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9053A" w14:textId="77777777" w:rsidR="001C4072" w:rsidRDefault="001C4072" w:rsidP="000E5B24">
      <w:pPr>
        <w:shd w:val="clear" w:color="auto" w:fill="FFC000"/>
      </w:pPr>
      <w:bookmarkStart w:id="0" w:name="_Hlk216438978"/>
      <w:bookmarkEnd w:id="0"/>
    </w:p>
    <w:sdt>
      <w:sdtPr>
        <w:id w:val="250261"/>
        <w:docPartObj>
          <w:docPartGallery w:val="Cover Pages"/>
          <w:docPartUnique/>
        </w:docPartObj>
      </w:sdtPr>
      <w:sdtEndPr>
        <w:rPr>
          <w:rFonts w:ascii="Impact" w:hAnsi="Impact"/>
          <w:sz w:val="96"/>
          <w:szCs w:val="64"/>
        </w:rPr>
      </w:sdtEndPr>
      <w:sdtContent>
        <w:p w14:paraId="2F3CA937" w14:textId="04FCF894" w:rsidR="00BC6B11" w:rsidRPr="007A752C" w:rsidRDefault="003346AA" w:rsidP="000E5B24">
          <w:pPr>
            <w:shd w:val="clear" w:color="auto" w:fill="FFC000"/>
          </w:pPr>
          <w:r w:rsidRPr="007A752C">
            <w:rPr>
              <w:noProof/>
              <w:lang w:eastAsia="hr-HR"/>
            </w:rPr>
            <mc:AlternateContent>
              <mc:Choice Requires="wpg">
                <w:drawing>
                  <wp:anchor distT="0" distB="0" distL="114300" distR="114300" simplePos="0" relativeHeight="251658240" behindDoc="0" locked="0" layoutInCell="0" allowOverlap="1" wp14:anchorId="372F74A5" wp14:editId="329A9C95">
                    <wp:simplePos x="0" y="0"/>
                    <wp:positionH relativeFrom="page">
                      <wp:align>center</wp:align>
                    </wp:positionH>
                    <wp:positionV relativeFrom="page">
                      <wp:align>center</wp:align>
                    </wp:positionV>
                    <wp:extent cx="6917055" cy="9537700"/>
                    <wp:effectExtent l="9525" t="13335" r="7620" b="12065"/>
                    <wp:wrapNone/>
                    <wp:docPr id="3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17055" cy="9537700"/>
                              <a:chOff x="316" y="406"/>
                              <a:chExt cx="11608" cy="15028"/>
                            </a:xfrm>
                          </wpg:grpSpPr>
                          <wpg:grpSp>
                            <wpg:cNvPr id="35" name="Group 65"/>
                            <wpg:cNvGrpSpPr>
                              <a:grpSpLocks/>
                            </wpg:cNvGrpSpPr>
                            <wpg:grpSpPr bwMode="auto">
                              <a:xfrm>
                                <a:off x="316" y="406"/>
                                <a:ext cx="11608" cy="15028"/>
                                <a:chOff x="321" y="406"/>
                                <a:chExt cx="11600" cy="15025"/>
                              </a:xfrm>
                            </wpg:grpSpPr>
                            <wps:wsp>
                              <wps:cNvPr id="36" name="Rectangle 66" descr="Zig zag"/>
                              <wps:cNvSpPr>
                                <a:spLocks noChangeArrowheads="1"/>
                              </wps:cNvSpPr>
                              <wps:spPr bwMode="auto">
                                <a:xfrm>
                                  <a:off x="339" y="406"/>
                                  <a:ext cx="11582" cy="15025"/>
                                </a:xfrm>
                                <a:prstGeom prst="rect">
                                  <a:avLst/>
                                </a:prstGeom>
                                <a:pattFill prst="zigZag">
                                  <a:fgClr>
                                    <a:schemeClr val="bg1">
                                      <a:lumMod val="55000"/>
                                      <a:lumOff val="0"/>
                                    </a:schemeClr>
                                  </a:fgClr>
                                  <a:bgClr>
                                    <a:schemeClr val="bg1">
                                      <a:lumMod val="75000"/>
                                      <a:lumOff val="0"/>
                                    </a:schemeClr>
                                  </a:bgClr>
                                </a:patt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41" name="Rectangle 67"/>
                              <wps:cNvSpPr>
                                <a:spLocks noChangeArrowheads="1"/>
                              </wps:cNvSpPr>
                              <wps:spPr bwMode="auto">
                                <a:xfrm>
                                  <a:off x="3446" y="406"/>
                                  <a:ext cx="8475" cy="15025"/>
                                </a:xfrm>
                                <a:prstGeom prst="rect">
                                  <a:avLst/>
                                </a:prstGeom>
                                <a:solidFill>
                                  <a:schemeClr val="tx1">
                                    <a:lumMod val="55000"/>
                                    <a:lumOff val="4500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p w14:paraId="29DD882A" w14:textId="77777777" w:rsidR="008C532A" w:rsidRDefault="008C532A" w:rsidP="00BC6B11">
                                    <w:pPr>
                                      <w:pStyle w:val="Bezproreda"/>
                                      <w:jc w:val="both"/>
                                      <w:rPr>
                                        <w:color w:val="FFFFFF" w:themeColor="background1"/>
                                        <w:sz w:val="36"/>
                                        <w:szCs w:val="36"/>
                                      </w:rPr>
                                    </w:pPr>
                                  </w:p>
                                  <w:p w14:paraId="32BD6ADB" w14:textId="77777777" w:rsidR="008C532A" w:rsidRDefault="008C532A" w:rsidP="00BC6B11">
                                    <w:pPr>
                                      <w:pStyle w:val="Bezproreda"/>
                                      <w:jc w:val="both"/>
                                      <w:rPr>
                                        <w:color w:val="FFFFFF" w:themeColor="background1"/>
                                        <w:sz w:val="36"/>
                                        <w:szCs w:val="36"/>
                                      </w:rPr>
                                    </w:pPr>
                                  </w:p>
                                  <w:p w14:paraId="27B924DC" w14:textId="77777777" w:rsidR="008C532A" w:rsidRDefault="008C532A" w:rsidP="00BC6B11">
                                    <w:pPr>
                                      <w:pStyle w:val="Bezproreda"/>
                                      <w:jc w:val="both"/>
                                      <w:rPr>
                                        <w:color w:val="FFFFFF" w:themeColor="background1"/>
                                        <w:sz w:val="36"/>
                                        <w:szCs w:val="36"/>
                                      </w:rPr>
                                    </w:pPr>
                                  </w:p>
                                  <w:p w14:paraId="04C7C279" w14:textId="77777777" w:rsidR="008C532A" w:rsidRDefault="008C532A" w:rsidP="00BC6B11">
                                    <w:pPr>
                                      <w:pStyle w:val="Bezproreda"/>
                                      <w:jc w:val="both"/>
                                      <w:rPr>
                                        <w:color w:val="FFFFFF" w:themeColor="background1"/>
                                        <w:sz w:val="36"/>
                                        <w:szCs w:val="36"/>
                                      </w:rPr>
                                    </w:pPr>
                                  </w:p>
                                  <w:sdt>
                                    <w:sdtPr>
                                      <w:rPr>
                                        <w:color w:val="FFFFFF" w:themeColor="background1"/>
                                        <w:sz w:val="72"/>
                                        <w:szCs w:val="72"/>
                                      </w:rPr>
                                      <w:alias w:val="Title"/>
                                      <w:id w:val="-1148133844"/>
                                      <w:dataBinding w:prefixMappings="xmlns:ns0='http://schemas.openxmlformats.org/package/2006/metadata/core-properties' xmlns:ns1='http://purl.org/dc/elements/1.1/'" w:xpath="/ns0:coreProperties[1]/ns1:title[1]" w:storeItemID="{6C3C8BC8-F283-45AE-878A-BAB7291924A1}"/>
                                      <w:text/>
                                    </w:sdtPr>
                                    <w:sdtContent>
                                      <w:p w14:paraId="7E7C586C" w14:textId="77777777" w:rsidR="008C532A" w:rsidRDefault="008C532A" w:rsidP="00FF4223">
                                        <w:pPr>
                                          <w:pStyle w:val="Bezproreda"/>
                                          <w:jc w:val="center"/>
                                          <w:rPr>
                                            <w:color w:val="FFFFFF" w:themeColor="background1"/>
                                            <w:sz w:val="80"/>
                                            <w:szCs w:val="80"/>
                                          </w:rPr>
                                        </w:pPr>
                                        <w:r w:rsidRPr="0036194B">
                                          <w:rPr>
                                            <w:color w:val="FFFFFF" w:themeColor="background1"/>
                                            <w:sz w:val="72"/>
                                            <w:szCs w:val="72"/>
                                          </w:rPr>
                                          <w:t>PROCJENA RIZIKA OD VELIKIH NESREĆA</w:t>
                                        </w:r>
                                      </w:p>
                                    </w:sdtContent>
                                  </w:sdt>
                                  <w:p w14:paraId="0359177B" w14:textId="77777777" w:rsidR="008C532A" w:rsidRDefault="008C532A" w:rsidP="00BC6B11">
                                    <w:pPr>
                                      <w:pStyle w:val="Bezproreda"/>
                                      <w:jc w:val="both"/>
                                      <w:rPr>
                                        <w:color w:val="FFFFFF" w:themeColor="background1"/>
                                        <w:sz w:val="36"/>
                                        <w:szCs w:val="36"/>
                                      </w:rPr>
                                    </w:pPr>
                                  </w:p>
                                  <w:p w14:paraId="0BE6810F" w14:textId="77777777" w:rsidR="008C532A" w:rsidRPr="0036194B" w:rsidRDefault="008C532A" w:rsidP="00BC6B11">
                                    <w:pPr>
                                      <w:pStyle w:val="Bezproreda"/>
                                      <w:jc w:val="both"/>
                                      <w:rPr>
                                        <w:color w:val="FFFFFF" w:themeColor="background1"/>
                                        <w:sz w:val="36"/>
                                        <w:szCs w:val="36"/>
                                      </w:rPr>
                                    </w:pPr>
                                  </w:p>
                                  <w:sdt>
                                    <w:sdtPr>
                                      <w:rPr>
                                        <w:color w:val="FFFFFF" w:themeColor="background1"/>
                                        <w:sz w:val="32"/>
                                        <w:szCs w:val="32"/>
                                      </w:rPr>
                                      <w:alias w:val="Subtitle"/>
                                      <w:id w:val="-1425101577"/>
                                      <w:dataBinding w:prefixMappings="xmlns:ns0='http://schemas.openxmlformats.org/package/2006/metadata/core-properties' xmlns:ns1='http://purl.org/dc/elements/1.1/'" w:xpath="/ns0:coreProperties[1]/ns1:subject[1]" w:storeItemID="{6C3C8BC8-F283-45AE-878A-BAB7291924A1}"/>
                                      <w:text/>
                                    </w:sdtPr>
                                    <w:sdtContent>
                                      <w:p w14:paraId="24F1D8D8" w14:textId="2970B971" w:rsidR="008C532A" w:rsidRPr="004F3DC5" w:rsidRDefault="008C532A" w:rsidP="00FF4223">
                                        <w:pPr>
                                          <w:pStyle w:val="Bezproreda"/>
                                          <w:jc w:val="center"/>
                                          <w:rPr>
                                            <w:color w:val="FFFFFF" w:themeColor="background1"/>
                                            <w:sz w:val="36"/>
                                            <w:szCs w:val="36"/>
                                          </w:rPr>
                                        </w:pPr>
                                        <w:r w:rsidRPr="0089584C">
                                          <w:rPr>
                                            <w:color w:val="FFFFFF" w:themeColor="background1"/>
                                            <w:sz w:val="32"/>
                                            <w:szCs w:val="32"/>
                                          </w:rPr>
                                          <w:t>Identifikacija, analiza, vrednovanje i obrada rizika od veli</w:t>
                                        </w:r>
                                        <w:r>
                                          <w:rPr>
                                            <w:color w:val="FFFFFF" w:themeColor="background1"/>
                                            <w:sz w:val="32"/>
                                            <w:szCs w:val="32"/>
                                          </w:rPr>
                                          <w:t xml:space="preserve">kih nesreća  za područje </w:t>
                                        </w:r>
                                        <w:r w:rsidR="008E0CBC">
                                          <w:rPr>
                                            <w:color w:val="FFFFFF" w:themeColor="background1"/>
                                            <w:sz w:val="32"/>
                                            <w:szCs w:val="32"/>
                                          </w:rPr>
                                          <w:t>O</w:t>
                                        </w:r>
                                        <w:r>
                                          <w:rPr>
                                            <w:color w:val="FFFFFF" w:themeColor="background1"/>
                                            <w:sz w:val="32"/>
                                            <w:szCs w:val="32"/>
                                          </w:rPr>
                                          <w:t xml:space="preserve">pćine </w:t>
                                        </w:r>
                                        <w:r w:rsidR="00127A6D">
                                          <w:rPr>
                                            <w:color w:val="FFFFFF" w:themeColor="background1"/>
                                            <w:sz w:val="32"/>
                                            <w:szCs w:val="32"/>
                                          </w:rPr>
                                          <w:t>Vladislavci</w:t>
                                        </w:r>
                                      </w:p>
                                    </w:sdtContent>
                                  </w:sdt>
                                  <w:p w14:paraId="6D189961" w14:textId="77777777" w:rsidR="008C532A" w:rsidRDefault="008C532A">
                                    <w:pPr>
                                      <w:pStyle w:val="Bezproreda"/>
                                      <w:rPr>
                                        <w:color w:val="FFFFFF" w:themeColor="background1"/>
                                      </w:rPr>
                                    </w:pPr>
                                  </w:p>
                                </w:txbxContent>
                              </wps:txbx>
                              <wps:bodyPr rot="0" vert="horz" wrap="square" lIns="228600" tIns="1371600" rIns="457200" bIns="45720" anchor="t" anchorCtr="0" upright="1">
                                <a:noAutofit/>
                              </wps:bodyPr>
                            </wps:wsp>
                            <wpg:grpSp>
                              <wpg:cNvPr id="42" name="Group 68"/>
                              <wpg:cNvGrpSpPr>
                                <a:grpSpLocks/>
                              </wpg:cNvGrpSpPr>
                              <wpg:grpSpPr bwMode="auto">
                                <a:xfrm>
                                  <a:off x="321" y="3424"/>
                                  <a:ext cx="3125" cy="6069"/>
                                  <a:chOff x="654" y="3599"/>
                                  <a:chExt cx="2880" cy="5760"/>
                                </a:xfrm>
                              </wpg:grpSpPr>
                              <wps:wsp>
                                <wps:cNvPr id="43" name="Rectangle 69"/>
                                <wps:cNvSpPr>
                                  <a:spLocks noChangeArrowheads="1"/>
                                </wps:cNvSpPr>
                                <wps:spPr bwMode="auto">
                                  <a:xfrm flipH="1">
                                    <a:off x="2094" y="6479"/>
                                    <a:ext cx="1440" cy="1440"/>
                                  </a:xfrm>
                                  <a:prstGeom prst="rect">
                                    <a:avLst/>
                                  </a:prstGeom>
                                  <a:solidFill>
                                    <a:schemeClr val="accent1">
                                      <a:lumMod val="50000"/>
                                      <a:lumOff val="50000"/>
                                      <a:alpha val="79999"/>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44" name="Rectangle 70"/>
                                <wps:cNvSpPr>
                                  <a:spLocks noChangeArrowheads="1"/>
                                </wps:cNvSpPr>
                                <wps:spPr bwMode="auto">
                                  <a:xfrm flipH="1">
                                    <a:off x="2094" y="5039"/>
                                    <a:ext cx="1440" cy="1440"/>
                                  </a:xfrm>
                                  <a:prstGeom prst="rect">
                                    <a:avLst/>
                                  </a:prstGeom>
                                  <a:solidFill>
                                    <a:schemeClr val="accent1">
                                      <a:lumMod val="50000"/>
                                      <a:lumOff val="50000"/>
                                      <a:alpha val="50195"/>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45" name="Rectangle 71"/>
                                <wps:cNvSpPr>
                                  <a:spLocks noChangeArrowheads="1"/>
                                </wps:cNvSpPr>
                                <wps:spPr bwMode="auto">
                                  <a:xfrm flipH="1">
                                    <a:off x="654" y="5039"/>
                                    <a:ext cx="1440" cy="1440"/>
                                  </a:xfrm>
                                  <a:prstGeom prst="rect">
                                    <a:avLst/>
                                  </a:prstGeom>
                                  <a:solidFill>
                                    <a:schemeClr val="accent1">
                                      <a:lumMod val="50000"/>
                                      <a:lumOff val="50000"/>
                                      <a:alpha val="79999"/>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46" name="Rectangle 72"/>
                                <wps:cNvSpPr>
                                  <a:spLocks noChangeArrowheads="1"/>
                                </wps:cNvSpPr>
                                <wps:spPr bwMode="auto">
                                  <a:xfrm flipH="1">
                                    <a:off x="654" y="3599"/>
                                    <a:ext cx="1440" cy="1440"/>
                                  </a:xfrm>
                                  <a:prstGeom prst="rect">
                                    <a:avLst/>
                                  </a:prstGeom>
                                  <a:solidFill>
                                    <a:schemeClr val="accent1">
                                      <a:lumMod val="50000"/>
                                      <a:lumOff val="50000"/>
                                      <a:alpha val="50195"/>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47" name="Rectangle 73"/>
                                <wps:cNvSpPr>
                                  <a:spLocks noChangeArrowheads="1"/>
                                </wps:cNvSpPr>
                                <wps:spPr bwMode="auto">
                                  <a:xfrm flipH="1">
                                    <a:off x="654" y="6479"/>
                                    <a:ext cx="1440" cy="1440"/>
                                  </a:xfrm>
                                  <a:prstGeom prst="rect">
                                    <a:avLst/>
                                  </a:prstGeom>
                                  <a:solidFill>
                                    <a:schemeClr val="accent1">
                                      <a:lumMod val="50000"/>
                                      <a:lumOff val="50000"/>
                                      <a:alpha val="50195"/>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48" name="Rectangle 74"/>
                                <wps:cNvSpPr>
                                  <a:spLocks noChangeArrowheads="1"/>
                                </wps:cNvSpPr>
                                <wps:spPr bwMode="auto">
                                  <a:xfrm flipH="1">
                                    <a:off x="2094" y="7919"/>
                                    <a:ext cx="1440" cy="1440"/>
                                  </a:xfrm>
                                  <a:prstGeom prst="rect">
                                    <a:avLst/>
                                  </a:prstGeom>
                                  <a:solidFill>
                                    <a:schemeClr val="accent1">
                                      <a:lumMod val="50000"/>
                                      <a:lumOff val="50000"/>
                                      <a:alpha val="50195"/>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49" name="Rectangle 75"/>
                              <wps:cNvSpPr>
                                <a:spLocks noChangeArrowheads="1"/>
                              </wps:cNvSpPr>
                              <wps:spPr bwMode="auto">
                                <a:xfrm flipH="1">
                                  <a:off x="2690" y="406"/>
                                  <a:ext cx="1563" cy="1518"/>
                                </a:xfrm>
                                <a:prstGeom prst="rect">
                                  <a:avLst/>
                                </a:prstGeom>
                                <a:solidFill>
                                  <a:schemeClr val="accent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p w14:paraId="7E27BB5B" w14:textId="518A9892" w:rsidR="008C532A" w:rsidRDefault="00000000">
                                    <w:pPr>
                                      <w:jc w:val="center"/>
                                      <w:rPr>
                                        <w:color w:val="FFFFFF" w:themeColor="background1"/>
                                        <w:sz w:val="48"/>
                                        <w:szCs w:val="52"/>
                                      </w:rPr>
                                    </w:pPr>
                                    <w:sdt>
                                      <w:sdtPr>
                                        <w:rPr>
                                          <w:color w:val="FFFFFF" w:themeColor="background1"/>
                                          <w:sz w:val="48"/>
                                          <w:szCs w:val="52"/>
                                        </w:rPr>
                                        <w:alias w:val="Year"/>
                                        <w:id w:val="4427813"/>
                                        <w:dataBinding w:prefixMappings="xmlns:ns0='http://schemas.microsoft.com/office/2006/coverPageProps'" w:xpath="/ns0:CoverPageProperties[1]/ns0:PublishDate[1]" w:storeItemID="{55AF091B-3C7A-41E3-B477-F2FDAA23CFDA}"/>
                                        <w:date w:fullDate="2026-01-13T00:00:00Z">
                                          <w:dateFormat w:val="yyyy"/>
                                          <w:lid w:val="en-US"/>
                                          <w:storeMappedDataAs w:val="dateTime"/>
                                          <w:calendar w:val="gregorian"/>
                                        </w:date>
                                      </w:sdtPr>
                                      <w:sdtContent>
                                        <w:r w:rsidR="00D3368B">
                                          <w:rPr>
                                            <w:color w:val="FFFFFF" w:themeColor="background1"/>
                                            <w:sz w:val="48"/>
                                            <w:szCs w:val="52"/>
                                            <w:lang w:val="en-US"/>
                                          </w:rPr>
                                          <w:t>2026</w:t>
                                        </w:r>
                                      </w:sdtContent>
                                    </w:sdt>
                                    <w:r w:rsidR="008C532A">
                                      <w:rPr>
                                        <w:color w:val="FFFFFF" w:themeColor="background1"/>
                                        <w:sz w:val="52"/>
                                        <w:szCs w:val="52"/>
                                      </w:rPr>
                                      <w:t>.</w:t>
                                    </w:r>
                                  </w:p>
                                </w:txbxContent>
                              </wps:txbx>
                              <wps:bodyPr rot="0" vert="horz" wrap="square" lIns="91440" tIns="45720" rIns="91440" bIns="45720" anchor="b" anchorCtr="0" upright="1">
                                <a:noAutofit/>
                              </wps:bodyPr>
                            </wps:wsp>
                          </wpg:grpSp>
                          <wpg:grpSp>
                            <wpg:cNvPr id="50" name="Group 76"/>
                            <wpg:cNvGrpSpPr>
                              <a:grpSpLocks/>
                            </wpg:cNvGrpSpPr>
                            <wpg:grpSpPr bwMode="auto">
                              <a:xfrm>
                                <a:off x="3446" y="13758"/>
                                <a:ext cx="8169" cy="1382"/>
                                <a:chOff x="3446" y="13758"/>
                                <a:chExt cx="8169" cy="1382"/>
                              </a:xfrm>
                            </wpg:grpSpPr>
                            <wpg:grpSp>
                              <wpg:cNvPr id="51" name="Group 77"/>
                              <wpg:cNvGrpSpPr>
                                <a:grpSpLocks/>
                              </wpg:cNvGrpSpPr>
                              <wpg:grpSpPr bwMode="auto">
                                <a:xfrm flipH="1" flipV="1">
                                  <a:off x="10833" y="14380"/>
                                  <a:ext cx="782" cy="760"/>
                                  <a:chOff x="8754" y="11945"/>
                                  <a:chExt cx="2880" cy="2859"/>
                                </a:xfrm>
                              </wpg:grpSpPr>
                              <wps:wsp>
                                <wps:cNvPr id="52" name="Rectangle 78"/>
                                <wps:cNvSpPr>
                                  <a:spLocks noChangeArrowheads="1"/>
                                </wps:cNvSpPr>
                                <wps:spPr bwMode="auto">
                                  <a:xfrm flipH="1">
                                    <a:off x="10194" y="11945"/>
                                    <a:ext cx="1440" cy="1440"/>
                                  </a:xfrm>
                                  <a:prstGeom prst="rect">
                                    <a:avLst/>
                                  </a:prstGeom>
                                  <a:solidFill>
                                    <a:schemeClr val="bg1">
                                      <a:lumMod val="75000"/>
                                      <a:lumOff val="0"/>
                                      <a:alpha val="50195"/>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53" name="Rectangle 79"/>
                                <wps:cNvSpPr>
                                  <a:spLocks noChangeArrowheads="1"/>
                                </wps:cNvSpPr>
                                <wps:spPr bwMode="auto">
                                  <a:xfrm flipH="1">
                                    <a:off x="10194" y="13364"/>
                                    <a:ext cx="1440" cy="1440"/>
                                  </a:xfrm>
                                  <a:prstGeom prst="rect">
                                    <a:avLst/>
                                  </a:prstGeom>
                                  <a:solidFill>
                                    <a:schemeClr val="accent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s:wsp>
                                <wps:cNvPr id="54" name="Rectangle 80"/>
                                <wps:cNvSpPr>
                                  <a:spLocks noChangeArrowheads="1"/>
                                </wps:cNvSpPr>
                                <wps:spPr bwMode="auto">
                                  <a:xfrm flipH="1">
                                    <a:off x="8754" y="13364"/>
                                    <a:ext cx="1440" cy="1440"/>
                                  </a:xfrm>
                                  <a:prstGeom prst="rect">
                                    <a:avLst/>
                                  </a:prstGeom>
                                  <a:solidFill>
                                    <a:schemeClr val="bg1">
                                      <a:lumMod val="75000"/>
                                      <a:lumOff val="0"/>
                                      <a:alpha val="50195"/>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55" name="Rectangle 81"/>
                              <wps:cNvSpPr>
                                <a:spLocks noChangeArrowheads="1"/>
                              </wps:cNvSpPr>
                              <wps:spPr bwMode="auto">
                                <a:xfrm>
                                  <a:off x="3446" y="13758"/>
                                  <a:ext cx="7105" cy="1382"/>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p w14:paraId="4D8A996E" w14:textId="3163CE55" w:rsidR="008C532A" w:rsidRDefault="008C532A" w:rsidP="00FF4223">
                                    <w:pPr>
                                      <w:jc w:val="center"/>
                                      <w:rPr>
                                        <w:rFonts w:ascii="Arial Narrow" w:hAnsi="Arial Narrow"/>
                                        <w:color w:val="FFFFFF" w:themeColor="background1"/>
                                        <w:sz w:val="56"/>
                                        <w:szCs w:val="56"/>
                                      </w:rPr>
                                    </w:pPr>
                                    <w:r w:rsidRPr="00BC6B11">
                                      <w:rPr>
                                        <w:rFonts w:ascii="Arial Narrow" w:hAnsi="Arial Narrow"/>
                                        <w:color w:val="FFFFFF" w:themeColor="background1"/>
                                        <w:sz w:val="56"/>
                                        <w:szCs w:val="56"/>
                                      </w:rPr>
                                      <w:t xml:space="preserve">OPĆINA </w:t>
                                    </w:r>
                                    <w:r w:rsidR="00127A6D">
                                      <w:rPr>
                                        <w:rFonts w:ascii="Arial Narrow" w:hAnsi="Arial Narrow"/>
                                        <w:color w:val="FFFFFF" w:themeColor="background1"/>
                                        <w:sz w:val="56"/>
                                        <w:szCs w:val="56"/>
                                      </w:rPr>
                                      <w:t>VLADISLAVCI</w:t>
                                    </w:r>
                                  </w:p>
                                  <w:p w14:paraId="592CF883" w14:textId="3E945C4E" w:rsidR="008C532A" w:rsidRDefault="008C532A" w:rsidP="00FF4223">
                                    <w:pPr>
                                      <w:jc w:val="center"/>
                                      <w:rPr>
                                        <w:rFonts w:ascii="Arial Narrow" w:hAnsi="Arial Narrow"/>
                                        <w:color w:val="FFFFFF" w:themeColor="background1"/>
                                        <w:sz w:val="56"/>
                                        <w:szCs w:val="56"/>
                                      </w:rPr>
                                    </w:pPr>
                                    <w:r>
                                      <w:rPr>
                                        <w:rFonts w:ascii="Arial Narrow" w:hAnsi="Arial Narrow"/>
                                        <w:color w:val="FFFFFF" w:themeColor="background1"/>
                                        <w:sz w:val="56"/>
                                        <w:szCs w:val="56"/>
                                      </w:rPr>
                                      <w:t>Osječko</w:t>
                                    </w:r>
                                    <w:r w:rsidR="00E24ECE">
                                      <w:rPr>
                                        <w:rFonts w:ascii="Arial Narrow" w:hAnsi="Arial Narrow"/>
                                        <w:color w:val="FFFFFF" w:themeColor="background1"/>
                                        <w:sz w:val="56"/>
                                        <w:szCs w:val="56"/>
                                      </w:rPr>
                                      <w:t>-</w:t>
                                    </w:r>
                                    <w:r>
                                      <w:rPr>
                                        <w:rFonts w:ascii="Arial Narrow" w:hAnsi="Arial Narrow"/>
                                        <w:color w:val="FFFFFF" w:themeColor="background1"/>
                                        <w:sz w:val="56"/>
                                        <w:szCs w:val="56"/>
                                      </w:rPr>
                                      <w:t>baranjska županija</w:t>
                                    </w:r>
                                  </w:p>
                                </w:txbxContent>
                              </wps:txbx>
                              <wps:bodyPr rot="0" vert="horz" wrap="square" lIns="91440" tIns="0" rIns="91440" bIns="0" anchor="b" anchorCtr="0" upright="1">
                                <a:noAutofit/>
                              </wps:bodyPr>
                            </wps:wsp>
                          </wpg:grpSp>
                        </wpg:wgp>
                      </a:graphicData>
                    </a:graphic>
                    <wp14:sizeRelH relativeFrom="page">
                      <wp14:pctWidth>0</wp14:pctWidth>
                    </wp14:sizeRelH>
                    <wp14:sizeRelV relativeFrom="page">
                      <wp14:pctHeight>95000</wp14:pctHeight>
                    </wp14:sizeRelV>
                  </wp:anchor>
                </w:drawing>
              </mc:Choice>
              <mc:Fallback>
                <w:pict>
                  <v:group w14:anchorId="372F74A5" id="Group 64" o:spid="_x0000_s1026" style="position:absolute;left:0;text-align:left;margin-left:0;margin-top:0;width:544.65pt;height:751pt;z-index:251658240;mso-height-percent:950;mso-position-horizontal:center;mso-position-horizontal-relative:page;mso-position-vertical:center;mso-position-vertical-relative:page;mso-height-percent:950" coordorigin="316,406" coordsize="11608,15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qaaEwYAAIExAAAOAAAAZHJzL2Uyb0RvYy54bWzsW0lv4zYUvhfofxB0b6x9Q5zBIJOZFpi2&#10;g07bw9xo7agkqhQdO/n1fVy02UoaT2IFSeyDIYkmRT6+7y38ns/fbctCuY5Jk+NqqepnmqrEVYij&#10;vEqX6l9/fvzJU5WGoipCBa7ipXoTN+q7ix9/ON/UQWzgDBdRTBQYpGqCTb1UM0rrYLFowiwuUXOG&#10;67iCxgSTElG4JekiImgDo5fFwtA0Z7HBJKoJDuOmgacfRKN6wcdPkjikvydJE1OlWKowN8q/Cf9e&#10;se/FxTkKUoLqLA/lNNB3zKJEeQUv7Yb6gChS1iTfG6rMQ4IbnNCzEJcLnCR5GPM1wGp0bWc1nwhe&#10;13wtabBJ605MINodOX33sOFv159I/bX+QsTs4fIzDv9pQC6LTZ0Gw3Z2n4ofK6vNrziC/URrivnC&#10;twkp2RCwJGXL5XvTyTfeUiWEh46vu5ptq0oIbb5tuq4mdyDMYJtYP1N3VAVaLc0RexNmV7K3rjsa&#10;aBPrq9ua4bH2BQrEi/lk5eTY5suZiktYxBei5BEMDy+vUAkT57JVHJuNsrtQto1PJYi9BbXCmFoO&#10;CnpBGPp9ggBdbgXBl3CnIABWTa85zeM052uG6pgrZMM0oxUqbJkQ6h+AN1SlRaw48CyKmxCg9i1P&#10;lVuUCkHzfq26NULXlApfZtAtfk8I3mQximCaOt/eTT3owG4a0NT/VT7T9Mey62Vue8ZdkkNBTRr6&#10;Kcalwi6WKoHVcN1G158bKrSt/QlT9RpR+jEvCvnz2zz9BstkLUl6WRB2we1YDDfKNQILtEp13l6s&#10;S4CPeGbbWosCeMxgwH/KgQG72o3Alb0beHXAG9xD3iAHhje3y2PrKCplA3tiMMDydeEij9jaH7hI&#10;Hdb48FU2w9HLnIKHKPJyqXqDUZiaXFUR7AoKKMoLcQ3TLir2KOa2X25bqzgM6U2wwtENKBHBwhmA&#10;84KLDJNbVdmAI1iqzb9rRGJVKX6pQBF93bKY5+A3lu0acEOGLathC6pCGGqphpSoiri5pMLfrGuS&#10;pxm8S+hAhd+D7Uxyrlj9vLjd5aAVsz06ei2wM3vodedEq2Xt2PwWrp7lSmfBDP7Yzh2M1pFSdagS&#10;YKPbB+PSasG0h83RC14TYOh2teVe8mDsGIbnAOwleHTTBRfewYdjCe4m8UOfAj13BAEWuIBREMBD&#10;iaMGAdKZm5ZhMWSBfZJBjamDXnNX7miOL9q6GMCxLe7HTNvvmq5kR8PzQHYsBrBdp3UW07HQDCGA&#10;ZbYiHYQAfM7MskGocBSXryRFXv/cGlQZeRqaL6TmWK6UWitsYcl53MRsuvDobeDaevYHOv8R2nfM&#10;CQrDuKITJmXaCTKLIuNgVNQZEjbJ9eEj59iNz4OA0atfk6E5eWYBFhlXW6DHu57Z5YryfKCyNYit&#10;RxbsRYHK1nS/jSNOoHqT4W53AtB7Kpcnm7ODqnXvLxxTJ0f15lPIiQMg12Bu4tkw1YfMLzL4O/mp&#10;N48pdyL4M58VUy88oTph6s1jCuijvYSKH8jM7qe6UwrX108JFZC995MkJ/5AVQ7nD3pSdC4uAXi3&#10;PYBJinXuY0DHh/PRIZPcBYK2A6eVgj3Vxyzyk5IK4hTQ2CP8HqHLr+mwj7EKnJPvku9Zjv9WjycW&#10;xrC6g2SwQfuGJIPL6xmOSjK0PBrwLDbX655m8HQgF4TOm8CA8wO8jmYwJzr2ZRf7XYH5miYa7hJF&#10;xzCKogtXsovj6pJHF130bAC/+nuHF9A1zwTcs+oRywTuZHSI6bZlAZJLGRRieK5kYXTdt7gtY437&#10;NIzh2e1x/bR0ZqBh7I7ZGhxuSXZrZvurw0mr4GEGcutMMKfUj0/ETNVb3FcNgYIBAXPKF956vmBP&#10;sJqCU5w9XxjAyTSdHRJ5XgrmFNGE9FRYNKy6nS4LZG5zNxkQfnd29PQ+/PnAc/JFr7VMb5wPzBHm&#10;TXCYXpdGHavahpUtyRqbqYyhje1cXWuL9mSq0eULB6fXFWY1pjxSF2Wd3QNZ6AmiFzXB4oCjyyk7&#10;8ukxOSVkcBOFnvC0LfJ84lyS6xHU+fMiH/mfBPZHguE9Lw/t/zlx8R8AAAD//wMAUEsDBBQABgAI&#10;AAAAIQAZyLFq3QAAAAcBAAAPAAAAZHJzL2Rvd25yZXYueG1sTI/NTsMwEITvSLyDtUjcqE35UQhx&#10;qlLKhUMRoQ+wjZc4Il6H2E0DT4/LBS6rWc1q5ttiMblOjDSE1rOGy5kCQVx703KjYfv2dJGBCBHZ&#10;YOeZNHxRgEV5elJgbvyBX2msYiNSCIccNdgY+1zKUFtyGGa+J07eux8cxrQOjTQDHlK46+RcqVvp&#10;sOXUYLGnlaX6o9o7DX21Wq7r7+fRbq8fs5fPBzLraqP1+dm0vAcRaYp/x3DET+hQJqad37MJotOQ&#10;Hom/8+ip7O4KxC6pGzVXIMtC/ucvfwAAAP//AwBQSwECLQAUAAYACAAAACEAtoM4kv4AAADhAQAA&#10;EwAAAAAAAAAAAAAAAAAAAAAAW0NvbnRlbnRfVHlwZXNdLnhtbFBLAQItABQABgAIAAAAIQA4/SH/&#10;1gAAAJQBAAALAAAAAAAAAAAAAAAAAC8BAABfcmVscy8ucmVsc1BLAQItABQABgAIAAAAIQDkCqaa&#10;EwYAAIExAAAOAAAAAAAAAAAAAAAAAC4CAABkcnMvZTJvRG9jLnhtbFBLAQItABQABgAIAAAAIQAZ&#10;yLFq3QAAAAcBAAAPAAAAAAAAAAAAAAAAAG0IAABkcnMvZG93bnJldi54bWxQSwUGAAAAAAQABADz&#10;AAAAdwkAAAAA&#10;" o:allowincell="f">
                    <v:group id="Group 65" o:spid="_x0000_s1027" style="position:absolute;left:316;top:406;width:11608;height:15028" coordorigin="321,406" coordsize="11600,1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66" o:spid="_x0000_s1028" alt="Zig zag" style="position:absolute;left:339;top:406;width:11582;height:15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Y9xAAAANsAAAAPAAAAZHJzL2Rvd25yZXYueG1sRI9Ba8JA&#10;FITvBf/D8oTemo1tCRJdRYRSKXgwlpwf2WcSzb5Nd7cx9te7hUKPw8x8wyzXo+nEQM63lhXMkhQE&#10;cWV1y7WCz+Pb0xyED8gaO8uk4EYe1qvJwxJzba98oKEItYgQ9jkqaELocyl91ZBBn9ieOHon6wyG&#10;KF0ttcNrhJtOPqdpJg22HBca7GnbUHUpvo2C8FEOJf24/Xj76nfp6/7oq/ezUo/TcbMAEWgM/+G/&#10;9k4reMng90v8AXJ1BwAA//8DAFBLAQItABQABgAIAAAAIQDb4fbL7gAAAIUBAAATAAAAAAAAAAAA&#10;AAAAAAAAAABbQ29udGVudF9UeXBlc10ueG1sUEsBAi0AFAAGAAgAAAAhAFr0LFu/AAAAFQEAAAsA&#10;AAAAAAAAAAAAAAAAHwEAAF9yZWxzLy5yZWxzUEsBAi0AFAAGAAgAAAAhALr+tj3EAAAA2wAAAA8A&#10;AAAAAAAAAAAAAAAABwIAAGRycy9kb3ducmV2LnhtbFBLBQYAAAAAAwADALcAAAD4AgAAAAA=&#10;" fillcolor="#8c8c8c [1772]" strokecolor="white [3212]" strokeweight="1pt">
                        <v:fill r:id="rId9" o:title="" color2="#bfbfbf [2412]" type="pattern"/>
                        <v:shadow color="#d8d8d8 [2732]" offset="3pt,3pt"/>
                      </v:rect>
                      <v:rect id="Rectangle 67" o:spid="_x0000_s1029" style="position:absolute;left:3446;top:406;width:8475;height:15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tjKwgAAANsAAAAPAAAAZHJzL2Rvd25yZXYueG1sRI9LawIx&#10;FIX3gv8h3EJ3mrGIyNQo1irtTnxUcHeZXCeDk5txkjrjvzeC4PJwHh9nMmttKa5U+8KxgkE/AUGc&#10;OV1wrmC/W/XGIHxA1lg6JgU38jCbdjsTTLVreEPXbchFHGGfogITQpVK6TNDFn3fVcTRO7naYoiy&#10;zqWusYnjtpQfSTKSFguOBIMVLQxl5+2/jdxGrhuj1/h94fPy9Pd1HP0cjkq9v7XzTxCB2vAKP9u/&#10;WsFwAI8v8QfI6R0AAP//AwBQSwECLQAUAAYACAAAACEA2+H2y+4AAACFAQAAEwAAAAAAAAAAAAAA&#10;AAAAAAAAW0NvbnRlbnRfVHlwZXNdLnhtbFBLAQItABQABgAIAAAAIQBa9CxbvwAAABUBAAALAAAA&#10;AAAAAAAAAAAAAB8BAABfcmVscy8ucmVsc1BLAQItABQABgAIAAAAIQCL2tjKwgAAANsAAAAPAAAA&#10;AAAAAAAAAAAAAAcCAABkcnMvZG93bnJldi54bWxQSwUGAAAAAAMAAwC3AAAA9gIAAAAA&#10;" fillcolor="#737373 [1789]" strokecolor="white [3212]" strokeweight="1pt">
                        <v:shadow color="#d8d8d8 [2732]" offset="3pt,3pt"/>
                        <v:textbox inset="18pt,108pt,36pt">
                          <w:txbxContent>
                            <w:p w14:paraId="29DD882A" w14:textId="77777777" w:rsidR="008C532A" w:rsidRDefault="008C532A" w:rsidP="00BC6B11">
                              <w:pPr>
                                <w:pStyle w:val="Bezproreda"/>
                                <w:jc w:val="both"/>
                                <w:rPr>
                                  <w:color w:val="FFFFFF" w:themeColor="background1"/>
                                  <w:sz w:val="36"/>
                                  <w:szCs w:val="36"/>
                                </w:rPr>
                              </w:pPr>
                            </w:p>
                            <w:p w14:paraId="32BD6ADB" w14:textId="77777777" w:rsidR="008C532A" w:rsidRDefault="008C532A" w:rsidP="00BC6B11">
                              <w:pPr>
                                <w:pStyle w:val="Bezproreda"/>
                                <w:jc w:val="both"/>
                                <w:rPr>
                                  <w:color w:val="FFFFFF" w:themeColor="background1"/>
                                  <w:sz w:val="36"/>
                                  <w:szCs w:val="36"/>
                                </w:rPr>
                              </w:pPr>
                            </w:p>
                            <w:p w14:paraId="27B924DC" w14:textId="77777777" w:rsidR="008C532A" w:rsidRDefault="008C532A" w:rsidP="00BC6B11">
                              <w:pPr>
                                <w:pStyle w:val="Bezproreda"/>
                                <w:jc w:val="both"/>
                                <w:rPr>
                                  <w:color w:val="FFFFFF" w:themeColor="background1"/>
                                  <w:sz w:val="36"/>
                                  <w:szCs w:val="36"/>
                                </w:rPr>
                              </w:pPr>
                            </w:p>
                            <w:p w14:paraId="04C7C279" w14:textId="77777777" w:rsidR="008C532A" w:rsidRDefault="008C532A" w:rsidP="00BC6B11">
                              <w:pPr>
                                <w:pStyle w:val="Bezproreda"/>
                                <w:jc w:val="both"/>
                                <w:rPr>
                                  <w:color w:val="FFFFFF" w:themeColor="background1"/>
                                  <w:sz w:val="36"/>
                                  <w:szCs w:val="36"/>
                                </w:rPr>
                              </w:pPr>
                            </w:p>
                            <w:sdt>
                              <w:sdtPr>
                                <w:rPr>
                                  <w:color w:val="FFFFFF" w:themeColor="background1"/>
                                  <w:sz w:val="72"/>
                                  <w:szCs w:val="72"/>
                                </w:rPr>
                                <w:alias w:val="Title"/>
                                <w:id w:val="-1148133844"/>
                                <w:dataBinding w:prefixMappings="xmlns:ns0='http://schemas.openxmlformats.org/package/2006/metadata/core-properties' xmlns:ns1='http://purl.org/dc/elements/1.1/'" w:xpath="/ns0:coreProperties[1]/ns1:title[1]" w:storeItemID="{6C3C8BC8-F283-45AE-878A-BAB7291924A1}"/>
                                <w:text/>
                              </w:sdtPr>
                              <w:sdtContent>
                                <w:p w14:paraId="7E7C586C" w14:textId="77777777" w:rsidR="008C532A" w:rsidRDefault="008C532A" w:rsidP="00FF4223">
                                  <w:pPr>
                                    <w:pStyle w:val="Bezproreda"/>
                                    <w:jc w:val="center"/>
                                    <w:rPr>
                                      <w:color w:val="FFFFFF" w:themeColor="background1"/>
                                      <w:sz w:val="80"/>
                                      <w:szCs w:val="80"/>
                                    </w:rPr>
                                  </w:pPr>
                                  <w:r w:rsidRPr="0036194B">
                                    <w:rPr>
                                      <w:color w:val="FFFFFF" w:themeColor="background1"/>
                                      <w:sz w:val="72"/>
                                      <w:szCs w:val="72"/>
                                    </w:rPr>
                                    <w:t>PROCJENA RIZIKA OD VELIKIH NESREĆA</w:t>
                                  </w:r>
                                </w:p>
                              </w:sdtContent>
                            </w:sdt>
                            <w:p w14:paraId="0359177B" w14:textId="77777777" w:rsidR="008C532A" w:rsidRDefault="008C532A" w:rsidP="00BC6B11">
                              <w:pPr>
                                <w:pStyle w:val="Bezproreda"/>
                                <w:jc w:val="both"/>
                                <w:rPr>
                                  <w:color w:val="FFFFFF" w:themeColor="background1"/>
                                  <w:sz w:val="36"/>
                                  <w:szCs w:val="36"/>
                                </w:rPr>
                              </w:pPr>
                            </w:p>
                            <w:p w14:paraId="0BE6810F" w14:textId="77777777" w:rsidR="008C532A" w:rsidRPr="0036194B" w:rsidRDefault="008C532A" w:rsidP="00BC6B11">
                              <w:pPr>
                                <w:pStyle w:val="Bezproreda"/>
                                <w:jc w:val="both"/>
                                <w:rPr>
                                  <w:color w:val="FFFFFF" w:themeColor="background1"/>
                                  <w:sz w:val="36"/>
                                  <w:szCs w:val="36"/>
                                </w:rPr>
                              </w:pPr>
                            </w:p>
                            <w:sdt>
                              <w:sdtPr>
                                <w:rPr>
                                  <w:color w:val="FFFFFF" w:themeColor="background1"/>
                                  <w:sz w:val="32"/>
                                  <w:szCs w:val="32"/>
                                </w:rPr>
                                <w:alias w:val="Subtitle"/>
                                <w:id w:val="-1425101577"/>
                                <w:dataBinding w:prefixMappings="xmlns:ns0='http://schemas.openxmlformats.org/package/2006/metadata/core-properties' xmlns:ns1='http://purl.org/dc/elements/1.1/'" w:xpath="/ns0:coreProperties[1]/ns1:subject[1]" w:storeItemID="{6C3C8BC8-F283-45AE-878A-BAB7291924A1}"/>
                                <w:text/>
                              </w:sdtPr>
                              <w:sdtContent>
                                <w:p w14:paraId="24F1D8D8" w14:textId="2970B971" w:rsidR="008C532A" w:rsidRPr="004F3DC5" w:rsidRDefault="008C532A" w:rsidP="00FF4223">
                                  <w:pPr>
                                    <w:pStyle w:val="Bezproreda"/>
                                    <w:jc w:val="center"/>
                                    <w:rPr>
                                      <w:color w:val="FFFFFF" w:themeColor="background1"/>
                                      <w:sz w:val="36"/>
                                      <w:szCs w:val="36"/>
                                    </w:rPr>
                                  </w:pPr>
                                  <w:r w:rsidRPr="0089584C">
                                    <w:rPr>
                                      <w:color w:val="FFFFFF" w:themeColor="background1"/>
                                      <w:sz w:val="32"/>
                                      <w:szCs w:val="32"/>
                                    </w:rPr>
                                    <w:t>Identifikacija, analiza, vrednovanje i obrada rizika od veli</w:t>
                                  </w:r>
                                  <w:r>
                                    <w:rPr>
                                      <w:color w:val="FFFFFF" w:themeColor="background1"/>
                                      <w:sz w:val="32"/>
                                      <w:szCs w:val="32"/>
                                    </w:rPr>
                                    <w:t xml:space="preserve">kih nesreća  za područje </w:t>
                                  </w:r>
                                  <w:r w:rsidR="008E0CBC">
                                    <w:rPr>
                                      <w:color w:val="FFFFFF" w:themeColor="background1"/>
                                      <w:sz w:val="32"/>
                                      <w:szCs w:val="32"/>
                                    </w:rPr>
                                    <w:t>O</w:t>
                                  </w:r>
                                  <w:r>
                                    <w:rPr>
                                      <w:color w:val="FFFFFF" w:themeColor="background1"/>
                                      <w:sz w:val="32"/>
                                      <w:szCs w:val="32"/>
                                    </w:rPr>
                                    <w:t xml:space="preserve">pćine </w:t>
                                  </w:r>
                                  <w:r w:rsidR="00127A6D">
                                    <w:rPr>
                                      <w:color w:val="FFFFFF" w:themeColor="background1"/>
                                      <w:sz w:val="32"/>
                                      <w:szCs w:val="32"/>
                                    </w:rPr>
                                    <w:t>Vladislavci</w:t>
                                  </w:r>
                                </w:p>
                              </w:sdtContent>
                            </w:sdt>
                            <w:p w14:paraId="6D189961" w14:textId="77777777" w:rsidR="008C532A" w:rsidRDefault="008C532A">
                              <w:pPr>
                                <w:pStyle w:val="Bezproreda"/>
                                <w:rPr>
                                  <w:color w:val="FFFFFF" w:themeColor="background1"/>
                                </w:rPr>
                              </w:pPr>
                            </w:p>
                          </w:txbxContent>
                        </v:textbox>
                      </v:rect>
                      <v:group id="Group 68" o:spid="_x0000_s1030" style="position:absolute;left:321;top:3424;width:3125;height:6069" coordorigin="654,3599" coordsize="288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69" o:spid="_x0000_s1031" style="position:absolute;left:2094;top:647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OQxQAAANsAAAAPAAAAZHJzL2Rvd25yZXYueG1sRI/dasJA&#10;FITvC77DcoTeFLNpU0RiVhFtqQUR/Ls/ZI9JMHs2ZNckvn23UOjlMDPfMNlyMLXoqHWVZQWvUQyC&#10;OLe64kLB+fQ5mYFwHlljbZkUPMjBcjF6yjDVtucDdUdfiABhl6KC0vsmldLlJRl0kW2Ig3e1rUEf&#10;ZFtI3WIf4KaWb3E8lQYrDgslNrQuKb8d70bBy+Nj123XcpPcvzfn077/ujQyUep5PKzmIDwN/j/8&#10;195qBe8J/H4JP0AufgAAAP//AwBQSwECLQAUAAYACAAAACEA2+H2y+4AAACFAQAAEwAAAAAAAAAA&#10;AAAAAAAAAAAAW0NvbnRlbnRfVHlwZXNdLnhtbFBLAQItABQABgAIAAAAIQBa9CxbvwAAABUBAAAL&#10;AAAAAAAAAAAAAAAAAB8BAABfcmVscy8ucmVsc1BLAQItABQABgAIAAAAIQA4Q+OQxQAAANsAAAAP&#10;AAAAAAAAAAAAAAAAAAcCAABkcnMvZG93bnJldi54bWxQSwUGAAAAAAMAAwC3AAAA+QIAAAAA&#10;" fillcolor="#a7bfde [1620]" strokecolor="white [3212]" strokeweight="1pt">
                          <v:fill opacity="52428f"/>
                          <v:shadow color="#d8d8d8 [2732]" offset="3pt,3pt"/>
                        </v:rect>
                        <v:rect id="Rectangle 70" o:spid="_x0000_s1032" style="position:absolute;left:2094;top:503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qQzxgAAANsAAAAPAAAAZHJzL2Rvd25yZXYueG1sRI9Ba8JA&#10;FITvQv/D8gq96cYi1aauooLgpYKxPfT2mn1NUrPvpdmtRn+9KxR6HGbmG2Y671ytjtT6StjAcJCA&#10;Is7FVlwYeNuv+xNQPiBbrIXJwJk8zGd3vSmmVk68o2MWChUh7FM0UIbQpFr7vCSHfiANcfS+pHUY&#10;omwLbVs8Rbir9WOSPGmHFceFEhtalZQfsl9nQLaT5fN7JTJ+vWz058c+233/nI15uO8WL6ACdeE/&#10;/NfeWAOjEdy+xB+gZ1cAAAD//wMAUEsBAi0AFAAGAAgAAAAhANvh9svuAAAAhQEAABMAAAAAAAAA&#10;AAAAAAAAAAAAAFtDb250ZW50X1R5cGVzXS54bWxQSwECLQAUAAYACAAAACEAWvQsW78AAAAVAQAA&#10;CwAAAAAAAAAAAAAAAAAfAQAAX3JlbHMvLnJlbHNQSwECLQAUAAYACAAAACEAyFakM8YAAADbAAAA&#10;DwAAAAAAAAAAAAAAAAAHAgAAZHJzL2Rvd25yZXYueG1sUEsFBgAAAAADAAMAtwAAAPoCAAAAAA==&#10;" fillcolor="#a7bfde [1620]" strokecolor="white [3212]" strokeweight="1pt">
                          <v:fill opacity="32896f"/>
                          <v:shadow color="#d8d8d8 [2732]" offset="3pt,3pt"/>
                        </v:rect>
                        <v:rect id="Rectangle 71" o:spid="_x0000_s1033" style="position:absolute;left:654;top:503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5/xQAAANsAAAAPAAAAZHJzL2Rvd25yZXYueG1sRI9ba8JA&#10;FITfhf6H5RR8Ed1UW5HoKsULKkjB2/she5qEZs+G7JrEf+8WBB+HmfmGmS1aU4iaKpdbVvAxiEAQ&#10;J1bnnCq4nDf9CQjnkTUWlknBnRws5m+dGcbaNnyk+uRTESDsYlSQeV/GUrokI4NuYEvi4P3ayqAP&#10;skqlrrAJcFPIYRSNpcGcw0KGJS0zSv5ON6Ogd18f6t1Srka3/epy/mm211KOlOq+t99TEJ5a/wo/&#10;2zut4PML/r+EHyDnDwAAAP//AwBQSwECLQAUAAYACAAAACEA2+H2y+4AAACFAQAAEwAAAAAAAAAA&#10;AAAAAAAAAAAAW0NvbnRlbnRfVHlwZXNdLnhtbFBLAQItABQABgAIAAAAIQBa9CxbvwAAABUBAAAL&#10;AAAAAAAAAAAAAAAAAB8BAABfcmVscy8ucmVsc1BLAQItABQABgAIAAAAIQDY5t5/xQAAANsAAAAP&#10;AAAAAAAAAAAAAAAAAAcCAABkcnMvZG93bnJldi54bWxQSwUGAAAAAAMAAwC3AAAA+QIAAAAA&#10;" fillcolor="#a7bfde [1620]" strokecolor="white [3212]" strokeweight="1pt">
                          <v:fill opacity="52428f"/>
                          <v:shadow color="#d8d8d8 [2732]" offset="3pt,3pt"/>
                        </v:rect>
                        <v:rect id="Rectangle 72" o:spid="_x0000_s1034" style="position:absolute;left:654;top:359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J/fxgAAANsAAAAPAAAAZHJzL2Rvd25yZXYueG1sRI9Ba8JA&#10;FITvgv9heUJvumkpalNXaQXBSwvG9tDba/aZxGbfS7Nbjf31riB4HGbmG2a26FytDtT6StjA/SgB&#10;RZyLrbgw8LFdDaegfEC2WAuTgRN5WMz7vRmmVo68oUMWChUh7FM0UIbQpFr7vCSHfiQNcfR20joM&#10;UbaFti0eI9zV+iFJxtphxXGhxIaWJeU/2Z8zIO/T16fPSmTy9r/W31/bbLP/PRlzN+henkEF6sIt&#10;fG2vrYHHMVy+xB+g52cAAAD//wMAUEsBAi0AFAAGAAgAAAAhANvh9svuAAAAhQEAABMAAAAAAAAA&#10;AAAAAAAAAAAAAFtDb250ZW50X1R5cGVzXS54bWxQSwECLQAUAAYACAAAACEAWvQsW78AAAAVAQAA&#10;CwAAAAAAAAAAAAAAAAAfAQAAX3JlbHMvLnJlbHNQSwECLQAUAAYACAAAACEAV8if38YAAADbAAAA&#10;DwAAAAAAAAAAAAAAAAAHAgAAZHJzL2Rvd25yZXYueG1sUEsFBgAAAAADAAMAtwAAAPoCAAAAAA==&#10;" fillcolor="#a7bfde [1620]" strokecolor="white [3212]" strokeweight="1pt">
                          <v:fill opacity="32896f"/>
                          <v:shadow color="#d8d8d8 [2732]" offset="3pt,3pt"/>
                        </v:rect>
                        <v:rect id="Rectangle 73" o:spid="_x0000_s1035" style="position:absolute;left:654;top:647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DpExgAAANsAAAAPAAAAZHJzL2Rvd25yZXYueG1sRI9Ba8JA&#10;FITvBf/D8oTe6sZSqk1dRQsFLy0Y9dDba/aZRLPvpdmtRn+9KxR6HGbmG2Yy61ytjtT6StjAcJCA&#10;Is7FVlwY2KzfH8agfEC2WAuTgTN5mE17dxNMrZx4RccsFCpC2KdooAyhSbX2eUkO/UAa4ujtpHUY&#10;omwLbVs8Rbir9WOSPGuHFceFEht6Kyk/ZL/OgHyOFy/bSmT0cVnq7691ttr/nI2573fzV1CBuvAf&#10;/msvrYGnEdy+xB+gp1cAAAD//wMAUEsBAi0AFAAGAAgAAAAhANvh9svuAAAAhQEAABMAAAAAAAAA&#10;AAAAAAAAAAAAAFtDb250ZW50X1R5cGVzXS54bWxQSwECLQAUAAYACAAAACEAWvQsW78AAAAVAQAA&#10;CwAAAAAAAAAAAAAAAAAfAQAAX3JlbHMvLnJlbHNQSwECLQAUAAYACAAAACEAOIQ6RMYAAADbAAAA&#10;DwAAAAAAAAAAAAAAAAAHAgAAZHJzL2Rvd25yZXYueG1sUEsFBgAAAAADAAMAtwAAAPoCAAAAAA==&#10;" fillcolor="#a7bfde [1620]" strokecolor="white [3212]" strokeweight="1pt">
                          <v:fill opacity="32896f"/>
                          <v:shadow color="#d8d8d8 [2732]" offset="3pt,3pt"/>
                        </v:rect>
                        <v:rect id="Rectangle 74" o:spid="_x0000_s1036" style="position:absolute;left:2094;top:7919;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642wwAAANsAAAAPAAAAZHJzL2Rvd25yZXYueG1sRE9Na8JA&#10;EL0L/Q/LCL3pxlKsRldpCwUvFoz14G3Mjkk0O5Nmtxr767sHocfH+54vO1erC7W+EjYwGiagiHOx&#10;FRcGvrYfgwkoH5At1sJk4EYelouH3hxTK1fe0CULhYoh7FM0UIbQpFr7vCSHfigNceSO0joMEbaF&#10;ti1eY7ir9VOSjLXDimNDiQ29l5Sfsx9nQD4nb9NdJfKy/l3pw36bbU7fN2Me+93rDFSgLvyL7+6V&#10;NfAcx8Yv8QfoxR8AAAD//wMAUEsBAi0AFAAGAAgAAAAhANvh9svuAAAAhQEAABMAAAAAAAAAAAAA&#10;AAAAAAAAAFtDb250ZW50X1R5cGVzXS54bWxQSwECLQAUAAYACAAAACEAWvQsW78AAAAVAQAACwAA&#10;AAAAAAAAAAAAAAAfAQAAX3JlbHMvLnJlbHNQSwECLQAUAAYACAAAACEASRuuNsMAAADbAAAADwAA&#10;AAAAAAAAAAAAAAAHAgAAZHJzL2Rvd25yZXYueG1sUEsFBgAAAAADAAMAtwAAAPcCAAAAAA==&#10;" fillcolor="#a7bfde [1620]" strokecolor="white [3212]" strokeweight="1pt">
                          <v:fill opacity="32896f"/>
                          <v:shadow color="#d8d8d8 [2732]" offset="3pt,3pt"/>
                        </v:rect>
                      </v:group>
                      <v:rect id="Rectangle 75" o:spid="_x0000_s1037" style="position:absolute;left:2690;top:406;width:1563;height:1518;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OzxAAAANsAAAAPAAAAZHJzL2Rvd25yZXYueG1sRI9Ba8JA&#10;FITvBf/D8gre6qbFlja6ijUongq1lvb42H0mwby3Ibtq6q93C4Ueh5n5hpnOe27UibpQezFwP8pA&#10;kVjvaikN7D5Wd8+gQkRx2HghAz8UYD4b3Ewxd/4s73TaxlIliIQcDVQxtrnWwVbEGEa+JUne3neM&#10;Mcmu1K7Dc4Jzox+y7Ekz1pIWKmxpWZE9bI9sIL7i+qsvPvly2D0Wb/xteVNYY4a3/WICKlIf/8N/&#10;7Y0zMH6B3y/pB+jZFQAA//8DAFBLAQItABQABgAIAAAAIQDb4fbL7gAAAIUBAAATAAAAAAAAAAAA&#10;AAAAAAAAAABbQ29udGVudF9UeXBlc10ueG1sUEsBAi0AFAAGAAgAAAAhAFr0LFu/AAAAFQEAAAsA&#10;AAAAAAAAAAAAAAAAHwEAAF9yZWxzLy5yZWxzUEsBAi0AFAAGAAgAAAAhAK3OQ7PEAAAA2wAAAA8A&#10;AAAAAAAAAAAAAAAABwIAAGRycy9kb3ducmV2LnhtbFBLBQYAAAAAAwADALcAAAD4AgAAAAA=&#10;" fillcolor="#c0504d [3205]" strokecolor="white [3212]" strokeweight="1pt">
                        <v:shadow color="#d8d8d8 [2732]" offset="3pt,3pt"/>
                        <v:textbox>
                          <w:txbxContent>
                            <w:p w14:paraId="7E27BB5B" w14:textId="518A9892" w:rsidR="008C532A" w:rsidRDefault="00000000">
                              <w:pPr>
                                <w:jc w:val="center"/>
                                <w:rPr>
                                  <w:color w:val="FFFFFF" w:themeColor="background1"/>
                                  <w:sz w:val="48"/>
                                  <w:szCs w:val="52"/>
                                </w:rPr>
                              </w:pPr>
                              <w:sdt>
                                <w:sdtPr>
                                  <w:rPr>
                                    <w:color w:val="FFFFFF" w:themeColor="background1"/>
                                    <w:sz w:val="48"/>
                                    <w:szCs w:val="52"/>
                                  </w:rPr>
                                  <w:alias w:val="Year"/>
                                  <w:id w:val="4427813"/>
                                  <w:dataBinding w:prefixMappings="xmlns:ns0='http://schemas.microsoft.com/office/2006/coverPageProps'" w:xpath="/ns0:CoverPageProperties[1]/ns0:PublishDate[1]" w:storeItemID="{55AF091B-3C7A-41E3-B477-F2FDAA23CFDA}"/>
                                  <w:date w:fullDate="2026-01-13T00:00:00Z">
                                    <w:dateFormat w:val="yyyy"/>
                                    <w:lid w:val="en-US"/>
                                    <w:storeMappedDataAs w:val="dateTime"/>
                                    <w:calendar w:val="gregorian"/>
                                  </w:date>
                                </w:sdtPr>
                                <w:sdtContent>
                                  <w:r w:rsidR="00D3368B">
                                    <w:rPr>
                                      <w:color w:val="FFFFFF" w:themeColor="background1"/>
                                      <w:sz w:val="48"/>
                                      <w:szCs w:val="52"/>
                                      <w:lang w:val="en-US"/>
                                    </w:rPr>
                                    <w:t>2026</w:t>
                                  </w:r>
                                </w:sdtContent>
                              </w:sdt>
                              <w:r w:rsidR="008C532A">
                                <w:rPr>
                                  <w:color w:val="FFFFFF" w:themeColor="background1"/>
                                  <w:sz w:val="52"/>
                                  <w:szCs w:val="52"/>
                                </w:rPr>
                                <w:t>.</w:t>
                              </w:r>
                            </w:p>
                          </w:txbxContent>
                        </v:textbox>
                      </v:rect>
                    </v:group>
                    <v:group id="Group 76" o:spid="_x0000_s1038" style="position:absolute;left:3446;top:13758;width:8169;height:1382" coordorigin="3446,13758" coordsize="8169,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oup 77" o:spid="_x0000_s1039" style="position:absolute;left:10833;top:14380;width:782;height:760;flip:x y" coordorigin="8754,11945" coordsize="2880,2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SbfxQAAANsAAAAPAAAAZHJzL2Rvd25yZXYueG1sRI9Ba8JA&#10;FITvhf6H5RW8FN0oKCW6ilQKLZ6y9uDxkX1mo9m3IbtN0v76rlDocZiZb5jNbnSN6KkLtWcF81kG&#10;grj0puZKwefpbfoCIkRkg41nUvBNAXbbx4cN5sYPXFCvYyUShEOOCmyMbS5lKC05DDPfEifv4juH&#10;McmukqbDIcFdIxdZtpIOa04LFlt6tVTe9JdTEPVH8Xw+FL1e6p/jcNofVjZclZo8jfs1iEhj/A//&#10;td+NguUc7l/SD5DbXwAAAP//AwBQSwECLQAUAAYACAAAACEA2+H2y+4AAACFAQAAEwAAAAAAAAAA&#10;AAAAAAAAAAAAW0NvbnRlbnRfVHlwZXNdLnhtbFBLAQItABQABgAIAAAAIQBa9CxbvwAAABUBAAAL&#10;AAAAAAAAAAAAAAAAAB8BAABfcmVscy8ucmVsc1BLAQItABQABgAIAAAAIQCZlSbfxQAAANsAAAAP&#10;AAAAAAAAAAAAAAAAAAcCAABkcnMvZG93bnJldi54bWxQSwUGAAAAAAMAAwC3AAAA+QIAAAAA&#10;">
                        <v:rect id="Rectangle 78" o:spid="_x0000_s1040" style="position:absolute;left:10194;top:11945;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EdDvgAAANsAAAAPAAAAZHJzL2Rvd25yZXYueG1sRI9LC8Iw&#10;EITvgv8hrOBNUwu+qlFEELx48IHnpVmbYrMpTdT6740geBxm5htmuW5tJZ7U+NKxgtEwAUGcO11y&#10;oeBy3g1mIHxA1lg5JgVv8rBedTtLzLR78ZGep1CICGGfoQITQp1J6XNDFv3Q1cTRu7nGYoiyKaRu&#10;8BXhtpJpkkykxZLjgsGatoby++lhFYTqUJqZez+m+w0bd03n0xEflOr32s0CRKA2/MO/9l4rGKfw&#10;/RJ/gFx9AAAA//8DAFBLAQItABQABgAIAAAAIQDb4fbL7gAAAIUBAAATAAAAAAAAAAAAAAAAAAAA&#10;AABbQ29udGVudF9UeXBlc10ueG1sUEsBAi0AFAAGAAgAAAAhAFr0LFu/AAAAFQEAAAsAAAAAAAAA&#10;AAAAAAAAHwEAAF9yZWxzLy5yZWxzUEsBAi0AFAAGAAgAAAAhAOKMR0O+AAAA2wAAAA8AAAAAAAAA&#10;AAAAAAAABwIAAGRycy9kb3ducmV2LnhtbFBLBQYAAAAAAwADALcAAADyAgAAAAA=&#10;" fillcolor="#bfbfbf [2412]" strokecolor="white [3212]" strokeweight="1pt">
                          <v:fill opacity="32896f"/>
                          <v:shadow color="#d8d8d8 [2732]" offset="3pt,3pt"/>
                        </v:rect>
                        <v:rect id="Rectangle 79" o:spid="_x0000_s1041" style="position:absolute;left:10194;top:13364;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dJvxAAAANsAAAAPAAAAZHJzL2Rvd25yZXYueG1sRI9PawIx&#10;FMTvBb9DeEIvRbNaVmQ1igiCpQj1z8XbY/PcXdy8hCSu22/fFAo9DjPzG2a57k0rOvKhsaxgMs5A&#10;EJdWN1wpuJx3ozmIEJE1tpZJwTcFWK8GL0sstH3ykbpTrESCcChQQR2jK6QMZU0Gw9g64uTdrDcY&#10;k/SV1B6fCW5aOc2ymTTYcFqo0dG2pvJ+ehgFn/J8/Trk/iO+HTfXMuvcIbdOqddhv1mAiNTH//Bf&#10;e68V5O/w+yX9ALn6AQAA//8DAFBLAQItABQABgAIAAAAIQDb4fbL7gAAAIUBAAATAAAAAAAAAAAA&#10;AAAAAAAAAABbQ29udGVudF9UeXBlc10ueG1sUEsBAi0AFAAGAAgAAAAhAFr0LFu/AAAAFQEAAAsA&#10;AAAAAAAAAAAAAAAAHwEAAF9yZWxzLy5yZWxzUEsBAi0AFAAGAAgAAAAhAPLB0m/EAAAA2wAAAA8A&#10;AAAAAAAAAAAAAAAABwIAAGRycy9kb3ducmV2LnhtbFBLBQYAAAAAAwADALcAAAD4AgAAAAA=&#10;" fillcolor="#c0504d [3205]" strokecolor="white [3212]" strokeweight="1pt">
                          <v:shadow color="#d8d8d8 [2732]" offset="3pt,3pt"/>
                        </v:rect>
                        <v:rect id="Rectangle 80" o:spid="_x0000_s1042" style="position:absolute;left:8754;top:13364;width:1440;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XqsvgAAANsAAAAPAAAAZHJzL2Rvd25yZXYueG1sRI9LC8Iw&#10;EITvgv8hrOBNU8VnNYoIghcPPvC8NGtTbDaliVr/vREEj8PMfMMs140txZNqXzhWMOgnIIgzpwvO&#10;FVzOu94MhA/IGkvHpOBNHtardmuJqXYvPtLzFHIRIexTVGBCqFIpfWbIou+7ijh6N1dbDFHWudQ1&#10;viLclnKYJBNpseC4YLCiraHsfnpYBaE8FGbm3o/pfsPGXYfz6YAPSnU7zWYBIlAT/uFfe68VjEfw&#10;/RJ/gFx9AAAA//8DAFBLAQItABQABgAIAAAAIQDb4fbL7gAAAIUBAAATAAAAAAAAAAAAAAAAAAAA&#10;AABbQ29udGVudF9UeXBlc10ueG1sUEsBAi0AFAAGAAgAAAAhAFr0LFu/AAAAFQEAAAsAAAAAAAAA&#10;AAAAAAAAHwEAAF9yZWxzLy5yZWxzUEsBAi0AFAAGAAgAAAAhAAIpeqy+AAAA2wAAAA8AAAAAAAAA&#10;AAAAAAAABwIAAGRycy9kb3ducmV2LnhtbFBLBQYAAAAAAwADALcAAADyAgAAAAA=&#10;" fillcolor="#bfbfbf [2412]" strokecolor="white [3212]" strokeweight="1pt">
                          <v:fill opacity="32896f"/>
                          <v:shadow color="#d8d8d8 [2732]" offset="3pt,3pt"/>
                        </v:rect>
                      </v:group>
                      <v:rect id="Rectangle 81" o:spid="_x0000_s1043" style="position:absolute;left:3446;top:13758;width:7105;height:138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ZJoxAAAANsAAAAPAAAAZHJzL2Rvd25yZXYueG1sRI9Ba8JA&#10;FITvhf6H5RW81U1DE0rqKqUgWPTSNMXra/aZDWbfhuyqyb93C4LHYWa+YRar0XbiTINvHSt4mScg&#10;iGunW24UVD/r5zcQPiBr7ByTgok8rJaPDwsstLvwN53L0IgIYV+gAhNCX0jpa0MW/dz1xNE7uMFi&#10;iHJopB7wEuG2k2mS5NJiy3HBYE+fhupjebIKtrTfVe44pb9f+wOlf6fX0eROqdnT+PEOItAY7uFb&#10;e6MVZBn8f4k/QC6vAAAA//8DAFBLAQItABQABgAIAAAAIQDb4fbL7gAAAIUBAAATAAAAAAAAAAAA&#10;AAAAAAAAAABbQ29udGVudF9UeXBlc10ueG1sUEsBAi0AFAAGAAgAAAAhAFr0LFu/AAAAFQEAAAsA&#10;AAAAAAAAAAAAAAAAHwEAAF9yZWxzLy5yZWxzUEsBAi0AFAAGAAgAAAAhAGUtkmjEAAAA2wAAAA8A&#10;AAAAAAAAAAAAAAAABwIAAGRycy9kb3ducmV2LnhtbFBLBQYAAAAAAwADALcAAAD4AgAAAAA=&#10;" filled="f" fillcolor="white [3212]" stroked="f" strokecolor="white [3212]" strokeweight="1pt">
                        <v:fill opacity="52428f"/>
                        <v:textbox inset=",0,,0">
                          <w:txbxContent>
                            <w:p w14:paraId="4D8A996E" w14:textId="3163CE55" w:rsidR="008C532A" w:rsidRDefault="008C532A" w:rsidP="00FF4223">
                              <w:pPr>
                                <w:jc w:val="center"/>
                                <w:rPr>
                                  <w:rFonts w:ascii="Arial Narrow" w:hAnsi="Arial Narrow"/>
                                  <w:color w:val="FFFFFF" w:themeColor="background1"/>
                                  <w:sz w:val="56"/>
                                  <w:szCs w:val="56"/>
                                </w:rPr>
                              </w:pPr>
                              <w:r w:rsidRPr="00BC6B11">
                                <w:rPr>
                                  <w:rFonts w:ascii="Arial Narrow" w:hAnsi="Arial Narrow"/>
                                  <w:color w:val="FFFFFF" w:themeColor="background1"/>
                                  <w:sz w:val="56"/>
                                  <w:szCs w:val="56"/>
                                </w:rPr>
                                <w:t xml:space="preserve">OPĆINA </w:t>
                              </w:r>
                              <w:r w:rsidR="00127A6D">
                                <w:rPr>
                                  <w:rFonts w:ascii="Arial Narrow" w:hAnsi="Arial Narrow"/>
                                  <w:color w:val="FFFFFF" w:themeColor="background1"/>
                                  <w:sz w:val="56"/>
                                  <w:szCs w:val="56"/>
                                </w:rPr>
                                <w:t>VLADISLAVCI</w:t>
                              </w:r>
                            </w:p>
                            <w:p w14:paraId="592CF883" w14:textId="3E945C4E" w:rsidR="008C532A" w:rsidRDefault="008C532A" w:rsidP="00FF4223">
                              <w:pPr>
                                <w:jc w:val="center"/>
                                <w:rPr>
                                  <w:rFonts w:ascii="Arial Narrow" w:hAnsi="Arial Narrow"/>
                                  <w:color w:val="FFFFFF" w:themeColor="background1"/>
                                  <w:sz w:val="56"/>
                                  <w:szCs w:val="56"/>
                                </w:rPr>
                              </w:pPr>
                              <w:r>
                                <w:rPr>
                                  <w:rFonts w:ascii="Arial Narrow" w:hAnsi="Arial Narrow"/>
                                  <w:color w:val="FFFFFF" w:themeColor="background1"/>
                                  <w:sz w:val="56"/>
                                  <w:szCs w:val="56"/>
                                </w:rPr>
                                <w:t>Osječko</w:t>
                              </w:r>
                              <w:r w:rsidR="00E24ECE">
                                <w:rPr>
                                  <w:rFonts w:ascii="Arial Narrow" w:hAnsi="Arial Narrow"/>
                                  <w:color w:val="FFFFFF" w:themeColor="background1"/>
                                  <w:sz w:val="56"/>
                                  <w:szCs w:val="56"/>
                                </w:rPr>
                                <w:t>-</w:t>
                              </w:r>
                              <w:r>
                                <w:rPr>
                                  <w:rFonts w:ascii="Arial Narrow" w:hAnsi="Arial Narrow"/>
                                  <w:color w:val="FFFFFF" w:themeColor="background1"/>
                                  <w:sz w:val="56"/>
                                  <w:szCs w:val="56"/>
                                </w:rPr>
                                <w:t>baranjska županija</w:t>
                              </w:r>
                            </w:p>
                          </w:txbxContent>
                        </v:textbox>
                      </v:rect>
                    </v:group>
                    <w10:wrap anchorx="page" anchory="page"/>
                  </v:group>
                </w:pict>
              </mc:Fallback>
            </mc:AlternateContent>
          </w:r>
        </w:p>
        <w:p w14:paraId="453473AE" w14:textId="77777777" w:rsidR="00BC6B11" w:rsidRPr="007A752C" w:rsidRDefault="00BC6B11"/>
        <w:p w14:paraId="0846A5BE" w14:textId="77777777" w:rsidR="00BC6B11" w:rsidRPr="007A752C" w:rsidRDefault="00BC6B11">
          <w:pPr>
            <w:rPr>
              <w:rFonts w:ascii="Impact" w:hAnsi="Impact"/>
              <w:sz w:val="96"/>
              <w:szCs w:val="64"/>
            </w:rPr>
          </w:pPr>
          <w:r w:rsidRPr="007A752C">
            <w:rPr>
              <w:rFonts w:ascii="Impact" w:hAnsi="Impact"/>
              <w:sz w:val="96"/>
              <w:szCs w:val="64"/>
            </w:rPr>
            <w:br w:type="page"/>
          </w:r>
        </w:p>
      </w:sdtContent>
    </w:sdt>
    <w:p w14:paraId="19512119" w14:textId="77777777" w:rsidR="00B206A7" w:rsidRPr="005E21D4" w:rsidRDefault="25A80FB9" w:rsidP="25A80FB9">
      <w:pPr>
        <w:rPr>
          <w:rFonts w:cs="Arial"/>
          <w:color w:val="000000" w:themeColor="text1"/>
          <w:szCs w:val="24"/>
        </w:rPr>
      </w:pPr>
      <w:bookmarkStart w:id="1" w:name="_Toc219382472"/>
      <w:r w:rsidRPr="005E21D4">
        <w:rPr>
          <w:rFonts w:cs="Arial"/>
          <w:color w:val="000000" w:themeColor="text1"/>
          <w:szCs w:val="24"/>
        </w:rPr>
        <w:lastRenderedPageBreak/>
        <w:t>SADRŽAJ:</w:t>
      </w:r>
      <w:bookmarkStart w:id="2" w:name="_Toc219382473"/>
      <w:bookmarkEnd w:id="1"/>
    </w:p>
    <w:p w14:paraId="2282F31E" w14:textId="5FF43D31" w:rsidR="00B27F6B" w:rsidRDefault="006C2F2D">
      <w:pPr>
        <w:pStyle w:val="Sadraj1"/>
        <w:tabs>
          <w:tab w:val="right" w:leader="dot" w:pos="9396"/>
        </w:tabs>
        <w:rPr>
          <w:rFonts w:eastAsiaTheme="minorEastAsia" w:cstheme="minorBidi"/>
          <w:bCs w:val="0"/>
          <w:caps w:val="0"/>
          <w:noProof/>
          <w:kern w:val="2"/>
          <w:sz w:val="24"/>
          <w:szCs w:val="24"/>
          <w:lang w:eastAsia="hr-HR"/>
          <w14:ligatures w14:val="standardContextual"/>
        </w:rPr>
      </w:pPr>
      <w:r>
        <w:rPr>
          <w:rFonts w:cs="Arial"/>
          <w:bCs w:val="0"/>
          <w:caps w:val="0"/>
          <w:color w:val="000000"/>
          <w:sz w:val="36"/>
        </w:rPr>
        <w:fldChar w:fldCharType="begin"/>
      </w:r>
      <w:r>
        <w:rPr>
          <w:rFonts w:cs="Arial"/>
          <w:bCs w:val="0"/>
          <w:caps w:val="0"/>
          <w:color w:val="000000"/>
          <w:sz w:val="36"/>
        </w:rPr>
        <w:instrText xml:space="preserve"> TOC \o "1-5" \h \z </w:instrText>
      </w:r>
      <w:r>
        <w:rPr>
          <w:rFonts w:cs="Arial"/>
          <w:bCs w:val="0"/>
          <w:caps w:val="0"/>
          <w:color w:val="000000"/>
          <w:sz w:val="36"/>
        </w:rPr>
        <w:fldChar w:fldCharType="separate"/>
      </w:r>
      <w:hyperlink w:anchor="_Toc220231620" w:history="1">
        <w:r w:rsidR="00B27F6B" w:rsidRPr="00414A9D">
          <w:rPr>
            <w:rStyle w:val="Hiperveza"/>
            <w:noProof/>
          </w:rPr>
          <w:t>1. UVOD</w:t>
        </w:r>
        <w:r w:rsidR="00B27F6B">
          <w:rPr>
            <w:noProof/>
            <w:webHidden/>
          </w:rPr>
          <w:tab/>
        </w:r>
        <w:r w:rsidR="00B27F6B">
          <w:rPr>
            <w:noProof/>
            <w:webHidden/>
          </w:rPr>
          <w:fldChar w:fldCharType="begin"/>
        </w:r>
        <w:r w:rsidR="00B27F6B">
          <w:rPr>
            <w:noProof/>
            <w:webHidden/>
          </w:rPr>
          <w:instrText xml:space="preserve"> PAGEREF _Toc220231620 \h </w:instrText>
        </w:r>
        <w:r w:rsidR="00B27F6B">
          <w:rPr>
            <w:noProof/>
            <w:webHidden/>
          </w:rPr>
        </w:r>
        <w:r w:rsidR="00B27F6B">
          <w:rPr>
            <w:noProof/>
            <w:webHidden/>
          </w:rPr>
          <w:fldChar w:fldCharType="separate"/>
        </w:r>
        <w:r w:rsidR="00B27F6B">
          <w:rPr>
            <w:noProof/>
            <w:webHidden/>
          </w:rPr>
          <w:t>7</w:t>
        </w:r>
        <w:r w:rsidR="00B27F6B">
          <w:rPr>
            <w:noProof/>
            <w:webHidden/>
          </w:rPr>
          <w:fldChar w:fldCharType="end"/>
        </w:r>
      </w:hyperlink>
    </w:p>
    <w:p w14:paraId="14B58358" w14:textId="1DC17DE8"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621" w:history="1">
        <w:r w:rsidRPr="00414A9D">
          <w:rPr>
            <w:rStyle w:val="Hiperveza"/>
            <w:noProof/>
          </w:rPr>
          <w:t>2. OSNOVNE KARAKTERISTIKE PODRUČJA JEDINICE LOKALNE SAMOUPRAVE</w:t>
        </w:r>
        <w:r>
          <w:rPr>
            <w:noProof/>
            <w:webHidden/>
          </w:rPr>
          <w:tab/>
        </w:r>
        <w:r>
          <w:rPr>
            <w:noProof/>
            <w:webHidden/>
          </w:rPr>
          <w:fldChar w:fldCharType="begin"/>
        </w:r>
        <w:r>
          <w:rPr>
            <w:noProof/>
            <w:webHidden/>
          </w:rPr>
          <w:instrText xml:space="preserve"> PAGEREF _Toc220231621 \h </w:instrText>
        </w:r>
        <w:r>
          <w:rPr>
            <w:noProof/>
            <w:webHidden/>
          </w:rPr>
        </w:r>
        <w:r>
          <w:rPr>
            <w:noProof/>
            <w:webHidden/>
          </w:rPr>
          <w:fldChar w:fldCharType="separate"/>
        </w:r>
        <w:r>
          <w:rPr>
            <w:noProof/>
            <w:webHidden/>
          </w:rPr>
          <w:t>9</w:t>
        </w:r>
        <w:r>
          <w:rPr>
            <w:noProof/>
            <w:webHidden/>
          </w:rPr>
          <w:fldChar w:fldCharType="end"/>
        </w:r>
      </w:hyperlink>
    </w:p>
    <w:p w14:paraId="127C7859" w14:textId="7FE4888B"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22" w:history="1">
        <w:r w:rsidRPr="00414A9D">
          <w:rPr>
            <w:rStyle w:val="Hiperveza"/>
            <w:i/>
            <w:noProof/>
          </w:rPr>
          <w:t>2.1.</w:t>
        </w:r>
        <w:r w:rsidRPr="00414A9D">
          <w:rPr>
            <w:rStyle w:val="Hiperveza"/>
            <w:noProof/>
          </w:rPr>
          <w:t xml:space="preserve"> Geografski položaj</w:t>
        </w:r>
        <w:r>
          <w:rPr>
            <w:noProof/>
            <w:webHidden/>
          </w:rPr>
          <w:tab/>
        </w:r>
        <w:r>
          <w:rPr>
            <w:noProof/>
            <w:webHidden/>
          </w:rPr>
          <w:fldChar w:fldCharType="begin"/>
        </w:r>
        <w:r>
          <w:rPr>
            <w:noProof/>
            <w:webHidden/>
          </w:rPr>
          <w:instrText xml:space="preserve"> PAGEREF _Toc220231622 \h </w:instrText>
        </w:r>
        <w:r>
          <w:rPr>
            <w:noProof/>
            <w:webHidden/>
          </w:rPr>
        </w:r>
        <w:r>
          <w:rPr>
            <w:noProof/>
            <w:webHidden/>
          </w:rPr>
          <w:fldChar w:fldCharType="separate"/>
        </w:r>
        <w:r>
          <w:rPr>
            <w:noProof/>
            <w:webHidden/>
          </w:rPr>
          <w:t>9</w:t>
        </w:r>
        <w:r>
          <w:rPr>
            <w:noProof/>
            <w:webHidden/>
          </w:rPr>
          <w:fldChar w:fldCharType="end"/>
        </w:r>
      </w:hyperlink>
    </w:p>
    <w:p w14:paraId="4C21BCB5" w14:textId="14AF8893"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23" w:history="1">
        <w:r w:rsidRPr="00414A9D">
          <w:rPr>
            <w:rStyle w:val="Hiperveza"/>
            <w:i/>
            <w:noProof/>
          </w:rPr>
          <w:t>2.2.</w:t>
        </w:r>
        <w:r w:rsidRPr="00414A9D">
          <w:rPr>
            <w:rStyle w:val="Hiperveza"/>
            <w:noProof/>
          </w:rPr>
          <w:t xml:space="preserve"> Stanovništvo</w:t>
        </w:r>
        <w:r>
          <w:rPr>
            <w:noProof/>
            <w:webHidden/>
          </w:rPr>
          <w:tab/>
        </w:r>
        <w:r>
          <w:rPr>
            <w:noProof/>
            <w:webHidden/>
          </w:rPr>
          <w:fldChar w:fldCharType="begin"/>
        </w:r>
        <w:r>
          <w:rPr>
            <w:noProof/>
            <w:webHidden/>
          </w:rPr>
          <w:instrText xml:space="preserve"> PAGEREF _Toc220231623 \h </w:instrText>
        </w:r>
        <w:r>
          <w:rPr>
            <w:noProof/>
            <w:webHidden/>
          </w:rPr>
        </w:r>
        <w:r>
          <w:rPr>
            <w:noProof/>
            <w:webHidden/>
          </w:rPr>
          <w:fldChar w:fldCharType="separate"/>
        </w:r>
        <w:r>
          <w:rPr>
            <w:noProof/>
            <w:webHidden/>
          </w:rPr>
          <w:t>9</w:t>
        </w:r>
        <w:r>
          <w:rPr>
            <w:noProof/>
            <w:webHidden/>
          </w:rPr>
          <w:fldChar w:fldCharType="end"/>
        </w:r>
      </w:hyperlink>
    </w:p>
    <w:p w14:paraId="45514571" w14:textId="6B45E78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24" w:history="1">
        <w:r w:rsidRPr="00414A9D">
          <w:rPr>
            <w:rStyle w:val="Hiperveza"/>
            <w:noProof/>
          </w:rPr>
          <w:t>2.2.1. Broj stanovnika</w:t>
        </w:r>
        <w:r>
          <w:rPr>
            <w:noProof/>
            <w:webHidden/>
          </w:rPr>
          <w:tab/>
        </w:r>
        <w:r>
          <w:rPr>
            <w:noProof/>
            <w:webHidden/>
          </w:rPr>
          <w:fldChar w:fldCharType="begin"/>
        </w:r>
        <w:r>
          <w:rPr>
            <w:noProof/>
            <w:webHidden/>
          </w:rPr>
          <w:instrText xml:space="preserve"> PAGEREF _Toc220231624 \h </w:instrText>
        </w:r>
        <w:r>
          <w:rPr>
            <w:noProof/>
            <w:webHidden/>
          </w:rPr>
        </w:r>
        <w:r>
          <w:rPr>
            <w:noProof/>
            <w:webHidden/>
          </w:rPr>
          <w:fldChar w:fldCharType="separate"/>
        </w:r>
        <w:r>
          <w:rPr>
            <w:noProof/>
            <w:webHidden/>
          </w:rPr>
          <w:t>9</w:t>
        </w:r>
        <w:r>
          <w:rPr>
            <w:noProof/>
            <w:webHidden/>
          </w:rPr>
          <w:fldChar w:fldCharType="end"/>
        </w:r>
      </w:hyperlink>
    </w:p>
    <w:p w14:paraId="59E1EA26" w14:textId="2CC9AB95"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25" w:history="1">
        <w:r w:rsidRPr="00414A9D">
          <w:rPr>
            <w:rStyle w:val="Hiperveza"/>
            <w:noProof/>
          </w:rPr>
          <w:t>2.2.2. Gustoća naseljenosti</w:t>
        </w:r>
        <w:r>
          <w:rPr>
            <w:noProof/>
            <w:webHidden/>
          </w:rPr>
          <w:tab/>
        </w:r>
        <w:r>
          <w:rPr>
            <w:noProof/>
            <w:webHidden/>
          </w:rPr>
          <w:fldChar w:fldCharType="begin"/>
        </w:r>
        <w:r>
          <w:rPr>
            <w:noProof/>
            <w:webHidden/>
          </w:rPr>
          <w:instrText xml:space="preserve"> PAGEREF _Toc220231625 \h </w:instrText>
        </w:r>
        <w:r>
          <w:rPr>
            <w:noProof/>
            <w:webHidden/>
          </w:rPr>
        </w:r>
        <w:r>
          <w:rPr>
            <w:noProof/>
            <w:webHidden/>
          </w:rPr>
          <w:fldChar w:fldCharType="separate"/>
        </w:r>
        <w:r>
          <w:rPr>
            <w:noProof/>
            <w:webHidden/>
          </w:rPr>
          <w:t>9</w:t>
        </w:r>
        <w:r>
          <w:rPr>
            <w:noProof/>
            <w:webHidden/>
          </w:rPr>
          <w:fldChar w:fldCharType="end"/>
        </w:r>
      </w:hyperlink>
    </w:p>
    <w:p w14:paraId="4AE09570" w14:textId="50D3680F"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26" w:history="1">
        <w:r w:rsidRPr="00414A9D">
          <w:rPr>
            <w:rStyle w:val="Hiperveza"/>
            <w:noProof/>
          </w:rPr>
          <w:t>2.2.3. Razmještaj stanovništva</w:t>
        </w:r>
        <w:r>
          <w:rPr>
            <w:noProof/>
            <w:webHidden/>
          </w:rPr>
          <w:tab/>
        </w:r>
        <w:r>
          <w:rPr>
            <w:noProof/>
            <w:webHidden/>
          </w:rPr>
          <w:fldChar w:fldCharType="begin"/>
        </w:r>
        <w:r>
          <w:rPr>
            <w:noProof/>
            <w:webHidden/>
          </w:rPr>
          <w:instrText xml:space="preserve"> PAGEREF _Toc220231626 \h </w:instrText>
        </w:r>
        <w:r>
          <w:rPr>
            <w:noProof/>
            <w:webHidden/>
          </w:rPr>
        </w:r>
        <w:r>
          <w:rPr>
            <w:noProof/>
            <w:webHidden/>
          </w:rPr>
          <w:fldChar w:fldCharType="separate"/>
        </w:r>
        <w:r>
          <w:rPr>
            <w:noProof/>
            <w:webHidden/>
          </w:rPr>
          <w:t>10</w:t>
        </w:r>
        <w:r>
          <w:rPr>
            <w:noProof/>
            <w:webHidden/>
          </w:rPr>
          <w:fldChar w:fldCharType="end"/>
        </w:r>
      </w:hyperlink>
    </w:p>
    <w:p w14:paraId="24D1B72A" w14:textId="521102E5"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27" w:history="1">
        <w:r w:rsidRPr="00414A9D">
          <w:rPr>
            <w:rStyle w:val="Hiperveza"/>
            <w:noProof/>
          </w:rPr>
          <w:t>2.2.4. Spolno-dobna raspodjela stanovništva</w:t>
        </w:r>
        <w:r>
          <w:rPr>
            <w:noProof/>
            <w:webHidden/>
          </w:rPr>
          <w:tab/>
        </w:r>
        <w:r>
          <w:rPr>
            <w:noProof/>
            <w:webHidden/>
          </w:rPr>
          <w:fldChar w:fldCharType="begin"/>
        </w:r>
        <w:r>
          <w:rPr>
            <w:noProof/>
            <w:webHidden/>
          </w:rPr>
          <w:instrText xml:space="preserve"> PAGEREF _Toc220231627 \h </w:instrText>
        </w:r>
        <w:r>
          <w:rPr>
            <w:noProof/>
            <w:webHidden/>
          </w:rPr>
        </w:r>
        <w:r>
          <w:rPr>
            <w:noProof/>
            <w:webHidden/>
          </w:rPr>
          <w:fldChar w:fldCharType="separate"/>
        </w:r>
        <w:r>
          <w:rPr>
            <w:noProof/>
            <w:webHidden/>
          </w:rPr>
          <w:t>11</w:t>
        </w:r>
        <w:r>
          <w:rPr>
            <w:noProof/>
            <w:webHidden/>
          </w:rPr>
          <w:fldChar w:fldCharType="end"/>
        </w:r>
      </w:hyperlink>
    </w:p>
    <w:p w14:paraId="1C6C990E" w14:textId="788C686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28" w:history="1">
        <w:r w:rsidRPr="00414A9D">
          <w:rPr>
            <w:rStyle w:val="Hiperveza"/>
            <w:noProof/>
          </w:rPr>
          <w:t>2.2.5. Broj stanovnika kojoj je potrebna neka vrsta pomoći pri obavljanju svakodnevnih zadataka</w:t>
        </w:r>
        <w:r>
          <w:rPr>
            <w:noProof/>
            <w:webHidden/>
          </w:rPr>
          <w:tab/>
        </w:r>
        <w:r>
          <w:rPr>
            <w:noProof/>
            <w:webHidden/>
          </w:rPr>
          <w:fldChar w:fldCharType="begin"/>
        </w:r>
        <w:r>
          <w:rPr>
            <w:noProof/>
            <w:webHidden/>
          </w:rPr>
          <w:instrText xml:space="preserve"> PAGEREF _Toc220231628 \h </w:instrText>
        </w:r>
        <w:r>
          <w:rPr>
            <w:noProof/>
            <w:webHidden/>
          </w:rPr>
        </w:r>
        <w:r>
          <w:rPr>
            <w:noProof/>
            <w:webHidden/>
          </w:rPr>
          <w:fldChar w:fldCharType="separate"/>
        </w:r>
        <w:r>
          <w:rPr>
            <w:noProof/>
            <w:webHidden/>
          </w:rPr>
          <w:t>11</w:t>
        </w:r>
        <w:r>
          <w:rPr>
            <w:noProof/>
            <w:webHidden/>
          </w:rPr>
          <w:fldChar w:fldCharType="end"/>
        </w:r>
      </w:hyperlink>
    </w:p>
    <w:p w14:paraId="0D387CEA" w14:textId="7767E983"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29" w:history="1">
        <w:r w:rsidRPr="00414A9D">
          <w:rPr>
            <w:rStyle w:val="Hiperveza"/>
            <w:i/>
            <w:noProof/>
          </w:rPr>
          <w:t>2.3.</w:t>
        </w:r>
        <w:r w:rsidRPr="00414A9D">
          <w:rPr>
            <w:rStyle w:val="Hiperveza"/>
            <w:noProof/>
          </w:rPr>
          <w:t xml:space="preserve"> Prometna povezanost</w:t>
        </w:r>
        <w:r>
          <w:rPr>
            <w:noProof/>
            <w:webHidden/>
          </w:rPr>
          <w:tab/>
        </w:r>
        <w:r>
          <w:rPr>
            <w:noProof/>
            <w:webHidden/>
          </w:rPr>
          <w:fldChar w:fldCharType="begin"/>
        </w:r>
        <w:r>
          <w:rPr>
            <w:noProof/>
            <w:webHidden/>
          </w:rPr>
          <w:instrText xml:space="preserve"> PAGEREF _Toc220231629 \h </w:instrText>
        </w:r>
        <w:r>
          <w:rPr>
            <w:noProof/>
            <w:webHidden/>
          </w:rPr>
        </w:r>
        <w:r>
          <w:rPr>
            <w:noProof/>
            <w:webHidden/>
          </w:rPr>
          <w:fldChar w:fldCharType="separate"/>
        </w:r>
        <w:r>
          <w:rPr>
            <w:noProof/>
            <w:webHidden/>
          </w:rPr>
          <w:t>11</w:t>
        </w:r>
        <w:r>
          <w:rPr>
            <w:noProof/>
            <w:webHidden/>
          </w:rPr>
          <w:fldChar w:fldCharType="end"/>
        </w:r>
      </w:hyperlink>
    </w:p>
    <w:p w14:paraId="4B1CD3C8" w14:textId="195EEFE9"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30" w:history="1">
        <w:r w:rsidRPr="00414A9D">
          <w:rPr>
            <w:rStyle w:val="Hiperveza"/>
            <w:i/>
            <w:noProof/>
          </w:rPr>
          <w:t>2.4.</w:t>
        </w:r>
        <w:r w:rsidRPr="00414A9D">
          <w:rPr>
            <w:rStyle w:val="Hiperveza"/>
            <w:noProof/>
          </w:rPr>
          <w:t xml:space="preserve"> Društveno politički pokazatelji</w:t>
        </w:r>
        <w:r>
          <w:rPr>
            <w:noProof/>
            <w:webHidden/>
          </w:rPr>
          <w:tab/>
        </w:r>
        <w:r>
          <w:rPr>
            <w:noProof/>
            <w:webHidden/>
          </w:rPr>
          <w:fldChar w:fldCharType="begin"/>
        </w:r>
        <w:r>
          <w:rPr>
            <w:noProof/>
            <w:webHidden/>
          </w:rPr>
          <w:instrText xml:space="preserve"> PAGEREF _Toc220231630 \h </w:instrText>
        </w:r>
        <w:r>
          <w:rPr>
            <w:noProof/>
            <w:webHidden/>
          </w:rPr>
        </w:r>
        <w:r>
          <w:rPr>
            <w:noProof/>
            <w:webHidden/>
          </w:rPr>
          <w:fldChar w:fldCharType="separate"/>
        </w:r>
        <w:r>
          <w:rPr>
            <w:noProof/>
            <w:webHidden/>
          </w:rPr>
          <w:t>12</w:t>
        </w:r>
        <w:r>
          <w:rPr>
            <w:noProof/>
            <w:webHidden/>
          </w:rPr>
          <w:fldChar w:fldCharType="end"/>
        </w:r>
      </w:hyperlink>
    </w:p>
    <w:p w14:paraId="2BF57108" w14:textId="62E5005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1" w:history="1">
        <w:r w:rsidRPr="00414A9D">
          <w:rPr>
            <w:rStyle w:val="Hiperveza"/>
            <w:noProof/>
          </w:rPr>
          <w:t>2.4.1. Sjedišta upravnih tijela JLS</w:t>
        </w:r>
        <w:r>
          <w:rPr>
            <w:noProof/>
            <w:webHidden/>
          </w:rPr>
          <w:tab/>
        </w:r>
        <w:r>
          <w:rPr>
            <w:noProof/>
            <w:webHidden/>
          </w:rPr>
          <w:fldChar w:fldCharType="begin"/>
        </w:r>
        <w:r>
          <w:rPr>
            <w:noProof/>
            <w:webHidden/>
          </w:rPr>
          <w:instrText xml:space="preserve"> PAGEREF _Toc220231631 \h </w:instrText>
        </w:r>
        <w:r>
          <w:rPr>
            <w:noProof/>
            <w:webHidden/>
          </w:rPr>
        </w:r>
        <w:r>
          <w:rPr>
            <w:noProof/>
            <w:webHidden/>
          </w:rPr>
          <w:fldChar w:fldCharType="separate"/>
        </w:r>
        <w:r>
          <w:rPr>
            <w:noProof/>
            <w:webHidden/>
          </w:rPr>
          <w:t>12</w:t>
        </w:r>
        <w:r>
          <w:rPr>
            <w:noProof/>
            <w:webHidden/>
          </w:rPr>
          <w:fldChar w:fldCharType="end"/>
        </w:r>
      </w:hyperlink>
    </w:p>
    <w:p w14:paraId="01FDFD6D" w14:textId="2CD4D0F8"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2" w:history="1">
        <w:r w:rsidRPr="00414A9D">
          <w:rPr>
            <w:rStyle w:val="Hiperveza"/>
            <w:noProof/>
          </w:rPr>
          <w:t>2.4.2. Zdravstvene ustanove</w:t>
        </w:r>
        <w:r>
          <w:rPr>
            <w:noProof/>
            <w:webHidden/>
          </w:rPr>
          <w:tab/>
        </w:r>
        <w:r>
          <w:rPr>
            <w:noProof/>
            <w:webHidden/>
          </w:rPr>
          <w:fldChar w:fldCharType="begin"/>
        </w:r>
        <w:r>
          <w:rPr>
            <w:noProof/>
            <w:webHidden/>
          </w:rPr>
          <w:instrText xml:space="preserve"> PAGEREF _Toc220231632 \h </w:instrText>
        </w:r>
        <w:r>
          <w:rPr>
            <w:noProof/>
            <w:webHidden/>
          </w:rPr>
        </w:r>
        <w:r>
          <w:rPr>
            <w:noProof/>
            <w:webHidden/>
          </w:rPr>
          <w:fldChar w:fldCharType="separate"/>
        </w:r>
        <w:r>
          <w:rPr>
            <w:noProof/>
            <w:webHidden/>
          </w:rPr>
          <w:t>12</w:t>
        </w:r>
        <w:r>
          <w:rPr>
            <w:noProof/>
            <w:webHidden/>
          </w:rPr>
          <w:fldChar w:fldCharType="end"/>
        </w:r>
      </w:hyperlink>
    </w:p>
    <w:p w14:paraId="07EFF6F3" w14:textId="65F151F9"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3" w:history="1">
        <w:r w:rsidRPr="00414A9D">
          <w:rPr>
            <w:rStyle w:val="Hiperveza"/>
            <w:noProof/>
          </w:rPr>
          <w:t>2.4.3. Odgojno – obrazovne ustanove</w:t>
        </w:r>
        <w:r>
          <w:rPr>
            <w:noProof/>
            <w:webHidden/>
          </w:rPr>
          <w:tab/>
        </w:r>
        <w:r>
          <w:rPr>
            <w:noProof/>
            <w:webHidden/>
          </w:rPr>
          <w:fldChar w:fldCharType="begin"/>
        </w:r>
        <w:r>
          <w:rPr>
            <w:noProof/>
            <w:webHidden/>
          </w:rPr>
          <w:instrText xml:space="preserve"> PAGEREF _Toc220231633 \h </w:instrText>
        </w:r>
        <w:r>
          <w:rPr>
            <w:noProof/>
            <w:webHidden/>
          </w:rPr>
        </w:r>
        <w:r>
          <w:rPr>
            <w:noProof/>
            <w:webHidden/>
          </w:rPr>
          <w:fldChar w:fldCharType="separate"/>
        </w:r>
        <w:r>
          <w:rPr>
            <w:noProof/>
            <w:webHidden/>
          </w:rPr>
          <w:t>13</w:t>
        </w:r>
        <w:r>
          <w:rPr>
            <w:noProof/>
            <w:webHidden/>
          </w:rPr>
          <w:fldChar w:fldCharType="end"/>
        </w:r>
      </w:hyperlink>
    </w:p>
    <w:p w14:paraId="1BE16C2C" w14:textId="1459A7AD"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4" w:history="1">
        <w:r w:rsidRPr="00414A9D">
          <w:rPr>
            <w:rStyle w:val="Hiperveza"/>
            <w:noProof/>
          </w:rPr>
          <w:t>2.4.4. Broj kućanstava, broj članova obitelji po kućanstvu</w:t>
        </w:r>
        <w:r>
          <w:rPr>
            <w:noProof/>
            <w:webHidden/>
          </w:rPr>
          <w:tab/>
        </w:r>
        <w:r>
          <w:rPr>
            <w:noProof/>
            <w:webHidden/>
          </w:rPr>
          <w:fldChar w:fldCharType="begin"/>
        </w:r>
        <w:r>
          <w:rPr>
            <w:noProof/>
            <w:webHidden/>
          </w:rPr>
          <w:instrText xml:space="preserve"> PAGEREF _Toc220231634 \h </w:instrText>
        </w:r>
        <w:r>
          <w:rPr>
            <w:noProof/>
            <w:webHidden/>
          </w:rPr>
        </w:r>
        <w:r>
          <w:rPr>
            <w:noProof/>
            <w:webHidden/>
          </w:rPr>
          <w:fldChar w:fldCharType="separate"/>
        </w:r>
        <w:r>
          <w:rPr>
            <w:noProof/>
            <w:webHidden/>
          </w:rPr>
          <w:t>13</w:t>
        </w:r>
        <w:r>
          <w:rPr>
            <w:noProof/>
            <w:webHidden/>
          </w:rPr>
          <w:fldChar w:fldCharType="end"/>
        </w:r>
      </w:hyperlink>
    </w:p>
    <w:p w14:paraId="31FF9EAE" w14:textId="790BEFC0"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5" w:history="1">
        <w:r w:rsidRPr="00414A9D">
          <w:rPr>
            <w:rStyle w:val="Hiperveza"/>
            <w:noProof/>
          </w:rPr>
          <w:t>2.4.5. Broj, vrsta (namjena) i starost građevina</w:t>
        </w:r>
        <w:r>
          <w:rPr>
            <w:noProof/>
            <w:webHidden/>
          </w:rPr>
          <w:tab/>
        </w:r>
        <w:r>
          <w:rPr>
            <w:noProof/>
            <w:webHidden/>
          </w:rPr>
          <w:fldChar w:fldCharType="begin"/>
        </w:r>
        <w:r>
          <w:rPr>
            <w:noProof/>
            <w:webHidden/>
          </w:rPr>
          <w:instrText xml:space="preserve"> PAGEREF _Toc220231635 \h </w:instrText>
        </w:r>
        <w:r>
          <w:rPr>
            <w:noProof/>
            <w:webHidden/>
          </w:rPr>
        </w:r>
        <w:r>
          <w:rPr>
            <w:noProof/>
            <w:webHidden/>
          </w:rPr>
          <w:fldChar w:fldCharType="separate"/>
        </w:r>
        <w:r>
          <w:rPr>
            <w:noProof/>
            <w:webHidden/>
          </w:rPr>
          <w:t>13</w:t>
        </w:r>
        <w:r>
          <w:rPr>
            <w:noProof/>
            <w:webHidden/>
          </w:rPr>
          <w:fldChar w:fldCharType="end"/>
        </w:r>
      </w:hyperlink>
    </w:p>
    <w:p w14:paraId="36774779" w14:textId="5653E70F"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36" w:history="1">
        <w:r w:rsidRPr="00414A9D">
          <w:rPr>
            <w:rStyle w:val="Hiperveza"/>
            <w:i/>
            <w:noProof/>
          </w:rPr>
          <w:t>2.5.</w:t>
        </w:r>
        <w:r w:rsidRPr="00414A9D">
          <w:rPr>
            <w:rStyle w:val="Hiperveza"/>
            <w:noProof/>
          </w:rPr>
          <w:t xml:space="preserve"> Ekonomsko – gospodarski pokazatelji</w:t>
        </w:r>
        <w:r>
          <w:rPr>
            <w:noProof/>
            <w:webHidden/>
          </w:rPr>
          <w:tab/>
        </w:r>
        <w:r>
          <w:rPr>
            <w:noProof/>
            <w:webHidden/>
          </w:rPr>
          <w:fldChar w:fldCharType="begin"/>
        </w:r>
        <w:r>
          <w:rPr>
            <w:noProof/>
            <w:webHidden/>
          </w:rPr>
          <w:instrText xml:space="preserve"> PAGEREF _Toc220231636 \h </w:instrText>
        </w:r>
        <w:r>
          <w:rPr>
            <w:noProof/>
            <w:webHidden/>
          </w:rPr>
        </w:r>
        <w:r>
          <w:rPr>
            <w:noProof/>
            <w:webHidden/>
          </w:rPr>
          <w:fldChar w:fldCharType="separate"/>
        </w:r>
        <w:r>
          <w:rPr>
            <w:noProof/>
            <w:webHidden/>
          </w:rPr>
          <w:t>13</w:t>
        </w:r>
        <w:r>
          <w:rPr>
            <w:noProof/>
            <w:webHidden/>
          </w:rPr>
          <w:fldChar w:fldCharType="end"/>
        </w:r>
      </w:hyperlink>
    </w:p>
    <w:p w14:paraId="18FDCF61" w14:textId="43B78E63"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7" w:history="1">
        <w:r w:rsidRPr="00414A9D">
          <w:rPr>
            <w:rStyle w:val="Hiperveza"/>
            <w:noProof/>
          </w:rPr>
          <w:t>2.5.1. Proračun JLS</w:t>
        </w:r>
        <w:r>
          <w:rPr>
            <w:noProof/>
            <w:webHidden/>
          </w:rPr>
          <w:tab/>
        </w:r>
        <w:r>
          <w:rPr>
            <w:noProof/>
            <w:webHidden/>
          </w:rPr>
          <w:fldChar w:fldCharType="begin"/>
        </w:r>
        <w:r>
          <w:rPr>
            <w:noProof/>
            <w:webHidden/>
          </w:rPr>
          <w:instrText xml:space="preserve"> PAGEREF _Toc220231637 \h </w:instrText>
        </w:r>
        <w:r>
          <w:rPr>
            <w:noProof/>
            <w:webHidden/>
          </w:rPr>
        </w:r>
        <w:r>
          <w:rPr>
            <w:noProof/>
            <w:webHidden/>
          </w:rPr>
          <w:fldChar w:fldCharType="separate"/>
        </w:r>
        <w:r>
          <w:rPr>
            <w:noProof/>
            <w:webHidden/>
          </w:rPr>
          <w:t>13</w:t>
        </w:r>
        <w:r>
          <w:rPr>
            <w:noProof/>
            <w:webHidden/>
          </w:rPr>
          <w:fldChar w:fldCharType="end"/>
        </w:r>
      </w:hyperlink>
    </w:p>
    <w:p w14:paraId="5C0972EF" w14:textId="2F17D94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8" w:history="1">
        <w:r w:rsidRPr="00414A9D">
          <w:rPr>
            <w:rStyle w:val="Hiperveza"/>
            <w:noProof/>
          </w:rPr>
          <w:t>2.5.2. Broj zaposlenih i mjesta zaposlenja</w:t>
        </w:r>
        <w:r>
          <w:rPr>
            <w:noProof/>
            <w:webHidden/>
          </w:rPr>
          <w:tab/>
        </w:r>
        <w:r>
          <w:rPr>
            <w:noProof/>
            <w:webHidden/>
          </w:rPr>
          <w:fldChar w:fldCharType="begin"/>
        </w:r>
        <w:r>
          <w:rPr>
            <w:noProof/>
            <w:webHidden/>
          </w:rPr>
          <w:instrText xml:space="preserve"> PAGEREF _Toc220231638 \h </w:instrText>
        </w:r>
        <w:r>
          <w:rPr>
            <w:noProof/>
            <w:webHidden/>
          </w:rPr>
        </w:r>
        <w:r>
          <w:rPr>
            <w:noProof/>
            <w:webHidden/>
          </w:rPr>
          <w:fldChar w:fldCharType="separate"/>
        </w:r>
        <w:r>
          <w:rPr>
            <w:noProof/>
            <w:webHidden/>
          </w:rPr>
          <w:t>13</w:t>
        </w:r>
        <w:r>
          <w:rPr>
            <w:noProof/>
            <w:webHidden/>
          </w:rPr>
          <w:fldChar w:fldCharType="end"/>
        </w:r>
      </w:hyperlink>
    </w:p>
    <w:p w14:paraId="718B2B97" w14:textId="1203A30F"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39" w:history="1">
        <w:r w:rsidRPr="00414A9D">
          <w:rPr>
            <w:rStyle w:val="Hiperveza"/>
            <w:noProof/>
          </w:rPr>
          <w:t>2.5.3. Velike gospodarske tvrtke</w:t>
        </w:r>
        <w:r>
          <w:rPr>
            <w:noProof/>
            <w:webHidden/>
          </w:rPr>
          <w:tab/>
        </w:r>
        <w:r>
          <w:rPr>
            <w:noProof/>
            <w:webHidden/>
          </w:rPr>
          <w:fldChar w:fldCharType="begin"/>
        </w:r>
        <w:r>
          <w:rPr>
            <w:noProof/>
            <w:webHidden/>
          </w:rPr>
          <w:instrText xml:space="preserve"> PAGEREF _Toc220231639 \h </w:instrText>
        </w:r>
        <w:r>
          <w:rPr>
            <w:noProof/>
            <w:webHidden/>
          </w:rPr>
        </w:r>
        <w:r>
          <w:rPr>
            <w:noProof/>
            <w:webHidden/>
          </w:rPr>
          <w:fldChar w:fldCharType="separate"/>
        </w:r>
        <w:r>
          <w:rPr>
            <w:noProof/>
            <w:webHidden/>
          </w:rPr>
          <w:t>16</w:t>
        </w:r>
        <w:r>
          <w:rPr>
            <w:noProof/>
            <w:webHidden/>
          </w:rPr>
          <w:fldChar w:fldCharType="end"/>
        </w:r>
      </w:hyperlink>
    </w:p>
    <w:p w14:paraId="031427DC" w14:textId="1A826657"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40" w:history="1">
        <w:r w:rsidRPr="00414A9D">
          <w:rPr>
            <w:rStyle w:val="Hiperveza"/>
            <w:noProof/>
          </w:rPr>
          <w:t>2.5.4. Poljoprivredno zemljište</w:t>
        </w:r>
        <w:r>
          <w:rPr>
            <w:noProof/>
            <w:webHidden/>
          </w:rPr>
          <w:tab/>
        </w:r>
        <w:r>
          <w:rPr>
            <w:noProof/>
            <w:webHidden/>
          </w:rPr>
          <w:fldChar w:fldCharType="begin"/>
        </w:r>
        <w:r>
          <w:rPr>
            <w:noProof/>
            <w:webHidden/>
          </w:rPr>
          <w:instrText xml:space="preserve"> PAGEREF _Toc220231640 \h </w:instrText>
        </w:r>
        <w:r>
          <w:rPr>
            <w:noProof/>
            <w:webHidden/>
          </w:rPr>
        </w:r>
        <w:r>
          <w:rPr>
            <w:noProof/>
            <w:webHidden/>
          </w:rPr>
          <w:fldChar w:fldCharType="separate"/>
        </w:r>
        <w:r>
          <w:rPr>
            <w:noProof/>
            <w:webHidden/>
          </w:rPr>
          <w:t>17</w:t>
        </w:r>
        <w:r>
          <w:rPr>
            <w:noProof/>
            <w:webHidden/>
          </w:rPr>
          <w:fldChar w:fldCharType="end"/>
        </w:r>
      </w:hyperlink>
    </w:p>
    <w:p w14:paraId="3749DAE5" w14:textId="753EB543"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41" w:history="1">
        <w:r w:rsidRPr="00414A9D">
          <w:rPr>
            <w:rStyle w:val="Hiperveza"/>
            <w:noProof/>
          </w:rPr>
          <w:t>2.5.5. Infrastruktura i građevine od javnog značaja-objekti, mreže i sustavi kritične infrastrukture</w:t>
        </w:r>
        <w:r>
          <w:rPr>
            <w:noProof/>
            <w:webHidden/>
          </w:rPr>
          <w:tab/>
        </w:r>
        <w:r>
          <w:rPr>
            <w:noProof/>
            <w:webHidden/>
          </w:rPr>
          <w:fldChar w:fldCharType="begin"/>
        </w:r>
        <w:r>
          <w:rPr>
            <w:noProof/>
            <w:webHidden/>
          </w:rPr>
          <w:instrText xml:space="preserve"> PAGEREF _Toc220231641 \h </w:instrText>
        </w:r>
        <w:r>
          <w:rPr>
            <w:noProof/>
            <w:webHidden/>
          </w:rPr>
        </w:r>
        <w:r>
          <w:rPr>
            <w:noProof/>
            <w:webHidden/>
          </w:rPr>
          <w:fldChar w:fldCharType="separate"/>
        </w:r>
        <w:r>
          <w:rPr>
            <w:noProof/>
            <w:webHidden/>
          </w:rPr>
          <w:t>17</w:t>
        </w:r>
        <w:r>
          <w:rPr>
            <w:noProof/>
            <w:webHidden/>
          </w:rPr>
          <w:fldChar w:fldCharType="end"/>
        </w:r>
      </w:hyperlink>
    </w:p>
    <w:p w14:paraId="275F50F9" w14:textId="43971CB5"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42" w:history="1">
        <w:r w:rsidRPr="00414A9D">
          <w:rPr>
            <w:rStyle w:val="Hiperveza"/>
            <w:i/>
            <w:noProof/>
          </w:rPr>
          <w:t>2.6.</w:t>
        </w:r>
        <w:r w:rsidRPr="00414A9D">
          <w:rPr>
            <w:rStyle w:val="Hiperveza"/>
            <w:noProof/>
          </w:rPr>
          <w:t xml:space="preserve"> Prirodno - kulturni pokazatelji</w:t>
        </w:r>
        <w:r>
          <w:rPr>
            <w:noProof/>
            <w:webHidden/>
          </w:rPr>
          <w:tab/>
        </w:r>
        <w:r>
          <w:rPr>
            <w:noProof/>
            <w:webHidden/>
          </w:rPr>
          <w:fldChar w:fldCharType="begin"/>
        </w:r>
        <w:r>
          <w:rPr>
            <w:noProof/>
            <w:webHidden/>
          </w:rPr>
          <w:instrText xml:space="preserve"> PAGEREF _Toc220231642 \h </w:instrText>
        </w:r>
        <w:r>
          <w:rPr>
            <w:noProof/>
            <w:webHidden/>
          </w:rPr>
        </w:r>
        <w:r>
          <w:rPr>
            <w:noProof/>
            <w:webHidden/>
          </w:rPr>
          <w:fldChar w:fldCharType="separate"/>
        </w:r>
        <w:r>
          <w:rPr>
            <w:noProof/>
            <w:webHidden/>
          </w:rPr>
          <w:t>18</w:t>
        </w:r>
        <w:r>
          <w:rPr>
            <w:noProof/>
            <w:webHidden/>
          </w:rPr>
          <w:fldChar w:fldCharType="end"/>
        </w:r>
      </w:hyperlink>
    </w:p>
    <w:p w14:paraId="0EB21968" w14:textId="6D65FB97"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43" w:history="1">
        <w:r w:rsidRPr="00414A9D">
          <w:rPr>
            <w:rStyle w:val="Hiperveza"/>
            <w:noProof/>
          </w:rPr>
          <w:t>2.6.1. Zaštićena područja</w:t>
        </w:r>
        <w:r>
          <w:rPr>
            <w:noProof/>
            <w:webHidden/>
          </w:rPr>
          <w:tab/>
        </w:r>
        <w:r>
          <w:rPr>
            <w:noProof/>
            <w:webHidden/>
          </w:rPr>
          <w:fldChar w:fldCharType="begin"/>
        </w:r>
        <w:r>
          <w:rPr>
            <w:noProof/>
            <w:webHidden/>
          </w:rPr>
          <w:instrText xml:space="preserve"> PAGEREF _Toc220231643 \h </w:instrText>
        </w:r>
        <w:r>
          <w:rPr>
            <w:noProof/>
            <w:webHidden/>
          </w:rPr>
        </w:r>
        <w:r>
          <w:rPr>
            <w:noProof/>
            <w:webHidden/>
          </w:rPr>
          <w:fldChar w:fldCharType="separate"/>
        </w:r>
        <w:r>
          <w:rPr>
            <w:noProof/>
            <w:webHidden/>
          </w:rPr>
          <w:t>18</w:t>
        </w:r>
        <w:r>
          <w:rPr>
            <w:noProof/>
            <w:webHidden/>
          </w:rPr>
          <w:fldChar w:fldCharType="end"/>
        </w:r>
      </w:hyperlink>
    </w:p>
    <w:p w14:paraId="6185600E" w14:textId="31878C64"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44" w:history="1">
        <w:r w:rsidRPr="00414A9D">
          <w:rPr>
            <w:rStyle w:val="Hiperveza"/>
            <w:noProof/>
          </w:rPr>
          <w:t>2.6.2. Kulturno - povijesna baština</w:t>
        </w:r>
        <w:r>
          <w:rPr>
            <w:noProof/>
            <w:webHidden/>
          </w:rPr>
          <w:tab/>
        </w:r>
        <w:r>
          <w:rPr>
            <w:noProof/>
            <w:webHidden/>
          </w:rPr>
          <w:fldChar w:fldCharType="begin"/>
        </w:r>
        <w:r>
          <w:rPr>
            <w:noProof/>
            <w:webHidden/>
          </w:rPr>
          <w:instrText xml:space="preserve"> PAGEREF _Toc220231644 \h </w:instrText>
        </w:r>
        <w:r>
          <w:rPr>
            <w:noProof/>
            <w:webHidden/>
          </w:rPr>
        </w:r>
        <w:r>
          <w:rPr>
            <w:noProof/>
            <w:webHidden/>
          </w:rPr>
          <w:fldChar w:fldCharType="separate"/>
        </w:r>
        <w:r>
          <w:rPr>
            <w:noProof/>
            <w:webHidden/>
          </w:rPr>
          <w:t>18</w:t>
        </w:r>
        <w:r>
          <w:rPr>
            <w:noProof/>
            <w:webHidden/>
          </w:rPr>
          <w:fldChar w:fldCharType="end"/>
        </w:r>
      </w:hyperlink>
    </w:p>
    <w:p w14:paraId="54C2D88B" w14:textId="0007A9EF"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45" w:history="1">
        <w:r w:rsidRPr="00414A9D">
          <w:rPr>
            <w:rStyle w:val="Hiperveza"/>
            <w:i/>
            <w:noProof/>
          </w:rPr>
          <w:t>2.7.</w:t>
        </w:r>
        <w:r w:rsidRPr="00414A9D">
          <w:rPr>
            <w:rStyle w:val="Hiperveza"/>
            <w:noProof/>
          </w:rPr>
          <w:t xml:space="preserve"> Povijesni pokazatelji (prijašnji događaji, štete uslijed prijašnjih događaja, uvedene mjere)</w:t>
        </w:r>
        <w:r>
          <w:rPr>
            <w:noProof/>
            <w:webHidden/>
          </w:rPr>
          <w:tab/>
        </w:r>
        <w:r>
          <w:rPr>
            <w:noProof/>
            <w:webHidden/>
          </w:rPr>
          <w:fldChar w:fldCharType="begin"/>
        </w:r>
        <w:r>
          <w:rPr>
            <w:noProof/>
            <w:webHidden/>
          </w:rPr>
          <w:instrText xml:space="preserve"> PAGEREF _Toc220231645 \h </w:instrText>
        </w:r>
        <w:r>
          <w:rPr>
            <w:noProof/>
            <w:webHidden/>
          </w:rPr>
        </w:r>
        <w:r>
          <w:rPr>
            <w:noProof/>
            <w:webHidden/>
          </w:rPr>
          <w:fldChar w:fldCharType="separate"/>
        </w:r>
        <w:r>
          <w:rPr>
            <w:noProof/>
            <w:webHidden/>
          </w:rPr>
          <w:t>18</w:t>
        </w:r>
        <w:r>
          <w:rPr>
            <w:noProof/>
            <w:webHidden/>
          </w:rPr>
          <w:fldChar w:fldCharType="end"/>
        </w:r>
      </w:hyperlink>
    </w:p>
    <w:p w14:paraId="51FA3612" w14:textId="753873B6"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46" w:history="1">
        <w:r w:rsidRPr="00414A9D">
          <w:rPr>
            <w:rStyle w:val="Hiperveza"/>
            <w:i/>
            <w:noProof/>
          </w:rPr>
          <w:t>2.8.</w:t>
        </w:r>
        <w:r w:rsidRPr="00414A9D">
          <w:rPr>
            <w:rStyle w:val="Hiperveza"/>
            <w:noProof/>
          </w:rPr>
          <w:t xml:space="preserve"> Pokazatelji operativne sposobnosti</w:t>
        </w:r>
        <w:r>
          <w:rPr>
            <w:noProof/>
            <w:webHidden/>
          </w:rPr>
          <w:tab/>
        </w:r>
        <w:r>
          <w:rPr>
            <w:noProof/>
            <w:webHidden/>
          </w:rPr>
          <w:fldChar w:fldCharType="begin"/>
        </w:r>
        <w:r>
          <w:rPr>
            <w:noProof/>
            <w:webHidden/>
          </w:rPr>
          <w:instrText xml:space="preserve"> PAGEREF _Toc220231646 \h </w:instrText>
        </w:r>
        <w:r>
          <w:rPr>
            <w:noProof/>
            <w:webHidden/>
          </w:rPr>
        </w:r>
        <w:r>
          <w:rPr>
            <w:noProof/>
            <w:webHidden/>
          </w:rPr>
          <w:fldChar w:fldCharType="separate"/>
        </w:r>
        <w:r>
          <w:rPr>
            <w:noProof/>
            <w:webHidden/>
          </w:rPr>
          <w:t>20</w:t>
        </w:r>
        <w:r>
          <w:rPr>
            <w:noProof/>
            <w:webHidden/>
          </w:rPr>
          <w:fldChar w:fldCharType="end"/>
        </w:r>
      </w:hyperlink>
    </w:p>
    <w:p w14:paraId="06F927C2" w14:textId="740D6EEA"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47" w:history="1">
        <w:r w:rsidRPr="00414A9D">
          <w:rPr>
            <w:rStyle w:val="Hiperveza"/>
            <w:noProof/>
          </w:rPr>
          <w:t>2.8.1. Popis operativnih snaga</w:t>
        </w:r>
        <w:r>
          <w:rPr>
            <w:noProof/>
            <w:webHidden/>
          </w:rPr>
          <w:tab/>
        </w:r>
        <w:r>
          <w:rPr>
            <w:noProof/>
            <w:webHidden/>
          </w:rPr>
          <w:fldChar w:fldCharType="begin"/>
        </w:r>
        <w:r>
          <w:rPr>
            <w:noProof/>
            <w:webHidden/>
          </w:rPr>
          <w:instrText xml:space="preserve"> PAGEREF _Toc220231647 \h </w:instrText>
        </w:r>
        <w:r>
          <w:rPr>
            <w:noProof/>
            <w:webHidden/>
          </w:rPr>
        </w:r>
        <w:r>
          <w:rPr>
            <w:noProof/>
            <w:webHidden/>
          </w:rPr>
          <w:fldChar w:fldCharType="separate"/>
        </w:r>
        <w:r>
          <w:rPr>
            <w:noProof/>
            <w:webHidden/>
          </w:rPr>
          <w:t>20</w:t>
        </w:r>
        <w:r>
          <w:rPr>
            <w:noProof/>
            <w:webHidden/>
          </w:rPr>
          <w:fldChar w:fldCharType="end"/>
        </w:r>
      </w:hyperlink>
    </w:p>
    <w:p w14:paraId="1F770170" w14:textId="394E0EE1"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48" w:history="1">
        <w:r w:rsidRPr="00414A9D">
          <w:rPr>
            <w:rStyle w:val="Hiperveza"/>
            <w:noProof/>
          </w:rPr>
          <w:t>2.8.2. Analiza operativne sposobnosti snaga prema rizicima</w:t>
        </w:r>
        <w:r>
          <w:rPr>
            <w:noProof/>
            <w:webHidden/>
          </w:rPr>
          <w:tab/>
        </w:r>
        <w:r>
          <w:rPr>
            <w:noProof/>
            <w:webHidden/>
          </w:rPr>
          <w:fldChar w:fldCharType="begin"/>
        </w:r>
        <w:r>
          <w:rPr>
            <w:noProof/>
            <w:webHidden/>
          </w:rPr>
          <w:instrText xml:space="preserve"> PAGEREF _Toc220231648 \h </w:instrText>
        </w:r>
        <w:r>
          <w:rPr>
            <w:noProof/>
            <w:webHidden/>
          </w:rPr>
        </w:r>
        <w:r>
          <w:rPr>
            <w:noProof/>
            <w:webHidden/>
          </w:rPr>
          <w:fldChar w:fldCharType="separate"/>
        </w:r>
        <w:r>
          <w:rPr>
            <w:noProof/>
            <w:webHidden/>
          </w:rPr>
          <w:t>22</w:t>
        </w:r>
        <w:r>
          <w:rPr>
            <w:noProof/>
            <w:webHidden/>
          </w:rPr>
          <w:fldChar w:fldCharType="end"/>
        </w:r>
      </w:hyperlink>
    </w:p>
    <w:p w14:paraId="337EF5DD" w14:textId="73A8DC27"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649" w:history="1">
        <w:r w:rsidRPr="00414A9D">
          <w:rPr>
            <w:rStyle w:val="Hiperveza"/>
            <w:noProof/>
          </w:rPr>
          <w:t>3. IDENTIFIKACIJA PRIJETNJI I RIZIKA</w:t>
        </w:r>
        <w:r>
          <w:rPr>
            <w:noProof/>
            <w:webHidden/>
          </w:rPr>
          <w:tab/>
        </w:r>
        <w:r>
          <w:rPr>
            <w:noProof/>
            <w:webHidden/>
          </w:rPr>
          <w:fldChar w:fldCharType="begin"/>
        </w:r>
        <w:r>
          <w:rPr>
            <w:noProof/>
            <w:webHidden/>
          </w:rPr>
          <w:instrText xml:space="preserve"> PAGEREF _Toc220231649 \h </w:instrText>
        </w:r>
        <w:r>
          <w:rPr>
            <w:noProof/>
            <w:webHidden/>
          </w:rPr>
        </w:r>
        <w:r>
          <w:rPr>
            <w:noProof/>
            <w:webHidden/>
          </w:rPr>
          <w:fldChar w:fldCharType="separate"/>
        </w:r>
        <w:r>
          <w:rPr>
            <w:noProof/>
            <w:webHidden/>
          </w:rPr>
          <w:t>23</w:t>
        </w:r>
        <w:r>
          <w:rPr>
            <w:noProof/>
            <w:webHidden/>
          </w:rPr>
          <w:fldChar w:fldCharType="end"/>
        </w:r>
      </w:hyperlink>
    </w:p>
    <w:p w14:paraId="28AAE066" w14:textId="59524CCA" w:rsidR="00B27F6B" w:rsidRDefault="00B27F6B">
      <w:pPr>
        <w:pStyle w:val="Sadraj2"/>
        <w:tabs>
          <w:tab w:val="left" w:pos="511"/>
          <w:tab w:val="right" w:leader="dot" w:pos="9396"/>
        </w:tabs>
        <w:rPr>
          <w:rFonts w:eastAsiaTheme="minorEastAsia" w:cstheme="minorBidi"/>
          <w:bCs w:val="0"/>
          <w:caps w:val="0"/>
          <w:noProof/>
          <w:kern w:val="2"/>
          <w:sz w:val="24"/>
          <w:szCs w:val="24"/>
          <w:lang w:eastAsia="hr-HR"/>
          <w14:ligatures w14:val="standardContextual"/>
        </w:rPr>
      </w:pPr>
      <w:hyperlink w:anchor="_Toc220231650" w:history="1">
        <w:r w:rsidRPr="00414A9D">
          <w:rPr>
            <w:rStyle w:val="Hiperveza"/>
            <w:noProof/>
          </w:rPr>
          <w:t>3.2</w:t>
        </w:r>
        <w:r>
          <w:rPr>
            <w:rFonts w:eastAsiaTheme="minorEastAsia" w:cstheme="minorBidi"/>
            <w:bCs w:val="0"/>
            <w:caps w:val="0"/>
            <w:noProof/>
            <w:kern w:val="2"/>
            <w:sz w:val="24"/>
            <w:szCs w:val="24"/>
            <w:lang w:eastAsia="hr-HR"/>
            <w14:ligatures w14:val="standardContextual"/>
          </w:rPr>
          <w:tab/>
        </w:r>
        <w:r w:rsidRPr="00414A9D">
          <w:rPr>
            <w:rStyle w:val="Hiperveza"/>
            <w:noProof/>
          </w:rPr>
          <w:t>Jednostavne prioritetne prijetnje koje će se analizirati u procjeni rizika</w:t>
        </w:r>
        <w:r>
          <w:rPr>
            <w:noProof/>
            <w:webHidden/>
          </w:rPr>
          <w:tab/>
        </w:r>
        <w:r>
          <w:rPr>
            <w:noProof/>
            <w:webHidden/>
          </w:rPr>
          <w:fldChar w:fldCharType="begin"/>
        </w:r>
        <w:r>
          <w:rPr>
            <w:noProof/>
            <w:webHidden/>
          </w:rPr>
          <w:instrText xml:space="preserve"> PAGEREF _Toc220231650 \h </w:instrText>
        </w:r>
        <w:r>
          <w:rPr>
            <w:noProof/>
            <w:webHidden/>
          </w:rPr>
        </w:r>
        <w:r>
          <w:rPr>
            <w:noProof/>
            <w:webHidden/>
          </w:rPr>
          <w:fldChar w:fldCharType="separate"/>
        </w:r>
        <w:r>
          <w:rPr>
            <w:noProof/>
            <w:webHidden/>
          </w:rPr>
          <w:t>24</w:t>
        </w:r>
        <w:r>
          <w:rPr>
            <w:noProof/>
            <w:webHidden/>
          </w:rPr>
          <w:fldChar w:fldCharType="end"/>
        </w:r>
      </w:hyperlink>
    </w:p>
    <w:p w14:paraId="3E6F7CFA" w14:textId="78F66129"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51" w:history="1">
        <w:r w:rsidRPr="00414A9D">
          <w:rPr>
            <w:rStyle w:val="Hiperveza"/>
            <w:noProof/>
          </w:rPr>
          <w:t>3.1.1. Odabir jednostavnih prioritetnih prijetnji</w:t>
        </w:r>
        <w:r>
          <w:rPr>
            <w:noProof/>
            <w:webHidden/>
          </w:rPr>
          <w:tab/>
        </w:r>
        <w:r>
          <w:rPr>
            <w:noProof/>
            <w:webHidden/>
          </w:rPr>
          <w:fldChar w:fldCharType="begin"/>
        </w:r>
        <w:r>
          <w:rPr>
            <w:noProof/>
            <w:webHidden/>
          </w:rPr>
          <w:instrText xml:space="preserve"> PAGEREF _Toc220231651 \h </w:instrText>
        </w:r>
        <w:r>
          <w:rPr>
            <w:noProof/>
            <w:webHidden/>
          </w:rPr>
        </w:r>
        <w:r>
          <w:rPr>
            <w:noProof/>
            <w:webHidden/>
          </w:rPr>
          <w:fldChar w:fldCharType="separate"/>
        </w:r>
        <w:r>
          <w:rPr>
            <w:noProof/>
            <w:webHidden/>
          </w:rPr>
          <w:t>25</w:t>
        </w:r>
        <w:r>
          <w:rPr>
            <w:noProof/>
            <w:webHidden/>
          </w:rPr>
          <w:fldChar w:fldCharType="end"/>
        </w:r>
      </w:hyperlink>
    </w:p>
    <w:p w14:paraId="561A4714" w14:textId="03B52BB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52" w:history="1">
        <w:r w:rsidRPr="00414A9D">
          <w:rPr>
            <w:rStyle w:val="Hiperveza"/>
            <w:noProof/>
          </w:rPr>
          <w:t>3.1.2. Utvrđivanje operativne radne skupine za razradu rizika prioritetnih prijetnji</w:t>
        </w:r>
        <w:r>
          <w:rPr>
            <w:noProof/>
            <w:webHidden/>
          </w:rPr>
          <w:tab/>
        </w:r>
        <w:r>
          <w:rPr>
            <w:noProof/>
            <w:webHidden/>
          </w:rPr>
          <w:fldChar w:fldCharType="begin"/>
        </w:r>
        <w:r>
          <w:rPr>
            <w:noProof/>
            <w:webHidden/>
          </w:rPr>
          <w:instrText xml:space="preserve"> PAGEREF _Toc220231652 \h </w:instrText>
        </w:r>
        <w:r>
          <w:rPr>
            <w:noProof/>
            <w:webHidden/>
          </w:rPr>
        </w:r>
        <w:r>
          <w:rPr>
            <w:noProof/>
            <w:webHidden/>
          </w:rPr>
          <w:fldChar w:fldCharType="separate"/>
        </w:r>
        <w:r>
          <w:rPr>
            <w:noProof/>
            <w:webHidden/>
          </w:rPr>
          <w:t>25</w:t>
        </w:r>
        <w:r>
          <w:rPr>
            <w:noProof/>
            <w:webHidden/>
          </w:rPr>
          <w:fldChar w:fldCharType="end"/>
        </w:r>
      </w:hyperlink>
    </w:p>
    <w:p w14:paraId="4925B650" w14:textId="4B4BCA6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53" w:history="1">
        <w:r w:rsidRPr="00414A9D">
          <w:rPr>
            <w:rStyle w:val="Hiperveza"/>
            <w:noProof/>
          </w:rPr>
          <w:t>3.1.3. Karte prijetnji</w:t>
        </w:r>
        <w:r>
          <w:rPr>
            <w:noProof/>
            <w:webHidden/>
          </w:rPr>
          <w:tab/>
        </w:r>
        <w:r>
          <w:rPr>
            <w:noProof/>
            <w:webHidden/>
          </w:rPr>
          <w:fldChar w:fldCharType="begin"/>
        </w:r>
        <w:r>
          <w:rPr>
            <w:noProof/>
            <w:webHidden/>
          </w:rPr>
          <w:instrText xml:space="preserve"> PAGEREF _Toc220231653 \h </w:instrText>
        </w:r>
        <w:r>
          <w:rPr>
            <w:noProof/>
            <w:webHidden/>
          </w:rPr>
        </w:r>
        <w:r>
          <w:rPr>
            <w:noProof/>
            <w:webHidden/>
          </w:rPr>
          <w:fldChar w:fldCharType="separate"/>
        </w:r>
        <w:r>
          <w:rPr>
            <w:noProof/>
            <w:webHidden/>
          </w:rPr>
          <w:t>25</w:t>
        </w:r>
        <w:r>
          <w:rPr>
            <w:noProof/>
            <w:webHidden/>
          </w:rPr>
          <w:fldChar w:fldCharType="end"/>
        </w:r>
      </w:hyperlink>
    </w:p>
    <w:p w14:paraId="46CFF20E" w14:textId="53547D02"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654" w:history="1">
        <w:r w:rsidRPr="00414A9D">
          <w:rPr>
            <w:rStyle w:val="Hiperveza"/>
            <w:noProof/>
          </w:rPr>
          <w:t>4. KRITERIJI ZA PROCJENU UTJECAJA PRIJETNJI NA KATEGORIJU DRUŠTVENIH VRIJEDNOSTI</w:t>
        </w:r>
        <w:r>
          <w:rPr>
            <w:noProof/>
            <w:webHidden/>
          </w:rPr>
          <w:tab/>
        </w:r>
        <w:r>
          <w:rPr>
            <w:noProof/>
            <w:webHidden/>
          </w:rPr>
          <w:fldChar w:fldCharType="begin"/>
        </w:r>
        <w:r>
          <w:rPr>
            <w:noProof/>
            <w:webHidden/>
          </w:rPr>
          <w:instrText xml:space="preserve"> PAGEREF _Toc220231654 \h </w:instrText>
        </w:r>
        <w:r>
          <w:rPr>
            <w:noProof/>
            <w:webHidden/>
          </w:rPr>
        </w:r>
        <w:r>
          <w:rPr>
            <w:noProof/>
            <w:webHidden/>
          </w:rPr>
          <w:fldChar w:fldCharType="separate"/>
        </w:r>
        <w:r>
          <w:rPr>
            <w:noProof/>
            <w:webHidden/>
          </w:rPr>
          <w:t>26</w:t>
        </w:r>
        <w:r>
          <w:rPr>
            <w:noProof/>
            <w:webHidden/>
          </w:rPr>
          <w:fldChar w:fldCharType="end"/>
        </w:r>
      </w:hyperlink>
    </w:p>
    <w:p w14:paraId="3285D881" w14:textId="71A2B110"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55" w:history="1">
        <w:r w:rsidRPr="00414A9D">
          <w:rPr>
            <w:rStyle w:val="Hiperveza"/>
            <w:i/>
            <w:noProof/>
          </w:rPr>
          <w:t>4.1.</w:t>
        </w:r>
        <w:r w:rsidRPr="00414A9D">
          <w:rPr>
            <w:rStyle w:val="Hiperveza"/>
            <w:noProof/>
          </w:rPr>
          <w:t xml:space="preserve"> Život i zdravlje ljudi</w:t>
        </w:r>
        <w:r>
          <w:rPr>
            <w:noProof/>
            <w:webHidden/>
          </w:rPr>
          <w:tab/>
        </w:r>
        <w:r>
          <w:rPr>
            <w:noProof/>
            <w:webHidden/>
          </w:rPr>
          <w:fldChar w:fldCharType="begin"/>
        </w:r>
        <w:r>
          <w:rPr>
            <w:noProof/>
            <w:webHidden/>
          </w:rPr>
          <w:instrText xml:space="preserve"> PAGEREF _Toc220231655 \h </w:instrText>
        </w:r>
        <w:r>
          <w:rPr>
            <w:noProof/>
            <w:webHidden/>
          </w:rPr>
        </w:r>
        <w:r>
          <w:rPr>
            <w:noProof/>
            <w:webHidden/>
          </w:rPr>
          <w:fldChar w:fldCharType="separate"/>
        </w:r>
        <w:r>
          <w:rPr>
            <w:noProof/>
            <w:webHidden/>
          </w:rPr>
          <w:t>26</w:t>
        </w:r>
        <w:r>
          <w:rPr>
            <w:noProof/>
            <w:webHidden/>
          </w:rPr>
          <w:fldChar w:fldCharType="end"/>
        </w:r>
      </w:hyperlink>
    </w:p>
    <w:p w14:paraId="53CFA966" w14:textId="1B84459A"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56" w:history="1">
        <w:r w:rsidRPr="00414A9D">
          <w:rPr>
            <w:rStyle w:val="Hiperveza"/>
            <w:i/>
            <w:noProof/>
          </w:rPr>
          <w:t>4.2.</w:t>
        </w:r>
        <w:r w:rsidRPr="00414A9D">
          <w:rPr>
            <w:rStyle w:val="Hiperveza"/>
            <w:noProof/>
          </w:rPr>
          <w:t xml:space="preserve"> Gospodarstvo</w:t>
        </w:r>
        <w:r>
          <w:rPr>
            <w:noProof/>
            <w:webHidden/>
          </w:rPr>
          <w:tab/>
        </w:r>
        <w:r>
          <w:rPr>
            <w:noProof/>
            <w:webHidden/>
          </w:rPr>
          <w:fldChar w:fldCharType="begin"/>
        </w:r>
        <w:r>
          <w:rPr>
            <w:noProof/>
            <w:webHidden/>
          </w:rPr>
          <w:instrText xml:space="preserve"> PAGEREF _Toc220231656 \h </w:instrText>
        </w:r>
        <w:r>
          <w:rPr>
            <w:noProof/>
            <w:webHidden/>
          </w:rPr>
        </w:r>
        <w:r>
          <w:rPr>
            <w:noProof/>
            <w:webHidden/>
          </w:rPr>
          <w:fldChar w:fldCharType="separate"/>
        </w:r>
        <w:r>
          <w:rPr>
            <w:noProof/>
            <w:webHidden/>
          </w:rPr>
          <w:t>26</w:t>
        </w:r>
        <w:r>
          <w:rPr>
            <w:noProof/>
            <w:webHidden/>
          </w:rPr>
          <w:fldChar w:fldCharType="end"/>
        </w:r>
      </w:hyperlink>
    </w:p>
    <w:p w14:paraId="60A29468" w14:textId="05124628"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57" w:history="1">
        <w:r w:rsidRPr="00414A9D">
          <w:rPr>
            <w:rStyle w:val="Hiperveza"/>
            <w:i/>
            <w:noProof/>
          </w:rPr>
          <w:t>4.3.</w:t>
        </w:r>
        <w:r w:rsidRPr="00414A9D">
          <w:rPr>
            <w:rStyle w:val="Hiperveza"/>
            <w:noProof/>
          </w:rPr>
          <w:t xml:space="preserve"> Društvena stabilnost i politika</w:t>
        </w:r>
        <w:r>
          <w:rPr>
            <w:noProof/>
            <w:webHidden/>
          </w:rPr>
          <w:tab/>
        </w:r>
        <w:r>
          <w:rPr>
            <w:noProof/>
            <w:webHidden/>
          </w:rPr>
          <w:fldChar w:fldCharType="begin"/>
        </w:r>
        <w:r>
          <w:rPr>
            <w:noProof/>
            <w:webHidden/>
          </w:rPr>
          <w:instrText xml:space="preserve"> PAGEREF _Toc220231657 \h </w:instrText>
        </w:r>
        <w:r>
          <w:rPr>
            <w:noProof/>
            <w:webHidden/>
          </w:rPr>
        </w:r>
        <w:r>
          <w:rPr>
            <w:noProof/>
            <w:webHidden/>
          </w:rPr>
          <w:fldChar w:fldCharType="separate"/>
        </w:r>
        <w:r>
          <w:rPr>
            <w:noProof/>
            <w:webHidden/>
          </w:rPr>
          <w:t>26</w:t>
        </w:r>
        <w:r>
          <w:rPr>
            <w:noProof/>
            <w:webHidden/>
          </w:rPr>
          <w:fldChar w:fldCharType="end"/>
        </w:r>
      </w:hyperlink>
    </w:p>
    <w:p w14:paraId="58243844" w14:textId="6CA9431C"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658" w:history="1">
        <w:r w:rsidRPr="00414A9D">
          <w:rPr>
            <w:rStyle w:val="Hiperveza"/>
            <w:noProof/>
          </w:rPr>
          <w:t>5. VJEROJATNOST</w:t>
        </w:r>
        <w:r>
          <w:rPr>
            <w:noProof/>
            <w:webHidden/>
          </w:rPr>
          <w:tab/>
        </w:r>
        <w:r>
          <w:rPr>
            <w:noProof/>
            <w:webHidden/>
          </w:rPr>
          <w:fldChar w:fldCharType="begin"/>
        </w:r>
        <w:r>
          <w:rPr>
            <w:noProof/>
            <w:webHidden/>
          </w:rPr>
          <w:instrText xml:space="preserve"> PAGEREF _Toc220231658 \h </w:instrText>
        </w:r>
        <w:r>
          <w:rPr>
            <w:noProof/>
            <w:webHidden/>
          </w:rPr>
        </w:r>
        <w:r>
          <w:rPr>
            <w:noProof/>
            <w:webHidden/>
          </w:rPr>
          <w:fldChar w:fldCharType="separate"/>
        </w:r>
        <w:r>
          <w:rPr>
            <w:noProof/>
            <w:webHidden/>
          </w:rPr>
          <w:t>27</w:t>
        </w:r>
        <w:r>
          <w:rPr>
            <w:noProof/>
            <w:webHidden/>
          </w:rPr>
          <w:fldChar w:fldCharType="end"/>
        </w:r>
      </w:hyperlink>
    </w:p>
    <w:p w14:paraId="008F646B" w14:textId="3E3D866C"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659" w:history="1">
        <w:r w:rsidRPr="00414A9D">
          <w:rPr>
            <w:rStyle w:val="Hiperveza"/>
            <w:noProof/>
          </w:rPr>
          <w:t>6. OPIS SCENARIJA</w:t>
        </w:r>
        <w:r>
          <w:rPr>
            <w:noProof/>
            <w:webHidden/>
          </w:rPr>
          <w:tab/>
        </w:r>
        <w:r>
          <w:rPr>
            <w:noProof/>
            <w:webHidden/>
          </w:rPr>
          <w:fldChar w:fldCharType="begin"/>
        </w:r>
        <w:r>
          <w:rPr>
            <w:noProof/>
            <w:webHidden/>
          </w:rPr>
          <w:instrText xml:space="preserve"> PAGEREF _Toc220231659 \h </w:instrText>
        </w:r>
        <w:r>
          <w:rPr>
            <w:noProof/>
            <w:webHidden/>
          </w:rPr>
        </w:r>
        <w:r>
          <w:rPr>
            <w:noProof/>
            <w:webHidden/>
          </w:rPr>
          <w:fldChar w:fldCharType="separate"/>
        </w:r>
        <w:r>
          <w:rPr>
            <w:noProof/>
            <w:webHidden/>
          </w:rPr>
          <w:t>28</w:t>
        </w:r>
        <w:r>
          <w:rPr>
            <w:noProof/>
            <w:webHidden/>
          </w:rPr>
          <w:fldChar w:fldCharType="end"/>
        </w:r>
      </w:hyperlink>
    </w:p>
    <w:p w14:paraId="180C1CF0" w14:textId="09B2341E"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60" w:history="1">
        <w:r w:rsidRPr="00414A9D">
          <w:rPr>
            <w:rStyle w:val="Hiperveza"/>
            <w:i/>
            <w:noProof/>
          </w:rPr>
          <w:t>6.1.</w:t>
        </w:r>
        <w:r w:rsidRPr="00414A9D">
          <w:rPr>
            <w:rStyle w:val="Hiperveza"/>
            <w:noProof/>
          </w:rPr>
          <w:t xml:space="preserve"> Poplave izazvane izlijevanjem vodenih tijela</w:t>
        </w:r>
        <w:r>
          <w:rPr>
            <w:noProof/>
            <w:webHidden/>
          </w:rPr>
          <w:tab/>
        </w:r>
        <w:r>
          <w:rPr>
            <w:noProof/>
            <w:webHidden/>
          </w:rPr>
          <w:fldChar w:fldCharType="begin"/>
        </w:r>
        <w:r>
          <w:rPr>
            <w:noProof/>
            <w:webHidden/>
          </w:rPr>
          <w:instrText xml:space="preserve"> PAGEREF _Toc220231660 \h </w:instrText>
        </w:r>
        <w:r>
          <w:rPr>
            <w:noProof/>
            <w:webHidden/>
          </w:rPr>
        </w:r>
        <w:r>
          <w:rPr>
            <w:noProof/>
            <w:webHidden/>
          </w:rPr>
          <w:fldChar w:fldCharType="separate"/>
        </w:r>
        <w:r>
          <w:rPr>
            <w:noProof/>
            <w:webHidden/>
          </w:rPr>
          <w:t>28</w:t>
        </w:r>
        <w:r>
          <w:rPr>
            <w:noProof/>
            <w:webHidden/>
          </w:rPr>
          <w:fldChar w:fldCharType="end"/>
        </w:r>
      </w:hyperlink>
    </w:p>
    <w:p w14:paraId="23BEE248" w14:textId="79E0F257"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61" w:history="1">
        <w:r w:rsidRPr="00414A9D">
          <w:rPr>
            <w:rStyle w:val="Hiperveza"/>
            <w:noProof/>
          </w:rPr>
          <w:t>6.1.1. Utjecaj na kritičnu infrastrukturu</w:t>
        </w:r>
        <w:r>
          <w:rPr>
            <w:noProof/>
            <w:webHidden/>
          </w:rPr>
          <w:tab/>
        </w:r>
        <w:r>
          <w:rPr>
            <w:noProof/>
            <w:webHidden/>
          </w:rPr>
          <w:fldChar w:fldCharType="begin"/>
        </w:r>
        <w:r>
          <w:rPr>
            <w:noProof/>
            <w:webHidden/>
          </w:rPr>
          <w:instrText xml:space="preserve"> PAGEREF _Toc220231661 \h </w:instrText>
        </w:r>
        <w:r>
          <w:rPr>
            <w:noProof/>
            <w:webHidden/>
          </w:rPr>
        </w:r>
        <w:r>
          <w:rPr>
            <w:noProof/>
            <w:webHidden/>
          </w:rPr>
          <w:fldChar w:fldCharType="separate"/>
        </w:r>
        <w:r>
          <w:rPr>
            <w:noProof/>
            <w:webHidden/>
          </w:rPr>
          <w:t>28</w:t>
        </w:r>
        <w:r>
          <w:rPr>
            <w:noProof/>
            <w:webHidden/>
          </w:rPr>
          <w:fldChar w:fldCharType="end"/>
        </w:r>
      </w:hyperlink>
    </w:p>
    <w:p w14:paraId="6CFBA0E2" w14:textId="24A0AE1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62" w:history="1">
        <w:r w:rsidRPr="00414A9D">
          <w:rPr>
            <w:rStyle w:val="Hiperveza"/>
            <w:noProof/>
          </w:rPr>
          <w:t>6.1.2. Kontekst</w:t>
        </w:r>
        <w:r>
          <w:rPr>
            <w:noProof/>
            <w:webHidden/>
          </w:rPr>
          <w:tab/>
        </w:r>
        <w:r>
          <w:rPr>
            <w:noProof/>
            <w:webHidden/>
          </w:rPr>
          <w:fldChar w:fldCharType="begin"/>
        </w:r>
        <w:r>
          <w:rPr>
            <w:noProof/>
            <w:webHidden/>
          </w:rPr>
          <w:instrText xml:space="preserve"> PAGEREF _Toc220231662 \h </w:instrText>
        </w:r>
        <w:r>
          <w:rPr>
            <w:noProof/>
            <w:webHidden/>
          </w:rPr>
        </w:r>
        <w:r>
          <w:rPr>
            <w:noProof/>
            <w:webHidden/>
          </w:rPr>
          <w:fldChar w:fldCharType="separate"/>
        </w:r>
        <w:r>
          <w:rPr>
            <w:noProof/>
            <w:webHidden/>
          </w:rPr>
          <w:t>28</w:t>
        </w:r>
        <w:r>
          <w:rPr>
            <w:noProof/>
            <w:webHidden/>
          </w:rPr>
          <w:fldChar w:fldCharType="end"/>
        </w:r>
      </w:hyperlink>
    </w:p>
    <w:p w14:paraId="0C57F38E" w14:textId="3331135E"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63" w:history="1">
        <w:r w:rsidRPr="00414A9D">
          <w:rPr>
            <w:rStyle w:val="Hiperveza"/>
            <w:noProof/>
          </w:rPr>
          <w:t>6.1.2.1. Ugroženo područje</w:t>
        </w:r>
        <w:r>
          <w:rPr>
            <w:noProof/>
            <w:webHidden/>
          </w:rPr>
          <w:tab/>
        </w:r>
        <w:r>
          <w:rPr>
            <w:noProof/>
            <w:webHidden/>
          </w:rPr>
          <w:fldChar w:fldCharType="begin"/>
        </w:r>
        <w:r>
          <w:rPr>
            <w:noProof/>
            <w:webHidden/>
          </w:rPr>
          <w:instrText xml:space="preserve"> PAGEREF _Toc220231663 \h </w:instrText>
        </w:r>
        <w:r>
          <w:rPr>
            <w:noProof/>
            <w:webHidden/>
          </w:rPr>
        </w:r>
        <w:r>
          <w:rPr>
            <w:noProof/>
            <w:webHidden/>
          </w:rPr>
          <w:fldChar w:fldCharType="separate"/>
        </w:r>
        <w:r>
          <w:rPr>
            <w:noProof/>
            <w:webHidden/>
          </w:rPr>
          <w:t>28</w:t>
        </w:r>
        <w:r>
          <w:rPr>
            <w:noProof/>
            <w:webHidden/>
          </w:rPr>
          <w:fldChar w:fldCharType="end"/>
        </w:r>
      </w:hyperlink>
    </w:p>
    <w:p w14:paraId="25274A9B" w14:textId="095883E0"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64" w:history="1">
        <w:r w:rsidRPr="00414A9D">
          <w:rPr>
            <w:rStyle w:val="Hiperveza"/>
            <w:noProof/>
          </w:rPr>
          <w:t>6.1.2.2. Stanovništvo, administracija i upravljanje</w:t>
        </w:r>
        <w:r>
          <w:rPr>
            <w:noProof/>
            <w:webHidden/>
          </w:rPr>
          <w:tab/>
        </w:r>
        <w:r>
          <w:rPr>
            <w:noProof/>
            <w:webHidden/>
          </w:rPr>
          <w:fldChar w:fldCharType="begin"/>
        </w:r>
        <w:r>
          <w:rPr>
            <w:noProof/>
            <w:webHidden/>
          </w:rPr>
          <w:instrText xml:space="preserve"> PAGEREF _Toc220231664 \h </w:instrText>
        </w:r>
        <w:r>
          <w:rPr>
            <w:noProof/>
            <w:webHidden/>
          </w:rPr>
        </w:r>
        <w:r>
          <w:rPr>
            <w:noProof/>
            <w:webHidden/>
          </w:rPr>
          <w:fldChar w:fldCharType="separate"/>
        </w:r>
        <w:r>
          <w:rPr>
            <w:noProof/>
            <w:webHidden/>
          </w:rPr>
          <w:t>30</w:t>
        </w:r>
        <w:r>
          <w:rPr>
            <w:noProof/>
            <w:webHidden/>
          </w:rPr>
          <w:fldChar w:fldCharType="end"/>
        </w:r>
      </w:hyperlink>
    </w:p>
    <w:p w14:paraId="6F65E2BD" w14:textId="45F6841C"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65" w:history="1">
        <w:r w:rsidRPr="00414A9D">
          <w:rPr>
            <w:rStyle w:val="Hiperveza"/>
            <w:noProof/>
          </w:rPr>
          <w:t>6.1.2.3. Fizički, klimatološki, geografski, demografski, ekonomski i politički uvjeti</w:t>
        </w:r>
        <w:r>
          <w:rPr>
            <w:noProof/>
            <w:webHidden/>
          </w:rPr>
          <w:tab/>
        </w:r>
        <w:r>
          <w:rPr>
            <w:noProof/>
            <w:webHidden/>
          </w:rPr>
          <w:fldChar w:fldCharType="begin"/>
        </w:r>
        <w:r>
          <w:rPr>
            <w:noProof/>
            <w:webHidden/>
          </w:rPr>
          <w:instrText xml:space="preserve"> PAGEREF _Toc220231665 \h </w:instrText>
        </w:r>
        <w:r>
          <w:rPr>
            <w:noProof/>
            <w:webHidden/>
          </w:rPr>
        </w:r>
        <w:r>
          <w:rPr>
            <w:noProof/>
            <w:webHidden/>
          </w:rPr>
          <w:fldChar w:fldCharType="separate"/>
        </w:r>
        <w:r>
          <w:rPr>
            <w:noProof/>
            <w:webHidden/>
          </w:rPr>
          <w:t>31</w:t>
        </w:r>
        <w:r>
          <w:rPr>
            <w:noProof/>
            <w:webHidden/>
          </w:rPr>
          <w:fldChar w:fldCharType="end"/>
        </w:r>
      </w:hyperlink>
    </w:p>
    <w:p w14:paraId="32B862F9" w14:textId="5F67A306"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66" w:history="1">
        <w:r w:rsidRPr="00414A9D">
          <w:rPr>
            <w:rStyle w:val="Hiperveza"/>
            <w:noProof/>
          </w:rPr>
          <w:t>6.1.3. Uzrok</w:t>
        </w:r>
        <w:r>
          <w:rPr>
            <w:noProof/>
            <w:webHidden/>
          </w:rPr>
          <w:tab/>
        </w:r>
        <w:r>
          <w:rPr>
            <w:noProof/>
            <w:webHidden/>
          </w:rPr>
          <w:fldChar w:fldCharType="begin"/>
        </w:r>
        <w:r>
          <w:rPr>
            <w:noProof/>
            <w:webHidden/>
          </w:rPr>
          <w:instrText xml:space="preserve"> PAGEREF _Toc220231666 \h </w:instrText>
        </w:r>
        <w:r>
          <w:rPr>
            <w:noProof/>
            <w:webHidden/>
          </w:rPr>
        </w:r>
        <w:r>
          <w:rPr>
            <w:noProof/>
            <w:webHidden/>
          </w:rPr>
          <w:fldChar w:fldCharType="separate"/>
        </w:r>
        <w:r>
          <w:rPr>
            <w:noProof/>
            <w:webHidden/>
          </w:rPr>
          <w:t>34</w:t>
        </w:r>
        <w:r>
          <w:rPr>
            <w:noProof/>
            <w:webHidden/>
          </w:rPr>
          <w:fldChar w:fldCharType="end"/>
        </w:r>
      </w:hyperlink>
    </w:p>
    <w:p w14:paraId="66B9BD1A" w14:textId="02FA4437"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67" w:history="1">
        <w:r w:rsidRPr="00414A9D">
          <w:rPr>
            <w:rStyle w:val="Hiperveza"/>
            <w:noProof/>
          </w:rPr>
          <w:t>6.1.3.1. Razvoj događaja koji prethodi velikoj nesreći</w:t>
        </w:r>
        <w:r>
          <w:rPr>
            <w:noProof/>
            <w:webHidden/>
          </w:rPr>
          <w:tab/>
        </w:r>
        <w:r>
          <w:rPr>
            <w:noProof/>
            <w:webHidden/>
          </w:rPr>
          <w:fldChar w:fldCharType="begin"/>
        </w:r>
        <w:r>
          <w:rPr>
            <w:noProof/>
            <w:webHidden/>
          </w:rPr>
          <w:instrText xml:space="preserve"> PAGEREF _Toc220231667 \h </w:instrText>
        </w:r>
        <w:r>
          <w:rPr>
            <w:noProof/>
            <w:webHidden/>
          </w:rPr>
        </w:r>
        <w:r>
          <w:rPr>
            <w:noProof/>
            <w:webHidden/>
          </w:rPr>
          <w:fldChar w:fldCharType="separate"/>
        </w:r>
        <w:r>
          <w:rPr>
            <w:noProof/>
            <w:webHidden/>
          </w:rPr>
          <w:t>34</w:t>
        </w:r>
        <w:r>
          <w:rPr>
            <w:noProof/>
            <w:webHidden/>
          </w:rPr>
          <w:fldChar w:fldCharType="end"/>
        </w:r>
      </w:hyperlink>
    </w:p>
    <w:p w14:paraId="7E9875B1" w14:textId="64DA03AD"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68" w:history="1">
        <w:r w:rsidRPr="00414A9D">
          <w:rPr>
            <w:rStyle w:val="Hiperveza"/>
            <w:noProof/>
          </w:rPr>
          <w:t>6.1.3.2. Okidač koji je uzrokovao veliku nesreću</w:t>
        </w:r>
        <w:r>
          <w:rPr>
            <w:noProof/>
            <w:webHidden/>
          </w:rPr>
          <w:tab/>
        </w:r>
        <w:r>
          <w:rPr>
            <w:noProof/>
            <w:webHidden/>
          </w:rPr>
          <w:fldChar w:fldCharType="begin"/>
        </w:r>
        <w:r>
          <w:rPr>
            <w:noProof/>
            <w:webHidden/>
          </w:rPr>
          <w:instrText xml:space="preserve"> PAGEREF _Toc220231668 \h </w:instrText>
        </w:r>
        <w:r>
          <w:rPr>
            <w:noProof/>
            <w:webHidden/>
          </w:rPr>
        </w:r>
        <w:r>
          <w:rPr>
            <w:noProof/>
            <w:webHidden/>
          </w:rPr>
          <w:fldChar w:fldCharType="separate"/>
        </w:r>
        <w:r>
          <w:rPr>
            <w:noProof/>
            <w:webHidden/>
          </w:rPr>
          <w:t>34</w:t>
        </w:r>
        <w:r>
          <w:rPr>
            <w:noProof/>
            <w:webHidden/>
          </w:rPr>
          <w:fldChar w:fldCharType="end"/>
        </w:r>
      </w:hyperlink>
    </w:p>
    <w:p w14:paraId="39E8130B" w14:textId="1C1282F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69" w:history="1">
        <w:r w:rsidRPr="00414A9D">
          <w:rPr>
            <w:rStyle w:val="Hiperveza"/>
            <w:noProof/>
          </w:rPr>
          <w:t>6.1.4. Opis događaja</w:t>
        </w:r>
        <w:r>
          <w:rPr>
            <w:noProof/>
            <w:webHidden/>
          </w:rPr>
          <w:tab/>
        </w:r>
        <w:r>
          <w:rPr>
            <w:noProof/>
            <w:webHidden/>
          </w:rPr>
          <w:fldChar w:fldCharType="begin"/>
        </w:r>
        <w:r>
          <w:rPr>
            <w:noProof/>
            <w:webHidden/>
          </w:rPr>
          <w:instrText xml:space="preserve"> PAGEREF _Toc220231669 \h </w:instrText>
        </w:r>
        <w:r>
          <w:rPr>
            <w:noProof/>
            <w:webHidden/>
          </w:rPr>
        </w:r>
        <w:r>
          <w:rPr>
            <w:noProof/>
            <w:webHidden/>
          </w:rPr>
          <w:fldChar w:fldCharType="separate"/>
        </w:r>
        <w:r>
          <w:rPr>
            <w:noProof/>
            <w:webHidden/>
          </w:rPr>
          <w:t>34</w:t>
        </w:r>
        <w:r>
          <w:rPr>
            <w:noProof/>
            <w:webHidden/>
          </w:rPr>
          <w:fldChar w:fldCharType="end"/>
        </w:r>
      </w:hyperlink>
    </w:p>
    <w:p w14:paraId="172F5DB2" w14:textId="74F76524"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70" w:history="1">
        <w:r w:rsidRPr="00414A9D">
          <w:rPr>
            <w:rStyle w:val="Hiperveza"/>
            <w:noProof/>
          </w:rPr>
          <w:t>6.1.5. Matrice rizika</w:t>
        </w:r>
        <w:r>
          <w:rPr>
            <w:noProof/>
            <w:webHidden/>
          </w:rPr>
          <w:tab/>
        </w:r>
        <w:r>
          <w:rPr>
            <w:noProof/>
            <w:webHidden/>
          </w:rPr>
          <w:fldChar w:fldCharType="begin"/>
        </w:r>
        <w:r>
          <w:rPr>
            <w:noProof/>
            <w:webHidden/>
          </w:rPr>
          <w:instrText xml:space="preserve"> PAGEREF _Toc220231670 \h </w:instrText>
        </w:r>
        <w:r>
          <w:rPr>
            <w:noProof/>
            <w:webHidden/>
          </w:rPr>
        </w:r>
        <w:r>
          <w:rPr>
            <w:noProof/>
            <w:webHidden/>
          </w:rPr>
          <w:fldChar w:fldCharType="separate"/>
        </w:r>
        <w:r>
          <w:rPr>
            <w:noProof/>
            <w:webHidden/>
          </w:rPr>
          <w:t>35</w:t>
        </w:r>
        <w:r>
          <w:rPr>
            <w:noProof/>
            <w:webHidden/>
          </w:rPr>
          <w:fldChar w:fldCharType="end"/>
        </w:r>
      </w:hyperlink>
    </w:p>
    <w:p w14:paraId="0F2A4132" w14:textId="019F44FA"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71" w:history="1">
        <w:r w:rsidRPr="00414A9D">
          <w:rPr>
            <w:rStyle w:val="Hiperveza"/>
            <w:noProof/>
          </w:rPr>
          <w:t>6.1.5.1. Vjerojatnost događaja</w:t>
        </w:r>
        <w:r>
          <w:rPr>
            <w:noProof/>
            <w:webHidden/>
          </w:rPr>
          <w:tab/>
        </w:r>
        <w:r>
          <w:rPr>
            <w:noProof/>
            <w:webHidden/>
          </w:rPr>
          <w:fldChar w:fldCharType="begin"/>
        </w:r>
        <w:r>
          <w:rPr>
            <w:noProof/>
            <w:webHidden/>
          </w:rPr>
          <w:instrText xml:space="preserve"> PAGEREF _Toc220231671 \h </w:instrText>
        </w:r>
        <w:r>
          <w:rPr>
            <w:noProof/>
            <w:webHidden/>
          </w:rPr>
        </w:r>
        <w:r>
          <w:rPr>
            <w:noProof/>
            <w:webHidden/>
          </w:rPr>
          <w:fldChar w:fldCharType="separate"/>
        </w:r>
        <w:r>
          <w:rPr>
            <w:noProof/>
            <w:webHidden/>
          </w:rPr>
          <w:t>35</w:t>
        </w:r>
        <w:r>
          <w:rPr>
            <w:noProof/>
            <w:webHidden/>
          </w:rPr>
          <w:fldChar w:fldCharType="end"/>
        </w:r>
      </w:hyperlink>
    </w:p>
    <w:p w14:paraId="6313D23C" w14:textId="02D41D8F"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72" w:history="1">
        <w:r w:rsidRPr="00414A9D">
          <w:rPr>
            <w:rStyle w:val="Hiperveza"/>
            <w:noProof/>
          </w:rPr>
          <w:t>6.1.5.2. Posljedice</w:t>
        </w:r>
        <w:r>
          <w:rPr>
            <w:noProof/>
            <w:webHidden/>
          </w:rPr>
          <w:tab/>
        </w:r>
        <w:r>
          <w:rPr>
            <w:noProof/>
            <w:webHidden/>
          </w:rPr>
          <w:fldChar w:fldCharType="begin"/>
        </w:r>
        <w:r>
          <w:rPr>
            <w:noProof/>
            <w:webHidden/>
          </w:rPr>
          <w:instrText xml:space="preserve"> PAGEREF _Toc220231672 \h </w:instrText>
        </w:r>
        <w:r>
          <w:rPr>
            <w:noProof/>
            <w:webHidden/>
          </w:rPr>
        </w:r>
        <w:r>
          <w:rPr>
            <w:noProof/>
            <w:webHidden/>
          </w:rPr>
          <w:fldChar w:fldCharType="separate"/>
        </w:r>
        <w:r>
          <w:rPr>
            <w:noProof/>
            <w:webHidden/>
          </w:rPr>
          <w:t>35</w:t>
        </w:r>
        <w:r>
          <w:rPr>
            <w:noProof/>
            <w:webHidden/>
          </w:rPr>
          <w:fldChar w:fldCharType="end"/>
        </w:r>
      </w:hyperlink>
    </w:p>
    <w:p w14:paraId="0A75350C" w14:textId="7AF2B990"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673" w:history="1">
        <w:r w:rsidRPr="00414A9D">
          <w:rPr>
            <w:rStyle w:val="Hiperveza"/>
            <w:noProof/>
          </w:rPr>
          <w:t>6.1.5.2.1. Posljedice na život i zdravlje ljudi</w:t>
        </w:r>
        <w:r>
          <w:rPr>
            <w:noProof/>
            <w:webHidden/>
          </w:rPr>
          <w:tab/>
        </w:r>
        <w:r>
          <w:rPr>
            <w:noProof/>
            <w:webHidden/>
          </w:rPr>
          <w:fldChar w:fldCharType="begin"/>
        </w:r>
        <w:r>
          <w:rPr>
            <w:noProof/>
            <w:webHidden/>
          </w:rPr>
          <w:instrText xml:space="preserve"> PAGEREF _Toc220231673 \h </w:instrText>
        </w:r>
        <w:r>
          <w:rPr>
            <w:noProof/>
            <w:webHidden/>
          </w:rPr>
        </w:r>
        <w:r>
          <w:rPr>
            <w:noProof/>
            <w:webHidden/>
          </w:rPr>
          <w:fldChar w:fldCharType="separate"/>
        </w:r>
        <w:r>
          <w:rPr>
            <w:noProof/>
            <w:webHidden/>
          </w:rPr>
          <w:t>35</w:t>
        </w:r>
        <w:r>
          <w:rPr>
            <w:noProof/>
            <w:webHidden/>
          </w:rPr>
          <w:fldChar w:fldCharType="end"/>
        </w:r>
      </w:hyperlink>
    </w:p>
    <w:p w14:paraId="4D80BA64" w14:textId="5B85B6A0"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674" w:history="1">
        <w:r w:rsidRPr="00414A9D">
          <w:rPr>
            <w:rStyle w:val="Hiperveza"/>
            <w:noProof/>
          </w:rPr>
          <w:t>6.1.5.2.2. Posljedice na gospodarstvo</w:t>
        </w:r>
        <w:r>
          <w:rPr>
            <w:noProof/>
            <w:webHidden/>
          </w:rPr>
          <w:tab/>
        </w:r>
        <w:r>
          <w:rPr>
            <w:noProof/>
            <w:webHidden/>
          </w:rPr>
          <w:fldChar w:fldCharType="begin"/>
        </w:r>
        <w:r>
          <w:rPr>
            <w:noProof/>
            <w:webHidden/>
          </w:rPr>
          <w:instrText xml:space="preserve"> PAGEREF _Toc220231674 \h </w:instrText>
        </w:r>
        <w:r>
          <w:rPr>
            <w:noProof/>
            <w:webHidden/>
          </w:rPr>
        </w:r>
        <w:r>
          <w:rPr>
            <w:noProof/>
            <w:webHidden/>
          </w:rPr>
          <w:fldChar w:fldCharType="separate"/>
        </w:r>
        <w:r>
          <w:rPr>
            <w:noProof/>
            <w:webHidden/>
          </w:rPr>
          <w:t>36</w:t>
        </w:r>
        <w:r>
          <w:rPr>
            <w:noProof/>
            <w:webHidden/>
          </w:rPr>
          <w:fldChar w:fldCharType="end"/>
        </w:r>
      </w:hyperlink>
    </w:p>
    <w:p w14:paraId="5E7B6E89" w14:textId="4F99DBBC"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675" w:history="1">
        <w:r w:rsidRPr="00414A9D">
          <w:rPr>
            <w:rStyle w:val="Hiperveza"/>
            <w:noProof/>
          </w:rPr>
          <w:t>6.1.5.2.3. Posljedice na društvenu stabilnost i politiku</w:t>
        </w:r>
        <w:r>
          <w:rPr>
            <w:noProof/>
            <w:webHidden/>
          </w:rPr>
          <w:tab/>
        </w:r>
        <w:r>
          <w:rPr>
            <w:noProof/>
            <w:webHidden/>
          </w:rPr>
          <w:fldChar w:fldCharType="begin"/>
        </w:r>
        <w:r>
          <w:rPr>
            <w:noProof/>
            <w:webHidden/>
          </w:rPr>
          <w:instrText xml:space="preserve"> PAGEREF _Toc220231675 \h </w:instrText>
        </w:r>
        <w:r>
          <w:rPr>
            <w:noProof/>
            <w:webHidden/>
          </w:rPr>
        </w:r>
        <w:r>
          <w:rPr>
            <w:noProof/>
            <w:webHidden/>
          </w:rPr>
          <w:fldChar w:fldCharType="separate"/>
        </w:r>
        <w:r>
          <w:rPr>
            <w:noProof/>
            <w:webHidden/>
          </w:rPr>
          <w:t>36</w:t>
        </w:r>
        <w:r>
          <w:rPr>
            <w:noProof/>
            <w:webHidden/>
          </w:rPr>
          <w:fldChar w:fldCharType="end"/>
        </w:r>
      </w:hyperlink>
    </w:p>
    <w:p w14:paraId="404C604D" w14:textId="0A989A0E"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76" w:history="1">
        <w:r w:rsidRPr="00414A9D">
          <w:rPr>
            <w:rStyle w:val="Hiperveza"/>
            <w:noProof/>
          </w:rPr>
          <w:t>6.1.5.3. Poplava, zbirna ocjena posljedica</w:t>
        </w:r>
        <w:r>
          <w:rPr>
            <w:noProof/>
            <w:webHidden/>
          </w:rPr>
          <w:tab/>
        </w:r>
        <w:r>
          <w:rPr>
            <w:noProof/>
            <w:webHidden/>
          </w:rPr>
          <w:fldChar w:fldCharType="begin"/>
        </w:r>
        <w:r>
          <w:rPr>
            <w:noProof/>
            <w:webHidden/>
          </w:rPr>
          <w:instrText xml:space="preserve"> PAGEREF _Toc220231676 \h </w:instrText>
        </w:r>
        <w:r>
          <w:rPr>
            <w:noProof/>
            <w:webHidden/>
          </w:rPr>
        </w:r>
        <w:r>
          <w:rPr>
            <w:noProof/>
            <w:webHidden/>
          </w:rPr>
          <w:fldChar w:fldCharType="separate"/>
        </w:r>
        <w:r>
          <w:rPr>
            <w:noProof/>
            <w:webHidden/>
          </w:rPr>
          <w:t>38</w:t>
        </w:r>
        <w:r>
          <w:rPr>
            <w:noProof/>
            <w:webHidden/>
          </w:rPr>
          <w:fldChar w:fldCharType="end"/>
        </w:r>
      </w:hyperlink>
    </w:p>
    <w:p w14:paraId="4D173E57" w14:textId="045E7FB4"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77" w:history="1">
        <w:r w:rsidRPr="00414A9D">
          <w:rPr>
            <w:rStyle w:val="Hiperveza"/>
            <w:noProof/>
          </w:rPr>
          <w:t>6.1.5.4. Podatci, izvori i metode izračuna</w:t>
        </w:r>
        <w:r>
          <w:rPr>
            <w:noProof/>
            <w:webHidden/>
          </w:rPr>
          <w:tab/>
        </w:r>
        <w:r>
          <w:rPr>
            <w:noProof/>
            <w:webHidden/>
          </w:rPr>
          <w:fldChar w:fldCharType="begin"/>
        </w:r>
        <w:r>
          <w:rPr>
            <w:noProof/>
            <w:webHidden/>
          </w:rPr>
          <w:instrText xml:space="preserve"> PAGEREF _Toc220231677 \h </w:instrText>
        </w:r>
        <w:r>
          <w:rPr>
            <w:noProof/>
            <w:webHidden/>
          </w:rPr>
        </w:r>
        <w:r>
          <w:rPr>
            <w:noProof/>
            <w:webHidden/>
          </w:rPr>
          <w:fldChar w:fldCharType="separate"/>
        </w:r>
        <w:r>
          <w:rPr>
            <w:noProof/>
            <w:webHidden/>
          </w:rPr>
          <w:t>38</w:t>
        </w:r>
        <w:r>
          <w:rPr>
            <w:noProof/>
            <w:webHidden/>
          </w:rPr>
          <w:fldChar w:fldCharType="end"/>
        </w:r>
      </w:hyperlink>
    </w:p>
    <w:p w14:paraId="0FBF7DAE" w14:textId="4DD537AD"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78" w:history="1">
        <w:r w:rsidRPr="00414A9D">
          <w:rPr>
            <w:rStyle w:val="Hiperveza"/>
            <w:noProof/>
          </w:rPr>
          <w:t>6.1.6. Utvrđivanje rizika preko matrice rizika</w:t>
        </w:r>
        <w:r>
          <w:rPr>
            <w:noProof/>
            <w:webHidden/>
          </w:rPr>
          <w:tab/>
        </w:r>
        <w:r>
          <w:rPr>
            <w:noProof/>
            <w:webHidden/>
          </w:rPr>
          <w:fldChar w:fldCharType="begin"/>
        </w:r>
        <w:r>
          <w:rPr>
            <w:noProof/>
            <w:webHidden/>
          </w:rPr>
          <w:instrText xml:space="preserve"> PAGEREF _Toc220231678 \h </w:instrText>
        </w:r>
        <w:r>
          <w:rPr>
            <w:noProof/>
            <w:webHidden/>
          </w:rPr>
        </w:r>
        <w:r>
          <w:rPr>
            <w:noProof/>
            <w:webHidden/>
          </w:rPr>
          <w:fldChar w:fldCharType="separate"/>
        </w:r>
        <w:r>
          <w:rPr>
            <w:noProof/>
            <w:webHidden/>
          </w:rPr>
          <w:t>38</w:t>
        </w:r>
        <w:r>
          <w:rPr>
            <w:noProof/>
            <w:webHidden/>
          </w:rPr>
          <w:fldChar w:fldCharType="end"/>
        </w:r>
      </w:hyperlink>
    </w:p>
    <w:p w14:paraId="4045292B" w14:textId="4822F46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79" w:history="1">
        <w:r w:rsidRPr="00414A9D">
          <w:rPr>
            <w:rStyle w:val="Hiperveza"/>
            <w:noProof/>
          </w:rPr>
          <w:t>6.1.7. Karta prijetnje</w:t>
        </w:r>
        <w:r>
          <w:rPr>
            <w:noProof/>
            <w:webHidden/>
          </w:rPr>
          <w:tab/>
        </w:r>
        <w:r>
          <w:rPr>
            <w:noProof/>
            <w:webHidden/>
          </w:rPr>
          <w:fldChar w:fldCharType="begin"/>
        </w:r>
        <w:r>
          <w:rPr>
            <w:noProof/>
            <w:webHidden/>
          </w:rPr>
          <w:instrText xml:space="preserve"> PAGEREF _Toc220231679 \h </w:instrText>
        </w:r>
        <w:r>
          <w:rPr>
            <w:noProof/>
            <w:webHidden/>
          </w:rPr>
        </w:r>
        <w:r>
          <w:rPr>
            <w:noProof/>
            <w:webHidden/>
          </w:rPr>
          <w:fldChar w:fldCharType="separate"/>
        </w:r>
        <w:r>
          <w:rPr>
            <w:noProof/>
            <w:webHidden/>
          </w:rPr>
          <w:t>40</w:t>
        </w:r>
        <w:r>
          <w:rPr>
            <w:noProof/>
            <w:webHidden/>
          </w:rPr>
          <w:fldChar w:fldCharType="end"/>
        </w:r>
      </w:hyperlink>
    </w:p>
    <w:p w14:paraId="38492FDD" w14:textId="4C016AEA"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80" w:history="1">
        <w:r w:rsidRPr="00414A9D">
          <w:rPr>
            <w:rStyle w:val="Hiperveza"/>
            <w:noProof/>
          </w:rPr>
          <w:t>6.1.8. Karta rizika</w:t>
        </w:r>
        <w:r>
          <w:rPr>
            <w:noProof/>
            <w:webHidden/>
          </w:rPr>
          <w:tab/>
        </w:r>
        <w:r>
          <w:rPr>
            <w:noProof/>
            <w:webHidden/>
          </w:rPr>
          <w:fldChar w:fldCharType="begin"/>
        </w:r>
        <w:r>
          <w:rPr>
            <w:noProof/>
            <w:webHidden/>
          </w:rPr>
          <w:instrText xml:space="preserve"> PAGEREF _Toc220231680 \h </w:instrText>
        </w:r>
        <w:r>
          <w:rPr>
            <w:noProof/>
            <w:webHidden/>
          </w:rPr>
        </w:r>
        <w:r>
          <w:rPr>
            <w:noProof/>
            <w:webHidden/>
          </w:rPr>
          <w:fldChar w:fldCharType="separate"/>
        </w:r>
        <w:r>
          <w:rPr>
            <w:noProof/>
            <w:webHidden/>
          </w:rPr>
          <w:t>41</w:t>
        </w:r>
        <w:r>
          <w:rPr>
            <w:noProof/>
            <w:webHidden/>
          </w:rPr>
          <w:fldChar w:fldCharType="end"/>
        </w:r>
      </w:hyperlink>
    </w:p>
    <w:p w14:paraId="6ABDF192" w14:textId="6553CFCA"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681" w:history="1">
        <w:r w:rsidRPr="00414A9D">
          <w:rPr>
            <w:rStyle w:val="Hiperveza"/>
            <w:i/>
            <w:noProof/>
          </w:rPr>
          <w:t>6.2.</w:t>
        </w:r>
        <w:r w:rsidRPr="00414A9D">
          <w:rPr>
            <w:rStyle w:val="Hiperveza"/>
            <w:noProof/>
          </w:rPr>
          <w:t xml:space="preserve"> Potres</w:t>
        </w:r>
        <w:r>
          <w:rPr>
            <w:noProof/>
            <w:webHidden/>
          </w:rPr>
          <w:tab/>
        </w:r>
        <w:r>
          <w:rPr>
            <w:noProof/>
            <w:webHidden/>
          </w:rPr>
          <w:fldChar w:fldCharType="begin"/>
        </w:r>
        <w:r>
          <w:rPr>
            <w:noProof/>
            <w:webHidden/>
          </w:rPr>
          <w:instrText xml:space="preserve"> PAGEREF _Toc220231681 \h </w:instrText>
        </w:r>
        <w:r>
          <w:rPr>
            <w:noProof/>
            <w:webHidden/>
          </w:rPr>
        </w:r>
        <w:r>
          <w:rPr>
            <w:noProof/>
            <w:webHidden/>
          </w:rPr>
          <w:fldChar w:fldCharType="separate"/>
        </w:r>
        <w:r>
          <w:rPr>
            <w:noProof/>
            <w:webHidden/>
          </w:rPr>
          <w:t>42</w:t>
        </w:r>
        <w:r>
          <w:rPr>
            <w:noProof/>
            <w:webHidden/>
          </w:rPr>
          <w:fldChar w:fldCharType="end"/>
        </w:r>
      </w:hyperlink>
    </w:p>
    <w:p w14:paraId="13E96866" w14:textId="403F2346"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82" w:history="1">
        <w:r w:rsidRPr="00414A9D">
          <w:rPr>
            <w:rStyle w:val="Hiperveza"/>
            <w:noProof/>
          </w:rPr>
          <w:t>6.2.1. Utjecaj na kritičnu infrastrukturu</w:t>
        </w:r>
        <w:r>
          <w:rPr>
            <w:noProof/>
            <w:webHidden/>
          </w:rPr>
          <w:tab/>
        </w:r>
        <w:r>
          <w:rPr>
            <w:noProof/>
            <w:webHidden/>
          </w:rPr>
          <w:fldChar w:fldCharType="begin"/>
        </w:r>
        <w:r>
          <w:rPr>
            <w:noProof/>
            <w:webHidden/>
          </w:rPr>
          <w:instrText xml:space="preserve"> PAGEREF _Toc220231682 \h </w:instrText>
        </w:r>
        <w:r>
          <w:rPr>
            <w:noProof/>
            <w:webHidden/>
          </w:rPr>
        </w:r>
        <w:r>
          <w:rPr>
            <w:noProof/>
            <w:webHidden/>
          </w:rPr>
          <w:fldChar w:fldCharType="separate"/>
        </w:r>
        <w:r>
          <w:rPr>
            <w:noProof/>
            <w:webHidden/>
          </w:rPr>
          <w:t>42</w:t>
        </w:r>
        <w:r>
          <w:rPr>
            <w:noProof/>
            <w:webHidden/>
          </w:rPr>
          <w:fldChar w:fldCharType="end"/>
        </w:r>
      </w:hyperlink>
    </w:p>
    <w:p w14:paraId="7C56DC48" w14:textId="1740E395"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83" w:history="1">
        <w:r w:rsidRPr="00414A9D">
          <w:rPr>
            <w:rStyle w:val="Hiperveza"/>
            <w:noProof/>
          </w:rPr>
          <w:t>6.2.2. Kontekst</w:t>
        </w:r>
        <w:r>
          <w:rPr>
            <w:noProof/>
            <w:webHidden/>
          </w:rPr>
          <w:tab/>
        </w:r>
        <w:r>
          <w:rPr>
            <w:noProof/>
            <w:webHidden/>
          </w:rPr>
          <w:fldChar w:fldCharType="begin"/>
        </w:r>
        <w:r>
          <w:rPr>
            <w:noProof/>
            <w:webHidden/>
          </w:rPr>
          <w:instrText xml:space="preserve"> PAGEREF _Toc220231683 \h </w:instrText>
        </w:r>
        <w:r>
          <w:rPr>
            <w:noProof/>
            <w:webHidden/>
          </w:rPr>
        </w:r>
        <w:r>
          <w:rPr>
            <w:noProof/>
            <w:webHidden/>
          </w:rPr>
          <w:fldChar w:fldCharType="separate"/>
        </w:r>
        <w:r>
          <w:rPr>
            <w:noProof/>
            <w:webHidden/>
          </w:rPr>
          <w:t>43</w:t>
        </w:r>
        <w:r>
          <w:rPr>
            <w:noProof/>
            <w:webHidden/>
          </w:rPr>
          <w:fldChar w:fldCharType="end"/>
        </w:r>
      </w:hyperlink>
    </w:p>
    <w:p w14:paraId="2B4D9E15" w14:textId="32E93588"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84" w:history="1">
        <w:r w:rsidRPr="00414A9D">
          <w:rPr>
            <w:rStyle w:val="Hiperveza"/>
            <w:noProof/>
          </w:rPr>
          <w:t>6.2.2.1. Ugroženo područje</w:t>
        </w:r>
        <w:r>
          <w:rPr>
            <w:noProof/>
            <w:webHidden/>
          </w:rPr>
          <w:tab/>
        </w:r>
        <w:r>
          <w:rPr>
            <w:noProof/>
            <w:webHidden/>
          </w:rPr>
          <w:fldChar w:fldCharType="begin"/>
        </w:r>
        <w:r>
          <w:rPr>
            <w:noProof/>
            <w:webHidden/>
          </w:rPr>
          <w:instrText xml:space="preserve"> PAGEREF _Toc220231684 \h </w:instrText>
        </w:r>
        <w:r>
          <w:rPr>
            <w:noProof/>
            <w:webHidden/>
          </w:rPr>
        </w:r>
        <w:r>
          <w:rPr>
            <w:noProof/>
            <w:webHidden/>
          </w:rPr>
          <w:fldChar w:fldCharType="separate"/>
        </w:r>
        <w:r>
          <w:rPr>
            <w:noProof/>
            <w:webHidden/>
          </w:rPr>
          <w:t>45</w:t>
        </w:r>
        <w:r>
          <w:rPr>
            <w:noProof/>
            <w:webHidden/>
          </w:rPr>
          <w:fldChar w:fldCharType="end"/>
        </w:r>
      </w:hyperlink>
    </w:p>
    <w:p w14:paraId="5BB66312" w14:textId="1171B93D"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85" w:history="1">
        <w:r w:rsidRPr="00414A9D">
          <w:rPr>
            <w:rStyle w:val="Hiperveza"/>
            <w:noProof/>
          </w:rPr>
          <w:t>6.2.2.2. Stanovništvo, administracija i upravljanje</w:t>
        </w:r>
        <w:r>
          <w:rPr>
            <w:noProof/>
            <w:webHidden/>
          </w:rPr>
          <w:tab/>
        </w:r>
        <w:r>
          <w:rPr>
            <w:noProof/>
            <w:webHidden/>
          </w:rPr>
          <w:fldChar w:fldCharType="begin"/>
        </w:r>
        <w:r>
          <w:rPr>
            <w:noProof/>
            <w:webHidden/>
          </w:rPr>
          <w:instrText xml:space="preserve"> PAGEREF _Toc220231685 \h </w:instrText>
        </w:r>
        <w:r>
          <w:rPr>
            <w:noProof/>
            <w:webHidden/>
          </w:rPr>
        </w:r>
        <w:r>
          <w:rPr>
            <w:noProof/>
            <w:webHidden/>
          </w:rPr>
          <w:fldChar w:fldCharType="separate"/>
        </w:r>
        <w:r>
          <w:rPr>
            <w:noProof/>
            <w:webHidden/>
          </w:rPr>
          <w:t>45</w:t>
        </w:r>
        <w:r>
          <w:rPr>
            <w:noProof/>
            <w:webHidden/>
          </w:rPr>
          <w:fldChar w:fldCharType="end"/>
        </w:r>
      </w:hyperlink>
    </w:p>
    <w:p w14:paraId="7F038267" w14:textId="61617DEA"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86" w:history="1">
        <w:r w:rsidRPr="00414A9D">
          <w:rPr>
            <w:rStyle w:val="Hiperveza"/>
            <w:noProof/>
          </w:rPr>
          <w:t>6.2.2.3. Tektonski i seizmološki podatci, izgrađena područja, vrte I starost građevina, vrsta I količina građevinskog otpada</w:t>
        </w:r>
        <w:r>
          <w:rPr>
            <w:noProof/>
            <w:webHidden/>
          </w:rPr>
          <w:tab/>
        </w:r>
        <w:r>
          <w:rPr>
            <w:noProof/>
            <w:webHidden/>
          </w:rPr>
          <w:fldChar w:fldCharType="begin"/>
        </w:r>
        <w:r>
          <w:rPr>
            <w:noProof/>
            <w:webHidden/>
          </w:rPr>
          <w:instrText xml:space="preserve"> PAGEREF _Toc220231686 \h </w:instrText>
        </w:r>
        <w:r>
          <w:rPr>
            <w:noProof/>
            <w:webHidden/>
          </w:rPr>
        </w:r>
        <w:r>
          <w:rPr>
            <w:noProof/>
            <w:webHidden/>
          </w:rPr>
          <w:fldChar w:fldCharType="separate"/>
        </w:r>
        <w:r>
          <w:rPr>
            <w:noProof/>
            <w:webHidden/>
          </w:rPr>
          <w:t>45</w:t>
        </w:r>
        <w:r>
          <w:rPr>
            <w:noProof/>
            <w:webHidden/>
          </w:rPr>
          <w:fldChar w:fldCharType="end"/>
        </w:r>
      </w:hyperlink>
    </w:p>
    <w:p w14:paraId="44AE9397" w14:textId="4F780034"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87" w:history="1">
        <w:r w:rsidRPr="00414A9D">
          <w:rPr>
            <w:rStyle w:val="Hiperveza"/>
            <w:noProof/>
          </w:rPr>
          <w:t>6.2.2.4. Procjena količine građevinskog otpada</w:t>
        </w:r>
        <w:r>
          <w:rPr>
            <w:noProof/>
            <w:webHidden/>
          </w:rPr>
          <w:tab/>
        </w:r>
        <w:r>
          <w:rPr>
            <w:noProof/>
            <w:webHidden/>
          </w:rPr>
          <w:fldChar w:fldCharType="begin"/>
        </w:r>
        <w:r>
          <w:rPr>
            <w:noProof/>
            <w:webHidden/>
          </w:rPr>
          <w:instrText xml:space="preserve"> PAGEREF _Toc220231687 \h </w:instrText>
        </w:r>
        <w:r>
          <w:rPr>
            <w:noProof/>
            <w:webHidden/>
          </w:rPr>
        </w:r>
        <w:r>
          <w:rPr>
            <w:noProof/>
            <w:webHidden/>
          </w:rPr>
          <w:fldChar w:fldCharType="separate"/>
        </w:r>
        <w:r>
          <w:rPr>
            <w:noProof/>
            <w:webHidden/>
          </w:rPr>
          <w:t>49</w:t>
        </w:r>
        <w:r>
          <w:rPr>
            <w:noProof/>
            <w:webHidden/>
          </w:rPr>
          <w:fldChar w:fldCharType="end"/>
        </w:r>
      </w:hyperlink>
    </w:p>
    <w:p w14:paraId="7860F087" w14:textId="7F9FE6F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88" w:history="1">
        <w:r w:rsidRPr="00414A9D">
          <w:rPr>
            <w:rStyle w:val="Hiperveza"/>
            <w:noProof/>
          </w:rPr>
          <w:t>6.2.3. Uzrok</w:t>
        </w:r>
        <w:r>
          <w:rPr>
            <w:noProof/>
            <w:webHidden/>
          </w:rPr>
          <w:tab/>
        </w:r>
        <w:r>
          <w:rPr>
            <w:noProof/>
            <w:webHidden/>
          </w:rPr>
          <w:fldChar w:fldCharType="begin"/>
        </w:r>
        <w:r>
          <w:rPr>
            <w:noProof/>
            <w:webHidden/>
          </w:rPr>
          <w:instrText xml:space="preserve"> PAGEREF _Toc220231688 \h </w:instrText>
        </w:r>
        <w:r>
          <w:rPr>
            <w:noProof/>
            <w:webHidden/>
          </w:rPr>
        </w:r>
        <w:r>
          <w:rPr>
            <w:noProof/>
            <w:webHidden/>
          </w:rPr>
          <w:fldChar w:fldCharType="separate"/>
        </w:r>
        <w:r>
          <w:rPr>
            <w:noProof/>
            <w:webHidden/>
          </w:rPr>
          <w:t>50</w:t>
        </w:r>
        <w:r>
          <w:rPr>
            <w:noProof/>
            <w:webHidden/>
          </w:rPr>
          <w:fldChar w:fldCharType="end"/>
        </w:r>
      </w:hyperlink>
    </w:p>
    <w:p w14:paraId="39F861BB" w14:textId="281AD2A1"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89" w:history="1">
        <w:r w:rsidRPr="00414A9D">
          <w:rPr>
            <w:rStyle w:val="Hiperveza"/>
            <w:noProof/>
          </w:rPr>
          <w:t>6.2.3.1. Razvoj događaja koji prethodi velikoj nesreći</w:t>
        </w:r>
        <w:r>
          <w:rPr>
            <w:noProof/>
            <w:webHidden/>
          </w:rPr>
          <w:tab/>
        </w:r>
        <w:r>
          <w:rPr>
            <w:noProof/>
            <w:webHidden/>
          </w:rPr>
          <w:fldChar w:fldCharType="begin"/>
        </w:r>
        <w:r>
          <w:rPr>
            <w:noProof/>
            <w:webHidden/>
          </w:rPr>
          <w:instrText xml:space="preserve"> PAGEREF _Toc220231689 \h </w:instrText>
        </w:r>
        <w:r>
          <w:rPr>
            <w:noProof/>
            <w:webHidden/>
          </w:rPr>
        </w:r>
        <w:r>
          <w:rPr>
            <w:noProof/>
            <w:webHidden/>
          </w:rPr>
          <w:fldChar w:fldCharType="separate"/>
        </w:r>
        <w:r>
          <w:rPr>
            <w:noProof/>
            <w:webHidden/>
          </w:rPr>
          <w:t>50</w:t>
        </w:r>
        <w:r>
          <w:rPr>
            <w:noProof/>
            <w:webHidden/>
          </w:rPr>
          <w:fldChar w:fldCharType="end"/>
        </w:r>
      </w:hyperlink>
    </w:p>
    <w:p w14:paraId="08CA11FD" w14:textId="69EB9CA5"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90" w:history="1">
        <w:r w:rsidRPr="00414A9D">
          <w:rPr>
            <w:rStyle w:val="Hiperveza"/>
            <w:noProof/>
          </w:rPr>
          <w:t>6.2.3.2. Okidač koji je uzrokovao veliku nesreću</w:t>
        </w:r>
        <w:r>
          <w:rPr>
            <w:noProof/>
            <w:webHidden/>
          </w:rPr>
          <w:tab/>
        </w:r>
        <w:r>
          <w:rPr>
            <w:noProof/>
            <w:webHidden/>
          </w:rPr>
          <w:fldChar w:fldCharType="begin"/>
        </w:r>
        <w:r>
          <w:rPr>
            <w:noProof/>
            <w:webHidden/>
          </w:rPr>
          <w:instrText xml:space="preserve"> PAGEREF _Toc220231690 \h </w:instrText>
        </w:r>
        <w:r>
          <w:rPr>
            <w:noProof/>
            <w:webHidden/>
          </w:rPr>
        </w:r>
        <w:r>
          <w:rPr>
            <w:noProof/>
            <w:webHidden/>
          </w:rPr>
          <w:fldChar w:fldCharType="separate"/>
        </w:r>
        <w:r>
          <w:rPr>
            <w:noProof/>
            <w:webHidden/>
          </w:rPr>
          <w:t>50</w:t>
        </w:r>
        <w:r>
          <w:rPr>
            <w:noProof/>
            <w:webHidden/>
          </w:rPr>
          <w:fldChar w:fldCharType="end"/>
        </w:r>
      </w:hyperlink>
    </w:p>
    <w:p w14:paraId="4B20BC39" w14:textId="11448E59"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91" w:history="1">
        <w:r w:rsidRPr="00414A9D">
          <w:rPr>
            <w:rStyle w:val="Hiperveza"/>
            <w:noProof/>
          </w:rPr>
          <w:t>6.2.4. Opis događaja</w:t>
        </w:r>
        <w:r>
          <w:rPr>
            <w:noProof/>
            <w:webHidden/>
          </w:rPr>
          <w:tab/>
        </w:r>
        <w:r>
          <w:rPr>
            <w:noProof/>
            <w:webHidden/>
          </w:rPr>
          <w:fldChar w:fldCharType="begin"/>
        </w:r>
        <w:r>
          <w:rPr>
            <w:noProof/>
            <w:webHidden/>
          </w:rPr>
          <w:instrText xml:space="preserve"> PAGEREF _Toc220231691 \h </w:instrText>
        </w:r>
        <w:r>
          <w:rPr>
            <w:noProof/>
            <w:webHidden/>
          </w:rPr>
        </w:r>
        <w:r>
          <w:rPr>
            <w:noProof/>
            <w:webHidden/>
          </w:rPr>
          <w:fldChar w:fldCharType="separate"/>
        </w:r>
        <w:r>
          <w:rPr>
            <w:noProof/>
            <w:webHidden/>
          </w:rPr>
          <w:t>50</w:t>
        </w:r>
        <w:r>
          <w:rPr>
            <w:noProof/>
            <w:webHidden/>
          </w:rPr>
          <w:fldChar w:fldCharType="end"/>
        </w:r>
      </w:hyperlink>
    </w:p>
    <w:p w14:paraId="41E1C214" w14:textId="72804D40"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692" w:history="1">
        <w:r w:rsidRPr="00414A9D">
          <w:rPr>
            <w:rStyle w:val="Hiperveza"/>
            <w:noProof/>
          </w:rPr>
          <w:t>6.2.5. Matrice rizika</w:t>
        </w:r>
        <w:r>
          <w:rPr>
            <w:noProof/>
            <w:webHidden/>
          </w:rPr>
          <w:tab/>
        </w:r>
        <w:r>
          <w:rPr>
            <w:noProof/>
            <w:webHidden/>
          </w:rPr>
          <w:fldChar w:fldCharType="begin"/>
        </w:r>
        <w:r>
          <w:rPr>
            <w:noProof/>
            <w:webHidden/>
          </w:rPr>
          <w:instrText xml:space="preserve"> PAGEREF _Toc220231692 \h </w:instrText>
        </w:r>
        <w:r>
          <w:rPr>
            <w:noProof/>
            <w:webHidden/>
          </w:rPr>
        </w:r>
        <w:r>
          <w:rPr>
            <w:noProof/>
            <w:webHidden/>
          </w:rPr>
          <w:fldChar w:fldCharType="separate"/>
        </w:r>
        <w:r>
          <w:rPr>
            <w:noProof/>
            <w:webHidden/>
          </w:rPr>
          <w:t>50</w:t>
        </w:r>
        <w:r>
          <w:rPr>
            <w:noProof/>
            <w:webHidden/>
          </w:rPr>
          <w:fldChar w:fldCharType="end"/>
        </w:r>
      </w:hyperlink>
    </w:p>
    <w:p w14:paraId="0CDF5E46" w14:textId="5EE828BF"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93" w:history="1">
        <w:r w:rsidRPr="00414A9D">
          <w:rPr>
            <w:rStyle w:val="Hiperveza"/>
            <w:noProof/>
          </w:rPr>
          <w:t>6.2.5.1. Vjerojatnost događaja</w:t>
        </w:r>
        <w:r>
          <w:rPr>
            <w:noProof/>
            <w:webHidden/>
          </w:rPr>
          <w:tab/>
        </w:r>
        <w:r>
          <w:rPr>
            <w:noProof/>
            <w:webHidden/>
          </w:rPr>
          <w:fldChar w:fldCharType="begin"/>
        </w:r>
        <w:r>
          <w:rPr>
            <w:noProof/>
            <w:webHidden/>
          </w:rPr>
          <w:instrText xml:space="preserve"> PAGEREF _Toc220231693 \h </w:instrText>
        </w:r>
        <w:r>
          <w:rPr>
            <w:noProof/>
            <w:webHidden/>
          </w:rPr>
        </w:r>
        <w:r>
          <w:rPr>
            <w:noProof/>
            <w:webHidden/>
          </w:rPr>
          <w:fldChar w:fldCharType="separate"/>
        </w:r>
        <w:r>
          <w:rPr>
            <w:noProof/>
            <w:webHidden/>
          </w:rPr>
          <w:t>50</w:t>
        </w:r>
        <w:r>
          <w:rPr>
            <w:noProof/>
            <w:webHidden/>
          </w:rPr>
          <w:fldChar w:fldCharType="end"/>
        </w:r>
      </w:hyperlink>
    </w:p>
    <w:p w14:paraId="70305135" w14:textId="64CBEA25"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94" w:history="1">
        <w:r w:rsidRPr="00414A9D">
          <w:rPr>
            <w:rStyle w:val="Hiperveza"/>
            <w:noProof/>
          </w:rPr>
          <w:t>6.2.5.2. Posljedice</w:t>
        </w:r>
        <w:r>
          <w:rPr>
            <w:noProof/>
            <w:webHidden/>
          </w:rPr>
          <w:tab/>
        </w:r>
        <w:r>
          <w:rPr>
            <w:noProof/>
            <w:webHidden/>
          </w:rPr>
          <w:fldChar w:fldCharType="begin"/>
        </w:r>
        <w:r>
          <w:rPr>
            <w:noProof/>
            <w:webHidden/>
          </w:rPr>
          <w:instrText xml:space="preserve"> PAGEREF _Toc220231694 \h </w:instrText>
        </w:r>
        <w:r>
          <w:rPr>
            <w:noProof/>
            <w:webHidden/>
          </w:rPr>
        </w:r>
        <w:r>
          <w:rPr>
            <w:noProof/>
            <w:webHidden/>
          </w:rPr>
          <w:fldChar w:fldCharType="separate"/>
        </w:r>
        <w:r>
          <w:rPr>
            <w:noProof/>
            <w:webHidden/>
          </w:rPr>
          <w:t>51</w:t>
        </w:r>
        <w:r>
          <w:rPr>
            <w:noProof/>
            <w:webHidden/>
          </w:rPr>
          <w:fldChar w:fldCharType="end"/>
        </w:r>
      </w:hyperlink>
    </w:p>
    <w:p w14:paraId="08A85DC9" w14:textId="71E8E398"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695" w:history="1">
        <w:r w:rsidRPr="00414A9D">
          <w:rPr>
            <w:rStyle w:val="Hiperveza"/>
            <w:noProof/>
          </w:rPr>
          <w:t>6.2.5.2.1. Posljedice na život i zdravlje ljudi</w:t>
        </w:r>
        <w:r>
          <w:rPr>
            <w:noProof/>
            <w:webHidden/>
          </w:rPr>
          <w:tab/>
        </w:r>
        <w:r>
          <w:rPr>
            <w:noProof/>
            <w:webHidden/>
          </w:rPr>
          <w:fldChar w:fldCharType="begin"/>
        </w:r>
        <w:r>
          <w:rPr>
            <w:noProof/>
            <w:webHidden/>
          </w:rPr>
          <w:instrText xml:space="preserve"> PAGEREF _Toc220231695 \h </w:instrText>
        </w:r>
        <w:r>
          <w:rPr>
            <w:noProof/>
            <w:webHidden/>
          </w:rPr>
        </w:r>
        <w:r>
          <w:rPr>
            <w:noProof/>
            <w:webHidden/>
          </w:rPr>
          <w:fldChar w:fldCharType="separate"/>
        </w:r>
        <w:r>
          <w:rPr>
            <w:noProof/>
            <w:webHidden/>
          </w:rPr>
          <w:t>51</w:t>
        </w:r>
        <w:r>
          <w:rPr>
            <w:noProof/>
            <w:webHidden/>
          </w:rPr>
          <w:fldChar w:fldCharType="end"/>
        </w:r>
      </w:hyperlink>
    </w:p>
    <w:p w14:paraId="3E22A17D" w14:textId="7F183505"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696" w:history="1">
        <w:r w:rsidRPr="00414A9D">
          <w:rPr>
            <w:rStyle w:val="Hiperveza"/>
            <w:noProof/>
          </w:rPr>
          <w:t>6.2.5.2.2. Posljedice na gospodarstvo</w:t>
        </w:r>
        <w:r>
          <w:rPr>
            <w:noProof/>
            <w:webHidden/>
          </w:rPr>
          <w:tab/>
        </w:r>
        <w:r>
          <w:rPr>
            <w:noProof/>
            <w:webHidden/>
          </w:rPr>
          <w:fldChar w:fldCharType="begin"/>
        </w:r>
        <w:r>
          <w:rPr>
            <w:noProof/>
            <w:webHidden/>
          </w:rPr>
          <w:instrText xml:space="preserve"> PAGEREF _Toc220231696 \h </w:instrText>
        </w:r>
        <w:r>
          <w:rPr>
            <w:noProof/>
            <w:webHidden/>
          </w:rPr>
        </w:r>
        <w:r>
          <w:rPr>
            <w:noProof/>
            <w:webHidden/>
          </w:rPr>
          <w:fldChar w:fldCharType="separate"/>
        </w:r>
        <w:r>
          <w:rPr>
            <w:noProof/>
            <w:webHidden/>
          </w:rPr>
          <w:t>51</w:t>
        </w:r>
        <w:r>
          <w:rPr>
            <w:noProof/>
            <w:webHidden/>
          </w:rPr>
          <w:fldChar w:fldCharType="end"/>
        </w:r>
      </w:hyperlink>
    </w:p>
    <w:p w14:paraId="519A1E76" w14:textId="2A4DB591"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697" w:history="1">
        <w:r w:rsidRPr="00414A9D">
          <w:rPr>
            <w:rStyle w:val="Hiperveza"/>
            <w:noProof/>
          </w:rPr>
          <w:t>6.2.5.2.3. Posljedice na društvenu stabilnost i politiku</w:t>
        </w:r>
        <w:r>
          <w:rPr>
            <w:noProof/>
            <w:webHidden/>
          </w:rPr>
          <w:tab/>
        </w:r>
        <w:r>
          <w:rPr>
            <w:noProof/>
            <w:webHidden/>
          </w:rPr>
          <w:fldChar w:fldCharType="begin"/>
        </w:r>
        <w:r>
          <w:rPr>
            <w:noProof/>
            <w:webHidden/>
          </w:rPr>
          <w:instrText xml:space="preserve"> PAGEREF _Toc220231697 \h </w:instrText>
        </w:r>
        <w:r>
          <w:rPr>
            <w:noProof/>
            <w:webHidden/>
          </w:rPr>
        </w:r>
        <w:r>
          <w:rPr>
            <w:noProof/>
            <w:webHidden/>
          </w:rPr>
          <w:fldChar w:fldCharType="separate"/>
        </w:r>
        <w:r>
          <w:rPr>
            <w:noProof/>
            <w:webHidden/>
          </w:rPr>
          <w:t>53</w:t>
        </w:r>
        <w:r>
          <w:rPr>
            <w:noProof/>
            <w:webHidden/>
          </w:rPr>
          <w:fldChar w:fldCharType="end"/>
        </w:r>
      </w:hyperlink>
    </w:p>
    <w:p w14:paraId="208F7DD8" w14:textId="377DAF73"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98" w:history="1">
        <w:r w:rsidRPr="00414A9D">
          <w:rPr>
            <w:rStyle w:val="Hiperveza"/>
            <w:noProof/>
          </w:rPr>
          <w:t>6.2.5.3. Potres, zbirna ocjena posljedica</w:t>
        </w:r>
        <w:r>
          <w:rPr>
            <w:noProof/>
            <w:webHidden/>
          </w:rPr>
          <w:tab/>
        </w:r>
        <w:r>
          <w:rPr>
            <w:noProof/>
            <w:webHidden/>
          </w:rPr>
          <w:fldChar w:fldCharType="begin"/>
        </w:r>
        <w:r>
          <w:rPr>
            <w:noProof/>
            <w:webHidden/>
          </w:rPr>
          <w:instrText xml:space="preserve"> PAGEREF _Toc220231698 \h </w:instrText>
        </w:r>
        <w:r>
          <w:rPr>
            <w:noProof/>
            <w:webHidden/>
          </w:rPr>
        </w:r>
        <w:r>
          <w:rPr>
            <w:noProof/>
            <w:webHidden/>
          </w:rPr>
          <w:fldChar w:fldCharType="separate"/>
        </w:r>
        <w:r>
          <w:rPr>
            <w:noProof/>
            <w:webHidden/>
          </w:rPr>
          <w:t>54</w:t>
        </w:r>
        <w:r>
          <w:rPr>
            <w:noProof/>
            <w:webHidden/>
          </w:rPr>
          <w:fldChar w:fldCharType="end"/>
        </w:r>
      </w:hyperlink>
    </w:p>
    <w:p w14:paraId="3BDB8D4D" w14:textId="54F2AD89"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699" w:history="1">
        <w:r w:rsidRPr="00414A9D">
          <w:rPr>
            <w:rStyle w:val="Hiperveza"/>
            <w:noProof/>
          </w:rPr>
          <w:t>6.2.5.4. Podatci, izvori i metode izračuna</w:t>
        </w:r>
        <w:r>
          <w:rPr>
            <w:noProof/>
            <w:webHidden/>
          </w:rPr>
          <w:tab/>
        </w:r>
        <w:r>
          <w:rPr>
            <w:noProof/>
            <w:webHidden/>
          </w:rPr>
          <w:fldChar w:fldCharType="begin"/>
        </w:r>
        <w:r>
          <w:rPr>
            <w:noProof/>
            <w:webHidden/>
          </w:rPr>
          <w:instrText xml:space="preserve"> PAGEREF _Toc220231699 \h </w:instrText>
        </w:r>
        <w:r>
          <w:rPr>
            <w:noProof/>
            <w:webHidden/>
          </w:rPr>
        </w:r>
        <w:r>
          <w:rPr>
            <w:noProof/>
            <w:webHidden/>
          </w:rPr>
          <w:fldChar w:fldCharType="separate"/>
        </w:r>
        <w:r>
          <w:rPr>
            <w:noProof/>
            <w:webHidden/>
          </w:rPr>
          <w:t>55</w:t>
        </w:r>
        <w:r>
          <w:rPr>
            <w:noProof/>
            <w:webHidden/>
          </w:rPr>
          <w:fldChar w:fldCharType="end"/>
        </w:r>
      </w:hyperlink>
    </w:p>
    <w:p w14:paraId="70C8A7E6" w14:textId="5AF5B87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00" w:history="1">
        <w:r w:rsidRPr="00414A9D">
          <w:rPr>
            <w:rStyle w:val="Hiperveza"/>
            <w:noProof/>
          </w:rPr>
          <w:t>6.2.6. Utvrđivanje rizika preko matrice rizika</w:t>
        </w:r>
        <w:r>
          <w:rPr>
            <w:noProof/>
            <w:webHidden/>
          </w:rPr>
          <w:tab/>
        </w:r>
        <w:r>
          <w:rPr>
            <w:noProof/>
            <w:webHidden/>
          </w:rPr>
          <w:fldChar w:fldCharType="begin"/>
        </w:r>
        <w:r>
          <w:rPr>
            <w:noProof/>
            <w:webHidden/>
          </w:rPr>
          <w:instrText xml:space="preserve"> PAGEREF _Toc220231700 \h </w:instrText>
        </w:r>
        <w:r>
          <w:rPr>
            <w:noProof/>
            <w:webHidden/>
          </w:rPr>
        </w:r>
        <w:r>
          <w:rPr>
            <w:noProof/>
            <w:webHidden/>
          </w:rPr>
          <w:fldChar w:fldCharType="separate"/>
        </w:r>
        <w:r>
          <w:rPr>
            <w:noProof/>
            <w:webHidden/>
          </w:rPr>
          <w:t>55</w:t>
        </w:r>
        <w:r>
          <w:rPr>
            <w:noProof/>
            <w:webHidden/>
          </w:rPr>
          <w:fldChar w:fldCharType="end"/>
        </w:r>
      </w:hyperlink>
    </w:p>
    <w:p w14:paraId="5CDE1618" w14:textId="02D6D30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01" w:history="1">
        <w:r w:rsidRPr="00414A9D">
          <w:rPr>
            <w:rStyle w:val="Hiperveza"/>
            <w:noProof/>
          </w:rPr>
          <w:t>6.2.7. Karta prijetnje</w:t>
        </w:r>
        <w:r>
          <w:rPr>
            <w:noProof/>
            <w:webHidden/>
          </w:rPr>
          <w:tab/>
        </w:r>
        <w:r>
          <w:rPr>
            <w:noProof/>
            <w:webHidden/>
          </w:rPr>
          <w:fldChar w:fldCharType="begin"/>
        </w:r>
        <w:r>
          <w:rPr>
            <w:noProof/>
            <w:webHidden/>
          </w:rPr>
          <w:instrText xml:space="preserve"> PAGEREF _Toc220231701 \h </w:instrText>
        </w:r>
        <w:r>
          <w:rPr>
            <w:noProof/>
            <w:webHidden/>
          </w:rPr>
        </w:r>
        <w:r>
          <w:rPr>
            <w:noProof/>
            <w:webHidden/>
          </w:rPr>
          <w:fldChar w:fldCharType="separate"/>
        </w:r>
        <w:r>
          <w:rPr>
            <w:noProof/>
            <w:webHidden/>
          </w:rPr>
          <w:t>57</w:t>
        </w:r>
        <w:r>
          <w:rPr>
            <w:noProof/>
            <w:webHidden/>
          </w:rPr>
          <w:fldChar w:fldCharType="end"/>
        </w:r>
      </w:hyperlink>
    </w:p>
    <w:p w14:paraId="4F027427" w14:textId="5795733A"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02" w:history="1">
        <w:r w:rsidRPr="00414A9D">
          <w:rPr>
            <w:rStyle w:val="Hiperveza"/>
            <w:noProof/>
          </w:rPr>
          <w:t>6.2.8. Karta rizika</w:t>
        </w:r>
        <w:r>
          <w:rPr>
            <w:noProof/>
            <w:webHidden/>
          </w:rPr>
          <w:tab/>
        </w:r>
        <w:r>
          <w:rPr>
            <w:noProof/>
            <w:webHidden/>
          </w:rPr>
          <w:fldChar w:fldCharType="begin"/>
        </w:r>
        <w:r>
          <w:rPr>
            <w:noProof/>
            <w:webHidden/>
          </w:rPr>
          <w:instrText xml:space="preserve"> PAGEREF _Toc220231702 \h </w:instrText>
        </w:r>
        <w:r>
          <w:rPr>
            <w:noProof/>
            <w:webHidden/>
          </w:rPr>
        </w:r>
        <w:r>
          <w:rPr>
            <w:noProof/>
            <w:webHidden/>
          </w:rPr>
          <w:fldChar w:fldCharType="separate"/>
        </w:r>
        <w:r>
          <w:rPr>
            <w:noProof/>
            <w:webHidden/>
          </w:rPr>
          <w:t>57</w:t>
        </w:r>
        <w:r>
          <w:rPr>
            <w:noProof/>
            <w:webHidden/>
          </w:rPr>
          <w:fldChar w:fldCharType="end"/>
        </w:r>
      </w:hyperlink>
    </w:p>
    <w:p w14:paraId="2C2EE96A" w14:textId="0C43E73B"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703" w:history="1">
        <w:r w:rsidRPr="00414A9D">
          <w:rPr>
            <w:rStyle w:val="Hiperveza"/>
            <w:i/>
            <w:noProof/>
          </w:rPr>
          <w:t>6.3.</w:t>
        </w:r>
        <w:r w:rsidRPr="00414A9D">
          <w:rPr>
            <w:rStyle w:val="Hiperveza"/>
            <w:noProof/>
          </w:rPr>
          <w:t xml:space="preserve"> Ekstremne temperature</w:t>
        </w:r>
        <w:r>
          <w:rPr>
            <w:noProof/>
            <w:webHidden/>
          </w:rPr>
          <w:tab/>
        </w:r>
        <w:r>
          <w:rPr>
            <w:noProof/>
            <w:webHidden/>
          </w:rPr>
          <w:fldChar w:fldCharType="begin"/>
        </w:r>
        <w:r>
          <w:rPr>
            <w:noProof/>
            <w:webHidden/>
          </w:rPr>
          <w:instrText xml:space="preserve"> PAGEREF _Toc220231703 \h </w:instrText>
        </w:r>
        <w:r>
          <w:rPr>
            <w:noProof/>
            <w:webHidden/>
          </w:rPr>
        </w:r>
        <w:r>
          <w:rPr>
            <w:noProof/>
            <w:webHidden/>
          </w:rPr>
          <w:fldChar w:fldCharType="separate"/>
        </w:r>
        <w:r>
          <w:rPr>
            <w:noProof/>
            <w:webHidden/>
          </w:rPr>
          <w:t>58</w:t>
        </w:r>
        <w:r>
          <w:rPr>
            <w:noProof/>
            <w:webHidden/>
          </w:rPr>
          <w:fldChar w:fldCharType="end"/>
        </w:r>
      </w:hyperlink>
    </w:p>
    <w:p w14:paraId="1EBD5AE8" w14:textId="3FB0A4F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04" w:history="1">
        <w:r w:rsidRPr="00414A9D">
          <w:rPr>
            <w:rStyle w:val="Hiperveza"/>
            <w:noProof/>
          </w:rPr>
          <w:t>6.3.1. Utjecaj na kritičnu infrastrukturu</w:t>
        </w:r>
        <w:r>
          <w:rPr>
            <w:noProof/>
            <w:webHidden/>
          </w:rPr>
          <w:tab/>
        </w:r>
        <w:r>
          <w:rPr>
            <w:noProof/>
            <w:webHidden/>
          </w:rPr>
          <w:fldChar w:fldCharType="begin"/>
        </w:r>
        <w:r>
          <w:rPr>
            <w:noProof/>
            <w:webHidden/>
          </w:rPr>
          <w:instrText xml:space="preserve"> PAGEREF _Toc220231704 \h </w:instrText>
        </w:r>
        <w:r>
          <w:rPr>
            <w:noProof/>
            <w:webHidden/>
          </w:rPr>
        </w:r>
        <w:r>
          <w:rPr>
            <w:noProof/>
            <w:webHidden/>
          </w:rPr>
          <w:fldChar w:fldCharType="separate"/>
        </w:r>
        <w:r>
          <w:rPr>
            <w:noProof/>
            <w:webHidden/>
          </w:rPr>
          <w:t>58</w:t>
        </w:r>
        <w:r>
          <w:rPr>
            <w:noProof/>
            <w:webHidden/>
          </w:rPr>
          <w:fldChar w:fldCharType="end"/>
        </w:r>
      </w:hyperlink>
    </w:p>
    <w:p w14:paraId="61553020" w14:textId="0EF41531"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05" w:history="1">
        <w:r w:rsidRPr="00414A9D">
          <w:rPr>
            <w:rStyle w:val="Hiperveza"/>
            <w:noProof/>
          </w:rPr>
          <w:t>6.3.2. Kontekst</w:t>
        </w:r>
        <w:r>
          <w:rPr>
            <w:noProof/>
            <w:webHidden/>
          </w:rPr>
          <w:tab/>
        </w:r>
        <w:r>
          <w:rPr>
            <w:noProof/>
            <w:webHidden/>
          </w:rPr>
          <w:fldChar w:fldCharType="begin"/>
        </w:r>
        <w:r>
          <w:rPr>
            <w:noProof/>
            <w:webHidden/>
          </w:rPr>
          <w:instrText xml:space="preserve"> PAGEREF _Toc220231705 \h </w:instrText>
        </w:r>
        <w:r>
          <w:rPr>
            <w:noProof/>
            <w:webHidden/>
          </w:rPr>
        </w:r>
        <w:r>
          <w:rPr>
            <w:noProof/>
            <w:webHidden/>
          </w:rPr>
          <w:fldChar w:fldCharType="separate"/>
        </w:r>
        <w:r>
          <w:rPr>
            <w:noProof/>
            <w:webHidden/>
          </w:rPr>
          <w:t>58</w:t>
        </w:r>
        <w:r>
          <w:rPr>
            <w:noProof/>
            <w:webHidden/>
          </w:rPr>
          <w:fldChar w:fldCharType="end"/>
        </w:r>
      </w:hyperlink>
    </w:p>
    <w:p w14:paraId="1C241E29" w14:textId="0771AE1B"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06" w:history="1">
        <w:r w:rsidRPr="00414A9D">
          <w:rPr>
            <w:rStyle w:val="Hiperveza"/>
            <w:noProof/>
          </w:rPr>
          <w:t>6.3.2.1. Ugroženo područje</w:t>
        </w:r>
        <w:r>
          <w:rPr>
            <w:noProof/>
            <w:webHidden/>
          </w:rPr>
          <w:tab/>
        </w:r>
        <w:r>
          <w:rPr>
            <w:noProof/>
            <w:webHidden/>
          </w:rPr>
          <w:fldChar w:fldCharType="begin"/>
        </w:r>
        <w:r>
          <w:rPr>
            <w:noProof/>
            <w:webHidden/>
          </w:rPr>
          <w:instrText xml:space="preserve"> PAGEREF _Toc220231706 \h </w:instrText>
        </w:r>
        <w:r>
          <w:rPr>
            <w:noProof/>
            <w:webHidden/>
          </w:rPr>
        </w:r>
        <w:r>
          <w:rPr>
            <w:noProof/>
            <w:webHidden/>
          </w:rPr>
          <w:fldChar w:fldCharType="separate"/>
        </w:r>
        <w:r>
          <w:rPr>
            <w:noProof/>
            <w:webHidden/>
          </w:rPr>
          <w:t>61</w:t>
        </w:r>
        <w:r>
          <w:rPr>
            <w:noProof/>
            <w:webHidden/>
          </w:rPr>
          <w:fldChar w:fldCharType="end"/>
        </w:r>
      </w:hyperlink>
    </w:p>
    <w:p w14:paraId="30A5B8E7" w14:textId="055E3643"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07" w:history="1">
        <w:r w:rsidRPr="00414A9D">
          <w:rPr>
            <w:rStyle w:val="Hiperveza"/>
            <w:noProof/>
          </w:rPr>
          <w:t>6.3.2.2. Stanovništvo, administracija i upravljanje</w:t>
        </w:r>
        <w:r>
          <w:rPr>
            <w:noProof/>
            <w:webHidden/>
          </w:rPr>
          <w:tab/>
        </w:r>
        <w:r>
          <w:rPr>
            <w:noProof/>
            <w:webHidden/>
          </w:rPr>
          <w:fldChar w:fldCharType="begin"/>
        </w:r>
        <w:r>
          <w:rPr>
            <w:noProof/>
            <w:webHidden/>
          </w:rPr>
          <w:instrText xml:space="preserve"> PAGEREF _Toc220231707 \h </w:instrText>
        </w:r>
        <w:r>
          <w:rPr>
            <w:noProof/>
            <w:webHidden/>
          </w:rPr>
        </w:r>
        <w:r>
          <w:rPr>
            <w:noProof/>
            <w:webHidden/>
          </w:rPr>
          <w:fldChar w:fldCharType="separate"/>
        </w:r>
        <w:r>
          <w:rPr>
            <w:noProof/>
            <w:webHidden/>
          </w:rPr>
          <w:t>61</w:t>
        </w:r>
        <w:r>
          <w:rPr>
            <w:noProof/>
            <w:webHidden/>
          </w:rPr>
          <w:fldChar w:fldCharType="end"/>
        </w:r>
      </w:hyperlink>
    </w:p>
    <w:p w14:paraId="60B33D9F" w14:textId="62BD624D"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08" w:history="1">
        <w:r w:rsidRPr="00414A9D">
          <w:rPr>
            <w:rStyle w:val="Hiperveza"/>
            <w:noProof/>
          </w:rPr>
          <w:t>6.3.2.3. Fizički, klimatološki, geografski, demografski, ekonomski i politički uvjeti</w:t>
        </w:r>
        <w:r>
          <w:rPr>
            <w:noProof/>
            <w:webHidden/>
          </w:rPr>
          <w:tab/>
        </w:r>
        <w:r>
          <w:rPr>
            <w:noProof/>
            <w:webHidden/>
          </w:rPr>
          <w:fldChar w:fldCharType="begin"/>
        </w:r>
        <w:r>
          <w:rPr>
            <w:noProof/>
            <w:webHidden/>
          </w:rPr>
          <w:instrText xml:space="preserve"> PAGEREF _Toc220231708 \h </w:instrText>
        </w:r>
        <w:r>
          <w:rPr>
            <w:noProof/>
            <w:webHidden/>
          </w:rPr>
        </w:r>
        <w:r>
          <w:rPr>
            <w:noProof/>
            <w:webHidden/>
          </w:rPr>
          <w:fldChar w:fldCharType="separate"/>
        </w:r>
        <w:r>
          <w:rPr>
            <w:noProof/>
            <w:webHidden/>
          </w:rPr>
          <w:t>61</w:t>
        </w:r>
        <w:r>
          <w:rPr>
            <w:noProof/>
            <w:webHidden/>
          </w:rPr>
          <w:fldChar w:fldCharType="end"/>
        </w:r>
      </w:hyperlink>
    </w:p>
    <w:p w14:paraId="574FF672" w14:textId="0A60C83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09" w:history="1">
        <w:r w:rsidRPr="00414A9D">
          <w:rPr>
            <w:rStyle w:val="Hiperveza"/>
            <w:noProof/>
          </w:rPr>
          <w:t>6.3.3. Uzrok</w:t>
        </w:r>
        <w:r>
          <w:rPr>
            <w:noProof/>
            <w:webHidden/>
          </w:rPr>
          <w:tab/>
        </w:r>
        <w:r>
          <w:rPr>
            <w:noProof/>
            <w:webHidden/>
          </w:rPr>
          <w:fldChar w:fldCharType="begin"/>
        </w:r>
        <w:r>
          <w:rPr>
            <w:noProof/>
            <w:webHidden/>
          </w:rPr>
          <w:instrText xml:space="preserve"> PAGEREF _Toc220231709 \h </w:instrText>
        </w:r>
        <w:r>
          <w:rPr>
            <w:noProof/>
            <w:webHidden/>
          </w:rPr>
        </w:r>
        <w:r>
          <w:rPr>
            <w:noProof/>
            <w:webHidden/>
          </w:rPr>
          <w:fldChar w:fldCharType="separate"/>
        </w:r>
        <w:r>
          <w:rPr>
            <w:noProof/>
            <w:webHidden/>
          </w:rPr>
          <w:t>62</w:t>
        </w:r>
        <w:r>
          <w:rPr>
            <w:noProof/>
            <w:webHidden/>
          </w:rPr>
          <w:fldChar w:fldCharType="end"/>
        </w:r>
      </w:hyperlink>
    </w:p>
    <w:p w14:paraId="31AE4CA8" w14:textId="7C455FB3"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10" w:history="1">
        <w:r w:rsidRPr="00414A9D">
          <w:rPr>
            <w:rStyle w:val="Hiperveza"/>
            <w:noProof/>
          </w:rPr>
          <w:t>6.3.3.1. Razvoj događaja koji prethodi velikoj nesreći</w:t>
        </w:r>
        <w:r>
          <w:rPr>
            <w:noProof/>
            <w:webHidden/>
          </w:rPr>
          <w:tab/>
        </w:r>
        <w:r>
          <w:rPr>
            <w:noProof/>
            <w:webHidden/>
          </w:rPr>
          <w:fldChar w:fldCharType="begin"/>
        </w:r>
        <w:r>
          <w:rPr>
            <w:noProof/>
            <w:webHidden/>
          </w:rPr>
          <w:instrText xml:space="preserve"> PAGEREF _Toc220231710 \h </w:instrText>
        </w:r>
        <w:r>
          <w:rPr>
            <w:noProof/>
            <w:webHidden/>
          </w:rPr>
        </w:r>
        <w:r>
          <w:rPr>
            <w:noProof/>
            <w:webHidden/>
          </w:rPr>
          <w:fldChar w:fldCharType="separate"/>
        </w:r>
        <w:r>
          <w:rPr>
            <w:noProof/>
            <w:webHidden/>
          </w:rPr>
          <w:t>62</w:t>
        </w:r>
        <w:r>
          <w:rPr>
            <w:noProof/>
            <w:webHidden/>
          </w:rPr>
          <w:fldChar w:fldCharType="end"/>
        </w:r>
      </w:hyperlink>
    </w:p>
    <w:p w14:paraId="06BF8953" w14:textId="0E6850F1"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11" w:history="1">
        <w:r w:rsidRPr="00414A9D">
          <w:rPr>
            <w:rStyle w:val="Hiperveza"/>
            <w:noProof/>
          </w:rPr>
          <w:t>6.3.3.2. Okidač koji je uzrokovao veliku nesreću</w:t>
        </w:r>
        <w:r>
          <w:rPr>
            <w:noProof/>
            <w:webHidden/>
          </w:rPr>
          <w:tab/>
        </w:r>
        <w:r>
          <w:rPr>
            <w:noProof/>
            <w:webHidden/>
          </w:rPr>
          <w:fldChar w:fldCharType="begin"/>
        </w:r>
        <w:r>
          <w:rPr>
            <w:noProof/>
            <w:webHidden/>
          </w:rPr>
          <w:instrText xml:space="preserve"> PAGEREF _Toc220231711 \h </w:instrText>
        </w:r>
        <w:r>
          <w:rPr>
            <w:noProof/>
            <w:webHidden/>
          </w:rPr>
        </w:r>
        <w:r>
          <w:rPr>
            <w:noProof/>
            <w:webHidden/>
          </w:rPr>
          <w:fldChar w:fldCharType="separate"/>
        </w:r>
        <w:r>
          <w:rPr>
            <w:noProof/>
            <w:webHidden/>
          </w:rPr>
          <w:t>62</w:t>
        </w:r>
        <w:r>
          <w:rPr>
            <w:noProof/>
            <w:webHidden/>
          </w:rPr>
          <w:fldChar w:fldCharType="end"/>
        </w:r>
      </w:hyperlink>
    </w:p>
    <w:p w14:paraId="7D03E2C8" w14:textId="3C034F85"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12" w:history="1">
        <w:r w:rsidRPr="00414A9D">
          <w:rPr>
            <w:rStyle w:val="Hiperveza"/>
            <w:noProof/>
          </w:rPr>
          <w:t>6.3.4. Opis događaja</w:t>
        </w:r>
        <w:r>
          <w:rPr>
            <w:noProof/>
            <w:webHidden/>
          </w:rPr>
          <w:tab/>
        </w:r>
        <w:r>
          <w:rPr>
            <w:noProof/>
            <w:webHidden/>
          </w:rPr>
          <w:fldChar w:fldCharType="begin"/>
        </w:r>
        <w:r>
          <w:rPr>
            <w:noProof/>
            <w:webHidden/>
          </w:rPr>
          <w:instrText xml:space="preserve"> PAGEREF _Toc220231712 \h </w:instrText>
        </w:r>
        <w:r>
          <w:rPr>
            <w:noProof/>
            <w:webHidden/>
          </w:rPr>
        </w:r>
        <w:r>
          <w:rPr>
            <w:noProof/>
            <w:webHidden/>
          </w:rPr>
          <w:fldChar w:fldCharType="separate"/>
        </w:r>
        <w:r>
          <w:rPr>
            <w:noProof/>
            <w:webHidden/>
          </w:rPr>
          <w:t>63</w:t>
        </w:r>
        <w:r>
          <w:rPr>
            <w:noProof/>
            <w:webHidden/>
          </w:rPr>
          <w:fldChar w:fldCharType="end"/>
        </w:r>
      </w:hyperlink>
    </w:p>
    <w:p w14:paraId="19200440" w14:textId="53BFE8E7"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13" w:history="1">
        <w:r w:rsidRPr="00414A9D">
          <w:rPr>
            <w:rStyle w:val="Hiperveza"/>
            <w:noProof/>
          </w:rPr>
          <w:t>6.3.5. Matrice rizika</w:t>
        </w:r>
        <w:r>
          <w:rPr>
            <w:noProof/>
            <w:webHidden/>
          </w:rPr>
          <w:tab/>
        </w:r>
        <w:r>
          <w:rPr>
            <w:noProof/>
            <w:webHidden/>
          </w:rPr>
          <w:fldChar w:fldCharType="begin"/>
        </w:r>
        <w:r>
          <w:rPr>
            <w:noProof/>
            <w:webHidden/>
          </w:rPr>
          <w:instrText xml:space="preserve"> PAGEREF _Toc220231713 \h </w:instrText>
        </w:r>
        <w:r>
          <w:rPr>
            <w:noProof/>
            <w:webHidden/>
          </w:rPr>
        </w:r>
        <w:r>
          <w:rPr>
            <w:noProof/>
            <w:webHidden/>
          </w:rPr>
          <w:fldChar w:fldCharType="separate"/>
        </w:r>
        <w:r>
          <w:rPr>
            <w:noProof/>
            <w:webHidden/>
          </w:rPr>
          <w:t>63</w:t>
        </w:r>
        <w:r>
          <w:rPr>
            <w:noProof/>
            <w:webHidden/>
          </w:rPr>
          <w:fldChar w:fldCharType="end"/>
        </w:r>
      </w:hyperlink>
    </w:p>
    <w:p w14:paraId="7C4FCCCF" w14:textId="0F49642D"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14" w:history="1">
        <w:r w:rsidRPr="00414A9D">
          <w:rPr>
            <w:rStyle w:val="Hiperveza"/>
            <w:noProof/>
          </w:rPr>
          <w:t>6.3.5.1. Vjerojatnosti događaja</w:t>
        </w:r>
        <w:r>
          <w:rPr>
            <w:noProof/>
            <w:webHidden/>
          </w:rPr>
          <w:tab/>
        </w:r>
        <w:r>
          <w:rPr>
            <w:noProof/>
            <w:webHidden/>
          </w:rPr>
          <w:fldChar w:fldCharType="begin"/>
        </w:r>
        <w:r>
          <w:rPr>
            <w:noProof/>
            <w:webHidden/>
          </w:rPr>
          <w:instrText xml:space="preserve"> PAGEREF _Toc220231714 \h </w:instrText>
        </w:r>
        <w:r>
          <w:rPr>
            <w:noProof/>
            <w:webHidden/>
          </w:rPr>
        </w:r>
        <w:r>
          <w:rPr>
            <w:noProof/>
            <w:webHidden/>
          </w:rPr>
          <w:fldChar w:fldCharType="separate"/>
        </w:r>
        <w:r>
          <w:rPr>
            <w:noProof/>
            <w:webHidden/>
          </w:rPr>
          <w:t>63</w:t>
        </w:r>
        <w:r>
          <w:rPr>
            <w:noProof/>
            <w:webHidden/>
          </w:rPr>
          <w:fldChar w:fldCharType="end"/>
        </w:r>
      </w:hyperlink>
    </w:p>
    <w:p w14:paraId="1C711EEE" w14:textId="226FBF0E"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15" w:history="1">
        <w:r w:rsidRPr="00414A9D">
          <w:rPr>
            <w:rStyle w:val="Hiperveza"/>
            <w:noProof/>
          </w:rPr>
          <w:t>6.3.5.2. Posljedice</w:t>
        </w:r>
        <w:r>
          <w:rPr>
            <w:noProof/>
            <w:webHidden/>
          </w:rPr>
          <w:tab/>
        </w:r>
        <w:r>
          <w:rPr>
            <w:noProof/>
            <w:webHidden/>
          </w:rPr>
          <w:fldChar w:fldCharType="begin"/>
        </w:r>
        <w:r>
          <w:rPr>
            <w:noProof/>
            <w:webHidden/>
          </w:rPr>
          <w:instrText xml:space="preserve"> PAGEREF _Toc220231715 \h </w:instrText>
        </w:r>
        <w:r>
          <w:rPr>
            <w:noProof/>
            <w:webHidden/>
          </w:rPr>
        </w:r>
        <w:r>
          <w:rPr>
            <w:noProof/>
            <w:webHidden/>
          </w:rPr>
          <w:fldChar w:fldCharType="separate"/>
        </w:r>
        <w:r>
          <w:rPr>
            <w:noProof/>
            <w:webHidden/>
          </w:rPr>
          <w:t>63</w:t>
        </w:r>
        <w:r>
          <w:rPr>
            <w:noProof/>
            <w:webHidden/>
          </w:rPr>
          <w:fldChar w:fldCharType="end"/>
        </w:r>
      </w:hyperlink>
    </w:p>
    <w:p w14:paraId="3ABC6282" w14:textId="2F89F675"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16" w:history="1">
        <w:r w:rsidRPr="00414A9D">
          <w:rPr>
            <w:rStyle w:val="Hiperveza"/>
            <w:noProof/>
          </w:rPr>
          <w:t>6.3.5.2.1. Posljedice na život i zdravlje ljudi</w:t>
        </w:r>
        <w:r>
          <w:rPr>
            <w:noProof/>
            <w:webHidden/>
          </w:rPr>
          <w:tab/>
        </w:r>
        <w:r>
          <w:rPr>
            <w:noProof/>
            <w:webHidden/>
          </w:rPr>
          <w:fldChar w:fldCharType="begin"/>
        </w:r>
        <w:r>
          <w:rPr>
            <w:noProof/>
            <w:webHidden/>
          </w:rPr>
          <w:instrText xml:space="preserve"> PAGEREF _Toc220231716 \h </w:instrText>
        </w:r>
        <w:r>
          <w:rPr>
            <w:noProof/>
            <w:webHidden/>
          </w:rPr>
        </w:r>
        <w:r>
          <w:rPr>
            <w:noProof/>
            <w:webHidden/>
          </w:rPr>
          <w:fldChar w:fldCharType="separate"/>
        </w:r>
        <w:r>
          <w:rPr>
            <w:noProof/>
            <w:webHidden/>
          </w:rPr>
          <w:t>63</w:t>
        </w:r>
        <w:r>
          <w:rPr>
            <w:noProof/>
            <w:webHidden/>
          </w:rPr>
          <w:fldChar w:fldCharType="end"/>
        </w:r>
      </w:hyperlink>
    </w:p>
    <w:p w14:paraId="681BEB18" w14:textId="2BA34F8E"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17" w:history="1">
        <w:r w:rsidRPr="00414A9D">
          <w:rPr>
            <w:rStyle w:val="Hiperveza"/>
            <w:noProof/>
          </w:rPr>
          <w:t>6.3.5.2.2. Posljedice na gospodarstvo</w:t>
        </w:r>
        <w:r>
          <w:rPr>
            <w:noProof/>
            <w:webHidden/>
          </w:rPr>
          <w:tab/>
        </w:r>
        <w:r>
          <w:rPr>
            <w:noProof/>
            <w:webHidden/>
          </w:rPr>
          <w:fldChar w:fldCharType="begin"/>
        </w:r>
        <w:r>
          <w:rPr>
            <w:noProof/>
            <w:webHidden/>
          </w:rPr>
          <w:instrText xml:space="preserve"> PAGEREF _Toc220231717 \h </w:instrText>
        </w:r>
        <w:r>
          <w:rPr>
            <w:noProof/>
            <w:webHidden/>
          </w:rPr>
        </w:r>
        <w:r>
          <w:rPr>
            <w:noProof/>
            <w:webHidden/>
          </w:rPr>
          <w:fldChar w:fldCharType="separate"/>
        </w:r>
        <w:r>
          <w:rPr>
            <w:noProof/>
            <w:webHidden/>
          </w:rPr>
          <w:t>64</w:t>
        </w:r>
        <w:r>
          <w:rPr>
            <w:noProof/>
            <w:webHidden/>
          </w:rPr>
          <w:fldChar w:fldCharType="end"/>
        </w:r>
      </w:hyperlink>
    </w:p>
    <w:p w14:paraId="1216D7B4" w14:textId="47EA8556"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18" w:history="1">
        <w:r w:rsidRPr="00414A9D">
          <w:rPr>
            <w:rStyle w:val="Hiperveza"/>
            <w:noProof/>
          </w:rPr>
          <w:t>6.3.5.2.3. Posljedice na društvenu stabilnost i politiku</w:t>
        </w:r>
        <w:r>
          <w:rPr>
            <w:noProof/>
            <w:webHidden/>
          </w:rPr>
          <w:tab/>
        </w:r>
        <w:r>
          <w:rPr>
            <w:noProof/>
            <w:webHidden/>
          </w:rPr>
          <w:fldChar w:fldCharType="begin"/>
        </w:r>
        <w:r>
          <w:rPr>
            <w:noProof/>
            <w:webHidden/>
          </w:rPr>
          <w:instrText xml:space="preserve"> PAGEREF _Toc220231718 \h </w:instrText>
        </w:r>
        <w:r>
          <w:rPr>
            <w:noProof/>
            <w:webHidden/>
          </w:rPr>
        </w:r>
        <w:r>
          <w:rPr>
            <w:noProof/>
            <w:webHidden/>
          </w:rPr>
          <w:fldChar w:fldCharType="separate"/>
        </w:r>
        <w:r>
          <w:rPr>
            <w:noProof/>
            <w:webHidden/>
          </w:rPr>
          <w:t>65</w:t>
        </w:r>
        <w:r>
          <w:rPr>
            <w:noProof/>
            <w:webHidden/>
          </w:rPr>
          <w:fldChar w:fldCharType="end"/>
        </w:r>
      </w:hyperlink>
    </w:p>
    <w:p w14:paraId="115DE205" w14:textId="1D0FDEB0"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19" w:history="1">
        <w:r w:rsidRPr="00414A9D">
          <w:rPr>
            <w:rStyle w:val="Hiperveza"/>
            <w:noProof/>
          </w:rPr>
          <w:t>6.3.5.3. Toplinski val, zbirna ocjena posljedica</w:t>
        </w:r>
        <w:r>
          <w:rPr>
            <w:noProof/>
            <w:webHidden/>
          </w:rPr>
          <w:tab/>
        </w:r>
        <w:r>
          <w:rPr>
            <w:noProof/>
            <w:webHidden/>
          </w:rPr>
          <w:fldChar w:fldCharType="begin"/>
        </w:r>
        <w:r>
          <w:rPr>
            <w:noProof/>
            <w:webHidden/>
          </w:rPr>
          <w:instrText xml:space="preserve"> PAGEREF _Toc220231719 \h </w:instrText>
        </w:r>
        <w:r>
          <w:rPr>
            <w:noProof/>
            <w:webHidden/>
          </w:rPr>
        </w:r>
        <w:r>
          <w:rPr>
            <w:noProof/>
            <w:webHidden/>
          </w:rPr>
          <w:fldChar w:fldCharType="separate"/>
        </w:r>
        <w:r>
          <w:rPr>
            <w:noProof/>
            <w:webHidden/>
          </w:rPr>
          <w:t>66</w:t>
        </w:r>
        <w:r>
          <w:rPr>
            <w:noProof/>
            <w:webHidden/>
          </w:rPr>
          <w:fldChar w:fldCharType="end"/>
        </w:r>
      </w:hyperlink>
    </w:p>
    <w:p w14:paraId="59B4942F" w14:textId="745E50EC"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20" w:history="1">
        <w:r w:rsidRPr="00414A9D">
          <w:rPr>
            <w:rStyle w:val="Hiperveza"/>
            <w:noProof/>
          </w:rPr>
          <w:t>6.3.5.4. Podatci, izvori i metode izračuna</w:t>
        </w:r>
        <w:r>
          <w:rPr>
            <w:noProof/>
            <w:webHidden/>
          </w:rPr>
          <w:tab/>
        </w:r>
        <w:r>
          <w:rPr>
            <w:noProof/>
            <w:webHidden/>
          </w:rPr>
          <w:fldChar w:fldCharType="begin"/>
        </w:r>
        <w:r>
          <w:rPr>
            <w:noProof/>
            <w:webHidden/>
          </w:rPr>
          <w:instrText xml:space="preserve"> PAGEREF _Toc220231720 \h </w:instrText>
        </w:r>
        <w:r>
          <w:rPr>
            <w:noProof/>
            <w:webHidden/>
          </w:rPr>
        </w:r>
        <w:r>
          <w:rPr>
            <w:noProof/>
            <w:webHidden/>
          </w:rPr>
          <w:fldChar w:fldCharType="separate"/>
        </w:r>
        <w:r>
          <w:rPr>
            <w:noProof/>
            <w:webHidden/>
          </w:rPr>
          <w:t>66</w:t>
        </w:r>
        <w:r>
          <w:rPr>
            <w:noProof/>
            <w:webHidden/>
          </w:rPr>
          <w:fldChar w:fldCharType="end"/>
        </w:r>
      </w:hyperlink>
    </w:p>
    <w:p w14:paraId="7FA5BC04" w14:textId="546BF2DF"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21" w:history="1">
        <w:r w:rsidRPr="00414A9D">
          <w:rPr>
            <w:rStyle w:val="Hiperveza"/>
            <w:noProof/>
          </w:rPr>
          <w:t>6.3.6. Utvrđivanje rizika preko matrice rizika</w:t>
        </w:r>
        <w:r>
          <w:rPr>
            <w:noProof/>
            <w:webHidden/>
          </w:rPr>
          <w:tab/>
        </w:r>
        <w:r>
          <w:rPr>
            <w:noProof/>
            <w:webHidden/>
          </w:rPr>
          <w:fldChar w:fldCharType="begin"/>
        </w:r>
        <w:r>
          <w:rPr>
            <w:noProof/>
            <w:webHidden/>
          </w:rPr>
          <w:instrText xml:space="preserve"> PAGEREF _Toc220231721 \h </w:instrText>
        </w:r>
        <w:r>
          <w:rPr>
            <w:noProof/>
            <w:webHidden/>
          </w:rPr>
        </w:r>
        <w:r>
          <w:rPr>
            <w:noProof/>
            <w:webHidden/>
          </w:rPr>
          <w:fldChar w:fldCharType="separate"/>
        </w:r>
        <w:r>
          <w:rPr>
            <w:noProof/>
            <w:webHidden/>
          </w:rPr>
          <w:t>67</w:t>
        </w:r>
        <w:r>
          <w:rPr>
            <w:noProof/>
            <w:webHidden/>
          </w:rPr>
          <w:fldChar w:fldCharType="end"/>
        </w:r>
      </w:hyperlink>
    </w:p>
    <w:p w14:paraId="142AE9B4" w14:textId="65872470"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22" w:history="1">
        <w:r w:rsidRPr="00414A9D">
          <w:rPr>
            <w:rStyle w:val="Hiperveza"/>
            <w:noProof/>
          </w:rPr>
          <w:t>6.3.7. Karta prijetnje</w:t>
        </w:r>
        <w:r>
          <w:rPr>
            <w:noProof/>
            <w:webHidden/>
          </w:rPr>
          <w:tab/>
        </w:r>
        <w:r>
          <w:rPr>
            <w:noProof/>
            <w:webHidden/>
          </w:rPr>
          <w:fldChar w:fldCharType="begin"/>
        </w:r>
        <w:r>
          <w:rPr>
            <w:noProof/>
            <w:webHidden/>
          </w:rPr>
          <w:instrText xml:space="preserve"> PAGEREF _Toc220231722 \h </w:instrText>
        </w:r>
        <w:r>
          <w:rPr>
            <w:noProof/>
            <w:webHidden/>
          </w:rPr>
        </w:r>
        <w:r>
          <w:rPr>
            <w:noProof/>
            <w:webHidden/>
          </w:rPr>
          <w:fldChar w:fldCharType="separate"/>
        </w:r>
        <w:r>
          <w:rPr>
            <w:noProof/>
            <w:webHidden/>
          </w:rPr>
          <w:t>69</w:t>
        </w:r>
        <w:r>
          <w:rPr>
            <w:noProof/>
            <w:webHidden/>
          </w:rPr>
          <w:fldChar w:fldCharType="end"/>
        </w:r>
      </w:hyperlink>
    </w:p>
    <w:p w14:paraId="4D5468CB" w14:textId="360FEEA7"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23" w:history="1">
        <w:r w:rsidRPr="00414A9D">
          <w:rPr>
            <w:rStyle w:val="Hiperveza"/>
            <w:noProof/>
          </w:rPr>
          <w:t>6.3.8. Karta rizika</w:t>
        </w:r>
        <w:r>
          <w:rPr>
            <w:noProof/>
            <w:webHidden/>
          </w:rPr>
          <w:tab/>
        </w:r>
        <w:r>
          <w:rPr>
            <w:noProof/>
            <w:webHidden/>
          </w:rPr>
          <w:fldChar w:fldCharType="begin"/>
        </w:r>
        <w:r>
          <w:rPr>
            <w:noProof/>
            <w:webHidden/>
          </w:rPr>
          <w:instrText xml:space="preserve"> PAGEREF _Toc220231723 \h </w:instrText>
        </w:r>
        <w:r>
          <w:rPr>
            <w:noProof/>
            <w:webHidden/>
          </w:rPr>
        </w:r>
        <w:r>
          <w:rPr>
            <w:noProof/>
            <w:webHidden/>
          </w:rPr>
          <w:fldChar w:fldCharType="separate"/>
        </w:r>
        <w:r>
          <w:rPr>
            <w:noProof/>
            <w:webHidden/>
          </w:rPr>
          <w:t>69</w:t>
        </w:r>
        <w:r>
          <w:rPr>
            <w:noProof/>
            <w:webHidden/>
          </w:rPr>
          <w:fldChar w:fldCharType="end"/>
        </w:r>
      </w:hyperlink>
    </w:p>
    <w:p w14:paraId="3A451BBF" w14:textId="5C80403C"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724" w:history="1">
        <w:r w:rsidRPr="00414A9D">
          <w:rPr>
            <w:rStyle w:val="Hiperveza"/>
            <w:i/>
            <w:noProof/>
          </w:rPr>
          <w:t>6.4.</w:t>
        </w:r>
        <w:r w:rsidRPr="00414A9D">
          <w:rPr>
            <w:rStyle w:val="Hiperveza"/>
            <w:noProof/>
          </w:rPr>
          <w:t xml:space="preserve"> Suša</w:t>
        </w:r>
        <w:r>
          <w:rPr>
            <w:noProof/>
            <w:webHidden/>
          </w:rPr>
          <w:tab/>
        </w:r>
        <w:r>
          <w:rPr>
            <w:noProof/>
            <w:webHidden/>
          </w:rPr>
          <w:fldChar w:fldCharType="begin"/>
        </w:r>
        <w:r>
          <w:rPr>
            <w:noProof/>
            <w:webHidden/>
          </w:rPr>
          <w:instrText xml:space="preserve"> PAGEREF _Toc220231724 \h </w:instrText>
        </w:r>
        <w:r>
          <w:rPr>
            <w:noProof/>
            <w:webHidden/>
          </w:rPr>
        </w:r>
        <w:r>
          <w:rPr>
            <w:noProof/>
            <w:webHidden/>
          </w:rPr>
          <w:fldChar w:fldCharType="separate"/>
        </w:r>
        <w:r>
          <w:rPr>
            <w:noProof/>
            <w:webHidden/>
          </w:rPr>
          <w:t>70</w:t>
        </w:r>
        <w:r>
          <w:rPr>
            <w:noProof/>
            <w:webHidden/>
          </w:rPr>
          <w:fldChar w:fldCharType="end"/>
        </w:r>
      </w:hyperlink>
    </w:p>
    <w:p w14:paraId="08464CBA" w14:textId="4409CAAF"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25" w:history="1">
        <w:r w:rsidRPr="00414A9D">
          <w:rPr>
            <w:rStyle w:val="Hiperveza"/>
            <w:noProof/>
          </w:rPr>
          <w:t>6.4.1. Utjecaj na kritičnu infrastrukturu</w:t>
        </w:r>
        <w:r>
          <w:rPr>
            <w:noProof/>
            <w:webHidden/>
          </w:rPr>
          <w:tab/>
        </w:r>
        <w:r>
          <w:rPr>
            <w:noProof/>
            <w:webHidden/>
          </w:rPr>
          <w:fldChar w:fldCharType="begin"/>
        </w:r>
        <w:r>
          <w:rPr>
            <w:noProof/>
            <w:webHidden/>
          </w:rPr>
          <w:instrText xml:space="preserve"> PAGEREF _Toc220231725 \h </w:instrText>
        </w:r>
        <w:r>
          <w:rPr>
            <w:noProof/>
            <w:webHidden/>
          </w:rPr>
        </w:r>
        <w:r>
          <w:rPr>
            <w:noProof/>
            <w:webHidden/>
          </w:rPr>
          <w:fldChar w:fldCharType="separate"/>
        </w:r>
        <w:r>
          <w:rPr>
            <w:noProof/>
            <w:webHidden/>
          </w:rPr>
          <w:t>70</w:t>
        </w:r>
        <w:r>
          <w:rPr>
            <w:noProof/>
            <w:webHidden/>
          </w:rPr>
          <w:fldChar w:fldCharType="end"/>
        </w:r>
      </w:hyperlink>
    </w:p>
    <w:p w14:paraId="0BFA22FC" w14:textId="1FAD63C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26" w:history="1">
        <w:r w:rsidRPr="00414A9D">
          <w:rPr>
            <w:rStyle w:val="Hiperveza"/>
            <w:noProof/>
          </w:rPr>
          <w:t>6.4.2. Kontekst</w:t>
        </w:r>
        <w:r>
          <w:rPr>
            <w:noProof/>
            <w:webHidden/>
          </w:rPr>
          <w:tab/>
        </w:r>
        <w:r>
          <w:rPr>
            <w:noProof/>
            <w:webHidden/>
          </w:rPr>
          <w:fldChar w:fldCharType="begin"/>
        </w:r>
        <w:r>
          <w:rPr>
            <w:noProof/>
            <w:webHidden/>
          </w:rPr>
          <w:instrText xml:space="preserve"> PAGEREF _Toc220231726 \h </w:instrText>
        </w:r>
        <w:r>
          <w:rPr>
            <w:noProof/>
            <w:webHidden/>
          </w:rPr>
        </w:r>
        <w:r>
          <w:rPr>
            <w:noProof/>
            <w:webHidden/>
          </w:rPr>
          <w:fldChar w:fldCharType="separate"/>
        </w:r>
        <w:r>
          <w:rPr>
            <w:noProof/>
            <w:webHidden/>
          </w:rPr>
          <w:t>70</w:t>
        </w:r>
        <w:r>
          <w:rPr>
            <w:noProof/>
            <w:webHidden/>
          </w:rPr>
          <w:fldChar w:fldCharType="end"/>
        </w:r>
      </w:hyperlink>
    </w:p>
    <w:p w14:paraId="161CE5DB" w14:textId="250DEFC3"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27" w:history="1">
        <w:r w:rsidRPr="00414A9D">
          <w:rPr>
            <w:rStyle w:val="Hiperveza"/>
            <w:noProof/>
          </w:rPr>
          <w:t>6.4.2.1. Ugroženo područje</w:t>
        </w:r>
        <w:r>
          <w:rPr>
            <w:noProof/>
            <w:webHidden/>
          </w:rPr>
          <w:tab/>
        </w:r>
        <w:r>
          <w:rPr>
            <w:noProof/>
            <w:webHidden/>
          </w:rPr>
          <w:fldChar w:fldCharType="begin"/>
        </w:r>
        <w:r>
          <w:rPr>
            <w:noProof/>
            <w:webHidden/>
          </w:rPr>
          <w:instrText xml:space="preserve"> PAGEREF _Toc220231727 \h </w:instrText>
        </w:r>
        <w:r>
          <w:rPr>
            <w:noProof/>
            <w:webHidden/>
          </w:rPr>
        </w:r>
        <w:r>
          <w:rPr>
            <w:noProof/>
            <w:webHidden/>
          </w:rPr>
          <w:fldChar w:fldCharType="separate"/>
        </w:r>
        <w:r>
          <w:rPr>
            <w:noProof/>
            <w:webHidden/>
          </w:rPr>
          <w:t>71</w:t>
        </w:r>
        <w:r>
          <w:rPr>
            <w:noProof/>
            <w:webHidden/>
          </w:rPr>
          <w:fldChar w:fldCharType="end"/>
        </w:r>
      </w:hyperlink>
    </w:p>
    <w:p w14:paraId="6DAAC0E5" w14:textId="64C7F7B5"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28" w:history="1">
        <w:r w:rsidRPr="00414A9D">
          <w:rPr>
            <w:rStyle w:val="Hiperveza"/>
            <w:noProof/>
          </w:rPr>
          <w:t>6.4.2.2. Fizički, klimatološki, geografski, demografski, ekonomski i politički uvjeti</w:t>
        </w:r>
        <w:r>
          <w:rPr>
            <w:noProof/>
            <w:webHidden/>
          </w:rPr>
          <w:tab/>
        </w:r>
        <w:r>
          <w:rPr>
            <w:noProof/>
            <w:webHidden/>
          </w:rPr>
          <w:fldChar w:fldCharType="begin"/>
        </w:r>
        <w:r>
          <w:rPr>
            <w:noProof/>
            <w:webHidden/>
          </w:rPr>
          <w:instrText xml:space="preserve"> PAGEREF _Toc220231728 \h </w:instrText>
        </w:r>
        <w:r>
          <w:rPr>
            <w:noProof/>
            <w:webHidden/>
          </w:rPr>
        </w:r>
        <w:r>
          <w:rPr>
            <w:noProof/>
            <w:webHidden/>
          </w:rPr>
          <w:fldChar w:fldCharType="separate"/>
        </w:r>
        <w:r>
          <w:rPr>
            <w:noProof/>
            <w:webHidden/>
          </w:rPr>
          <w:t>71</w:t>
        </w:r>
        <w:r>
          <w:rPr>
            <w:noProof/>
            <w:webHidden/>
          </w:rPr>
          <w:fldChar w:fldCharType="end"/>
        </w:r>
      </w:hyperlink>
    </w:p>
    <w:p w14:paraId="4AB71630" w14:textId="76CF30CA"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29" w:history="1">
        <w:r w:rsidRPr="00414A9D">
          <w:rPr>
            <w:rStyle w:val="Hiperveza"/>
            <w:noProof/>
          </w:rPr>
          <w:t>6.4.3. Uzrok</w:t>
        </w:r>
        <w:r>
          <w:rPr>
            <w:noProof/>
            <w:webHidden/>
          </w:rPr>
          <w:tab/>
        </w:r>
        <w:r>
          <w:rPr>
            <w:noProof/>
            <w:webHidden/>
          </w:rPr>
          <w:fldChar w:fldCharType="begin"/>
        </w:r>
        <w:r>
          <w:rPr>
            <w:noProof/>
            <w:webHidden/>
          </w:rPr>
          <w:instrText xml:space="preserve"> PAGEREF _Toc220231729 \h </w:instrText>
        </w:r>
        <w:r>
          <w:rPr>
            <w:noProof/>
            <w:webHidden/>
          </w:rPr>
        </w:r>
        <w:r>
          <w:rPr>
            <w:noProof/>
            <w:webHidden/>
          </w:rPr>
          <w:fldChar w:fldCharType="separate"/>
        </w:r>
        <w:r>
          <w:rPr>
            <w:noProof/>
            <w:webHidden/>
          </w:rPr>
          <w:t>72</w:t>
        </w:r>
        <w:r>
          <w:rPr>
            <w:noProof/>
            <w:webHidden/>
          </w:rPr>
          <w:fldChar w:fldCharType="end"/>
        </w:r>
      </w:hyperlink>
    </w:p>
    <w:p w14:paraId="6CDB1929" w14:textId="718457DC"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30" w:history="1">
        <w:r w:rsidRPr="00414A9D">
          <w:rPr>
            <w:rStyle w:val="Hiperveza"/>
            <w:noProof/>
          </w:rPr>
          <w:t>6.4.3.1. Razvoj događaja koji prethodi velikoj nesreći</w:t>
        </w:r>
        <w:r>
          <w:rPr>
            <w:noProof/>
            <w:webHidden/>
          </w:rPr>
          <w:tab/>
        </w:r>
        <w:r>
          <w:rPr>
            <w:noProof/>
            <w:webHidden/>
          </w:rPr>
          <w:fldChar w:fldCharType="begin"/>
        </w:r>
        <w:r>
          <w:rPr>
            <w:noProof/>
            <w:webHidden/>
          </w:rPr>
          <w:instrText xml:space="preserve"> PAGEREF _Toc220231730 \h </w:instrText>
        </w:r>
        <w:r>
          <w:rPr>
            <w:noProof/>
            <w:webHidden/>
          </w:rPr>
        </w:r>
        <w:r>
          <w:rPr>
            <w:noProof/>
            <w:webHidden/>
          </w:rPr>
          <w:fldChar w:fldCharType="separate"/>
        </w:r>
        <w:r>
          <w:rPr>
            <w:noProof/>
            <w:webHidden/>
          </w:rPr>
          <w:t>72</w:t>
        </w:r>
        <w:r>
          <w:rPr>
            <w:noProof/>
            <w:webHidden/>
          </w:rPr>
          <w:fldChar w:fldCharType="end"/>
        </w:r>
      </w:hyperlink>
    </w:p>
    <w:p w14:paraId="2C611F0D" w14:textId="09F4B8C1"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31" w:history="1">
        <w:r w:rsidRPr="00414A9D">
          <w:rPr>
            <w:rStyle w:val="Hiperveza"/>
            <w:noProof/>
          </w:rPr>
          <w:t>6.4.3.2. Okidač koji je uzrokovao veliku nesreću</w:t>
        </w:r>
        <w:r>
          <w:rPr>
            <w:noProof/>
            <w:webHidden/>
          </w:rPr>
          <w:tab/>
        </w:r>
        <w:r>
          <w:rPr>
            <w:noProof/>
            <w:webHidden/>
          </w:rPr>
          <w:fldChar w:fldCharType="begin"/>
        </w:r>
        <w:r>
          <w:rPr>
            <w:noProof/>
            <w:webHidden/>
          </w:rPr>
          <w:instrText xml:space="preserve"> PAGEREF _Toc220231731 \h </w:instrText>
        </w:r>
        <w:r>
          <w:rPr>
            <w:noProof/>
            <w:webHidden/>
          </w:rPr>
        </w:r>
        <w:r>
          <w:rPr>
            <w:noProof/>
            <w:webHidden/>
          </w:rPr>
          <w:fldChar w:fldCharType="separate"/>
        </w:r>
        <w:r>
          <w:rPr>
            <w:noProof/>
            <w:webHidden/>
          </w:rPr>
          <w:t>72</w:t>
        </w:r>
        <w:r>
          <w:rPr>
            <w:noProof/>
            <w:webHidden/>
          </w:rPr>
          <w:fldChar w:fldCharType="end"/>
        </w:r>
      </w:hyperlink>
    </w:p>
    <w:p w14:paraId="24F0F198" w14:textId="6D1A9F0A"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32" w:history="1">
        <w:r w:rsidRPr="00414A9D">
          <w:rPr>
            <w:rStyle w:val="Hiperveza"/>
            <w:noProof/>
          </w:rPr>
          <w:t>6.4.4. Opis događaja</w:t>
        </w:r>
        <w:r>
          <w:rPr>
            <w:noProof/>
            <w:webHidden/>
          </w:rPr>
          <w:tab/>
        </w:r>
        <w:r>
          <w:rPr>
            <w:noProof/>
            <w:webHidden/>
          </w:rPr>
          <w:fldChar w:fldCharType="begin"/>
        </w:r>
        <w:r>
          <w:rPr>
            <w:noProof/>
            <w:webHidden/>
          </w:rPr>
          <w:instrText xml:space="preserve"> PAGEREF _Toc220231732 \h </w:instrText>
        </w:r>
        <w:r>
          <w:rPr>
            <w:noProof/>
            <w:webHidden/>
          </w:rPr>
        </w:r>
        <w:r>
          <w:rPr>
            <w:noProof/>
            <w:webHidden/>
          </w:rPr>
          <w:fldChar w:fldCharType="separate"/>
        </w:r>
        <w:r>
          <w:rPr>
            <w:noProof/>
            <w:webHidden/>
          </w:rPr>
          <w:t>72</w:t>
        </w:r>
        <w:r>
          <w:rPr>
            <w:noProof/>
            <w:webHidden/>
          </w:rPr>
          <w:fldChar w:fldCharType="end"/>
        </w:r>
      </w:hyperlink>
    </w:p>
    <w:p w14:paraId="4A710CB7" w14:textId="0855A056"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33" w:history="1">
        <w:r w:rsidRPr="00414A9D">
          <w:rPr>
            <w:rStyle w:val="Hiperveza"/>
            <w:noProof/>
          </w:rPr>
          <w:t>6.4.5. Matrice rizika</w:t>
        </w:r>
        <w:r>
          <w:rPr>
            <w:noProof/>
            <w:webHidden/>
          </w:rPr>
          <w:tab/>
        </w:r>
        <w:r>
          <w:rPr>
            <w:noProof/>
            <w:webHidden/>
          </w:rPr>
          <w:fldChar w:fldCharType="begin"/>
        </w:r>
        <w:r>
          <w:rPr>
            <w:noProof/>
            <w:webHidden/>
          </w:rPr>
          <w:instrText xml:space="preserve"> PAGEREF _Toc220231733 \h </w:instrText>
        </w:r>
        <w:r>
          <w:rPr>
            <w:noProof/>
            <w:webHidden/>
          </w:rPr>
        </w:r>
        <w:r>
          <w:rPr>
            <w:noProof/>
            <w:webHidden/>
          </w:rPr>
          <w:fldChar w:fldCharType="separate"/>
        </w:r>
        <w:r>
          <w:rPr>
            <w:noProof/>
            <w:webHidden/>
          </w:rPr>
          <w:t>73</w:t>
        </w:r>
        <w:r>
          <w:rPr>
            <w:noProof/>
            <w:webHidden/>
          </w:rPr>
          <w:fldChar w:fldCharType="end"/>
        </w:r>
      </w:hyperlink>
    </w:p>
    <w:p w14:paraId="6E01A0AB" w14:textId="65233F35"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34" w:history="1">
        <w:r w:rsidRPr="00414A9D">
          <w:rPr>
            <w:rStyle w:val="Hiperveza"/>
            <w:noProof/>
          </w:rPr>
          <w:t>6.4.5.1. Vjerojatnosti događaja</w:t>
        </w:r>
        <w:r>
          <w:rPr>
            <w:noProof/>
            <w:webHidden/>
          </w:rPr>
          <w:tab/>
        </w:r>
        <w:r>
          <w:rPr>
            <w:noProof/>
            <w:webHidden/>
          </w:rPr>
          <w:fldChar w:fldCharType="begin"/>
        </w:r>
        <w:r>
          <w:rPr>
            <w:noProof/>
            <w:webHidden/>
          </w:rPr>
          <w:instrText xml:space="preserve"> PAGEREF _Toc220231734 \h </w:instrText>
        </w:r>
        <w:r>
          <w:rPr>
            <w:noProof/>
            <w:webHidden/>
          </w:rPr>
        </w:r>
        <w:r>
          <w:rPr>
            <w:noProof/>
            <w:webHidden/>
          </w:rPr>
          <w:fldChar w:fldCharType="separate"/>
        </w:r>
        <w:r>
          <w:rPr>
            <w:noProof/>
            <w:webHidden/>
          </w:rPr>
          <w:t>73</w:t>
        </w:r>
        <w:r>
          <w:rPr>
            <w:noProof/>
            <w:webHidden/>
          </w:rPr>
          <w:fldChar w:fldCharType="end"/>
        </w:r>
      </w:hyperlink>
    </w:p>
    <w:p w14:paraId="4F7DB84E" w14:textId="7ABE148C"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35" w:history="1">
        <w:r w:rsidRPr="00414A9D">
          <w:rPr>
            <w:rStyle w:val="Hiperveza"/>
            <w:noProof/>
          </w:rPr>
          <w:t>6.4.5.2. Posljedice</w:t>
        </w:r>
        <w:r>
          <w:rPr>
            <w:noProof/>
            <w:webHidden/>
          </w:rPr>
          <w:tab/>
        </w:r>
        <w:r>
          <w:rPr>
            <w:noProof/>
            <w:webHidden/>
          </w:rPr>
          <w:fldChar w:fldCharType="begin"/>
        </w:r>
        <w:r>
          <w:rPr>
            <w:noProof/>
            <w:webHidden/>
          </w:rPr>
          <w:instrText xml:space="preserve"> PAGEREF _Toc220231735 \h </w:instrText>
        </w:r>
        <w:r>
          <w:rPr>
            <w:noProof/>
            <w:webHidden/>
          </w:rPr>
        </w:r>
        <w:r>
          <w:rPr>
            <w:noProof/>
            <w:webHidden/>
          </w:rPr>
          <w:fldChar w:fldCharType="separate"/>
        </w:r>
        <w:r>
          <w:rPr>
            <w:noProof/>
            <w:webHidden/>
          </w:rPr>
          <w:t>73</w:t>
        </w:r>
        <w:r>
          <w:rPr>
            <w:noProof/>
            <w:webHidden/>
          </w:rPr>
          <w:fldChar w:fldCharType="end"/>
        </w:r>
      </w:hyperlink>
    </w:p>
    <w:p w14:paraId="25146FAA" w14:textId="1F3596CF"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36" w:history="1">
        <w:r w:rsidRPr="00414A9D">
          <w:rPr>
            <w:rStyle w:val="Hiperveza"/>
            <w:noProof/>
          </w:rPr>
          <w:t>6.4.5.2.1. Posljedice na život i zdravlje ljudi</w:t>
        </w:r>
        <w:r>
          <w:rPr>
            <w:noProof/>
            <w:webHidden/>
          </w:rPr>
          <w:tab/>
        </w:r>
        <w:r>
          <w:rPr>
            <w:noProof/>
            <w:webHidden/>
          </w:rPr>
          <w:fldChar w:fldCharType="begin"/>
        </w:r>
        <w:r>
          <w:rPr>
            <w:noProof/>
            <w:webHidden/>
          </w:rPr>
          <w:instrText xml:space="preserve"> PAGEREF _Toc220231736 \h </w:instrText>
        </w:r>
        <w:r>
          <w:rPr>
            <w:noProof/>
            <w:webHidden/>
          </w:rPr>
        </w:r>
        <w:r>
          <w:rPr>
            <w:noProof/>
            <w:webHidden/>
          </w:rPr>
          <w:fldChar w:fldCharType="separate"/>
        </w:r>
        <w:r>
          <w:rPr>
            <w:noProof/>
            <w:webHidden/>
          </w:rPr>
          <w:t>73</w:t>
        </w:r>
        <w:r>
          <w:rPr>
            <w:noProof/>
            <w:webHidden/>
          </w:rPr>
          <w:fldChar w:fldCharType="end"/>
        </w:r>
      </w:hyperlink>
    </w:p>
    <w:p w14:paraId="1C0C92BE" w14:textId="751D5A81"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37" w:history="1">
        <w:r w:rsidRPr="00414A9D">
          <w:rPr>
            <w:rStyle w:val="Hiperveza"/>
            <w:noProof/>
          </w:rPr>
          <w:t>6.4.5.2.2. Posljedice na gospodarstvo</w:t>
        </w:r>
        <w:r>
          <w:rPr>
            <w:noProof/>
            <w:webHidden/>
          </w:rPr>
          <w:tab/>
        </w:r>
        <w:r>
          <w:rPr>
            <w:noProof/>
            <w:webHidden/>
          </w:rPr>
          <w:fldChar w:fldCharType="begin"/>
        </w:r>
        <w:r>
          <w:rPr>
            <w:noProof/>
            <w:webHidden/>
          </w:rPr>
          <w:instrText xml:space="preserve"> PAGEREF _Toc220231737 \h </w:instrText>
        </w:r>
        <w:r>
          <w:rPr>
            <w:noProof/>
            <w:webHidden/>
          </w:rPr>
        </w:r>
        <w:r>
          <w:rPr>
            <w:noProof/>
            <w:webHidden/>
          </w:rPr>
          <w:fldChar w:fldCharType="separate"/>
        </w:r>
        <w:r>
          <w:rPr>
            <w:noProof/>
            <w:webHidden/>
          </w:rPr>
          <w:t>73</w:t>
        </w:r>
        <w:r>
          <w:rPr>
            <w:noProof/>
            <w:webHidden/>
          </w:rPr>
          <w:fldChar w:fldCharType="end"/>
        </w:r>
      </w:hyperlink>
    </w:p>
    <w:p w14:paraId="29664F87" w14:textId="0665DA4F"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38" w:history="1">
        <w:r w:rsidRPr="00414A9D">
          <w:rPr>
            <w:rStyle w:val="Hiperveza"/>
            <w:noProof/>
          </w:rPr>
          <w:t>6.4.5.2.3. Posljedice na društvenu stabilnost i politiku</w:t>
        </w:r>
        <w:r>
          <w:rPr>
            <w:noProof/>
            <w:webHidden/>
          </w:rPr>
          <w:tab/>
        </w:r>
        <w:r>
          <w:rPr>
            <w:noProof/>
            <w:webHidden/>
          </w:rPr>
          <w:fldChar w:fldCharType="begin"/>
        </w:r>
        <w:r>
          <w:rPr>
            <w:noProof/>
            <w:webHidden/>
          </w:rPr>
          <w:instrText xml:space="preserve"> PAGEREF _Toc220231738 \h </w:instrText>
        </w:r>
        <w:r>
          <w:rPr>
            <w:noProof/>
            <w:webHidden/>
          </w:rPr>
        </w:r>
        <w:r>
          <w:rPr>
            <w:noProof/>
            <w:webHidden/>
          </w:rPr>
          <w:fldChar w:fldCharType="separate"/>
        </w:r>
        <w:r>
          <w:rPr>
            <w:noProof/>
            <w:webHidden/>
          </w:rPr>
          <w:t>74</w:t>
        </w:r>
        <w:r>
          <w:rPr>
            <w:noProof/>
            <w:webHidden/>
          </w:rPr>
          <w:fldChar w:fldCharType="end"/>
        </w:r>
      </w:hyperlink>
    </w:p>
    <w:p w14:paraId="5505B2FA" w14:textId="7835728D"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39" w:history="1">
        <w:r w:rsidRPr="00414A9D">
          <w:rPr>
            <w:rStyle w:val="Hiperveza"/>
            <w:noProof/>
          </w:rPr>
          <w:t>6.4.5.3. Suša, zbirna ocjena posljedica</w:t>
        </w:r>
        <w:r>
          <w:rPr>
            <w:noProof/>
            <w:webHidden/>
          </w:rPr>
          <w:tab/>
        </w:r>
        <w:r>
          <w:rPr>
            <w:noProof/>
            <w:webHidden/>
          </w:rPr>
          <w:fldChar w:fldCharType="begin"/>
        </w:r>
        <w:r>
          <w:rPr>
            <w:noProof/>
            <w:webHidden/>
          </w:rPr>
          <w:instrText xml:space="preserve"> PAGEREF _Toc220231739 \h </w:instrText>
        </w:r>
        <w:r>
          <w:rPr>
            <w:noProof/>
            <w:webHidden/>
          </w:rPr>
        </w:r>
        <w:r>
          <w:rPr>
            <w:noProof/>
            <w:webHidden/>
          </w:rPr>
          <w:fldChar w:fldCharType="separate"/>
        </w:r>
        <w:r>
          <w:rPr>
            <w:noProof/>
            <w:webHidden/>
          </w:rPr>
          <w:t>75</w:t>
        </w:r>
        <w:r>
          <w:rPr>
            <w:noProof/>
            <w:webHidden/>
          </w:rPr>
          <w:fldChar w:fldCharType="end"/>
        </w:r>
      </w:hyperlink>
    </w:p>
    <w:p w14:paraId="56AFFEDB" w14:textId="6909E294"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40" w:history="1">
        <w:r w:rsidRPr="00414A9D">
          <w:rPr>
            <w:rStyle w:val="Hiperveza"/>
            <w:noProof/>
          </w:rPr>
          <w:t>6.4.5.4. Podatci, izvori i metode izračuna</w:t>
        </w:r>
        <w:r>
          <w:rPr>
            <w:noProof/>
            <w:webHidden/>
          </w:rPr>
          <w:tab/>
        </w:r>
        <w:r>
          <w:rPr>
            <w:noProof/>
            <w:webHidden/>
          </w:rPr>
          <w:fldChar w:fldCharType="begin"/>
        </w:r>
        <w:r>
          <w:rPr>
            <w:noProof/>
            <w:webHidden/>
          </w:rPr>
          <w:instrText xml:space="preserve"> PAGEREF _Toc220231740 \h </w:instrText>
        </w:r>
        <w:r>
          <w:rPr>
            <w:noProof/>
            <w:webHidden/>
          </w:rPr>
        </w:r>
        <w:r>
          <w:rPr>
            <w:noProof/>
            <w:webHidden/>
          </w:rPr>
          <w:fldChar w:fldCharType="separate"/>
        </w:r>
        <w:r>
          <w:rPr>
            <w:noProof/>
            <w:webHidden/>
          </w:rPr>
          <w:t>75</w:t>
        </w:r>
        <w:r>
          <w:rPr>
            <w:noProof/>
            <w:webHidden/>
          </w:rPr>
          <w:fldChar w:fldCharType="end"/>
        </w:r>
      </w:hyperlink>
    </w:p>
    <w:p w14:paraId="38D0EFD3" w14:textId="0F4FC8C8"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41" w:history="1">
        <w:r w:rsidRPr="00414A9D">
          <w:rPr>
            <w:rStyle w:val="Hiperveza"/>
            <w:noProof/>
          </w:rPr>
          <w:t>6.4.6. Suša, utvrđivanje rizika preko matrice rizika</w:t>
        </w:r>
        <w:r>
          <w:rPr>
            <w:noProof/>
            <w:webHidden/>
          </w:rPr>
          <w:tab/>
        </w:r>
        <w:r>
          <w:rPr>
            <w:noProof/>
            <w:webHidden/>
          </w:rPr>
          <w:fldChar w:fldCharType="begin"/>
        </w:r>
        <w:r>
          <w:rPr>
            <w:noProof/>
            <w:webHidden/>
          </w:rPr>
          <w:instrText xml:space="preserve"> PAGEREF _Toc220231741 \h </w:instrText>
        </w:r>
        <w:r>
          <w:rPr>
            <w:noProof/>
            <w:webHidden/>
          </w:rPr>
        </w:r>
        <w:r>
          <w:rPr>
            <w:noProof/>
            <w:webHidden/>
          </w:rPr>
          <w:fldChar w:fldCharType="separate"/>
        </w:r>
        <w:r>
          <w:rPr>
            <w:noProof/>
            <w:webHidden/>
          </w:rPr>
          <w:t>76</w:t>
        </w:r>
        <w:r>
          <w:rPr>
            <w:noProof/>
            <w:webHidden/>
          </w:rPr>
          <w:fldChar w:fldCharType="end"/>
        </w:r>
      </w:hyperlink>
    </w:p>
    <w:p w14:paraId="428D4A71" w14:textId="74C7FE1D"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42" w:history="1">
        <w:r w:rsidRPr="00414A9D">
          <w:rPr>
            <w:rStyle w:val="Hiperveza"/>
            <w:noProof/>
          </w:rPr>
          <w:t>6.4.7. Karta prijetnje</w:t>
        </w:r>
        <w:r>
          <w:rPr>
            <w:noProof/>
            <w:webHidden/>
          </w:rPr>
          <w:tab/>
        </w:r>
        <w:r>
          <w:rPr>
            <w:noProof/>
            <w:webHidden/>
          </w:rPr>
          <w:fldChar w:fldCharType="begin"/>
        </w:r>
        <w:r>
          <w:rPr>
            <w:noProof/>
            <w:webHidden/>
          </w:rPr>
          <w:instrText xml:space="preserve"> PAGEREF _Toc220231742 \h </w:instrText>
        </w:r>
        <w:r>
          <w:rPr>
            <w:noProof/>
            <w:webHidden/>
          </w:rPr>
        </w:r>
        <w:r>
          <w:rPr>
            <w:noProof/>
            <w:webHidden/>
          </w:rPr>
          <w:fldChar w:fldCharType="separate"/>
        </w:r>
        <w:r>
          <w:rPr>
            <w:noProof/>
            <w:webHidden/>
          </w:rPr>
          <w:t>78</w:t>
        </w:r>
        <w:r>
          <w:rPr>
            <w:noProof/>
            <w:webHidden/>
          </w:rPr>
          <w:fldChar w:fldCharType="end"/>
        </w:r>
      </w:hyperlink>
    </w:p>
    <w:p w14:paraId="416DB442" w14:textId="5BC81048"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43" w:history="1">
        <w:r w:rsidRPr="00414A9D">
          <w:rPr>
            <w:rStyle w:val="Hiperveza"/>
            <w:noProof/>
          </w:rPr>
          <w:t>6.4.8. Karta rizik</w:t>
        </w:r>
        <w:r>
          <w:rPr>
            <w:noProof/>
            <w:webHidden/>
          </w:rPr>
          <w:tab/>
        </w:r>
        <w:r>
          <w:rPr>
            <w:noProof/>
            <w:webHidden/>
          </w:rPr>
          <w:fldChar w:fldCharType="begin"/>
        </w:r>
        <w:r>
          <w:rPr>
            <w:noProof/>
            <w:webHidden/>
          </w:rPr>
          <w:instrText xml:space="preserve"> PAGEREF _Toc220231743 \h </w:instrText>
        </w:r>
        <w:r>
          <w:rPr>
            <w:noProof/>
            <w:webHidden/>
          </w:rPr>
        </w:r>
        <w:r>
          <w:rPr>
            <w:noProof/>
            <w:webHidden/>
          </w:rPr>
          <w:fldChar w:fldCharType="separate"/>
        </w:r>
        <w:r>
          <w:rPr>
            <w:noProof/>
            <w:webHidden/>
          </w:rPr>
          <w:t>78</w:t>
        </w:r>
        <w:r>
          <w:rPr>
            <w:noProof/>
            <w:webHidden/>
          </w:rPr>
          <w:fldChar w:fldCharType="end"/>
        </w:r>
      </w:hyperlink>
    </w:p>
    <w:p w14:paraId="28A90E56" w14:textId="2A865C4D"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744" w:history="1">
        <w:r w:rsidRPr="00414A9D">
          <w:rPr>
            <w:rStyle w:val="Hiperveza"/>
            <w:i/>
            <w:noProof/>
          </w:rPr>
          <w:t>6.5.</w:t>
        </w:r>
        <w:r w:rsidRPr="00414A9D">
          <w:rPr>
            <w:rStyle w:val="Hiperveza"/>
            <w:noProof/>
          </w:rPr>
          <w:t xml:space="preserve"> Epidemije i pandemije</w:t>
        </w:r>
        <w:r>
          <w:rPr>
            <w:noProof/>
            <w:webHidden/>
          </w:rPr>
          <w:tab/>
        </w:r>
        <w:r>
          <w:rPr>
            <w:noProof/>
            <w:webHidden/>
          </w:rPr>
          <w:fldChar w:fldCharType="begin"/>
        </w:r>
        <w:r>
          <w:rPr>
            <w:noProof/>
            <w:webHidden/>
          </w:rPr>
          <w:instrText xml:space="preserve"> PAGEREF _Toc220231744 \h </w:instrText>
        </w:r>
        <w:r>
          <w:rPr>
            <w:noProof/>
            <w:webHidden/>
          </w:rPr>
        </w:r>
        <w:r>
          <w:rPr>
            <w:noProof/>
            <w:webHidden/>
          </w:rPr>
          <w:fldChar w:fldCharType="separate"/>
        </w:r>
        <w:r>
          <w:rPr>
            <w:noProof/>
            <w:webHidden/>
          </w:rPr>
          <w:t>79</w:t>
        </w:r>
        <w:r>
          <w:rPr>
            <w:noProof/>
            <w:webHidden/>
          </w:rPr>
          <w:fldChar w:fldCharType="end"/>
        </w:r>
      </w:hyperlink>
    </w:p>
    <w:p w14:paraId="7897C238" w14:textId="4686C563"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45" w:history="1">
        <w:r w:rsidRPr="00414A9D">
          <w:rPr>
            <w:rStyle w:val="Hiperveza"/>
            <w:noProof/>
          </w:rPr>
          <w:t>6.5.1. Utjecaj na kritičnu infrastrukturu</w:t>
        </w:r>
        <w:r>
          <w:rPr>
            <w:noProof/>
            <w:webHidden/>
          </w:rPr>
          <w:tab/>
        </w:r>
        <w:r>
          <w:rPr>
            <w:noProof/>
            <w:webHidden/>
          </w:rPr>
          <w:fldChar w:fldCharType="begin"/>
        </w:r>
        <w:r>
          <w:rPr>
            <w:noProof/>
            <w:webHidden/>
          </w:rPr>
          <w:instrText xml:space="preserve"> PAGEREF _Toc220231745 \h </w:instrText>
        </w:r>
        <w:r>
          <w:rPr>
            <w:noProof/>
            <w:webHidden/>
          </w:rPr>
        </w:r>
        <w:r>
          <w:rPr>
            <w:noProof/>
            <w:webHidden/>
          </w:rPr>
          <w:fldChar w:fldCharType="separate"/>
        </w:r>
        <w:r>
          <w:rPr>
            <w:noProof/>
            <w:webHidden/>
          </w:rPr>
          <w:t>79</w:t>
        </w:r>
        <w:r>
          <w:rPr>
            <w:noProof/>
            <w:webHidden/>
          </w:rPr>
          <w:fldChar w:fldCharType="end"/>
        </w:r>
      </w:hyperlink>
    </w:p>
    <w:p w14:paraId="7102DB65" w14:textId="6B44E73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46" w:history="1">
        <w:r w:rsidRPr="00414A9D">
          <w:rPr>
            <w:rStyle w:val="Hiperveza"/>
            <w:noProof/>
          </w:rPr>
          <w:t>6.5.2. Kontekst</w:t>
        </w:r>
        <w:r>
          <w:rPr>
            <w:noProof/>
            <w:webHidden/>
          </w:rPr>
          <w:tab/>
        </w:r>
        <w:r>
          <w:rPr>
            <w:noProof/>
            <w:webHidden/>
          </w:rPr>
          <w:fldChar w:fldCharType="begin"/>
        </w:r>
        <w:r>
          <w:rPr>
            <w:noProof/>
            <w:webHidden/>
          </w:rPr>
          <w:instrText xml:space="preserve"> PAGEREF _Toc220231746 \h </w:instrText>
        </w:r>
        <w:r>
          <w:rPr>
            <w:noProof/>
            <w:webHidden/>
          </w:rPr>
        </w:r>
        <w:r>
          <w:rPr>
            <w:noProof/>
            <w:webHidden/>
          </w:rPr>
          <w:fldChar w:fldCharType="separate"/>
        </w:r>
        <w:r>
          <w:rPr>
            <w:noProof/>
            <w:webHidden/>
          </w:rPr>
          <w:t>79</w:t>
        </w:r>
        <w:r>
          <w:rPr>
            <w:noProof/>
            <w:webHidden/>
          </w:rPr>
          <w:fldChar w:fldCharType="end"/>
        </w:r>
      </w:hyperlink>
    </w:p>
    <w:p w14:paraId="15A7B80A" w14:textId="689AFE4C"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47" w:history="1">
        <w:r w:rsidRPr="00414A9D">
          <w:rPr>
            <w:rStyle w:val="Hiperveza"/>
            <w:noProof/>
          </w:rPr>
          <w:t>6.5.2.1. Ugroženo područje</w:t>
        </w:r>
        <w:r>
          <w:rPr>
            <w:noProof/>
            <w:webHidden/>
          </w:rPr>
          <w:tab/>
        </w:r>
        <w:r>
          <w:rPr>
            <w:noProof/>
            <w:webHidden/>
          </w:rPr>
          <w:fldChar w:fldCharType="begin"/>
        </w:r>
        <w:r>
          <w:rPr>
            <w:noProof/>
            <w:webHidden/>
          </w:rPr>
          <w:instrText xml:space="preserve"> PAGEREF _Toc220231747 \h </w:instrText>
        </w:r>
        <w:r>
          <w:rPr>
            <w:noProof/>
            <w:webHidden/>
          </w:rPr>
        </w:r>
        <w:r>
          <w:rPr>
            <w:noProof/>
            <w:webHidden/>
          </w:rPr>
          <w:fldChar w:fldCharType="separate"/>
        </w:r>
        <w:r>
          <w:rPr>
            <w:noProof/>
            <w:webHidden/>
          </w:rPr>
          <w:t>80</w:t>
        </w:r>
        <w:r>
          <w:rPr>
            <w:noProof/>
            <w:webHidden/>
          </w:rPr>
          <w:fldChar w:fldCharType="end"/>
        </w:r>
      </w:hyperlink>
    </w:p>
    <w:p w14:paraId="5E4C2555" w14:textId="1E5F76DF"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48" w:history="1">
        <w:r w:rsidRPr="00414A9D">
          <w:rPr>
            <w:rStyle w:val="Hiperveza"/>
            <w:noProof/>
          </w:rPr>
          <w:t>6.5.2.2. Ugroženo stanovništvo, ekonomski i politički uvjeti</w:t>
        </w:r>
        <w:r>
          <w:rPr>
            <w:noProof/>
            <w:webHidden/>
          </w:rPr>
          <w:tab/>
        </w:r>
        <w:r>
          <w:rPr>
            <w:noProof/>
            <w:webHidden/>
          </w:rPr>
          <w:fldChar w:fldCharType="begin"/>
        </w:r>
        <w:r>
          <w:rPr>
            <w:noProof/>
            <w:webHidden/>
          </w:rPr>
          <w:instrText xml:space="preserve"> PAGEREF _Toc220231748 \h </w:instrText>
        </w:r>
        <w:r>
          <w:rPr>
            <w:noProof/>
            <w:webHidden/>
          </w:rPr>
        </w:r>
        <w:r>
          <w:rPr>
            <w:noProof/>
            <w:webHidden/>
          </w:rPr>
          <w:fldChar w:fldCharType="separate"/>
        </w:r>
        <w:r>
          <w:rPr>
            <w:noProof/>
            <w:webHidden/>
          </w:rPr>
          <w:t>80</w:t>
        </w:r>
        <w:r>
          <w:rPr>
            <w:noProof/>
            <w:webHidden/>
          </w:rPr>
          <w:fldChar w:fldCharType="end"/>
        </w:r>
      </w:hyperlink>
    </w:p>
    <w:p w14:paraId="2A411595" w14:textId="34798A23"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49" w:history="1">
        <w:r w:rsidRPr="00414A9D">
          <w:rPr>
            <w:rStyle w:val="Hiperveza"/>
            <w:noProof/>
          </w:rPr>
          <w:t>6.5.3. Uzrok</w:t>
        </w:r>
        <w:r>
          <w:rPr>
            <w:noProof/>
            <w:webHidden/>
          </w:rPr>
          <w:tab/>
        </w:r>
        <w:r>
          <w:rPr>
            <w:noProof/>
            <w:webHidden/>
          </w:rPr>
          <w:fldChar w:fldCharType="begin"/>
        </w:r>
        <w:r>
          <w:rPr>
            <w:noProof/>
            <w:webHidden/>
          </w:rPr>
          <w:instrText xml:space="preserve"> PAGEREF _Toc220231749 \h </w:instrText>
        </w:r>
        <w:r>
          <w:rPr>
            <w:noProof/>
            <w:webHidden/>
          </w:rPr>
        </w:r>
        <w:r>
          <w:rPr>
            <w:noProof/>
            <w:webHidden/>
          </w:rPr>
          <w:fldChar w:fldCharType="separate"/>
        </w:r>
        <w:r>
          <w:rPr>
            <w:noProof/>
            <w:webHidden/>
          </w:rPr>
          <w:t>81</w:t>
        </w:r>
        <w:r>
          <w:rPr>
            <w:noProof/>
            <w:webHidden/>
          </w:rPr>
          <w:fldChar w:fldCharType="end"/>
        </w:r>
      </w:hyperlink>
    </w:p>
    <w:p w14:paraId="1DE5B798" w14:textId="048B8BA6"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50" w:history="1">
        <w:r w:rsidRPr="00414A9D">
          <w:rPr>
            <w:rStyle w:val="Hiperveza"/>
            <w:noProof/>
          </w:rPr>
          <w:t>6.5.3.1. Razvoj događaja koji je prethodio velikoj nesreći</w:t>
        </w:r>
        <w:r>
          <w:rPr>
            <w:noProof/>
            <w:webHidden/>
          </w:rPr>
          <w:tab/>
        </w:r>
        <w:r>
          <w:rPr>
            <w:noProof/>
            <w:webHidden/>
          </w:rPr>
          <w:fldChar w:fldCharType="begin"/>
        </w:r>
        <w:r>
          <w:rPr>
            <w:noProof/>
            <w:webHidden/>
          </w:rPr>
          <w:instrText xml:space="preserve"> PAGEREF _Toc220231750 \h </w:instrText>
        </w:r>
        <w:r>
          <w:rPr>
            <w:noProof/>
            <w:webHidden/>
          </w:rPr>
        </w:r>
        <w:r>
          <w:rPr>
            <w:noProof/>
            <w:webHidden/>
          </w:rPr>
          <w:fldChar w:fldCharType="separate"/>
        </w:r>
        <w:r>
          <w:rPr>
            <w:noProof/>
            <w:webHidden/>
          </w:rPr>
          <w:t>81</w:t>
        </w:r>
        <w:r>
          <w:rPr>
            <w:noProof/>
            <w:webHidden/>
          </w:rPr>
          <w:fldChar w:fldCharType="end"/>
        </w:r>
      </w:hyperlink>
    </w:p>
    <w:p w14:paraId="10C0FA1E" w14:textId="599B5FC4"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51" w:history="1">
        <w:r w:rsidRPr="00414A9D">
          <w:rPr>
            <w:rStyle w:val="Hiperveza"/>
            <w:noProof/>
          </w:rPr>
          <w:t>6.5.3.2. Okidač koji je uzrokovao katastrofu</w:t>
        </w:r>
        <w:r>
          <w:rPr>
            <w:noProof/>
            <w:webHidden/>
          </w:rPr>
          <w:tab/>
        </w:r>
        <w:r>
          <w:rPr>
            <w:noProof/>
            <w:webHidden/>
          </w:rPr>
          <w:fldChar w:fldCharType="begin"/>
        </w:r>
        <w:r>
          <w:rPr>
            <w:noProof/>
            <w:webHidden/>
          </w:rPr>
          <w:instrText xml:space="preserve"> PAGEREF _Toc220231751 \h </w:instrText>
        </w:r>
        <w:r>
          <w:rPr>
            <w:noProof/>
            <w:webHidden/>
          </w:rPr>
        </w:r>
        <w:r>
          <w:rPr>
            <w:noProof/>
            <w:webHidden/>
          </w:rPr>
          <w:fldChar w:fldCharType="separate"/>
        </w:r>
        <w:r>
          <w:rPr>
            <w:noProof/>
            <w:webHidden/>
          </w:rPr>
          <w:t>82</w:t>
        </w:r>
        <w:r>
          <w:rPr>
            <w:noProof/>
            <w:webHidden/>
          </w:rPr>
          <w:fldChar w:fldCharType="end"/>
        </w:r>
      </w:hyperlink>
    </w:p>
    <w:p w14:paraId="564817B4" w14:textId="2E77899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52" w:history="1">
        <w:r w:rsidRPr="00414A9D">
          <w:rPr>
            <w:rStyle w:val="Hiperveza"/>
            <w:noProof/>
          </w:rPr>
          <w:t>6.5.4. Opis događaja</w:t>
        </w:r>
        <w:r>
          <w:rPr>
            <w:noProof/>
            <w:webHidden/>
          </w:rPr>
          <w:tab/>
        </w:r>
        <w:r>
          <w:rPr>
            <w:noProof/>
            <w:webHidden/>
          </w:rPr>
          <w:fldChar w:fldCharType="begin"/>
        </w:r>
        <w:r>
          <w:rPr>
            <w:noProof/>
            <w:webHidden/>
          </w:rPr>
          <w:instrText xml:space="preserve"> PAGEREF _Toc220231752 \h </w:instrText>
        </w:r>
        <w:r>
          <w:rPr>
            <w:noProof/>
            <w:webHidden/>
          </w:rPr>
        </w:r>
        <w:r>
          <w:rPr>
            <w:noProof/>
            <w:webHidden/>
          </w:rPr>
          <w:fldChar w:fldCharType="separate"/>
        </w:r>
        <w:r>
          <w:rPr>
            <w:noProof/>
            <w:webHidden/>
          </w:rPr>
          <w:t>82</w:t>
        </w:r>
        <w:r>
          <w:rPr>
            <w:noProof/>
            <w:webHidden/>
          </w:rPr>
          <w:fldChar w:fldCharType="end"/>
        </w:r>
      </w:hyperlink>
    </w:p>
    <w:p w14:paraId="26C2472F" w14:textId="55FD167D"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53" w:history="1">
        <w:r w:rsidRPr="00414A9D">
          <w:rPr>
            <w:rStyle w:val="Hiperveza"/>
            <w:noProof/>
          </w:rPr>
          <w:t>6.5.5. Matrice rizika</w:t>
        </w:r>
        <w:r>
          <w:rPr>
            <w:noProof/>
            <w:webHidden/>
          </w:rPr>
          <w:tab/>
        </w:r>
        <w:r>
          <w:rPr>
            <w:noProof/>
            <w:webHidden/>
          </w:rPr>
          <w:fldChar w:fldCharType="begin"/>
        </w:r>
        <w:r>
          <w:rPr>
            <w:noProof/>
            <w:webHidden/>
          </w:rPr>
          <w:instrText xml:space="preserve"> PAGEREF _Toc220231753 \h </w:instrText>
        </w:r>
        <w:r>
          <w:rPr>
            <w:noProof/>
            <w:webHidden/>
          </w:rPr>
        </w:r>
        <w:r>
          <w:rPr>
            <w:noProof/>
            <w:webHidden/>
          </w:rPr>
          <w:fldChar w:fldCharType="separate"/>
        </w:r>
        <w:r>
          <w:rPr>
            <w:noProof/>
            <w:webHidden/>
          </w:rPr>
          <w:t>82</w:t>
        </w:r>
        <w:r>
          <w:rPr>
            <w:noProof/>
            <w:webHidden/>
          </w:rPr>
          <w:fldChar w:fldCharType="end"/>
        </w:r>
      </w:hyperlink>
    </w:p>
    <w:p w14:paraId="0631940B" w14:textId="6BCD197D"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54" w:history="1">
        <w:r w:rsidRPr="00414A9D">
          <w:rPr>
            <w:rStyle w:val="Hiperveza"/>
            <w:noProof/>
          </w:rPr>
          <w:t>6.5.5.1. Vjerojatnost događaja</w:t>
        </w:r>
        <w:r>
          <w:rPr>
            <w:noProof/>
            <w:webHidden/>
          </w:rPr>
          <w:tab/>
        </w:r>
        <w:r>
          <w:rPr>
            <w:noProof/>
            <w:webHidden/>
          </w:rPr>
          <w:fldChar w:fldCharType="begin"/>
        </w:r>
        <w:r>
          <w:rPr>
            <w:noProof/>
            <w:webHidden/>
          </w:rPr>
          <w:instrText xml:space="preserve"> PAGEREF _Toc220231754 \h </w:instrText>
        </w:r>
        <w:r>
          <w:rPr>
            <w:noProof/>
            <w:webHidden/>
          </w:rPr>
        </w:r>
        <w:r>
          <w:rPr>
            <w:noProof/>
            <w:webHidden/>
          </w:rPr>
          <w:fldChar w:fldCharType="separate"/>
        </w:r>
        <w:r>
          <w:rPr>
            <w:noProof/>
            <w:webHidden/>
          </w:rPr>
          <w:t>82</w:t>
        </w:r>
        <w:r>
          <w:rPr>
            <w:noProof/>
            <w:webHidden/>
          </w:rPr>
          <w:fldChar w:fldCharType="end"/>
        </w:r>
      </w:hyperlink>
    </w:p>
    <w:p w14:paraId="370925CA" w14:textId="618EECEB"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55" w:history="1">
        <w:r w:rsidRPr="00414A9D">
          <w:rPr>
            <w:rStyle w:val="Hiperveza"/>
            <w:noProof/>
          </w:rPr>
          <w:t>6.5.5.2. Posljedice</w:t>
        </w:r>
        <w:r>
          <w:rPr>
            <w:noProof/>
            <w:webHidden/>
          </w:rPr>
          <w:tab/>
        </w:r>
        <w:r>
          <w:rPr>
            <w:noProof/>
            <w:webHidden/>
          </w:rPr>
          <w:fldChar w:fldCharType="begin"/>
        </w:r>
        <w:r>
          <w:rPr>
            <w:noProof/>
            <w:webHidden/>
          </w:rPr>
          <w:instrText xml:space="preserve"> PAGEREF _Toc220231755 \h </w:instrText>
        </w:r>
        <w:r>
          <w:rPr>
            <w:noProof/>
            <w:webHidden/>
          </w:rPr>
        </w:r>
        <w:r>
          <w:rPr>
            <w:noProof/>
            <w:webHidden/>
          </w:rPr>
          <w:fldChar w:fldCharType="separate"/>
        </w:r>
        <w:r>
          <w:rPr>
            <w:noProof/>
            <w:webHidden/>
          </w:rPr>
          <w:t>83</w:t>
        </w:r>
        <w:r>
          <w:rPr>
            <w:noProof/>
            <w:webHidden/>
          </w:rPr>
          <w:fldChar w:fldCharType="end"/>
        </w:r>
      </w:hyperlink>
    </w:p>
    <w:p w14:paraId="74FB8E45" w14:textId="53025A11"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56" w:history="1">
        <w:r w:rsidRPr="00414A9D">
          <w:rPr>
            <w:rStyle w:val="Hiperveza"/>
            <w:noProof/>
          </w:rPr>
          <w:t>6.5.5.2.1. Posljedice na život i zdravlje ljudi</w:t>
        </w:r>
        <w:r>
          <w:rPr>
            <w:noProof/>
            <w:webHidden/>
          </w:rPr>
          <w:tab/>
        </w:r>
        <w:r>
          <w:rPr>
            <w:noProof/>
            <w:webHidden/>
          </w:rPr>
          <w:fldChar w:fldCharType="begin"/>
        </w:r>
        <w:r>
          <w:rPr>
            <w:noProof/>
            <w:webHidden/>
          </w:rPr>
          <w:instrText xml:space="preserve"> PAGEREF _Toc220231756 \h </w:instrText>
        </w:r>
        <w:r>
          <w:rPr>
            <w:noProof/>
            <w:webHidden/>
          </w:rPr>
        </w:r>
        <w:r>
          <w:rPr>
            <w:noProof/>
            <w:webHidden/>
          </w:rPr>
          <w:fldChar w:fldCharType="separate"/>
        </w:r>
        <w:r>
          <w:rPr>
            <w:noProof/>
            <w:webHidden/>
          </w:rPr>
          <w:t>83</w:t>
        </w:r>
        <w:r>
          <w:rPr>
            <w:noProof/>
            <w:webHidden/>
          </w:rPr>
          <w:fldChar w:fldCharType="end"/>
        </w:r>
      </w:hyperlink>
    </w:p>
    <w:p w14:paraId="718DEFBD" w14:textId="4B69DCB7"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57" w:history="1">
        <w:r w:rsidRPr="00414A9D">
          <w:rPr>
            <w:rStyle w:val="Hiperveza"/>
            <w:noProof/>
          </w:rPr>
          <w:t>6.5.5.2.2. Posljedice na gospodarstvo</w:t>
        </w:r>
        <w:r>
          <w:rPr>
            <w:noProof/>
            <w:webHidden/>
          </w:rPr>
          <w:tab/>
        </w:r>
        <w:r>
          <w:rPr>
            <w:noProof/>
            <w:webHidden/>
          </w:rPr>
          <w:fldChar w:fldCharType="begin"/>
        </w:r>
        <w:r>
          <w:rPr>
            <w:noProof/>
            <w:webHidden/>
          </w:rPr>
          <w:instrText xml:space="preserve"> PAGEREF _Toc220231757 \h </w:instrText>
        </w:r>
        <w:r>
          <w:rPr>
            <w:noProof/>
            <w:webHidden/>
          </w:rPr>
        </w:r>
        <w:r>
          <w:rPr>
            <w:noProof/>
            <w:webHidden/>
          </w:rPr>
          <w:fldChar w:fldCharType="separate"/>
        </w:r>
        <w:r>
          <w:rPr>
            <w:noProof/>
            <w:webHidden/>
          </w:rPr>
          <w:t>83</w:t>
        </w:r>
        <w:r>
          <w:rPr>
            <w:noProof/>
            <w:webHidden/>
          </w:rPr>
          <w:fldChar w:fldCharType="end"/>
        </w:r>
      </w:hyperlink>
    </w:p>
    <w:p w14:paraId="6D331D78" w14:textId="7523DFE6"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58" w:history="1">
        <w:r w:rsidRPr="00414A9D">
          <w:rPr>
            <w:rStyle w:val="Hiperveza"/>
            <w:bCs/>
            <w:noProof/>
          </w:rPr>
          <w:t>6.5.5.2.3. Posljedice na društvenu stabilnost i politiku</w:t>
        </w:r>
        <w:r>
          <w:rPr>
            <w:noProof/>
            <w:webHidden/>
          </w:rPr>
          <w:tab/>
        </w:r>
        <w:r>
          <w:rPr>
            <w:noProof/>
            <w:webHidden/>
          </w:rPr>
          <w:fldChar w:fldCharType="begin"/>
        </w:r>
        <w:r>
          <w:rPr>
            <w:noProof/>
            <w:webHidden/>
          </w:rPr>
          <w:instrText xml:space="preserve"> PAGEREF _Toc220231758 \h </w:instrText>
        </w:r>
        <w:r>
          <w:rPr>
            <w:noProof/>
            <w:webHidden/>
          </w:rPr>
        </w:r>
        <w:r>
          <w:rPr>
            <w:noProof/>
            <w:webHidden/>
          </w:rPr>
          <w:fldChar w:fldCharType="separate"/>
        </w:r>
        <w:r>
          <w:rPr>
            <w:noProof/>
            <w:webHidden/>
          </w:rPr>
          <w:t>84</w:t>
        </w:r>
        <w:r>
          <w:rPr>
            <w:noProof/>
            <w:webHidden/>
          </w:rPr>
          <w:fldChar w:fldCharType="end"/>
        </w:r>
      </w:hyperlink>
    </w:p>
    <w:p w14:paraId="5CFE6F84" w14:textId="593EBFEB"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59" w:history="1">
        <w:r w:rsidRPr="00414A9D">
          <w:rPr>
            <w:rStyle w:val="Hiperveza"/>
            <w:bCs/>
            <w:noProof/>
          </w:rPr>
          <w:t>6.5.5.3. Epidemije i pandemije, zbirna ocjena posljedica</w:t>
        </w:r>
        <w:r>
          <w:rPr>
            <w:noProof/>
            <w:webHidden/>
          </w:rPr>
          <w:tab/>
        </w:r>
        <w:r>
          <w:rPr>
            <w:noProof/>
            <w:webHidden/>
          </w:rPr>
          <w:fldChar w:fldCharType="begin"/>
        </w:r>
        <w:r>
          <w:rPr>
            <w:noProof/>
            <w:webHidden/>
          </w:rPr>
          <w:instrText xml:space="preserve"> PAGEREF _Toc220231759 \h </w:instrText>
        </w:r>
        <w:r>
          <w:rPr>
            <w:noProof/>
            <w:webHidden/>
          </w:rPr>
        </w:r>
        <w:r>
          <w:rPr>
            <w:noProof/>
            <w:webHidden/>
          </w:rPr>
          <w:fldChar w:fldCharType="separate"/>
        </w:r>
        <w:r>
          <w:rPr>
            <w:noProof/>
            <w:webHidden/>
          </w:rPr>
          <w:t>85</w:t>
        </w:r>
        <w:r>
          <w:rPr>
            <w:noProof/>
            <w:webHidden/>
          </w:rPr>
          <w:fldChar w:fldCharType="end"/>
        </w:r>
      </w:hyperlink>
    </w:p>
    <w:p w14:paraId="2808FC96" w14:textId="084BDFC5"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60" w:history="1">
        <w:r w:rsidRPr="00414A9D">
          <w:rPr>
            <w:rStyle w:val="Hiperveza"/>
            <w:noProof/>
          </w:rPr>
          <w:t>6.5.5.4. Podaci, izvori i metode izračuna</w:t>
        </w:r>
        <w:r>
          <w:rPr>
            <w:noProof/>
            <w:webHidden/>
          </w:rPr>
          <w:tab/>
        </w:r>
        <w:r>
          <w:rPr>
            <w:noProof/>
            <w:webHidden/>
          </w:rPr>
          <w:fldChar w:fldCharType="begin"/>
        </w:r>
        <w:r>
          <w:rPr>
            <w:noProof/>
            <w:webHidden/>
          </w:rPr>
          <w:instrText xml:space="preserve"> PAGEREF _Toc220231760 \h </w:instrText>
        </w:r>
        <w:r>
          <w:rPr>
            <w:noProof/>
            <w:webHidden/>
          </w:rPr>
        </w:r>
        <w:r>
          <w:rPr>
            <w:noProof/>
            <w:webHidden/>
          </w:rPr>
          <w:fldChar w:fldCharType="separate"/>
        </w:r>
        <w:r>
          <w:rPr>
            <w:noProof/>
            <w:webHidden/>
          </w:rPr>
          <w:t>86</w:t>
        </w:r>
        <w:r>
          <w:rPr>
            <w:noProof/>
            <w:webHidden/>
          </w:rPr>
          <w:fldChar w:fldCharType="end"/>
        </w:r>
      </w:hyperlink>
    </w:p>
    <w:p w14:paraId="7BCED3F7" w14:textId="2712F808"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1" w:history="1">
        <w:r w:rsidRPr="00414A9D">
          <w:rPr>
            <w:rStyle w:val="Hiperveza"/>
            <w:noProof/>
          </w:rPr>
          <w:t>6.5.6. Epidemije i pandemije, prikaz na matrici rizika</w:t>
        </w:r>
        <w:r>
          <w:rPr>
            <w:noProof/>
            <w:webHidden/>
          </w:rPr>
          <w:tab/>
        </w:r>
        <w:r>
          <w:rPr>
            <w:noProof/>
            <w:webHidden/>
          </w:rPr>
          <w:fldChar w:fldCharType="begin"/>
        </w:r>
        <w:r>
          <w:rPr>
            <w:noProof/>
            <w:webHidden/>
          </w:rPr>
          <w:instrText xml:space="preserve"> PAGEREF _Toc220231761 \h </w:instrText>
        </w:r>
        <w:r>
          <w:rPr>
            <w:noProof/>
            <w:webHidden/>
          </w:rPr>
        </w:r>
        <w:r>
          <w:rPr>
            <w:noProof/>
            <w:webHidden/>
          </w:rPr>
          <w:fldChar w:fldCharType="separate"/>
        </w:r>
        <w:r>
          <w:rPr>
            <w:noProof/>
            <w:webHidden/>
          </w:rPr>
          <w:t>86</w:t>
        </w:r>
        <w:r>
          <w:rPr>
            <w:noProof/>
            <w:webHidden/>
          </w:rPr>
          <w:fldChar w:fldCharType="end"/>
        </w:r>
      </w:hyperlink>
    </w:p>
    <w:p w14:paraId="48A6A3E4" w14:textId="38203211"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2" w:history="1">
        <w:r w:rsidRPr="00414A9D">
          <w:rPr>
            <w:rStyle w:val="Hiperveza"/>
            <w:noProof/>
          </w:rPr>
          <w:t>6.5.7. Karta prijetnje</w:t>
        </w:r>
        <w:r>
          <w:rPr>
            <w:noProof/>
            <w:webHidden/>
          </w:rPr>
          <w:tab/>
        </w:r>
        <w:r>
          <w:rPr>
            <w:noProof/>
            <w:webHidden/>
          </w:rPr>
          <w:fldChar w:fldCharType="begin"/>
        </w:r>
        <w:r>
          <w:rPr>
            <w:noProof/>
            <w:webHidden/>
          </w:rPr>
          <w:instrText xml:space="preserve"> PAGEREF _Toc220231762 \h </w:instrText>
        </w:r>
        <w:r>
          <w:rPr>
            <w:noProof/>
            <w:webHidden/>
          </w:rPr>
        </w:r>
        <w:r>
          <w:rPr>
            <w:noProof/>
            <w:webHidden/>
          </w:rPr>
          <w:fldChar w:fldCharType="separate"/>
        </w:r>
        <w:r>
          <w:rPr>
            <w:noProof/>
            <w:webHidden/>
          </w:rPr>
          <w:t>88</w:t>
        </w:r>
        <w:r>
          <w:rPr>
            <w:noProof/>
            <w:webHidden/>
          </w:rPr>
          <w:fldChar w:fldCharType="end"/>
        </w:r>
      </w:hyperlink>
    </w:p>
    <w:p w14:paraId="3BEA30BA" w14:textId="595D24C4"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3" w:history="1">
        <w:r w:rsidRPr="00414A9D">
          <w:rPr>
            <w:rStyle w:val="Hiperveza"/>
            <w:noProof/>
          </w:rPr>
          <w:t>6.5.8. Karta rizika</w:t>
        </w:r>
        <w:r>
          <w:rPr>
            <w:noProof/>
            <w:webHidden/>
          </w:rPr>
          <w:tab/>
        </w:r>
        <w:r>
          <w:rPr>
            <w:noProof/>
            <w:webHidden/>
          </w:rPr>
          <w:fldChar w:fldCharType="begin"/>
        </w:r>
        <w:r>
          <w:rPr>
            <w:noProof/>
            <w:webHidden/>
          </w:rPr>
          <w:instrText xml:space="preserve"> PAGEREF _Toc220231763 \h </w:instrText>
        </w:r>
        <w:r>
          <w:rPr>
            <w:noProof/>
            <w:webHidden/>
          </w:rPr>
        </w:r>
        <w:r>
          <w:rPr>
            <w:noProof/>
            <w:webHidden/>
          </w:rPr>
          <w:fldChar w:fldCharType="separate"/>
        </w:r>
        <w:r>
          <w:rPr>
            <w:noProof/>
            <w:webHidden/>
          </w:rPr>
          <w:t>88</w:t>
        </w:r>
        <w:r>
          <w:rPr>
            <w:noProof/>
            <w:webHidden/>
          </w:rPr>
          <w:fldChar w:fldCharType="end"/>
        </w:r>
      </w:hyperlink>
    </w:p>
    <w:p w14:paraId="225C33AD" w14:textId="0AE34A64"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764" w:history="1">
        <w:r w:rsidRPr="00414A9D">
          <w:rPr>
            <w:rStyle w:val="Hiperveza"/>
            <w:i/>
            <w:noProof/>
          </w:rPr>
          <w:t>6.1.</w:t>
        </w:r>
        <w:r w:rsidRPr="00414A9D">
          <w:rPr>
            <w:rStyle w:val="Hiperveza"/>
            <w:noProof/>
          </w:rPr>
          <w:t xml:space="preserve"> Tuča</w:t>
        </w:r>
        <w:r>
          <w:rPr>
            <w:noProof/>
            <w:webHidden/>
          </w:rPr>
          <w:tab/>
        </w:r>
        <w:r>
          <w:rPr>
            <w:noProof/>
            <w:webHidden/>
          </w:rPr>
          <w:fldChar w:fldCharType="begin"/>
        </w:r>
        <w:r>
          <w:rPr>
            <w:noProof/>
            <w:webHidden/>
          </w:rPr>
          <w:instrText xml:space="preserve"> PAGEREF _Toc220231764 \h </w:instrText>
        </w:r>
        <w:r>
          <w:rPr>
            <w:noProof/>
            <w:webHidden/>
          </w:rPr>
        </w:r>
        <w:r>
          <w:rPr>
            <w:noProof/>
            <w:webHidden/>
          </w:rPr>
          <w:fldChar w:fldCharType="separate"/>
        </w:r>
        <w:r>
          <w:rPr>
            <w:noProof/>
            <w:webHidden/>
          </w:rPr>
          <w:t>89</w:t>
        </w:r>
        <w:r>
          <w:rPr>
            <w:noProof/>
            <w:webHidden/>
          </w:rPr>
          <w:fldChar w:fldCharType="end"/>
        </w:r>
      </w:hyperlink>
    </w:p>
    <w:p w14:paraId="46374119" w14:textId="216510D6"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5" w:history="1">
        <w:r w:rsidRPr="00414A9D">
          <w:rPr>
            <w:rStyle w:val="Hiperveza"/>
            <w:noProof/>
          </w:rPr>
          <w:t>6.1.1. Utjecaj na kritičnu infrastrukturu</w:t>
        </w:r>
        <w:r>
          <w:rPr>
            <w:noProof/>
            <w:webHidden/>
          </w:rPr>
          <w:tab/>
        </w:r>
        <w:r>
          <w:rPr>
            <w:noProof/>
            <w:webHidden/>
          </w:rPr>
          <w:fldChar w:fldCharType="begin"/>
        </w:r>
        <w:r>
          <w:rPr>
            <w:noProof/>
            <w:webHidden/>
          </w:rPr>
          <w:instrText xml:space="preserve"> PAGEREF _Toc220231765 \h </w:instrText>
        </w:r>
        <w:r>
          <w:rPr>
            <w:noProof/>
            <w:webHidden/>
          </w:rPr>
        </w:r>
        <w:r>
          <w:rPr>
            <w:noProof/>
            <w:webHidden/>
          </w:rPr>
          <w:fldChar w:fldCharType="separate"/>
        </w:r>
        <w:r>
          <w:rPr>
            <w:noProof/>
            <w:webHidden/>
          </w:rPr>
          <w:t>89</w:t>
        </w:r>
        <w:r>
          <w:rPr>
            <w:noProof/>
            <w:webHidden/>
          </w:rPr>
          <w:fldChar w:fldCharType="end"/>
        </w:r>
      </w:hyperlink>
    </w:p>
    <w:p w14:paraId="50C94056" w14:textId="6766B87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6" w:history="1">
        <w:r w:rsidRPr="00414A9D">
          <w:rPr>
            <w:rStyle w:val="Hiperveza"/>
            <w:noProof/>
          </w:rPr>
          <w:t>6.1.2. Kontekst</w:t>
        </w:r>
        <w:r>
          <w:rPr>
            <w:noProof/>
            <w:webHidden/>
          </w:rPr>
          <w:tab/>
        </w:r>
        <w:r>
          <w:rPr>
            <w:noProof/>
            <w:webHidden/>
          </w:rPr>
          <w:fldChar w:fldCharType="begin"/>
        </w:r>
        <w:r>
          <w:rPr>
            <w:noProof/>
            <w:webHidden/>
          </w:rPr>
          <w:instrText xml:space="preserve"> PAGEREF _Toc220231766 \h </w:instrText>
        </w:r>
        <w:r>
          <w:rPr>
            <w:noProof/>
            <w:webHidden/>
          </w:rPr>
        </w:r>
        <w:r>
          <w:rPr>
            <w:noProof/>
            <w:webHidden/>
          </w:rPr>
          <w:fldChar w:fldCharType="separate"/>
        </w:r>
        <w:r>
          <w:rPr>
            <w:noProof/>
            <w:webHidden/>
          </w:rPr>
          <w:t>89</w:t>
        </w:r>
        <w:r>
          <w:rPr>
            <w:noProof/>
            <w:webHidden/>
          </w:rPr>
          <w:fldChar w:fldCharType="end"/>
        </w:r>
      </w:hyperlink>
    </w:p>
    <w:p w14:paraId="53B5FE6E" w14:textId="7C94D58B"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7" w:history="1">
        <w:r w:rsidRPr="00414A9D">
          <w:rPr>
            <w:rStyle w:val="Hiperveza"/>
            <w:noProof/>
          </w:rPr>
          <w:t>6.1.3. Ugroženo područje</w:t>
        </w:r>
        <w:r>
          <w:rPr>
            <w:noProof/>
            <w:webHidden/>
          </w:rPr>
          <w:tab/>
        </w:r>
        <w:r>
          <w:rPr>
            <w:noProof/>
            <w:webHidden/>
          </w:rPr>
          <w:fldChar w:fldCharType="begin"/>
        </w:r>
        <w:r>
          <w:rPr>
            <w:noProof/>
            <w:webHidden/>
          </w:rPr>
          <w:instrText xml:space="preserve"> PAGEREF _Toc220231767 \h </w:instrText>
        </w:r>
        <w:r>
          <w:rPr>
            <w:noProof/>
            <w:webHidden/>
          </w:rPr>
        </w:r>
        <w:r>
          <w:rPr>
            <w:noProof/>
            <w:webHidden/>
          </w:rPr>
          <w:fldChar w:fldCharType="separate"/>
        </w:r>
        <w:r>
          <w:rPr>
            <w:noProof/>
            <w:webHidden/>
          </w:rPr>
          <w:t>93</w:t>
        </w:r>
        <w:r>
          <w:rPr>
            <w:noProof/>
            <w:webHidden/>
          </w:rPr>
          <w:fldChar w:fldCharType="end"/>
        </w:r>
      </w:hyperlink>
    </w:p>
    <w:p w14:paraId="07EE9DFA" w14:textId="18D7E7D9"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8" w:history="1">
        <w:r w:rsidRPr="00414A9D">
          <w:rPr>
            <w:rStyle w:val="Hiperveza"/>
            <w:noProof/>
          </w:rPr>
          <w:t>6.1.4. Klimatološki, geografski i ekonomski uvjeti</w:t>
        </w:r>
        <w:r>
          <w:rPr>
            <w:noProof/>
            <w:webHidden/>
          </w:rPr>
          <w:tab/>
        </w:r>
        <w:r>
          <w:rPr>
            <w:noProof/>
            <w:webHidden/>
          </w:rPr>
          <w:fldChar w:fldCharType="begin"/>
        </w:r>
        <w:r>
          <w:rPr>
            <w:noProof/>
            <w:webHidden/>
          </w:rPr>
          <w:instrText xml:space="preserve"> PAGEREF _Toc220231768 \h </w:instrText>
        </w:r>
        <w:r>
          <w:rPr>
            <w:noProof/>
            <w:webHidden/>
          </w:rPr>
        </w:r>
        <w:r>
          <w:rPr>
            <w:noProof/>
            <w:webHidden/>
          </w:rPr>
          <w:fldChar w:fldCharType="separate"/>
        </w:r>
        <w:r>
          <w:rPr>
            <w:noProof/>
            <w:webHidden/>
          </w:rPr>
          <w:t>93</w:t>
        </w:r>
        <w:r>
          <w:rPr>
            <w:noProof/>
            <w:webHidden/>
          </w:rPr>
          <w:fldChar w:fldCharType="end"/>
        </w:r>
      </w:hyperlink>
    </w:p>
    <w:p w14:paraId="682F3564" w14:textId="7044669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69" w:history="1">
        <w:r w:rsidRPr="00414A9D">
          <w:rPr>
            <w:rStyle w:val="Hiperveza"/>
            <w:noProof/>
          </w:rPr>
          <w:t>6.1.5. Uzrok</w:t>
        </w:r>
        <w:r>
          <w:rPr>
            <w:noProof/>
            <w:webHidden/>
          </w:rPr>
          <w:tab/>
        </w:r>
        <w:r>
          <w:rPr>
            <w:noProof/>
            <w:webHidden/>
          </w:rPr>
          <w:fldChar w:fldCharType="begin"/>
        </w:r>
        <w:r>
          <w:rPr>
            <w:noProof/>
            <w:webHidden/>
          </w:rPr>
          <w:instrText xml:space="preserve"> PAGEREF _Toc220231769 \h </w:instrText>
        </w:r>
        <w:r>
          <w:rPr>
            <w:noProof/>
            <w:webHidden/>
          </w:rPr>
        </w:r>
        <w:r>
          <w:rPr>
            <w:noProof/>
            <w:webHidden/>
          </w:rPr>
          <w:fldChar w:fldCharType="separate"/>
        </w:r>
        <w:r>
          <w:rPr>
            <w:noProof/>
            <w:webHidden/>
          </w:rPr>
          <w:t>94</w:t>
        </w:r>
        <w:r>
          <w:rPr>
            <w:noProof/>
            <w:webHidden/>
          </w:rPr>
          <w:fldChar w:fldCharType="end"/>
        </w:r>
      </w:hyperlink>
    </w:p>
    <w:p w14:paraId="762038A8" w14:textId="1CAD18DE"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70" w:history="1">
        <w:r w:rsidRPr="00414A9D">
          <w:rPr>
            <w:rStyle w:val="Hiperveza"/>
            <w:noProof/>
          </w:rPr>
          <w:t>6.1.5.1. Razvoj događaja koji je prethodio velikoj nesreći</w:t>
        </w:r>
        <w:r>
          <w:rPr>
            <w:noProof/>
            <w:webHidden/>
          </w:rPr>
          <w:tab/>
        </w:r>
        <w:r>
          <w:rPr>
            <w:noProof/>
            <w:webHidden/>
          </w:rPr>
          <w:fldChar w:fldCharType="begin"/>
        </w:r>
        <w:r>
          <w:rPr>
            <w:noProof/>
            <w:webHidden/>
          </w:rPr>
          <w:instrText xml:space="preserve"> PAGEREF _Toc220231770 \h </w:instrText>
        </w:r>
        <w:r>
          <w:rPr>
            <w:noProof/>
            <w:webHidden/>
          </w:rPr>
        </w:r>
        <w:r>
          <w:rPr>
            <w:noProof/>
            <w:webHidden/>
          </w:rPr>
          <w:fldChar w:fldCharType="separate"/>
        </w:r>
        <w:r>
          <w:rPr>
            <w:noProof/>
            <w:webHidden/>
          </w:rPr>
          <w:t>94</w:t>
        </w:r>
        <w:r>
          <w:rPr>
            <w:noProof/>
            <w:webHidden/>
          </w:rPr>
          <w:fldChar w:fldCharType="end"/>
        </w:r>
      </w:hyperlink>
    </w:p>
    <w:p w14:paraId="4D2A847C" w14:textId="03F27046"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71" w:history="1">
        <w:r w:rsidRPr="00414A9D">
          <w:rPr>
            <w:rStyle w:val="Hiperveza"/>
            <w:noProof/>
          </w:rPr>
          <w:t>6.1.5.2. Okidač koji je uzrokovao veliku nesreću</w:t>
        </w:r>
        <w:r>
          <w:rPr>
            <w:noProof/>
            <w:webHidden/>
          </w:rPr>
          <w:tab/>
        </w:r>
        <w:r>
          <w:rPr>
            <w:noProof/>
            <w:webHidden/>
          </w:rPr>
          <w:fldChar w:fldCharType="begin"/>
        </w:r>
        <w:r>
          <w:rPr>
            <w:noProof/>
            <w:webHidden/>
          </w:rPr>
          <w:instrText xml:space="preserve"> PAGEREF _Toc220231771 \h </w:instrText>
        </w:r>
        <w:r>
          <w:rPr>
            <w:noProof/>
            <w:webHidden/>
          </w:rPr>
        </w:r>
        <w:r>
          <w:rPr>
            <w:noProof/>
            <w:webHidden/>
          </w:rPr>
          <w:fldChar w:fldCharType="separate"/>
        </w:r>
        <w:r>
          <w:rPr>
            <w:noProof/>
            <w:webHidden/>
          </w:rPr>
          <w:t>94</w:t>
        </w:r>
        <w:r>
          <w:rPr>
            <w:noProof/>
            <w:webHidden/>
          </w:rPr>
          <w:fldChar w:fldCharType="end"/>
        </w:r>
      </w:hyperlink>
    </w:p>
    <w:p w14:paraId="732961D6" w14:textId="0C697791"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72" w:history="1">
        <w:r w:rsidRPr="00414A9D">
          <w:rPr>
            <w:rStyle w:val="Hiperveza"/>
            <w:noProof/>
            <w:lang w:eastAsia="hr-HR"/>
          </w:rPr>
          <w:t>6.1.6. Opis događaja</w:t>
        </w:r>
        <w:r>
          <w:rPr>
            <w:noProof/>
            <w:webHidden/>
          </w:rPr>
          <w:tab/>
        </w:r>
        <w:r>
          <w:rPr>
            <w:noProof/>
            <w:webHidden/>
          </w:rPr>
          <w:fldChar w:fldCharType="begin"/>
        </w:r>
        <w:r>
          <w:rPr>
            <w:noProof/>
            <w:webHidden/>
          </w:rPr>
          <w:instrText xml:space="preserve"> PAGEREF _Toc220231772 \h </w:instrText>
        </w:r>
        <w:r>
          <w:rPr>
            <w:noProof/>
            <w:webHidden/>
          </w:rPr>
        </w:r>
        <w:r>
          <w:rPr>
            <w:noProof/>
            <w:webHidden/>
          </w:rPr>
          <w:fldChar w:fldCharType="separate"/>
        </w:r>
        <w:r>
          <w:rPr>
            <w:noProof/>
            <w:webHidden/>
          </w:rPr>
          <w:t>94</w:t>
        </w:r>
        <w:r>
          <w:rPr>
            <w:noProof/>
            <w:webHidden/>
          </w:rPr>
          <w:fldChar w:fldCharType="end"/>
        </w:r>
      </w:hyperlink>
    </w:p>
    <w:p w14:paraId="159B31F3" w14:textId="76197FC7"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73" w:history="1">
        <w:r w:rsidRPr="00414A9D">
          <w:rPr>
            <w:rStyle w:val="Hiperveza"/>
            <w:noProof/>
            <w:lang w:eastAsia="hr-HR"/>
          </w:rPr>
          <w:t>6.1.7. Matrice rizika</w:t>
        </w:r>
        <w:r>
          <w:rPr>
            <w:noProof/>
            <w:webHidden/>
          </w:rPr>
          <w:tab/>
        </w:r>
        <w:r>
          <w:rPr>
            <w:noProof/>
            <w:webHidden/>
          </w:rPr>
          <w:fldChar w:fldCharType="begin"/>
        </w:r>
        <w:r>
          <w:rPr>
            <w:noProof/>
            <w:webHidden/>
          </w:rPr>
          <w:instrText xml:space="preserve"> PAGEREF _Toc220231773 \h </w:instrText>
        </w:r>
        <w:r>
          <w:rPr>
            <w:noProof/>
            <w:webHidden/>
          </w:rPr>
        </w:r>
        <w:r>
          <w:rPr>
            <w:noProof/>
            <w:webHidden/>
          </w:rPr>
          <w:fldChar w:fldCharType="separate"/>
        </w:r>
        <w:r>
          <w:rPr>
            <w:noProof/>
            <w:webHidden/>
          </w:rPr>
          <w:t>94</w:t>
        </w:r>
        <w:r>
          <w:rPr>
            <w:noProof/>
            <w:webHidden/>
          </w:rPr>
          <w:fldChar w:fldCharType="end"/>
        </w:r>
      </w:hyperlink>
    </w:p>
    <w:p w14:paraId="7DD7FDA2" w14:textId="22FAF6F4"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74" w:history="1">
        <w:r w:rsidRPr="00414A9D">
          <w:rPr>
            <w:rStyle w:val="Hiperveza"/>
            <w:noProof/>
          </w:rPr>
          <w:t>6.1.7.1. Vjerojatnost događaja</w:t>
        </w:r>
        <w:r>
          <w:rPr>
            <w:noProof/>
            <w:webHidden/>
          </w:rPr>
          <w:tab/>
        </w:r>
        <w:r>
          <w:rPr>
            <w:noProof/>
            <w:webHidden/>
          </w:rPr>
          <w:fldChar w:fldCharType="begin"/>
        </w:r>
        <w:r>
          <w:rPr>
            <w:noProof/>
            <w:webHidden/>
          </w:rPr>
          <w:instrText xml:space="preserve"> PAGEREF _Toc220231774 \h </w:instrText>
        </w:r>
        <w:r>
          <w:rPr>
            <w:noProof/>
            <w:webHidden/>
          </w:rPr>
        </w:r>
        <w:r>
          <w:rPr>
            <w:noProof/>
            <w:webHidden/>
          </w:rPr>
          <w:fldChar w:fldCharType="separate"/>
        </w:r>
        <w:r>
          <w:rPr>
            <w:noProof/>
            <w:webHidden/>
          </w:rPr>
          <w:t>94</w:t>
        </w:r>
        <w:r>
          <w:rPr>
            <w:noProof/>
            <w:webHidden/>
          </w:rPr>
          <w:fldChar w:fldCharType="end"/>
        </w:r>
      </w:hyperlink>
    </w:p>
    <w:p w14:paraId="622A1F31" w14:textId="14D7C927"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75" w:history="1">
        <w:r w:rsidRPr="00414A9D">
          <w:rPr>
            <w:rStyle w:val="Hiperveza"/>
            <w:noProof/>
          </w:rPr>
          <w:t>6.1.7.2. Posljedice</w:t>
        </w:r>
        <w:r>
          <w:rPr>
            <w:noProof/>
            <w:webHidden/>
          </w:rPr>
          <w:tab/>
        </w:r>
        <w:r>
          <w:rPr>
            <w:noProof/>
            <w:webHidden/>
          </w:rPr>
          <w:fldChar w:fldCharType="begin"/>
        </w:r>
        <w:r>
          <w:rPr>
            <w:noProof/>
            <w:webHidden/>
          </w:rPr>
          <w:instrText xml:space="preserve"> PAGEREF _Toc220231775 \h </w:instrText>
        </w:r>
        <w:r>
          <w:rPr>
            <w:noProof/>
            <w:webHidden/>
          </w:rPr>
        </w:r>
        <w:r>
          <w:rPr>
            <w:noProof/>
            <w:webHidden/>
          </w:rPr>
          <w:fldChar w:fldCharType="separate"/>
        </w:r>
        <w:r>
          <w:rPr>
            <w:noProof/>
            <w:webHidden/>
          </w:rPr>
          <w:t>95</w:t>
        </w:r>
        <w:r>
          <w:rPr>
            <w:noProof/>
            <w:webHidden/>
          </w:rPr>
          <w:fldChar w:fldCharType="end"/>
        </w:r>
      </w:hyperlink>
    </w:p>
    <w:p w14:paraId="04FB9803" w14:textId="5439486A"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76" w:history="1">
        <w:r w:rsidRPr="00414A9D">
          <w:rPr>
            <w:rStyle w:val="Hiperveza"/>
            <w:noProof/>
          </w:rPr>
          <w:t>6.1.7.2.1. Posljedice na život i zdravlje ljudi</w:t>
        </w:r>
        <w:r>
          <w:rPr>
            <w:noProof/>
            <w:webHidden/>
          </w:rPr>
          <w:tab/>
        </w:r>
        <w:r>
          <w:rPr>
            <w:noProof/>
            <w:webHidden/>
          </w:rPr>
          <w:fldChar w:fldCharType="begin"/>
        </w:r>
        <w:r>
          <w:rPr>
            <w:noProof/>
            <w:webHidden/>
          </w:rPr>
          <w:instrText xml:space="preserve"> PAGEREF _Toc220231776 \h </w:instrText>
        </w:r>
        <w:r>
          <w:rPr>
            <w:noProof/>
            <w:webHidden/>
          </w:rPr>
        </w:r>
        <w:r>
          <w:rPr>
            <w:noProof/>
            <w:webHidden/>
          </w:rPr>
          <w:fldChar w:fldCharType="separate"/>
        </w:r>
        <w:r>
          <w:rPr>
            <w:noProof/>
            <w:webHidden/>
          </w:rPr>
          <w:t>95</w:t>
        </w:r>
        <w:r>
          <w:rPr>
            <w:noProof/>
            <w:webHidden/>
          </w:rPr>
          <w:fldChar w:fldCharType="end"/>
        </w:r>
      </w:hyperlink>
    </w:p>
    <w:p w14:paraId="43034C35" w14:textId="5F28F2BF"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77" w:history="1">
        <w:r w:rsidRPr="00414A9D">
          <w:rPr>
            <w:rStyle w:val="Hiperveza"/>
            <w:noProof/>
          </w:rPr>
          <w:t>6.1.7.2.2. Posljedice na gospodarstvo</w:t>
        </w:r>
        <w:r>
          <w:rPr>
            <w:noProof/>
            <w:webHidden/>
          </w:rPr>
          <w:tab/>
        </w:r>
        <w:r>
          <w:rPr>
            <w:noProof/>
            <w:webHidden/>
          </w:rPr>
          <w:fldChar w:fldCharType="begin"/>
        </w:r>
        <w:r>
          <w:rPr>
            <w:noProof/>
            <w:webHidden/>
          </w:rPr>
          <w:instrText xml:space="preserve"> PAGEREF _Toc220231777 \h </w:instrText>
        </w:r>
        <w:r>
          <w:rPr>
            <w:noProof/>
            <w:webHidden/>
          </w:rPr>
        </w:r>
        <w:r>
          <w:rPr>
            <w:noProof/>
            <w:webHidden/>
          </w:rPr>
          <w:fldChar w:fldCharType="separate"/>
        </w:r>
        <w:r>
          <w:rPr>
            <w:noProof/>
            <w:webHidden/>
          </w:rPr>
          <w:t>95</w:t>
        </w:r>
        <w:r>
          <w:rPr>
            <w:noProof/>
            <w:webHidden/>
          </w:rPr>
          <w:fldChar w:fldCharType="end"/>
        </w:r>
      </w:hyperlink>
    </w:p>
    <w:p w14:paraId="708F7208" w14:textId="25112A06"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78" w:history="1">
        <w:r w:rsidRPr="00414A9D">
          <w:rPr>
            <w:rStyle w:val="Hiperveza"/>
            <w:noProof/>
          </w:rPr>
          <w:t>6.1.7.2.3. Posljedice na društvenu stabilnost i politiku</w:t>
        </w:r>
        <w:r>
          <w:rPr>
            <w:noProof/>
            <w:webHidden/>
          </w:rPr>
          <w:tab/>
        </w:r>
        <w:r>
          <w:rPr>
            <w:noProof/>
            <w:webHidden/>
          </w:rPr>
          <w:fldChar w:fldCharType="begin"/>
        </w:r>
        <w:r>
          <w:rPr>
            <w:noProof/>
            <w:webHidden/>
          </w:rPr>
          <w:instrText xml:space="preserve"> PAGEREF _Toc220231778 \h </w:instrText>
        </w:r>
        <w:r>
          <w:rPr>
            <w:noProof/>
            <w:webHidden/>
          </w:rPr>
        </w:r>
        <w:r>
          <w:rPr>
            <w:noProof/>
            <w:webHidden/>
          </w:rPr>
          <w:fldChar w:fldCharType="separate"/>
        </w:r>
        <w:r>
          <w:rPr>
            <w:noProof/>
            <w:webHidden/>
          </w:rPr>
          <w:t>96</w:t>
        </w:r>
        <w:r>
          <w:rPr>
            <w:noProof/>
            <w:webHidden/>
          </w:rPr>
          <w:fldChar w:fldCharType="end"/>
        </w:r>
      </w:hyperlink>
    </w:p>
    <w:p w14:paraId="4A168282" w14:textId="124B168F"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79" w:history="1">
        <w:r w:rsidRPr="00414A9D">
          <w:rPr>
            <w:rStyle w:val="Hiperveza"/>
            <w:noProof/>
          </w:rPr>
          <w:t>6.1.7.2.4. Tuča, zbirna ocjena posljedica</w:t>
        </w:r>
        <w:r>
          <w:rPr>
            <w:noProof/>
            <w:webHidden/>
          </w:rPr>
          <w:tab/>
        </w:r>
        <w:r>
          <w:rPr>
            <w:noProof/>
            <w:webHidden/>
          </w:rPr>
          <w:fldChar w:fldCharType="begin"/>
        </w:r>
        <w:r>
          <w:rPr>
            <w:noProof/>
            <w:webHidden/>
          </w:rPr>
          <w:instrText xml:space="preserve"> PAGEREF _Toc220231779 \h </w:instrText>
        </w:r>
        <w:r>
          <w:rPr>
            <w:noProof/>
            <w:webHidden/>
          </w:rPr>
        </w:r>
        <w:r>
          <w:rPr>
            <w:noProof/>
            <w:webHidden/>
          </w:rPr>
          <w:fldChar w:fldCharType="separate"/>
        </w:r>
        <w:r>
          <w:rPr>
            <w:noProof/>
            <w:webHidden/>
          </w:rPr>
          <w:t>97</w:t>
        </w:r>
        <w:r>
          <w:rPr>
            <w:noProof/>
            <w:webHidden/>
          </w:rPr>
          <w:fldChar w:fldCharType="end"/>
        </w:r>
      </w:hyperlink>
    </w:p>
    <w:p w14:paraId="5C999AC1" w14:textId="3C39DA2D"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80" w:history="1">
        <w:r w:rsidRPr="00414A9D">
          <w:rPr>
            <w:rStyle w:val="Hiperveza"/>
            <w:noProof/>
          </w:rPr>
          <w:t>6.1.7.3. Podaci, izvori i metode izračuna</w:t>
        </w:r>
        <w:r>
          <w:rPr>
            <w:noProof/>
            <w:webHidden/>
          </w:rPr>
          <w:tab/>
        </w:r>
        <w:r>
          <w:rPr>
            <w:noProof/>
            <w:webHidden/>
          </w:rPr>
          <w:fldChar w:fldCharType="begin"/>
        </w:r>
        <w:r>
          <w:rPr>
            <w:noProof/>
            <w:webHidden/>
          </w:rPr>
          <w:instrText xml:space="preserve"> PAGEREF _Toc220231780 \h </w:instrText>
        </w:r>
        <w:r>
          <w:rPr>
            <w:noProof/>
            <w:webHidden/>
          </w:rPr>
        </w:r>
        <w:r>
          <w:rPr>
            <w:noProof/>
            <w:webHidden/>
          </w:rPr>
          <w:fldChar w:fldCharType="separate"/>
        </w:r>
        <w:r>
          <w:rPr>
            <w:noProof/>
            <w:webHidden/>
          </w:rPr>
          <w:t>97</w:t>
        </w:r>
        <w:r>
          <w:rPr>
            <w:noProof/>
            <w:webHidden/>
          </w:rPr>
          <w:fldChar w:fldCharType="end"/>
        </w:r>
      </w:hyperlink>
    </w:p>
    <w:p w14:paraId="0BD2BCAD" w14:textId="004877CB"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81" w:history="1">
        <w:r w:rsidRPr="00414A9D">
          <w:rPr>
            <w:rStyle w:val="Hiperveza"/>
            <w:noProof/>
          </w:rPr>
          <w:t>6.1.8. Tuča, prikaz na matricama rizika</w:t>
        </w:r>
        <w:r>
          <w:rPr>
            <w:noProof/>
            <w:webHidden/>
          </w:rPr>
          <w:tab/>
        </w:r>
        <w:r>
          <w:rPr>
            <w:noProof/>
            <w:webHidden/>
          </w:rPr>
          <w:fldChar w:fldCharType="begin"/>
        </w:r>
        <w:r>
          <w:rPr>
            <w:noProof/>
            <w:webHidden/>
          </w:rPr>
          <w:instrText xml:space="preserve"> PAGEREF _Toc220231781 \h </w:instrText>
        </w:r>
        <w:r>
          <w:rPr>
            <w:noProof/>
            <w:webHidden/>
          </w:rPr>
        </w:r>
        <w:r>
          <w:rPr>
            <w:noProof/>
            <w:webHidden/>
          </w:rPr>
          <w:fldChar w:fldCharType="separate"/>
        </w:r>
        <w:r>
          <w:rPr>
            <w:noProof/>
            <w:webHidden/>
          </w:rPr>
          <w:t>98</w:t>
        </w:r>
        <w:r>
          <w:rPr>
            <w:noProof/>
            <w:webHidden/>
          </w:rPr>
          <w:fldChar w:fldCharType="end"/>
        </w:r>
      </w:hyperlink>
    </w:p>
    <w:p w14:paraId="2E9CF52B" w14:textId="61A9F36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82" w:history="1">
        <w:r w:rsidRPr="00414A9D">
          <w:rPr>
            <w:rStyle w:val="Hiperveza"/>
            <w:noProof/>
          </w:rPr>
          <w:t>6.1.9. Karta prijetnje</w:t>
        </w:r>
        <w:r>
          <w:rPr>
            <w:noProof/>
            <w:webHidden/>
          </w:rPr>
          <w:tab/>
        </w:r>
        <w:r>
          <w:rPr>
            <w:noProof/>
            <w:webHidden/>
          </w:rPr>
          <w:fldChar w:fldCharType="begin"/>
        </w:r>
        <w:r>
          <w:rPr>
            <w:noProof/>
            <w:webHidden/>
          </w:rPr>
          <w:instrText xml:space="preserve"> PAGEREF _Toc220231782 \h </w:instrText>
        </w:r>
        <w:r>
          <w:rPr>
            <w:noProof/>
            <w:webHidden/>
          </w:rPr>
        </w:r>
        <w:r>
          <w:rPr>
            <w:noProof/>
            <w:webHidden/>
          </w:rPr>
          <w:fldChar w:fldCharType="separate"/>
        </w:r>
        <w:r>
          <w:rPr>
            <w:noProof/>
            <w:webHidden/>
          </w:rPr>
          <w:t>100</w:t>
        </w:r>
        <w:r>
          <w:rPr>
            <w:noProof/>
            <w:webHidden/>
          </w:rPr>
          <w:fldChar w:fldCharType="end"/>
        </w:r>
      </w:hyperlink>
    </w:p>
    <w:p w14:paraId="56762E90" w14:textId="3AF915D9"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83" w:history="1">
        <w:r w:rsidRPr="00414A9D">
          <w:rPr>
            <w:rStyle w:val="Hiperveza"/>
            <w:noProof/>
          </w:rPr>
          <w:t>6.1.10. Karta rizika</w:t>
        </w:r>
        <w:r>
          <w:rPr>
            <w:noProof/>
            <w:webHidden/>
          </w:rPr>
          <w:tab/>
        </w:r>
        <w:r>
          <w:rPr>
            <w:noProof/>
            <w:webHidden/>
          </w:rPr>
          <w:fldChar w:fldCharType="begin"/>
        </w:r>
        <w:r>
          <w:rPr>
            <w:noProof/>
            <w:webHidden/>
          </w:rPr>
          <w:instrText xml:space="preserve"> PAGEREF _Toc220231783 \h </w:instrText>
        </w:r>
        <w:r>
          <w:rPr>
            <w:noProof/>
            <w:webHidden/>
          </w:rPr>
        </w:r>
        <w:r>
          <w:rPr>
            <w:noProof/>
            <w:webHidden/>
          </w:rPr>
          <w:fldChar w:fldCharType="separate"/>
        </w:r>
        <w:r>
          <w:rPr>
            <w:noProof/>
            <w:webHidden/>
          </w:rPr>
          <w:t>100</w:t>
        </w:r>
        <w:r>
          <w:rPr>
            <w:noProof/>
            <w:webHidden/>
          </w:rPr>
          <w:fldChar w:fldCharType="end"/>
        </w:r>
      </w:hyperlink>
    </w:p>
    <w:p w14:paraId="0EE53025" w14:textId="10AB9D8F"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784" w:history="1">
        <w:r w:rsidRPr="00414A9D">
          <w:rPr>
            <w:rStyle w:val="Hiperveza"/>
            <w:i/>
            <w:noProof/>
            <w:lang w:eastAsia="hr-HR"/>
          </w:rPr>
          <w:t>6.2.</w:t>
        </w:r>
        <w:r w:rsidRPr="00414A9D">
          <w:rPr>
            <w:rStyle w:val="Hiperveza"/>
            <w:noProof/>
            <w:lang w:eastAsia="hr-HR"/>
          </w:rPr>
          <w:t xml:space="preserve"> Tehničko - tehnološke nesreće u prometu</w:t>
        </w:r>
        <w:r>
          <w:rPr>
            <w:noProof/>
            <w:webHidden/>
          </w:rPr>
          <w:tab/>
        </w:r>
        <w:r>
          <w:rPr>
            <w:noProof/>
            <w:webHidden/>
          </w:rPr>
          <w:fldChar w:fldCharType="begin"/>
        </w:r>
        <w:r>
          <w:rPr>
            <w:noProof/>
            <w:webHidden/>
          </w:rPr>
          <w:instrText xml:space="preserve"> PAGEREF _Toc220231784 \h </w:instrText>
        </w:r>
        <w:r>
          <w:rPr>
            <w:noProof/>
            <w:webHidden/>
          </w:rPr>
        </w:r>
        <w:r>
          <w:rPr>
            <w:noProof/>
            <w:webHidden/>
          </w:rPr>
          <w:fldChar w:fldCharType="separate"/>
        </w:r>
        <w:r>
          <w:rPr>
            <w:noProof/>
            <w:webHidden/>
          </w:rPr>
          <w:t>101</w:t>
        </w:r>
        <w:r>
          <w:rPr>
            <w:noProof/>
            <w:webHidden/>
          </w:rPr>
          <w:fldChar w:fldCharType="end"/>
        </w:r>
      </w:hyperlink>
    </w:p>
    <w:p w14:paraId="0974A927" w14:textId="774C4F86"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85" w:history="1">
        <w:r w:rsidRPr="00414A9D">
          <w:rPr>
            <w:rStyle w:val="Hiperveza"/>
            <w:noProof/>
          </w:rPr>
          <w:t>6.2.1. Utjecaj na kritičnu infrastrukturu</w:t>
        </w:r>
        <w:r>
          <w:rPr>
            <w:noProof/>
            <w:webHidden/>
          </w:rPr>
          <w:tab/>
        </w:r>
        <w:r>
          <w:rPr>
            <w:noProof/>
            <w:webHidden/>
          </w:rPr>
          <w:fldChar w:fldCharType="begin"/>
        </w:r>
        <w:r>
          <w:rPr>
            <w:noProof/>
            <w:webHidden/>
          </w:rPr>
          <w:instrText xml:space="preserve"> PAGEREF _Toc220231785 \h </w:instrText>
        </w:r>
        <w:r>
          <w:rPr>
            <w:noProof/>
            <w:webHidden/>
          </w:rPr>
        </w:r>
        <w:r>
          <w:rPr>
            <w:noProof/>
            <w:webHidden/>
          </w:rPr>
          <w:fldChar w:fldCharType="separate"/>
        </w:r>
        <w:r>
          <w:rPr>
            <w:noProof/>
            <w:webHidden/>
          </w:rPr>
          <w:t>101</w:t>
        </w:r>
        <w:r>
          <w:rPr>
            <w:noProof/>
            <w:webHidden/>
          </w:rPr>
          <w:fldChar w:fldCharType="end"/>
        </w:r>
      </w:hyperlink>
    </w:p>
    <w:p w14:paraId="5B89E900" w14:textId="4E24F074"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86" w:history="1">
        <w:r w:rsidRPr="00414A9D">
          <w:rPr>
            <w:rStyle w:val="Hiperveza"/>
            <w:noProof/>
          </w:rPr>
          <w:t>6.2.2. Kontekst</w:t>
        </w:r>
        <w:r>
          <w:rPr>
            <w:noProof/>
            <w:webHidden/>
          </w:rPr>
          <w:tab/>
        </w:r>
        <w:r>
          <w:rPr>
            <w:noProof/>
            <w:webHidden/>
          </w:rPr>
          <w:fldChar w:fldCharType="begin"/>
        </w:r>
        <w:r>
          <w:rPr>
            <w:noProof/>
            <w:webHidden/>
          </w:rPr>
          <w:instrText xml:space="preserve"> PAGEREF _Toc220231786 \h </w:instrText>
        </w:r>
        <w:r>
          <w:rPr>
            <w:noProof/>
            <w:webHidden/>
          </w:rPr>
        </w:r>
        <w:r>
          <w:rPr>
            <w:noProof/>
            <w:webHidden/>
          </w:rPr>
          <w:fldChar w:fldCharType="separate"/>
        </w:r>
        <w:r>
          <w:rPr>
            <w:noProof/>
            <w:webHidden/>
          </w:rPr>
          <w:t>101</w:t>
        </w:r>
        <w:r>
          <w:rPr>
            <w:noProof/>
            <w:webHidden/>
          </w:rPr>
          <w:fldChar w:fldCharType="end"/>
        </w:r>
      </w:hyperlink>
    </w:p>
    <w:p w14:paraId="54BC88CE" w14:textId="24CF4EF3"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87" w:history="1">
        <w:r w:rsidRPr="00414A9D">
          <w:rPr>
            <w:rStyle w:val="Hiperveza"/>
            <w:noProof/>
          </w:rPr>
          <w:t>6.2.2.1. Ugroženo područje</w:t>
        </w:r>
        <w:r>
          <w:rPr>
            <w:noProof/>
            <w:webHidden/>
          </w:rPr>
          <w:tab/>
        </w:r>
        <w:r>
          <w:rPr>
            <w:noProof/>
            <w:webHidden/>
          </w:rPr>
          <w:fldChar w:fldCharType="begin"/>
        </w:r>
        <w:r>
          <w:rPr>
            <w:noProof/>
            <w:webHidden/>
          </w:rPr>
          <w:instrText xml:space="preserve"> PAGEREF _Toc220231787 \h </w:instrText>
        </w:r>
        <w:r>
          <w:rPr>
            <w:noProof/>
            <w:webHidden/>
          </w:rPr>
        </w:r>
        <w:r>
          <w:rPr>
            <w:noProof/>
            <w:webHidden/>
          </w:rPr>
          <w:fldChar w:fldCharType="separate"/>
        </w:r>
        <w:r>
          <w:rPr>
            <w:noProof/>
            <w:webHidden/>
          </w:rPr>
          <w:t>103</w:t>
        </w:r>
        <w:r>
          <w:rPr>
            <w:noProof/>
            <w:webHidden/>
          </w:rPr>
          <w:fldChar w:fldCharType="end"/>
        </w:r>
      </w:hyperlink>
    </w:p>
    <w:p w14:paraId="5FD91E93" w14:textId="6D7B2FD5"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88" w:history="1">
        <w:r w:rsidRPr="00414A9D">
          <w:rPr>
            <w:rStyle w:val="Hiperveza"/>
            <w:noProof/>
          </w:rPr>
          <w:t>6.2.2.2. Prostor štetnog utjecaja, ugroženo stanovništvo I gospodarski subjekti</w:t>
        </w:r>
        <w:r>
          <w:rPr>
            <w:noProof/>
            <w:webHidden/>
          </w:rPr>
          <w:tab/>
        </w:r>
        <w:r>
          <w:rPr>
            <w:noProof/>
            <w:webHidden/>
          </w:rPr>
          <w:fldChar w:fldCharType="begin"/>
        </w:r>
        <w:r>
          <w:rPr>
            <w:noProof/>
            <w:webHidden/>
          </w:rPr>
          <w:instrText xml:space="preserve"> PAGEREF _Toc220231788 \h </w:instrText>
        </w:r>
        <w:r>
          <w:rPr>
            <w:noProof/>
            <w:webHidden/>
          </w:rPr>
        </w:r>
        <w:r>
          <w:rPr>
            <w:noProof/>
            <w:webHidden/>
          </w:rPr>
          <w:fldChar w:fldCharType="separate"/>
        </w:r>
        <w:r>
          <w:rPr>
            <w:noProof/>
            <w:webHidden/>
          </w:rPr>
          <w:t>103</w:t>
        </w:r>
        <w:r>
          <w:rPr>
            <w:noProof/>
            <w:webHidden/>
          </w:rPr>
          <w:fldChar w:fldCharType="end"/>
        </w:r>
      </w:hyperlink>
    </w:p>
    <w:p w14:paraId="2776E224" w14:textId="1B60074C"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89" w:history="1">
        <w:r w:rsidRPr="00414A9D">
          <w:rPr>
            <w:rStyle w:val="Hiperveza"/>
            <w:noProof/>
          </w:rPr>
          <w:t>6.2.3. Uzrok</w:t>
        </w:r>
        <w:r>
          <w:rPr>
            <w:noProof/>
            <w:webHidden/>
          </w:rPr>
          <w:tab/>
        </w:r>
        <w:r>
          <w:rPr>
            <w:noProof/>
            <w:webHidden/>
          </w:rPr>
          <w:fldChar w:fldCharType="begin"/>
        </w:r>
        <w:r>
          <w:rPr>
            <w:noProof/>
            <w:webHidden/>
          </w:rPr>
          <w:instrText xml:space="preserve"> PAGEREF _Toc220231789 \h </w:instrText>
        </w:r>
        <w:r>
          <w:rPr>
            <w:noProof/>
            <w:webHidden/>
          </w:rPr>
        </w:r>
        <w:r>
          <w:rPr>
            <w:noProof/>
            <w:webHidden/>
          </w:rPr>
          <w:fldChar w:fldCharType="separate"/>
        </w:r>
        <w:r>
          <w:rPr>
            <w:noProof/>
            <w:webHidden/>
          </w:rPr>
          <w:t>104</w:t>
        </w:r>
        <w:r>
          <w:rPr>
            <w:noProof/>
            <w:webHidden/>
          </w:rPr>
          <w:fldChar w:fldCharType="end"/>
        </w:r>
      </w:hyperlink>
    </w:p>
    <w:p w14:paraId="16CE58C5" w14:textId="22779B6B"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90" w:history="1">
        <w:r w:rsidRPr="00414A9D">
          <w:rPr>
            <w:rStyle w:val="Hiperveza"/>
            <w:noProof/>
          </w:rPr>
          <w:t>6.2.3.1. Razvoj događaja koji je prethodio velikoj nesreći</w:t>
        </w:r>
        <w:r>
          <w:rPr>
            <w:noProof/>
            <w:webHidden/>
          </w:rPr>
          <w:tab/>
        </w:r>
        <w:r>
          <w:rPr>
            <w:noProof/>
            <w:webHidden/>
          </w:rPr>
          <w:fldChar w:fldCharType="begin"/>
        </w:r>
        <w:r>
          <w:rPr>
            <w:noProof/>
            <w:webHidden/>
          </w:rPr>
          <w:instrText xml:space="preserve"> PAGEREF _Toc220231790 \h </w:instrText>
        </w:r>
        <w:r>
          <w:rPr>
            <w:noProof/>
            <w:webHidden/>
          </w:rPr>
        </w:r>
        <w:r>
          <w:rPr>
            <w:noProof/>
            <w:webHidden/>
          </w:rPr>
          <w:fldChar w:fldCharType="separate"/>
        </w:r>
        <w:r>
          <w:rPr>
            <w:noProof/>
            <w:webHidden/>
          </w:rPr>
          <w:t>104</w:t>
        </w:r>
        <w:r>
          <w:rPr>
            <w:noProof/>
            <w:webHidden/>
          </w:rPr>
          <w:fldChar w:fldCharType="end"/>
        </w:r>
      </w:hyperlink>
    </w:p>
    <w:p w14:paraId="0530414E" w14:textId="3B628026"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91" w:history="1">
        <w:r w:rsidRPr="00414A9D">
          <w:rPr>
            <w:rStyle w:val="Hiperveza"/>
            <w:noProof/>
          </w:rPr>
          <w:t>6.2.3.2. Okidač koji je uzrokovao veliku nesreću</w:t>
        </w:r>
        <w:r>
          <w:rPr>
            <w:noProof/>
            <w:webHidden/>
          </w:rPr>
          <w:tab/>
        </w:r>
        <w:r>
          <w:rPr>
            <w:noProof/>
            <w:webHidden/>
          </w:rPr>
          <w:fldChar w:fldCharType="begin"/>
        </w:r>
        <w:r>
          <w:rPr>
            <w:noProof/>
            <w:webHidden/>
          </w:rPr>
          <w:instrText xml:space="preserve"> PAGEREF _Toc220231791 \h </w:instrText>
        </w:r>
        <w:r>
          <w:rPr>
            <w:noProof/>
            <w:webHidden/>
          </w:rPr>
        </w:r>
        <w:r>
          <w:rPr>
            <w:noProof/>
            <w:webHidden/>
          </w:rPr>
          <w:fldChar w:fldCharType="separate"/>
        </w:r>
        <w:r>
          <w:rPr>
            <w:noProof/>
            <w:webHidden/>
          </w:rPr>
          <w:t>104</w:t>
        </w:r>
        <w:r>
          <w:rPr>
            <w:noProof/>
            <w:webHidden/>
          </w:rPr>
          <w:fldChar w:fldCharType="end"/>
        </w:r>
      </w:hyperlink>
    </w:p>
    <w:p w14:paraId="2746089B" w14:textId="0C0C9717"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92" w:history="1">
        <w:r w:rsidRPr="00414A9D">
          <w:rPr>
            <w:rStyle w:val="Hiperveza"/>
            <w:noProof/>
          </w:rPr>
          <w:t>6.2.4.</w:t>
        </w:r>
        <w:r w:rsidRPr="00414A9D">
          <w:rPr>
            <w:rStyle w:val="Hiperveza"/>
            <w:noProof/>
            <w:shd w:val="clear" w:color="auto" w:fill="FFFFFF"/>
          </w:rPr>
          <w:t xml:space="preserve"> Opis događaja</w:t>
        </w:r>
        <w:r>
          <w:rPr>
            <w:noProof/>
            <w:webHidden/>
          </w:rPr>
          <w:tab/>
        </w:r>
        <w:r>
          <w:rPr>
            <w:noProof/>
            <w:webHidden/>
          </w:rPr>
          <w:fldChar w:fldCharType="begin"/>
        </w:r>
        <w:r>
          <w:rPr>
            <w:noProof/>
            <w:webHidden/>
          </w:rPr>
          <w:instrText xml:space="preserve"> PAGEREF _Toc220231792 \h </w:instrText>
        </w:r>
        <w:r>
          <w:rPr>
            <w:noProof/>
            <w:webHidden/>
          </w:rPr>
        </w:r>
        <w:r>
          <w:rPr>
            <w:noProof/>
            <w:webHidden/>
          </w:rPr>
          <w:fldChar w:fldCharType="separate"/>
        </w:r>
        <w:r>
          <w:rPr>
            <w:noProof/>
            <w:webHidden/>
          </w:rPr>
          <w:t>104</w:t>
        </w:r>
        <w:r>
          <w:rPr>
            <w:noProof/>
            <w:webHidden/>
          </w:rPr>
          <w:fldChar w:fldCharType="end"/>
        </w:r>
      </w:hyperlink>
    </w:p>
    <w:p w14:paraId="44C4EFC9" w14:textId="3E8FAC71"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793" w:history="1">
        <w:r w:rsidRPr="00414A9D">
          <w:rPr>
            <w:rStyle w:val="Hiperveza"/>
            <w:noProof/>
          </w:rPr>
          <w:t>6.2.5.</w:t>
        </w:r>
        <w:r w:rsidRPr="00414A9D">
          <w:rPr>
            <w:rStyle w:val="Hiperveza"/>
            <w:noProof/>
            <w:shd w:val="clear" w:color="auto" w:fill="FFFFFF"/>
          </w:rPr>
          <w:t xml:space="preserve"> Matrice rizika</w:t>
        </w:r>
        <w:r>
          <w:rPr>
            <w:noProof/>
            <w:webHidden/>
          </w:rPr>
          <w:tab/>
        </w:r>
        <w:r>
          <w:rPr>
            <w:noProof/>
            <w:webHidden/>
          </w:rPr>
          <w:fldChar w:fldCharType="begin"/>
        </w:r>
        <w:r>
          <w:rPr>
            <w:noProof/>
            <w:webHidden/>
          </w:rPr>
          <w:instrText xml:space="preserve"> PAGEREF _Toc220231793 \h </w:instrText>
        </w:r>
        <w:r>
          <w:rPr>
            <w:noProof/>
            <w:webHidden/>
          </w:rPr>
        </w:r>
        <w:r>
          <w:rPr>
            <w:noProof/>
            <w:webHidden/>
          </w:rPr>
          <w:fldChar w:fldCharType="separate"/>
        </w:r>
        <w:r>
          <w:rPr>
            <w:noProof/>
            <w:webHidden/>
          </w:rPr>
          <w:t>104</w:t>
        </w:r>
        <w:r>
          <w:rPr>
            <w:noProof/>
            <w:webHidden/>
          </w:rPr>
          <w:fldChar w:fldCharType="end"/>
        </w:r>
      </w:hyperlink>
    </w:p>
    <w:p w14:paraId="522FC4D1" w14:textId="642A5FA1"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94" w:history="1">
        <w:r w:rsidRPr="00414A9D">
          <w:rPr>
            <w:rStyle w:val="Hiperveza"/>
            <w:noProof/>
          </w:rPr>
          <w:t>6.2.5.1. Vjerojatnosti događaja</w:t>
        </w:r>
        <w:r>
          <w:rPr>
            <w:noProof/>
            <w:webHidden/>
          </w:rPr>
          <w:tab/>
        </w:r>
        <w:r>
          <w:rPr>
            <w:noProof/>
            <w:webHidden/>
          </w:rPr>
          <w:fldChar w:fldCharType="begin"/>
        </w:r>
        <w:r>
          <w:rPr>
            <w:noProof/>
            <w:webHidden/>
          </w:rPr>
          <w:instrText xml:space="preserve"> PAGEREF _Toc220231794 \h </w:instrText>
        </w:r>
        <w:r>
          <w:rPr>
            <w:noProof/>
            <w:webHidden/>
          </w:rPr>
        </w:r>
        <w:r>
          <w:rPr>
            <w:noProof/>
            <w:webHidden/>
          </w:rPr>
          <w:fldChar w:fldCharType="separate"/>
        </w:r>
        <w:r>
          <w:rPr>
            <w:noProof/>
            <w:webHidden/>
          </w:rPr>
          <w:t>104</w:t>
        </w:r>
        <w:r>
          <w:rPr>
            <w:noProof/>
            <w:webHidden/>
          </w:rPr>
          <w:fldChar w:fldCharType="end"/>
        </w:r>
      </w:hyperlink>
    </w:p>
    <w:p w14:paraId="0D9E54C1" w14:textId="463F0C54"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95" w:history="1">
        <w:r w:rsidRPr="00414A9D">
          <w:rPr>
            <w:rStyle w:val="Hiperveza"/>
            <w:noProof/>
          </w:rPr>
          <w:t>6.2.5.2. Posljedice</w:t>
        </w:r>
        <w:r>
          <w:rPr>
            <w:noProof/>
            <w:webHidden/>
          </w:rPr>
          <w:tab/>
        </w:r>
        <w:r>
          <w:rPr>
            <w:noProof/>
            <w:webHidden/>
          </w:rPr>
          <w:fldChar w:fldCharType="begin"/>
        </w:r>
        <w:r>
          <w:rPr>
            <w:noProof/>
            <w:webHidden/>
          </w:rPr>
          <w:instrText xml:space="preserve"> PAGEREF _Toc220231795 \h </w:instrText>
        </w:r>
        <w:r>
          <w:rPr>
            <w:noProof/>
            <w:webHidden/>
          </w:rPr>
        </w:r>
        <w:r>
          <w:rPr>
            <w:noProof/>
            <w:webHidden/>
          </w:rPr>
          <w:fldChar w:fldCharType="separate"/>
        </w:r>
        <w:r>
          <w:rPr>
            <w:noProof/>
            <w:webHidden/>
          </w:rPr>
          <w:t>105</w:t>
        </w:r>
        <w:r>
          <w:rPr>
            <w:noProof/>
            <w:webHidden/>
          </w:rPr>
          <w:fldChar w:fldCharType="end"/>
        </w:r>
      </w:hyperlink>
    </w:p>
    <w:p w14:paraId="0E2626E4" w14:textId="63799807"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96" w:history="1">
        <w:r w:rsidRPr="00414A9D">
          <w:rPr>
            <w:rStyle w:val="Hiperveza"/>
            <w:noProof/>
          </w:rPr>
          <w:t>6.2.5.2.1. Posljedice na život i zdravlje ljudi</w:t>
        </w:r>
        <w:r>
          <w:rPr>
            <w:noProof/>
            <w:webHidden/>
          </w:rPr>
          <w:tab/>
        </w:r>
        <w:r>
          <w:rPr>
            <w:noProof/>
            <w:webHidden/>
          </w:rPr>
          <w:fldChar w:fldCharType="begin"/>
        </w:r>
        <w:r>
          <w:rPr>
            <w:noProof/>
            <w:webHidden/>
          </w:rPr>
          <w:instrText xml:space="preserve"> PAGEREF _Toc220231796 \h </w:instrText>
        </w:r>
        <w:r>
          <w:rPr>
            <w:noProof/>
            <w:webHidden/>
          </w:rPr>
        </w:r>
        <w:r>
          <w:rPr>
            <w:noProof/>
            <w:webHidden/>
          </w:rPr>
          <w:fldChar w:fldCharType="separate"/>
        </w:r>
        <w:r>
          <w:rPr>
            <w:noProof/>
            <w:webHidden/>
          </w:rPr>
          <w:t>105</w:t>
        </w:r>
        <w:r>
          <w:rPr>
            <w:noProof/>
            <w:webHidden/>
          </w:rPr>
          <w:fldChar w:fldCharType="end"/>
        </w:r>
      </w:hyperlink>
    </w:p>
    <w:p w14:paraId="68AEA3D6" w14:textId="49B407FA"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97" w:history="1">
        <w:r w:rsidRPr="00414A9D">
          <w:rPr>
            <w:rStyle w:val="Hiperveza"/>
            <w:noProof/>
            <w:lang w:eastAsia="hr-HR"/>
          </w:rPr>
          <w:t>6.2.5.2.2. Posljedice na gospodarstvo</w:t>
        </w:r>
        <w:r>
          <w:rPr>
            <w:noProof/>
            <w:webHidden/>
          </w:rPr>
          <w:tab/>
        </w:r>
        <w:r>
          <w:rPr>
            <w:noProof/>
            <w:webHidden/>
          </w:rPr>
          <w:fldChar w:fldCharType="begin"/>
        </w:r>
        <w:r>
          <w:rPr>
            <w:noProof/>
            <w:webHidden/>
          </w:rPr>
          <w:instrText xml:space="preserve"> PAGEREF _Toc220231797 \h </w:instrText>
        </w:r>
        <w:r>
          <w:rPr>
            <w:noProof/>
            <w:webHidden/>
          </w:rPr>
        </w:r>
        <w:r>
          <w:rPr>
            <w:noProof/>
            <w:webHidden/>
          </w:rPr>
          <w:fldChar w:fldCharType="separate"/>
        </w:r>
        <w:r>
          <w:rPr>
            <w:noProof/>
            <w:webHidden/>
          </w:rPr>
          <w:t>105</w:t>
        </w:r>
        <w:r>
          <w:rPr>
            <w:noProof/>
            <w:webHidden/>
          </w:rPr>
          <w:fldChar w:fldCharType="end"/>
        </w:r>
      </w:hyperlink>
    </w:p>
    <w:p w14:paraId="0ED02CA0" w14:textId="74C63495" w:rsidR="00B27F6B" w:rsidRDefault="00B27F6B">
      <w:pPr>
        <w:pStyle w:val="Sadraj5"/>
        <w:tabs>
          <w:tab w:val="right" w:leader="dot" w:pos="9396"/>
        </w:tabs>
        <w:rPr>
          <w:rFonts w:eastAsiaTheme="minorEastAsia" w:cstheme="minorBidi"/>
          <w:caps w:val="0"/>
          <w:noProof/>
          <w:kern w:val="2"/>
          <w:sz w:val="24"/>
          <w:szCs w:val="24"/>
          <w:lang w:eastAsia="hr-HR"/>
          <w14:ligatures w14:val="standardContextual"/>
        </w:rPr>
      </w:pPr>
      <w:hyperlink w:anchor="_Toc220231798" w:history="1">
        <w:r w:rsidRPr="00414A9D">
          <w:rPr>
            <w:rStyle w:val="Hiperveza"/>
            <w:noProof/>
          </w:rPr>
          <w:t>6.2.5.2.3.</w:t>
        </w:r>
        <w:r w:rsidRPr="00414A9D">
          <w:rPr>
            <w:rStyle w:val="Hiperveza"/>
            <w:rFonts w:cs="Segoe UI"/>
            <w:noProof/>
          </w:rPr>
          <w:t xml:space="preserve"> Posljedice na društvenu stabilnost i politiku</w:t>
        </w:r>
        <w:r>
          <w:rPr>
            <w:noProof/>
            <w:webHidden/>
          </w:rPr>
          <w:tab/>
        </w:r>
        <w:r>
          <w:rPr>
            <w:noProof/>
            <w:webHidden/>
          </w:rPr>
          <w:fldChar w:fldCharType="begin"/>
        </w:r>
        <w:r>
          <w:rPr>
            <w:noProof/>
            <w:webHidden/>
          </w:rPr>
          <w:instrText xml:space="preserve"> PAGEREF _Toc220231798 \h </w:instrText>
        </w:r>
        <w:r>
          <w:rPr>
            <w:noProof/>
            <w:webHidden/>
          </w:rPr>
        </w:r>
        <w:r>
          <w:rPr>
            <w:noProof/>
            <w:webHidden/>
          </w:rPr>
          <w:fldChar w:fldCharType="separate"/>
        </w:r>
        <w:r>
          <w:rPr>
            <w:noProof/>
            <w:webHidden/>
          </w:rPr>
          <w:t>106</w:t>
        </w:r>
        <w:r>
          <w:rPr>
            <w:noProof/>
            <w:webHidden/>
          </w:rPr>
          <w:fldChar w:fldCharType="end"/>
        </w:r>
      </w:hyperlink>
    </w:p>
    <w:p w14:paraId="634CAE78" w14:textId="02114D2B"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799" w:history="1">
        <w:r w:rsidRPr="00414A9D">
          <w:rPr>
            <w:rStyle w:val="Hiperveza"/>
            <w:noProof/>
          </w:rPr>
          <w:t>6.2.5.3.</w:t>
        </w:r>
        <w:r w:rsidRPr="00414A9D">
          <w:rPr>
            <w:rStyle w:val="Hiperveza"/>
            <w:b/>
            <w:bCs/>
            <w:noProof/>
          </w:rPr>
          <w:t xml:space="preserve"> T</w:t>
        </w:r>
        <w:r w:rsidRPr="00414A9D">
          <w:rPr>
            <w:rStyle w:val="Hiperveza"/>
            <w:noProof/>
          </w:rPr>
          <w:t>ehničko- tehnološke nesreće u željezničkom prometu, zbirna ocjena posljedica</w:t>
        </w:r>
        <w:r>
          <w:rPr>
            <w:noProof/>
            <w:webHidden/>
          </w:rPr>
          <w:tab/>
        </w:r>
        <w:r>
          <w:rPr>
            <w:noProof/>
            <w:webHidden/>
          </w:rPr>
          <w:fldChar w:fldCharType="begin"/>
        </w:r>
        <w:r>
          <w:rPr>
            <w:noProof/>
            <w:webHidden/>
          </w:rPr>
          <w:instrText xml:space="preserve"> PAGEREF _Toc220231799 \h </w:instrText>
        </w:r>
        <w:r>
          <w:rPr>
            <w:noProof/>
            <w:webHidden/>
          </w:rPr>
        </w:r>
        <w:r>
          <w:rPr>
            <w:noProof/>
            <w:webHidden/>
          </w:rPr>
          <w:fldChar w:fldCharType="separate"/>
        </w:r>
        <w:r>
          <w:rPr>
            <w:noProof/>
            <w:webHidden/>
          </w:rPr>
          <w:t>107</w:t>
        </w:r>
        <w:r>
          <w:rPr>
            <w:noProof/>
            <w:webHidden/>
          </w:rPr>
          <w:fldChar w:fldCharType="end"/>
        </w:r>
      </w:hyperlink>
    </w:p>
    <w:p w14:paraId="0FCE2237" w14:textId="21FFAA9A" w:rsidR="00B27F6B" w:rsidRDefault="00B27F6B">
      <w:pPr>
        <w:pStyle w:val="Sadraj4"/>
        <w:tabs>
          <w:tab w:val="right" w:leader="dot" w:pos="9396"/>
        </w:tabs>
        <w:rPr>
          <w:rFonts w:eastAsiaTheme="minorEastAsia" w:cstheme="minorBidi"/>
          <w:caps w:val="0"/>
          <w:noProof/>
          <w:kern w:val="2"/>
          <w:sz w:val="24"/>
          <w:szCs w:val="24"/>
          <w:lang w:eastAsia="hr-HR"/>
          <w14:ligatures w14:val="standardContextual"/>
        </w:rPr>
      </w:pPr>
      <w:hyperlink w:anchor="_Toc220231800" w:history="1">
        <w:r w:rsidRPr="00414A9D">
          <w:rPr>
            <w:rStyle w:val="Hiperveza"/>
            <w:noProof/>
          </w:rPr>
          <w:t>6.2.5.4. Podatci, izvori i metode izračuna</w:t>
        </w:r>
        <w:r>
          <w:rPr>
            <w:noProof/>
            <w:webHidden/>
          </w:rPr>
          <w:tab/>
        </w:r>
        <w:r>
          <w:rPr>
            <w:noProof/>
            <w:webHidden/>
          </w:rPr>
          <w:fldChar w:fldCharType="begin"/>
        </w:r>
        <w:r>
          <w:rPr>
            <w:noProof/>
            <w:webHidden/>
          </w:rPr>
          <w:instrText xml:space="preserve"> PAGEREF _Toc220231800 \h </w:instrText>
        </w:r>
        <w:r>
          <w:rPr>
            <w:noProof/>
            <w:webHidden/>
          </w:rPr>
        </w:r>
        <w:r>
          <w:rPr>
            <w:noProof/>
            <w:webHidden/>
          </w:rPr>
          <w:fldChar w:fldCharType="separate"/>
        </w:r>
        <w:r>
          <w:rPr>
            <w:noProof/>
            <w:webHidden/>
          </w:rPr>
          <w:t>107</w:t>
        </w:r>
        <w:r>
          <w:rPr>
            <w:noProof/>
            <w:webHidden/>
          </w:rPr>
          <w:fldChar w:fldCharType="end"/>
        </w:r>
      </w:hyperlink>
    </w:p>
    <w:p w14:paraId="72034BAE" w14:textId="11B9255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01" w:history="1">
        <w:r w:rsidRPr="00414A9D">
          <w:rPr>
            <w:rStyle w:val="Hiperveza"/>
            <w:noProof/>
          </w:rPr>
          <w:t>6.2.6. Tehničko tehnološke nesreće u željezničkom prometu, prikaz na matricama rizika</w:t>
        </w:r>
        <w:r>
          <w:rPr>
            <w:noProof/>
            <w:webHidden/>
          </w:rPr>
          <w:tab/>
        </w:r>
        <w:r>
          <w:rPr>
            <w:noProof/>
            <w:webHidden/>
          </w:rPr>
          <w:fldChar w:fldCharType="begin"/>
        </w:r>
        <w:r>
          <w:rPr>
            <w:noProof/>
            <w:webHidden/>
          </w:rPr>
          <w:instrText xml:space="preserve"> PAGEREF _Toc220231801 \h </w:instrText>
        </w:r>
        <w:r>
          <w:rPr>
            <w:noProof/>
            <w:webHidden/>
          </w:rPr>
        </w:r>
        <w:r>
          <w:rPr>
            <w:noProof/>
            <w:webHidden/>
          </w:rPr>
          <w:fldChar w:fldCharType="separate"/>
        </w:r>
        <w:r>
          <w:rPr>
            <w:noProof/>
            <w:webHidden/>
          </w:rPr>
          <w:t>108</w:t>
        </w:r>
        <w:r>
          <w:rPr>
            <w:noProof/>
            <w:webHidden/>
          </w:rPr>
          <w:fldChar w:fldCharType="end"/>
        </w:r>
      </w:hyperlink>
    </w:p>
    <w:p w14:paraId="037B38CB" w14:textId="5DEF3DC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02" w:history="1">
        <w:r w:rsidRPr="00414A9D">
          <w:rPr>
            <w:rStyle w:val="Hiperveza"/>
            <w:noProof/>
          </w:rPr>
          <w:t>6.2.7. Karta prijetnje</w:t>
        </w:r>
        <w:r>
          <w:rPr>
            <w:noProof/>
            <w:webHidden/>
          </w:rPr>
          <w:tab/>
        </w:r>
        <w:r>
          <w:rPr>
            <w:noProof/>
            <w:webHidden/>
          </w:rPr>
          <w:fldChar w:fldCharType="begin"/>
        </w:r>
        <w:r>
          <w:rPr>
            <w:noProof/>
            <w:webHidden/>
          </w:rPr>
          <w:instrText xml:space="preserve"> PAGEREF _Toc220231802 \h </w:instrText>
        </w:r>
        <w:r>
          <w:rPr>
            <w:noProof/>
            <w:webHidden/>
          </w:rPr>
        </w:r>
        <w:r>
          <w:rPr>
            <w:noProof/>
            <w:webHidden/>
          </w:rPr>
          <w:fldChar w:fldCharType="separate"/>
        </w:r>
        <w:r>
          <w:rPr>
            <w:noProof/>
            <w:webHidden/>
          </w:rPr>
          <w:t>110</w:t>
        </w:r>
        <w:r>
          <w:rPr>
            <w:noProof/>
            <w:webHidden/>
          </w:rPr>
          <w:fldChar w:fldCharType="end"/>
        </w:r>
      </w:hyperlink>
    </w:p>
    <w:p w14:paraId="293E6A7C" w14:textId="5E185A69"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03" w:history="1">
        <w:r w:rsidRPr="00414A9D">
          <w:rPr>
            <w:rStyle w:val="Hiperveza"/>
            <w:noProof/>
          </w:rPr>
          <w:t>6.2.8. Karta rizika</w:t>
        </w:r>
        <w:r>
          <w:rPr>
            <w:noProof/>
            <w:webHidden/>
          </w:rPr>
          <w:tab/>
        </w:r>
        <w:r>
          <w:rPr>
            <w:noProof/>
            <w:webHidden/>
          </w:rPr>
          <w:fldChar w:fldCharType="begin"/>
        </w:r>
        <w:r>
          <w:rPr>
            <w:noProof/>
            <w:webHidden/>
          </w:rPr>
          <w:instrText xml:space="preserve"> PAGEREF _Toc220231803 \h </w:instrText>
        </w:r>
        <w:r>
          <w:rPr>
            <w:noProof/>
            <w:webHidden/>
          </w:rPr>
        </w:r>
        <w:r>
          <w:rPr>
            <w:noProof/>
            <w:webHidden/>
          </w:rPr>
          <w:fldChar w:fldCharType="separate"/>
        </w:r>
        <w:r>
          <w:rPr>
            <w:noProof/>
            <w:webHidden/>
          </w:rPr>
          <w:t>110</w:t>
        </w:r>
        <w:r>
          <w:rPr>
            <w:noProof/>
            <w:webHidden/>
          </w:rPr>
          <w:fldChar w:fldCharType="end"/>
        </w:r>
      </w:hyperlink>
    </w:p>
    <w:p w14:paraId="5A87ED5D" w14:textId="3711FFE3"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04" w:history="1">
        <w:r w:rsidRPr="00414A9D">
          <w:rPr>
            <w:rStyle w:val="Hiperveza"/>
            <w:noProof/>
          </w:rPr>
          <w:t>7. MATRICA RIZIKA SA USPOREĐENIM RIZICIMA</w:t>
        </w:r>
        <w:r>
          <w:rPr>
            <w:noProof/>
            <w:webHidden/>
          </w:rPr>
          <w:tab/>
        </w:r>
        <w:r>
          <w:rPr>
            <w:noProof/>
            <w:webHidden/>
          </w:rPr>
          <w:fldChar w:fldCharType="begin"/>
        </w:r>
        <w:r>
          <w:rPr>
            <w:noProof/>
            <w:webHidden/>
          </w:rPr>
          <w:instrText xml:space="preserve"> PAGEREF _Toc220231804 \h </w:instrText>
        </w:r>
        <w:r>
          <w:rPr>
            <w:noProof/>
            <w:webHidden/>
          </w:rPr>
        </w:r>
        <w:r>
          <w:rPr>
            <w:noProof/>
            <w:webHidden/>
          </w:rPr>
          <w:fldChar w:fldCharType="separate"/>
        </w:r>
        <w:r>
          <w:rPr>
            <w:noProof/>
            <w:webHidden/>
          </w:rPr>
          <w:t>111</w:t>
        </w:r>
        <w:r>
          <w:rPr>
            <w:noProof/>
            <w:webHidden/>
          </w:rPr>
          <w:fldChar w:fldCharType="end"/>
        </w:r>
      </w:hyperlink>
    </w:p>
    <w:p w14:paraId="2BA9EC37" w14:textId="383AD637"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05" w:history="1">
        <w:r w:rsidRPr="00414A9D">
          <w:rPr>
            <w:rStyle w:val="Hiperveza"/>
            <w:noProof/>
          </w:rPr>
          <w:t>8. ANALIZA SUSTAVA CIVILNE ZAŠTITE</w:t>
        </w:r>
        <w:r>
          <w:rPr>
            <w:noProof/>
            <w:webHidden/>
          </w:rPr>
          <w:tab/>
        </w:r>
        <w:r>
          <w:rPr>
            <w:noProof/>
            <w:webHidden/>
          </w:rPr>
          <w:fldChar w:fldCharType="begin"/>
        </w:r>
        <w:r>
          <w:rPr>
            <w:noProof/>
            <w:webHidden/>
          </w:rPr>
          <w:instrText xml:space="preserve"> PAGEREF _Toc220231805 \h </w:instrText>
        </w:r>
        <w:r>
          <w:rPr>
            <w:noProof/>
            <w:webHidden/>
          </w:rPr>
        </w:r>
        <w:r>
          <w:rPr>
            <w:noProof/>
            <w:webHidden/>
          </w:rPr>
          <w:fldChar w:fldCharType="separate"/>
        </w:r>
        <w:r>
          <w:rPr>
            <w:noProof/>
            <w:webHidden/>
          </w:rPr>
          <w:t>112</w:t>
        </w:r>
        <w:r>
          <w:rPr>
            <w:noProof/>
            <w:webHidden/>
          </w:rPr>
          <w:fldChar w:fldCharType="end"/>
        </w:r>
      </w:hyperlink>
    </w:p>
    <w:p w14:paraId="30D7D53F" w14:textId="519DFFE9"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06" w:history="1">
        <w:r w:rsidRPr="00414A9D">
          <w:rPr>
            <w:rStyle w:val="Hiperveza"/>
            <w:i/>
            <w:noProof/>
          </w:rPr>
          <w:t>8.1.</w:t>
        </w:r>
        <w:r w:rsidRPr="00414A9D">
          <w:rPr>
            <w:rStyle w:val="Hiperveza"/>
            <w:noProof/>
          </w:rPr>
          <w:t xml:space="preserve"> Područje preventive</w:t>
        </w:r>
        <w:r>
          <w:rPr>
            <w:noProof/>
            <w:webHidden/>
          </w:rPr>
          <w:tab/>
        </w:r>
        <w:r>
          <w:rPr>
            <w:noProof/>
            <w:webHidden/>
          </w:rPr>
          <w:fldChar w:fldCharType="begin"/>
        </w:r>
        <w:r>
          <w:rPr>
            <w:noProof/>
            <w:webHidden/>
          </w:rPr>
          <w:instrText xml:space="preserve"> PAGEREF _Toc220231806 \h </w:instrText>
        </w:r>
        <w:r>
          <w:rPr>
            <w:noProof/>
            <w:webHidden/>
          </w:rPr>
        </w:r>
        <w:r>
          <w:rPr>
            <w:noProof/>
            <w:webHidden/>
          </w:rPr>
          <w:fldChar w:fldCharType="separate"/>
        </w:r>
        <w:r>
          <w:rPr>
            <w:noProof/>
            <w:webHidden/>
          </w:rPr>
          <w:t>112</w:t>
        </w:r>
        <w:r>
          <w:rPr>
            <w:noProof/>
            <w:webHidden/>
          </w:rPr>
          <w:fldChar w:fldCharType="end"/>
        </w:r>
      </w:hyperlink>
    </w:p>
    <w:p w14:paraId="631C8E80" w14:textId="1020B7DB"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07" w:history="1">
        <w:r w:rsidRPr="00414A9D">
          <w:rPr>
            <w:rStyle w:val="Hiperveza"/>
            <w:noProof/>
          </w:rPr>
          <w:t>8.1.1. Strategija, normativno uređenje i planovi</w:t>
        </w:r>
        <w:r>
          <w:rPr>
            <w:noProof/>
            <w:webHidden/>
          </w:rPr>
          <w:tab/>
        </w:r>
        <w:r>
          <w:rPr>
            <w:noProof/>
            <w:webHidden/>
          </w:rPr>
          <w:fldChar w:fldCharType="begin"/>
        </w:r>
        <w:r>
          <w:rPr>
            <w:noProof/>
            <w:webHidden/>
          </w:rPr>
          <w:instrText xml:space="preserve"> PAGEREF _Toc220231807 \h </w:instrText>
        </w:r>
        <w:r>
          <w:rPr>
            <w:noProof/>
            <w:webHidden/>
          </w:rPr>
        </w:r>
        <w:r>
          <w:rPr>
            <w:noProof/>
            <w:webHidden/>
          </w:rPr>
          <w:fldChar w:fldCharType="separate"/>
        </w:r>
        <w:r>
          <w:rPr>
            <w:noProof/>
            <w:webHidden/>
          </w:rPr>
          <w:t>112</w:t>
        </w:r>
        <w:r>
          <w:rPr>
            <w:noProof/>
            <w:webHidden/>
          </w:rPr>
          <w:fldChar w:fldCharType="end"/>
        </w:r>
      </w:hyperlink>
    </w:p>
    <w:p w14:paraId="5993C2AE" w14:textId="1905C994"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08" w:history="1">
        <w:r w:rsidRPr="00414A9D">
          <w:rPr>
            <w:rStyle w:val="Hiperveza"/>
            <w:noProof/>
          </w:rPr>
          <w:t>8.1.2. Sustav javnog upozoravanja</w:t>
        </w:r>
        <w:r>
          <w:rPr>
            <w:noProof/>
            <w:webHidden/>
          </w:rPr>
          <w:tab/>
        </w:r>
        <w:r>
          <w:rPr>
            <w:noProof/>
            <w:webHidden/>
          </w:rPr>
          <w:fldChar w:fldCharType="begin"/>
        </w:r>
        <w:r>
          <w:rPr>
            <w:noProof/>
            <w:webHidden/>
          </w:rPr>
          <w:instrText xml:space="preserve"> PAGEREF _Toc220231808 \h </w:instrText>
        </w:r>
        <w:r>
          <w:rPr>
            <w:noProof/>
            <w:webHidden/>
          </w:rPr>
        </w:r>
        <w:r>
          <w:rPr>
            <w:noProof/>
            <w:webHidden/>
          </w:rPr>
          <w:fldChar w:fldCharType="separate"/>
        </w:r>
        <w:r>
          <w:rPr>
            <w:noProof/>
            <w:webHidden/>
          </w:rPr>
          <w:t>113</w:t>
        </w:r>
        <w:r>
          <w:rPr>
            <w:noProof/>
            <w:webHidden/>
          </w:rPr>
          <w:fldChar w:fldCharType="end"/>
        </w:r>
      </w:hyperlink>
    </w:p>
    <w:p w14:paraId="14A0628F" w14:textId="07AA1818"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09" w:history="1">
        <w:r w:rsidRPr="00414A9D">
          <w:rPr>
            <w:rStyle w:val="Hiperveza"/>
            <w:noProof/>
          </w:rPr>
          <w:t>8.1.3. Stanje svijesti o prioritetnim rizicima</w:t>
        </w:r>
        <w:r>
          <w:rPr>
            <w:noProof/>
            <w:webHidden/>
          </w:rPr>
          <w:tab/>
        </w:r>
        <w:r>
          <w:rPr>
            <w:noProof/>
            <w:webHidden/>
          </w:rPr>
          <w:fldChar w:fldCharType="begin"/>
        </w:r>
        <w:r>
          <w:rPr>
            <w:noProof/>
            <w:webHidden/>
          </w:rPr>
          <w:instrText xml:space="preserve"> PAGEREF _Toc220231809 \h </w:instrText>
        </w:r>
        <w:r>
          <w:rPr>
            <w:noProof/>
            <w:webHidden/>
          </w:rPr>
        </w:r>
        <w:r>
          <w:rPr>
            <w:noProof/>
            <w:webHidden/>
          </w:rPr>
          <w:fldChar w:fldCharType="separate"/>
        </w:r>
        <w:r>
          <w:rPr>
            <w:noProof/>
            <w:webHidden/>
          </w:rPr>
          <w:t>114</w:t>
        </w:r>
        <w:r>
          <w:rPr>
            <w:noProof/>
            <w:webHidden/>
          </w:rPr>
          <w:fldChar w:fldCharType="end"/>
        </w:r>
      </w:hyperlink>
    </w:p>
    <w:p w14:paraId="67F1B727" w14:textId="5B42073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0" w:history="1">
        <w:r w:rsidRPr="00414A9D">
          <w:rPr>
            <w:rStyle w:val="Hiperveza"/>
            <w:noProof/>
          </w:rPr>
          <w:t>8.1.4. Prostorno planiranje i legalizacija građevina</w:t>
        </w:r>
        <w:r>
          <w:rPr>
            <w:noProof/>
            <w:webHidden/>
          </w:rPr>
          <w:tab/>
        </w:r>
        <w:r>
          <w:rPr>
            <w:noProof/>
            <w:webHidden/>
          </w:rPr>
          <w:fldChar w:fldCharType="begin"/>
        </w:r>
        <w:r>
          <w:rPr>
            <w:noProof/>
            <w:webHidden/>
          </w:rPr>
          <w:instrText xml:space="preserve"> PAGEREF _Toc220231810 \h </w:instrText>
        </w:r>
        <w:r>
          <w:rPr>
            <w:noProof/>
            <w:webHidden/>
          </w:rPr>
        </w:r>
        <w:r>
          <w:rPr>
            <w:noProof/>
            <w:webHidden/>
          </w:rPr>
          <w:fldChar w:fldCharType="separate"/>
        </w:r>
        <w:r>
          <w:rPr>
            <w:noProof/>
            <w:webHidden/>
          </w:rPr>
          <w:t>115</w:t>
        </w:r>
        <w:r>
          <w:rPr>
            <w:noProof/>
            <w:webHidden/>
          </w:rPr>
          <w:fldChar w:fldCharType="end"/>
        </w:r>
      </w:hyperlink>
    </w:p>
    <w:p w14:paraId="3F0C3DA4" w14:textId="1A013B4F"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1" w:history="1">
        <w:r w:rsidRPr="00414A9D">
          <w:rPr>
            <w:rStyle w:val="Hiperveza"/>
            <w:noProof/>
          </w:rPr>
          <w:t>8.1.5. Ocjena fiskalne situacije i njene perspektive</w:t>
        </w:r>
        <w:r>
          <w:rPr>
            <w:noProof/>
            <w:webHidden/>
          </w:rPr>
          <w:tab/>
        </w:r>
        <w:r>
          <w:rPr>
            <w:noProof/>
            <w:webHidden/>
          </w:rPr>
          <w:fldChar w:fldCharType="begin"/>
        </w:r>
        <w:r>
          <w:rPr>
            <w:noProof/>
            <w:webHidden/>
          </w:rPr>
          <w:instrText xml:space="preserve"> PAGEREF _Toc220231811 \h </w:instrText>
        </w:r>
        <w:r>
          <w:rPr>
            <w:noProof/>
            <w:webHidden/>
          </w:rPr>
        </w:r>
        <w:r>
          <w:rPr>
            <w:noProof/>
            <w:webHidden/>
          </w:rPr>
          <w:fldChar w:fldCharType="separate"/>
        </w:r>
        <w:r>
          <w:rPr>
            <w:noProof/>
            <w:webHidden/>
          </w:rPr>
          <w:t>116</w:t>
        </w:r>
        <w:r>
          <w:rPr>
            <w:noProof/>
            <w:webHidden/>
          </w:rPr>
          <w:fldChar w:fldCharType="end"/>
        </w:r>
      </w:hyperlink>
    </w:p>
    <w:p w14:paraId="53A59AB0" w14:textId="701CC3B9"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2" w:history="1">
        <w:r w:rsidRPr="00414A9D">
          <w:rPr>
            <w:rStyle w:val="Hiperveza"/>
            <w:noProof/>
          </w:rPr>
          <w:t>8.1.6. Ocjena Stanje baze podataka i podloga za potrebe planiranja reagiranja</w:t>
        </w:r>
        <w:r>
          <w:rPr>
            <w:noProof/>
            <w:webHidden/>
          </w:rPr>
          <w:tab/>
        </w:r>
        <w:r>
          <w:rPr>
            <w:noProof/>
            <w:webHidden/>
          </w:rPr>
          <w:fldChar w:fldCharType="begin"/>
        </w:r>
        <w:r>
          <w:rPr>
            <w:noProof/>
            <w:webHidden/>
          </w:rPr>
          <w:instrText xml:space="preserve"> PAGEREF _Toc220231812 \h </w:instrText>
        </w:r>
        <w:r>
          <w:rPr>
            <w:noProof/>
            <w:webHidden/>
          </w:rPr>
        </w:r>
        <w:r>
          <w:rPr>
            <w:noProof/>
            <w:webHidden/>
          </w:rPr>
          <w:fldChar w:fldCharType="separate"/>
        </w:r>
        <w:r>
          <w:rPr>
            <w:noProof/>
            <w:webHidden/>
          </w:rPr>
          <w:t>117</w:t>
        </w:r>
        <w:r>
          <w:rPr>
            <w:noProof/>
            <w:webHidden/>
          </w:rPr>
          <w:fldChar w:fldCharType="end"/>
        </w:r>
      </w:hyperlink>
    </w:p>
    <w:p w14:paraId="132C312D" w14:textId="436B6395"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3" w:history="1">
        <w:r w:rsidRPr="00414A9D">
          <w:rPr>
            <w:rStyle w:val="Hiperveza"/>
            <w:noProof/>
          </w:rPr>
          <w:t>8.1.7. Zbirna ocjena spremnosti samouprave u području preventive</w:t>
        </w:r>
        <w:r>
          <w:rPr>
            <w:noProof/>
            <w:webHidden/>
          </w:rPr>
          <w:tab/>
        </w:r>
        <w:r>
          <w:rPr>
            <w:noProof/>
            <w:webHidden/>
          </w:rPr>
          <w:fldChar w:fldCharType="begin"/>
        </w:r>
        <w:r>
          <w:rPr>
            <w:noProof/>
            <w:webHidden/>
          </w:rPr>
          <w:instrText xml:space="preserve"> PAGEREF _Toc220231813 \h </w:instrText>
        </w:r>
        <w:r>
          <w:rPr>
            <w:noProof/>
            <w:webHidden/>
          </w:rPr>
        </w:r>
        <w:r>
          <w:rPr>
            <w:noProof/>
            <w:webHidden/>
          </w:rPr>
          <w:fldChar w:fldCharType="separate"/>
        </w:r>
        <w:r>
          <w:rPr>
            <w:noProof/>
            <w:webHidden/>
          </w:rPr>
          <w:t>117</w:t>
        </w:r>
        <w:r>
          <w:rPr>
            <w:noProof/>
            <w:webHidden/>
          </w:rPr>
          <w:fldChar w:fldCharType="end"/>
        </w:r>
      </w:hyperlink>
    </w:p>
    <w:p w14:paraId="216739A8" w14:textId="4376B69F"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14" w:history="1">
        <w:r w:rsidRPr="00414A9D">
          <w:rPr>
            <w:rStyle w:val="Hiperveza"/>
            <w:i/>
            <w:noProof/>
          </w:rPr>
          <w:t>8.2.</w:t>
        </w:r>
        <w:r w:rsidRPr="00414A9D">
          <w:rPr>
            <w:rStyle w:val="Hiperveza"/>
            <w:noProof/>
          </w:rPr>
          <w:t xml:space="preserve"> Područje reagiranja</w:t>
        </w:r>
        <w:r>
          <w:rPr>
            <w:noProof/>
            <w:webHidden/>
          </w:rPr>
          <w:tab/>
        </w:r>
        <w:r>
          <w:rPr>
            <w:noProof/>
            <w:webHidden/>
          </w:rPr>
          <w:fldChar w:fldCharType="begin"/>
        </w:r>
        <w:r>
          <w:rPr>
            <w:noProof/>
            <w:webHidden/>
          </w:rPr>
          <w:instrText xml:space="preserve"> PAGEREF _Toc220231814 \h </w:instrText>
        </w:r>
        <w:r>
          <w:rPr>
            <w:noProof/>
            <w:webHidden/>
          </w:rPr>
        </w:r>
        <w:r>
          <w:rPr>
            <w:noProof/>
            <w:webHidden/>
          </w:rPr>
          <w:fldChar w:fldCharType="separate"/>
        </w:r>
        <w:r>
          <w:rPr>
            <w:noProof/>
            <w:webHidden/>
          </w:rPr>
          <w:t>118</w:t>
        </w:r>
        <w:r>
          <w:rPr>
            <w:noProof/>
            <w:webHidden/>
          </w:rPr>
          <w:fldChar w:fldCharType="end"/>
        </w:r>
      </w:hyperlink>
    </w:p>
    <w:p w14:paraId="101B9F40" w14:textId="4DE319B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5" w:history="1">
        <w:r w:rsidRPr="00414A9D">
          <w:rPr>
            <w:rStyle w:val="Hiperveza"/>
            <w:noProof/>
          </w:rPr>
          <w:t>8.2.1. Spremnost odgovornih i upravljačkih tijela jedinica samouprave</w:t>
        </w:r>
        <w:r>
          <w:rPr>
            <w:noProof/>
            <w:webHidden/>
          </w:rPr>
          <w:tab/>
        </w:r>
        <w:r>
          <w:rPr>
            <w:noProof/>
            <w:webHidden/>
          </w:rPr>
          <w:fldChar w:fldCharType="begin"/>
        </w:r>
        <w:r>
          <w:rPr>
            <w:noProof/>
            <w:webHidden/>
          </w:rPr>
          <w:instrText xml:space="preserve"> PAGEREF _Toc220231815 \h </w:instrText>
        </w:r>
        <w:r>
          <w:rPr>
            <w:noProof/>
            <w:webHidden/>
          </w:rPr>
        </w:r>
        <w:r>
          <w:rPr>
            <w:noProof/>
            <w:webHidden/>
          </w:rPr>
          <w:fldChar w:fldCharType="separate"/>
        </w:r>
        <w:r>
          <w:rPr>
            <w:noProof/>
            <w:webHidden/>
          </w:rPr>
          <w:t>118</w:t>
        </w:r>
        <w:r>
          <w:rPr>
            <w:noProof/>
            <w:webHidden/>
          </w:rPr>
          <w:fldChar w:fldCharType="end"/>
        </w:r>
      </w:hyperlink>
    </w:p>
    <w:p w14:paraId="0EB91D17" w14:textId="5100748E"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6" w:history="1">
        <w:r w:rsidRPr="00414A9D">
          <w:rPr>
            <w:rStyle w:val="Hiperveza"/>
            <w:noProof/>
          </w:rPr>
          <w:t>8.2.2. Spremnost operativnih kapaciteta civilne zaštite</w:t>
        </w:r>
        <w:r>
          <w:rPr>
            <w:noProof/>
            <w:webHidden/>
          </w:rPr>
          <w:tab/>
        </w:r>
        <w:r>
          <w:rPr>
            <w:noProof/>
            <w:webHidden/>
          </w:rPr>
          <w:fldChar w:fldCharType="begin"/>
        </w:r>
        <w:r>
          <w:rPr>
            <w:noProof/>
            <w:webHidden/>
          </w:rPr>
          <w:instrText xml:space="preserve"> PAGEREF _Toc220231816 \h </w:instrText>
        </w:r>
        <w:r>
          <w:rPr>
            <w:noProof/>
            <w:webHidden/>
          </w:rPr>
        </w:r>
        <w:r>
          <w:rPr>
            <w:noProof/>
            <w:webHidden/>
          </w:rPr>
          <w:fldChar w:fldCharType="separate"/>
        </w:r>
        <w:r>
          <w:rPr>
            <w:noProof/>
            <w:webHidden/>
          </w:rPr>
          <w:t>119</w:t>
        </w:r>
        <w:r>
          <w:rPr>
            <w:noProof/>
            <w:webHidden/>
          </w:rPr>
          <w:fldChar w:fldCharType="end"/>
        </w:r>
      </w:hyperlink>
    </w:p>
    <w:p w14:paraId="6E9DAFBA" w14:textId="05D4F0D4"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7" w:history="1">
        <w:r w:rsidRPr="00414A9D">
          <w:rPr>
            <w:rStyle w:val="Hiperveza"/>
            <w:noProof/>
          </w:rPr>
          <w:t>8.2.3. Stanje mobilnosti operativnih kapaciteta sustava civilne zaštite i stanja komunikacijskih kapaciteta</w:t>
        </w:r>
        <w:r>
          <w:rPr>
            <w:noProof/>
            <w:webHidden/>
          </w:rPr>
          <w:tab/>
        </w:r>
        <w:r>
          <w:rPr>
            <w:noProof/>
            <w:webHidden/>
          </w:rPr>
          <w:fldChar w:fldCharType="begin"/>
        </w:r>
        <w:r>
          <w:rPr>
            <w:noProof/>
            <w:webHidden/>
          </w:rPr>
          <w:instrText xml:space="preserve"> PAGEREF _Toc220231817 \h </w:instrText>
        </w:r>
        <w:r>
          <w:rPr>
            <w:noProof/>
            <w:webHidden/>
          </w:rPr>
        </w:r>
        <w:r>
          <w:rPr>
            <w:noProof/>
            <w:webHidden/>
          </w:rPr>
          <w:fldChar w:fldCharType="separate"/>
        </w:r>
        <w:r>
          <w:rPr>
            <w:noProof/>
            <w:webHidden/>
          </w:rPr>
          <w:t>120</w:t>
        </w:r>
        <w:r>
          <w:rPr>
            <w:noProof/>
            <w:webHidden/>
          </w:rPr>
          <w:fldChar w:fldCharType="end"/>
        </w:r>
      </w:hyperlink>
    </w:p>
    <w:p w14:paraId="326B7180" w14:textId="6EC24C92"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18" w:history="1">
        <w:r w:rsidRPr="00414A9D">
          <w:rPr>
            <w:rStyle w:val="Hiperveza"/>
            <w:noProof/>
          </w:rPr>
          <w:t>8.2.4. Zbirna ocjena spremnosti odgovarajućeg reagiranja jedinice lokalne/područne samouprave na prioritetne rizike velike nesreć</w:t>
        </w:r>
        <w:r>
          <w:rPr>
            <w:noProof/>
            <w:webHidden/>
          </w:rPr>
          <w:tab/>
        </w:r>
        <w:r>
          <w:rPr>
            <w:noProof/>
            <w:webHidden/>
          </w:rPr>
          <w:fldChar w:fldCharType="begin"/>
        </w:r>
        <w:r>
          <w:rPr>
            <w:noProof/>
            <w:webHidden/>
          </w:rPr>
          <w:instrText xml:space="preserve"> PAGEREF _Toc220231818 \h </w:instrText>
        </w:r>
        <w:r>
          <w:rPr>
            <w:noProof/>
            <w:webHidden/>
          </w:rPr>
        </w:r>
        <w:r>
          <w:rPr>
            <w:noProof/>
            <w:webHidden/>
          </w:rPr>
          <w:fldChar w:fldCharType="separate"/>
        </w:r>
        <w:r>
          <w:rPr>
            <w:noProof/>
            <w:webHidden/>
          </w:rPr>
          <w:t>121</w:t>
        </w:r>
        <w:r>
          <w:rPr>
            <w:noProof/>
            <w:webHidden/>
          </w:rPr>
          <w:fldChar w:fldCharType="end"/>
        </w:r>
      </w:hyperlink>
    </w:p>
    <w:p w14:paraId="5EEE09F3" w14:textId="3EB7FD61"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19" w:history="1">
        <w:r w:rsidRPr="00414A9D">
          <w:rPr>
            <w:rStyle w:val="Hiperveza"/>
            <w:i/>
            <w:noProof/>
          </w:rPr>
          <w:t>8.3.</w:t>
        </w:r>
        <w:r w:rsidRPr="00414A9D">
          <w:rPr>
            <w:rStyle w:val="Hiperveza"/>
            <w:noProof/>
          </w:rPr>
          <w:t xml:space="preserve"> Prikaz spremnosti civilne zaštite</w:t>
        </w:r>
        <w:r>
          <w:rPr>
            <w:noProof/>
            <w:webHidden/>
          </w:rPr>
          <w:tab/>
        </w:r>
        <w:r>
          <w:rPr>
            <w:noProof/>
            <w:webHidden/>
          </w:rPr>
          <w:fldChar w:fldCharType="begin"/>
        </w:r>
        <w:r>
          <w:rPr>
            <w:noProof/>
            <w:webHidden/>
          </w:rPr>
          <w:instrText xml:space="preserve"> PAGEREF _Toc220231819 \h </w:instrText>
        </w:r>
        <w:r>
          <w:rPr>
            <w:noProof/>
            <w:webHidden/>
          </w:rPr>
        </w:r>
        <w:r>
          <w:rPr>
            <w:noProof/>
            <w:webHidden/>
          </w:rPr>
          <w:fldChar w:fldCharType="separate"/>
        </w:r>
        <w:r>
          <w:rPr>
            <w:noProof/>
            <w:webHidden/>
          </w:rPr>
          <w:t>121</w:t>
        </w:r>
        <w:r>
          <w:rPr>
            <w:noProof/>
            <w:webHidden/>
          </w:rPr>
          <w:fldChar w:fldCharType="end"/>
        </w:r>
      </w:hyperlink>
    </w:p>
    <w:p w14:paraId="6D008FEF" w14:textId="5C6387E4"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20" w:history="1">
        <w:r w:rsidRPr="00414A9D">
          <w:rPr>
            <w:rStyle w:val="Hiperveza"/>
            <w:i/>
            <w:noProof/>
          </w:rPr>
          <w:t>8.4.</w:t>
        </w:r>
        <w:r w:rsidRPr="00414A9D">
          <w:rPr>
            <w:rStyle w:val="Hiperveza"/>
            <w:noProof/>
          </w:rPr>
          <w:t xml:space="preserve"> Zaključak o stanju sustava civilne zaštite</w:t>
        </w:r>
        <w:r>
          <w:rPr>
            <w:noProof/>
            <w:webHidden/>
          </w:rPr>
          <w:tab/>
        </w:r>
        <w:r>
          <w:rPr>
            <w:noProof/>
            <w:webHidden/>
          </w:rPr>
          <w:fldChar w:fldCharType="begin"/>
        </w:r>
        <w:r>
          <w:rPr>
            <w:noProof/>
            <w:webHidden/>
          </w:rPr>
          <w:instrText xml:space="preserve"> PAGEREF _Toc220231820 \h </w:instrText>
        </w:r>
        <w:r>
          <w:rPr>
            <w:noProof/>
            <w:webHidden/>
          </w:rPr>
        </w:r>
        <w:r>
          <w:rPr>
            <w:noProof/>
            <w:webHidden/>
          </w:rPr>
          <w:fldChar w:fldCharType="separate"/>
        </w:r>
        <w:r>
          <w:rPr>
            <w:noProof/>
            <w:webHidden/>
          </w:rPr>
          <w:t>121</w:t>
        </w:r>
        <w:r>
          <w:rPr>
            <w:noProof/>
            <w:webHidden/>
          </w:rPr>
          <w:fldChar w:fldCharType="end"/>
        </w:r>
      </w:hyperlink>
    </w:p>
    <w:p w14:paraId="499EA9CD" w14:textId="383A8FE6"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21" w:history="1">
        <w:r w:rsidRPr="00414A9D">
          <w:rPr>
            <w:rStyle w:val="Hiperveza"/>
            <w:noProof/>
          </w:rPr>
          <w:t>8.4.1. Za područje preventive</w:t>
        </w:r>
        <w:r>
          <w:rPr>
            <w:noProof/>
            <w:webHidden/>
          </w:rPr>
          <w:tab/>
        </w:r>
        <w:r>
          <w:rPr>
            <w:noProof/>
            <w:webHidden/>
          </w:rPr>
          <w:fldChar w:fldCharType="begin"/>
        </w:r>
        <w:r>
          <w:rPr>
            <w:noProof/>
            <w:webHidden/>
          </w:rPr>
          <w:instrText xml:space="preserve"> PAGEREF _Toc220231821 \h </w:instrText>
        </w:r>
        <w:r>
          <w:rPr>
            <w:noProof/>
            <w:webHidden/>
          </w:rPr>
        </w:r>
        <w:r>
          <w:rPr>
            <w:noProof/>
            <w:webHidden/>
          </w:rPr>
          <w:fldChar w:fldCharType="separate"/>
        </w:r>
        <w:r>
          <w:rPr>
            <w:noProof/>
            <w:webHidden/>
          </w:rPr>
          <w:t>121</w:t>
        </w:r>
        <w:r>
          <w:rPr>
            <w:noProof/>
            <w:webHidden/>
          </w:rPr>
          <w:fldChar w:fldCharType="end"/>
        </w:r>
      </w:hyperlink>
    </w:p>
    <w:p w14:paraId="66E4FF8D" w14:textId="143024BF"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22" w:history="1">
        <w:r w:rsidRPr="00414A9D">
          <w:rPr>
            <w:rStyle w:val="Hiperveza"/>
            <w:noProof/>
          </w:rPr>
          <w:t>8.4.2. Za područje reagiranja</w:t>
        </w:r>
        <w:r>
          <w:rPr>
            <w:noProof/>
            <w:webHidden/>
          </w:rPr>
          <w:tab/>
        </w:r>
        <w:r>
          <w:rPr>
            <w:noProof/>
            <w:webHidden/>
          </w:rPr>
          <w:fldChar w:fldCharType="begin"/>
        </w:r>
        <w:r>
          <w:rPr>
            <w:noProof/>
            <w:webHidden/>
          </w:rPr>
          <w:instrText xml:space="preserve"> PAGEREF _Toc220231822 \h </w:instrText>
        </w:r>
        <w:r>
          <w:rPr>
            <w:noProof/>
            <w:webHidden/>
          </w:rPr>
        </w:r>
        <w:r>
          <w:rPr>
            <w:noProof/>
            <w:webHidden/>
          </w:rPr>
          <w:fldChar w:fldCharType="separate"/>
        </w:r>
        <w:r>
          <w:rPr>
            <w:noProof/>
            <w:webHidden/>
          </w:rPr>
          <w:t>122</w:t>
        </w:r>
        <w:r>
          <w:rPr>
            <w:noProof/>
            <w:webHidden/>
          </w:rPr>
          <w:fldChar w:fldCharType="end"/>
        </w:r>
      </w:hyperlink>
    </w:p>
    <w:p w14:paraId="7A2CBB81" w14:textId="5BA03F40" w:rsidR="00B27F6B" w:rsidRDefault="00B27F6B">
      <w:pPr>
        <w:pStyle w:val="Sadraj3"/>
        <w:tabs>
          <w:tab w:val="right" w:leader="dot" w:pos="9396"/>
        </w:tabs>
        <w:rPr>
          <w:rFonts w:eastAsiaTheme="minorEastAsia" w:cstheme="minorBidi"/>
          <w:caps w:val="0"/>
          <w:noProof/>
          <w:kern w:val="2"/>
          <w:sz w:val="24"/>
          <w:szCs w:val="24"/>
          <w:lang w:eastAsia="hr-HR"/>
          <w14:ligatures w14:val="standardContextual"/>
        </w:rPr>
      </w:pPr>
      <w:hyperlink w:anchor="_Toc220231823" w:history="1">
        <w:r w:rsidRPr="00414A9D">
          <w:rPr>
            <w:rStyle w:val="Hiperveza"/>
            <w:noProof/>
          </w:rPr>
          <w:t>8.4.3. Za područje sustava civilne zaštite jedinice lokalne samouprave u cjelini</w:t>
        </w:r>
        <w:r>
          <w:rPr>
            <w:noProof/>
            <w:webHidden/>
          </w:rPr>
          <w:tab/>
        </w:r>
        <w:r>
          <w:rPr>
            <w:noProof/>
            <w:webHidden/>
          </w:rPr>
          <w:fldChar w:fldCharType="begin"/>
        </w:r>
        <w:r>
          <w:rPr>
            <w:noProof/>
            <w:webHidden/>
          </w:rPr>
          <w:instrText xml:space="preserve"> PAGEREF _Toc220231823 \h </w:instrText>
        </w:r>
        <w:r>
          <w:rPr>
            <w:noProof/>
            <w:webHidden/>
          </w:rPr>
        </w:r>
        <w:r>
          <w:rPr>
            <w:noProof/>
            <w:webHidden/>
          </w:rPr>
          <w:fldChar w:fldCharType="separate"/>
        </w:r>
        <w:r>
          <w:rPr>
            <w:noProof/>
            <w:webHidden/>
          </w:rPr>
          <w:t>123</w:t>
        </w:r>
        <w:r>
          <w:rPr>
            <w:noProof/>
            <w:webHidden/>
          </w:rPr>
          <w:fldChar w:fldCharType="end"/>
        </w:r>
      </w:hyperlink>
    </w:p>
    <w:p w14:paraId="21224AA9" w14:textId="07ADC3E5"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24" w:history="1">
        <w:r w:rsidRPr="00414A9D">
          <w:rPr>
            <w:rStyle w:val="Hiperveza"/>
            <w:noProof/>
          </w:rPr>
          <w:t>9. VREDNOVANJE RIZIKA</w:t>
        </w:r>
        <w:r>
          <w:rPr>
            <w:noProof/>
            <w:webHidden/>
          </w:rPr>
          <w:tab/>
        </w:r>
        <w:r>
          <w:rPr>
            <w:noProof/>
            <w:webHidden/>
          </w:rPr>
          <w:fldChar w:fldCharType="begin"/>
        </w:r>
        <w:r>
          <w:rPr>
            <w:noProof/>
            <w:webHidden/>
          </w:rPr>
          <w:instrText xml:space="preserve"> PAGEREF _Toc220231824 \h </w:instrText>
        </w:r>
        <w:r>
          <w:rPr>
            <w:noProof/>
            <w:webHidden/>
          </w:rPr>
        </w:r>
        <w:r>
          <w:rPr>
            <w:noProof/>
            <w:webHidden/>
          </w:rPr>
          <w:fldChar w:fldCharType="separate"/>
        </w:r>
        <w:r>
          <w:rPr>
            <w:noProof/>
            <w:webHidden/>
          </w:rPr>
          <w:t>126</w:t>
        </w:r>
        <w:r>
          <w:rPr>
            <w:noProof/>
            <w:webHidden/>
          </w:rPr>
          <w:fldChar w:fldCharType="end"/>
        </w:r>
      </w:hyperlink>
    </w:p>
    <w:p w14:paraId="3B97068B" w14:textId="40A2DE8A"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25" w:history="1">
        <w:r w:rsidRPr="00414A9D">
          <w:rPr>
            <w:rStyle w:val="Hiperveza"/>
            <w:noProof/>
            <w:lang w:eastAsia="hr-HR"/>
          </w:rPr>
          <w:t>10. OBRADA RIZIKA</w:t>
        </w:r>
        <w:r>
          <w:rPr>
            <w:noProof/>
            <w:webHidden/>
          </w:rPr>
          <w:tab/>
        </w:r>
        <w:r>
          <w:rPr>
            <w:noProof/>
            <w:webHidden/>
          </w:rPr>
          <w:fldChar w:fldCharType="begin"/>
        </w:r>
        <w:r>
          <w:rPr>
            <w:noProof/>
            <w:webHidden/>
          </w:rPr>
          <w:instrText xml:space="preserve"> PAGEREF _Toc220231825 \h </w:instrText>
        </w:r>
        <w:r>
          <w:rPr>
            <w:noProof/>
            <w:webHidden/>
          </w:rPr>
        </w:r>
        <w:r>
          <w:rPr>
            <w:noProof/>
            <w:webHidden/>
          </w:rPr>
          <w:fldChar w:fldCharType="separate"/>
        </w:r>
        <w:r>
          <w:rPr>
            <w:noProof/>
            <w:webHidden/>
          </w:rPr>
          <w:t>128</w:t>
        </w:r>
        <w:r>
          <w:rPr>
            <w:noProof/>
            <w:webHidden/>
          </w:rPr>
          <w:fldChar w:fldCharType="end"/>
        </w:r>
      </w:hyperlink>
    </w:p>
    <w:p w14:paraId="2BE2D179" w14:textId="0E700F4F"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26" w:history="1">
        <w:r w:rsidRPr="00414A9D">
          <w:rPr>
            <w:rStyle w:val="Hiperveza"/>
            <w:noProof/>
            <w:lang w:eastAsia="hr-HR"/>
          </w:rPr>
          <w:t>11. UTJECAJ KLIMATSKIH PROMJENA NA IDENTIFICIRANE RIZIKE</w:t>
        </w:r>
        <w:r>
          <w:rPr>
            <w:noProof/>
            <w:webHidden/>
          </w:rPr>
          <w:tab/>
        </w:r>
        <w:r>
          <w:rPr>
            <w:noProof/>
            <w:webHidden/>
          </w:rPr>
          <w:fldChar w:fldCharType="begin"/>
        </w:r>
        <w:r>
          <w:rPr>
            <w:noProof/>
            <w:webHidden/>
          </w:rPr>
          <w:instrText xml:space="preserve"> PAGEREF _Toc220231826 \h </w:instrText>
        </w:r>
        <w:r>
          <w:rPr>
            <w:noProof/>
            <w:webHidden/>
          </w:rPr>
        </w:r>
        <w:r>
          <w:rPr>
            <w:noProof/>
            <w:webHidden/>
          </w:rPr>
          <w:fldChar w:fldCharType="separate"/>
        </w:r>
        <w:r>
          <w:rPr>
            <w:noProof/>
            <w:webHidden/>
          </w:rPr>
          <w:t>130</w:t>
        </w:r>
        <w:r>
          <w:rPr>
            <w:noProof/>
            <w:webHidden/>
          </w:rPr>
          <w:fldChar w:fldCharType="end"/>
        </w:r>
      </w:hyperlink>
    </w:p>
    <w:p w14:paraId="378AD3AB" w14:textId="5812C9D5"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27" w:history="1">
        <w:r w:rsidRPr="00414A9D">
          <w:rPr>
            <w:rStyle w:val="Hiperveza"/>
            <w:noProof/>
          </w:rPr>
          <w:t>12. ZAKLJUČAK O RIZICIMA I SMJERU VOĐENJA POLITIKE</w:t>
        </w:r>
        <w:r>
          <w:rPr>
            <w:noProof/>
            <w:webHidden/>
          </w:rPr>
          <w:tab/>
        </w:r>
        <w:r>
          <w:rPr>
            <w:noProof/>
            <w:webHidden/>
          </w:rPr>
          <w:fldChar w:fldCharType="begin"/>
        </w:r>
        <w:r>
          <w:rPr>
            <w:noProof/>
            <w:webHidden/>
          </w:rPr>
          <w:instrText xml:space="preserve"> PAGEREF _Toc220231827 \h </w:instrText>
        </w:r>
        <w:r>
          <w:rPr>
            <w:noProof/>
            <w:webHidden/>
          </w:rPr>
        </w:r>
        <w:r>
          <w:rPr>
            <w:noProof/>
            <w:webHidden/>
          </w:rPr>
          <w:fldChar w:fldCharType="separate"/>
        </w:r>
        <w:r>
          <w:rPr>
            <w:noProof/>
            <w:webHidden/>
          </w:rPr>
          <w:t>132</w:t>
        </w:r>
        <w:r>
          <w:rPr>
            <w:noProof/>
            <w:webHidden/>
          </w:rPr>
          <w:fldChar w:fldCharType="end"/>
        </w:r>
      </w:hyperlink>
    </w:p>
    <w:p w14:paraId="63E71040" w14:textId="1B769B1F"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28" w:history="1">
        <w:r w:rsidRPr="00414A9D">
          <w:rPr>
            <w:rStyle w:val="Hiperveza"/>
            <w:noProof/>
          </w:rPr>
          <w:t>13. POPIS SUDIONIKA IZRADE PROCJENE RIZIKA ZA POJEDINE RIZIKE</w:t>
        </w:r>
        <w:r>
          <w:rPr>
            <w:noProof/>
            <w:webHidden/>
          </w:rPr>
          <w:tab/>
        </w:r>
        <w:r>
          <w:rPr>
            <w:noProof/>
            <w:webHidden/>
          </w:rPr>
          <w:fldChar w:fldCharType="begin"/>
        </w:r>
        <w:r>
          <w:rPr>
            <w:noProof/>
            <w:webHidden/>
          </w:rPr>
          <w:instrText xml:space="preserve"> PAGEREF _Toc220231828 \h </w:instrText>
        </w:r>
        <w:r>
          <w:rPr>
            <w:noProof/>
            <w:webHidden/>
          </w:rPr>
        </w:r>
        <w:r>
          <w:rPr>
            <w:noProof/>
            <w:webHidden/>
          </w:rPr>
          <w:fldChar w:fldCharType="separate"/>
        </w:r>
        <w:r>
          <w:rPr>
            <w:noProof/>
            <w:webHidden/>
          </w:rPr>
          <w:t>136</w:t>
        </w:r>
        <w:r>
          <w:rPr>
            <w:noProof/>
            <w:webHidden/>
          </w:rPr>
          <w:fldChar w:fldCharType="end"/>
        </w:r>
      </w:hyperlink>
    </w:p>
    <w:p w14:paraId="32674BE1" w14:textId="4C5669D4"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29" w:history="1">
        <w:r w:rsidRPr="00414A9D">
          <w:rPr>
            <w:rStyle w:val="Hiperveza"/>
            <w:noProof/>
          </w:rPr>
          <w:t>14. REGISTAR RIZIKA</w:t>
        </w:r>
        <w:r>
          <w:rPr>
            <w:noProof/>
            <w:webHidden/>
          </w:rPr>
          <w:tab/>
        </w:r>
        <w:r>
          <w:rPr>
            <w:noProof/>
            <w:webHidden/>
          </w:rPr>
          <w:fldChar w:fldCharType="begin"/>
        </w:r>
        <w:r>
          <w:rPr>
            <w:noProof/>
            <w:webHidden/>
          </w:rPr>
          <w:instrText xml:space="preserve"> PAGEREF _Toc220231829 \h </w:instrText>
        </w:r>
        <w:r>
          <w:rPr>
            <w:noProof/>
            <w:webHidden/>
          </w:rPr>
        </w:r>
        <w:r>
          <w:rPr>
            <w:noProof/>
            <w:webHidden/>
          </w:rPr>
          <w:fldChar w:fldCharType="separate"/>
        </w:r>
        <w:r>
          <w:rPr>
            <w:noProof/>
            <w:webHidden/>
          </w:rPr>
          <w:t>137</w:t>
        </w:r>
        <w:r>
          <w:rPr>
            <w:noProof/>
            <w:webHidden/>
          </w:rPr>
          <w:fldChar w:fldCharType="end"/>
        </w:r>
      </w:hyperlink>
    </w:p>
    <w:p w14:paraId="3FD6CE68" w14:textId="2B430518" w:rsidR="00B27F6B" w:rsidRDefault="00B27F6B">
      <w:pPr>
        <w:pStyle w:val="Sadraj1"/>
        <w:tabs>
          <w:tab w:val="right" w:leader="dot" w:pos="9396"/>
        </w:tabs>
        <w:rPr>
          <w:rFonts w:eastAsiaTheme="minorEastAsia" w:cstheme="minorBidi"/>
          <w:bCs w:val="0"/>
          <w:caps w:val="0"/>
          <w:noProof/>
          <w:kern w:val="2"/>
          <w:sz w:val="24"/>
          <w:szCs w:val="24"/>
          <w:lang w:eastAsia="hr-HR"/>
          <w14:ligatures w14:val="standardContextual"/>
        </w:rPr>
      </w:pPr>
      <w:hyperlink w:anchor="_Toc220231830" w:history="1">
        <w:r w:rsidRPr="00414A9D">
          <w:rPr>
            <w:rStyle w:val="Hiperveza"/>
            <w:noProof/>
          </w:rPr>
          <w:t>15. REZULTATI DOBIVENI KVALITATIVNOM METODOM, PROGRAM HESTIA RISK MENAGER</w:t>
        </w:r>
        <w:r>
          <w:rPr>
            <w:noProof/>
            <w:webHidden/>
          </w:rPr>
          <w:tab/>
        </w:r>
        <w:r>
          <w:rPr>
            <w:noProof/>
            <w:webHidden/>
          </w:rPr>
          <w:fldChar w:fldCharType="begin"/>
        </w:r>
        <w:r>
          <w:rPr>
            <w:noProof/>
            <w:webHidden/>
          </w:rPr>
          <w:instrText xml:space="preserve"> PAGEREF _Toc220231830 \h </w:instrText>
        </w:r>
        <w:r>
          <w:rPr>
            <w:noProof/>
            <w:webHidden/>
          </w:rPr>
        </w:r>
        <w:r>
          <w:rPr>
            <w:noProof/>
            <w:webHidden/>
          </w:rPr>
          <w:fldChar w:fldCharType="separate"/>
        </w:r>
        <w:r>
          <w:rPr>
            <w:noProof/>
            <w:webHidden/>
          </w:rPr>
          <w:t>140</w:t>
        </w:r>
        <w:r>
          <w:rPr>
            <w:noProof/>
            <w:webHidden/>
          </w:rPr>
          <w:fldChar w:fldCharType="end"/>
        </w:r>
      </w:hyperlink>
    </w:p>
    <w:p w14:paraId="2EB93330" w14:textId="0E68D5D9"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31" w:history="1">
        <w:r w:rsidRPr="00414A9D">
          <w:rPr>
            <w:rStyle w:val="Hiperveza"/>
            <w:i/>
            <w:noProof/>
          </w:rPr>
          <w:t>15.1.</w:t>
        </w:r>
        <w:r w:rsidRPr="00414A9D">
          <w:rPr>
            <w:rStyle w:val="Hiperveza"/>
            <w:noProof/>
          </w:rPr>
          <w:t xml:space="preserve"> Registar prijetnji</w:t>
        </w:r>
        <w:r>
          <w:rPr>
            <w:noProof/>
            <w:webHidden/>
          </w:rPr>
          <w:tab/>
        </w:r>
        <w:r>
          <w:rPr>
            <w:noProof/>
            <w:webHidden/>
          </w:rPr>
          <w:fldChar w:fldCharType="begin"/>
        </w:r>
        <w:r>
          <w:rPr>
            <w:noProof/>
            <w:webHidden/>
          </w:rPr>
          <w:instrText xml:space="preserve"> PAGEREF _Toc220231831 \h </w:instrText>
        </w:r>
        <w:r>
          <w:rPr>
            <w:noProof/>
            <w:webHidden/>
          </w:rPr>
        </w:r>
        <w:r>
          <w:rPr>
            <w:noProof/>
            <w:webHidden/>
          </w:rPr>
          <w:fldChar w:fldCharType="separate"/>
        </w:r>
        <w:r>
          <w:rPr>
            <w:noProof/>
            <w:webHidden/>
          </w:rPr>
          <w:t>140</w:t>
        </w:r>
        <w:r>
          <w:rPr>
            <w:noProof/>
            <w:webHidden/>
          </w:rPr>
          <w:fldChar w:fldCharType="end"/>
        </w:r>
      </w:hyperlink>
    </w:p>
    <w:p w14:paraId="11ED9640" w14:textId="5360269C"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32" w:history="1">
        <w:r w:rsidRPr="00414A9D">
          <w:rPr>
            <w:rStyle w:val="Hiperveza"/>
            <w:i/>
            <w:noProof/>
          </w:rPr>
          <w:t>15.2.</w:t>
        </w:r>
        <w:r w:rsidRPr="00414A9D">
          <w:rPr>
            <w:rStyle w:val="Hiperveza"/>
            <w:noProof/>
          </w:rPr>
          <w:t xml:space="preserve"> Registar ranjivosti</w:t>
        </w:r>
        <w:r>
          <w:rPr>
            <w:noProof/>
            <w:webHidden/>
          </w:rPr>
          <w:tab/>
        </w:r>
        <w:r>
          <w:rPr>
            <w:noProof/>
            <w:webHidden/>
          </w:rPr>
          <w:fldChar w:fldCharType="begin"/>
        </w:r>
        <w:r>
          <w:rPr>
            <w:noProof/>
            <w:webHidden/>
          </w:rPr>
          <w:instrText xml:space="preserve"> PAGEREF _Toc220231832 \h </w:instrText>
        </w:r>
        <w:r>
          <w:rPr>
            <w:noProof/>
            <w:webHidden/>
          </w:rPr>
        </w:r>
        <w:r>
          <w:rPr>
            <w:noProof/>
            <w:webHidden/>
          </w:rPr>
          <w:fldChar w:fldCharType="separate"/>
        </w:r>
        <w:r>
          <w:rPr>
            <w:noProof/>
            <w:webHidden/>
          </w:rPr>
          <w:t>142</w:t>
        </w:r>
        <w:r>
          <w:rPr>
            <w:noProof/>
            <w:webHidden/>
          </w:rPr>
          <w:fldChar w:fldCharType="end"/>
        </w:r>
      </w:hyperlink>
    </w:p>
    <w:p w14:paraId="62A9D89C" w14:textId="24EA15D5"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33" w:history="1">
        <w:r w:rsidRPr="00414A9D">
          <w:rPr>
            <w:rStyle w:val="Hiperveza"/>
            <w:i/>
            <w:noProof/>
          </w:rPr>
          <w:t>15.3.</w:t>
        </w:r>
        <w:r w:rsidRPr="00414A9D">
          <w:rPr>
            <w:rStyle w:val="Hiperveza"/>
            <w:noProof/>
          </w:rPr>
          <w:t xml:space="preserve"> Registar opasnosti</w:t>
        </w:r>
        <w:r>
          <w:rPr>
            <w:noProof/>
            <w:webHidden/>
          </w:rPr>
          <w:tab/>
        </w:r>
        <w:r>
          <w:rPr>
            <w:noProof/>
            <w:webHidden/>
          </w:rPr>
          <w:fldChar w:fldCharType="begin"/>
        </w:r>
        <w:r>
          <w:rPr>
            <w:noProof/>
            <w:webHidden/>
          </w:rPr>
          <w:instrText xml:space="preserve"> PAGEREF _Toc220231833 \h </w:instrText>
        </w:r>
        <w:r>
          <w:rPr>
            <w:noProof/>
            <w:webHidden/>
          </w:rPr>
        </w:r>
        <w:r>
          <w:rPr>
            <w:noProof/>
            <w:webHidden/>
          </w:rPr>
          <w:fldChar w:fldCharType="separate"/>
        </w:r>
        <w:r>
          <w:rPr>
            <w:noProof/>
            <w:webHidden/>
          </w:rPr>
          <w:t>143</w:t>
        </w:r>
        <w:r>
          <w:rPr>
            <w:noProof/>
            <w:webHidden/>
          </w:rPr>
          <w:fldChar w:fldCharType="end"/>
        </w:r>
      </w:hyperlink>
    </w:p>
    <w:p w14:paraId="28E7BDD4" w14:textId="14DFE6AE"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34" w:history="1">
        <w:r w:rsidRPr="00414A9D">
          <w:rPr>
            <w:rStyle w:val="Hiperveza"/>
            <w:i/>
            <w:noProof/>
          </w:rPr>
          <w:t>15.4.</w:t>
        </w:r>
        <w:r w:rsidRPr="00414A9D">
          <w:rPr>
            <w:rStyle w:val="Hiperveza"/>
            <w:noProof/>
          </w:rPr>
          <w:t xml:space="preserve"> Registar posljedica</w:t>
        </w:r>
        <w:r>
          <w:rPr>
            <w:noProof/>
            <w:webHidden/>
          </w:rPr>
          <w:tab/>
        </w:r>
        <w:r>
          <w:rPr>
            <w:noProof/>
            <w:webHidden/>
          </w:rPr>
          <w:fldChar w:fldCharType="begin"/>
        </w:r>
        <w:r>
          <w:rPr>
            <w:noProof/>
            <w:webHidden/>
          </w:rPr>
          <w:instrText xml:space="preserve"> PAGEREF _Toc220231834 \h </w:instrText>
        </w:r>
        <w:r>
          <w:rPr>
            <w:noProof/>
            <w:webHidden/>
          </w:rPr>
        </w:r>
        <w:r>
          <w:rPr>
            <w:noProof/>
            <w:webHidden/>
          </w:rPr>
          <w:fldChar w:fldCharType="separate"/>
        </w:r>
        <w:r>
          <w:rPr>
            <w:noProof/>
            <w:webHidden/>
          </w:rPr>
          <w:t>145</w:t>
        </w:r>
        <w:r>
          <w:rPr>
            <w:noProof/>
            <w:webHidden/>
          </w:rPr>
          <w:fldChar w:fldCharType="end"/>
        </w:r>
      </w:hyperlink>
    </w:p>
    <w:p w14:paraId="5D6A29BB" w14:textId="02F3045B"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35" w:history="1">
        <w:r w:rsidRPr="00414A9D">
          <w:rPr>
            <w:rStyle w:val="Hiperveza"/>
            <w:rFonts w:eastAsia="Calibri"/>
            <w:i/>
            <w:noProof/>
          </w:rPr>
          <w:t>15.5.</w:t>
        </w:r>
        <w:r w:rsidRPr="00414A9D">
          <w:rPr>
            <w:rStyle w:val="Hiperveza"/>
            <w:rFonts w:eastAsia="Calibri"/>
            <w:noProof/>
          </w:rPr>
          <w:t xml:space="preserve"> Registar rizika</w:t>
        </w:r>
        <w:r>
          <w:rPr>
            <w:noProof/>
            <w:webHidden/>
          </w:rPr>
          <w:tab/>
        </w:r>
        <w:r>
          <w:rPr>
            <w:noProof/>
            <w:webHidden/>
          </w:rPr>
          <w:fldChar w:fldCharType="begin"/>
        </w:r>
        <w:r>
          <w:rPr>
            <w:noProof/>
            <w:webHidden/>
          </w:rPr>
          <w:instrText xml:space="preserve"> PAGEREF _Toc220231835 \h </w:instrText>
        </w:r>
        <w:r>
          <w:rPr>
            <w:noProof/>
            <w:webHidden/>
          </w:rPr>
        </w:r>
        <w:r>
          <w:rPr>
            <w:noProof/>
            <w:webHidden/>
          </w:rPr>
          <w:fldChar w:fldCharType="separate"/>
        </w:r>
        <w:r>
          <w:rPr>
            <w:noProof/>
            <w:webHidden/>
          </w:rPr>
          <w:t>146</w:t>
        </w:r>
        <w:r>
          <w:rPr>
            <w:noProof/>
            <w:webHidden/>
          </w:rPr>
          <w:fldChar w:fldCharType="end"/>
        </w:r>
      </w:hyperlink>
    </w:p>
    <w:p w14:paraId="4CCFE238" w14:textId="1491ABED"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36" w:history="1">
        <w:r w:rsidRPr="00414A9D">
          <w:rPr>
            <w:rStyle w:val="Hiperveza"/>
            <w:rFonts w:eastAsia="Arial"/>
            <w:i/>
            <w:noProof/>
          </w:rPr>
          <w:t>15.6.</w:t>
        </w:r>
        <w:r w:rsidRPr="00414A9D">
          <w:rPr>
            <w:rStyle w:val="Hiperveza"/>
            <w:rFonts w:eastAsia="Arial"/>
            <w:noProof/>
          </w:rPr>
          <w:t xml:space="preserve"> Obrada rizika</w:t>
        </w:r>
        <w:r>
          <w:rPr>
            <w:noProof/>
            <w:webHidden/>
          </w:rPr>
          <w:tab/>
        </w:r>
        <w:r>
          <w:rPr>
            <w:noProof/>
            <w:webHidden/>
          </w:rPr>
          <w:fldChar w:fldCharType="begin"/>
        </w:r>
        <w:r>
          <w:rPr>
            <w:noProof/>
            <w:webHidden/>
          </w:rPr>
          <w:instrText xml:space="preserve"> PAGEREF _Toc220231836 \h </w:instrText>
        </w:r>
        <w:r>
          <w:rPr>
            <w:noProof/>
            <w:webHidden/>
          </w:rPr>
        </w:r>
        <w:r>
          <w:rPr>
            <w:noProof/>
            <w:webHidden/>
          </w:rPr>
          <w:fldChar w:fldCharType="separate"/>
        </w:r>
        <w:r>
          <w:rPr>
            <w:noProof/>
            <w:webHidden/>
          </w:rPr>
          <w:t>149</w:t>
        </w:r>
        <w:r>
          <w:rPr>
            <w:noProof/>
            <w:webHidden/>
          </w:rPr>
          <w:fldChar w:fldCharType="end"/>
        </w:r>
      </w:hyperlink>
    </w:p>
    <w:p w14:paraId="5E265EC6" w14:textId="6E7148E7" w:rsidR="00B27F6B" w:rsidRDefault="00B27F6B">
      <w:pPr>
        <w:pStyle w:val="Sadraj2"/>
        <w:tabs>
          <w:tab w:val="right" w:leader="dot" w:pos="9396"/>
        </w:tabs>
        <w:rPr>
          <w:rFonts w:eastAsiaTheme="minorEastAsia" w:cstheme="minorBidi"/>
          <w:bCs w:val="0"/>
          <w:caps w:val="0"/>
          <w:noProof/>
          <w:kern w:val="2"/>
          <w:sz w:val="24"/>
          <w:szCs w:val="24"/>
          <w:lang w:eastAsia="hr-HR"/>
          <w14:ligatures w14:val="standardContextual"/>
        </w:rPr>
      </w:pPr>
      <w:hyperlink w:anchor="_Toc220231837" w:history="1">
        <w:r w:rsidRPr="00414A9D">
          <w:rPr>
            <w:rStyle w:val="Hiperveza"/>
            <w:i/>
            <w:noProof/>
          </w:rPr>
          <w:t>15.7.</w:t>
        </w:r>
        <w:r w:rsidRPr="00414A9D">
          <w:rPr>
            <w:rStyle w:val="Hiperveza"/>
            <w:rFonts w:eastAsia="Arial"/>
            <w:noProof/>
          </w:rPr>
          <w:t xml:space="preserve"> Preostali rizik</w:t>
        </w:r>
        <w:r>
          <w:rPr>
            <w:noProof/>
            <w:webHidden/>
          </w:rPr>
          <w:tab/>
        </w:r>
        <w:r>
          <w:rPr>
            <w:noProof/>
            <w:webHidden/>
          </w:rPr>
          <w:fldChar w:fldCharType="begin"/>
        </w:r>
        <w:r>
          <w:rPr>
            <w:noProof/>
            <w:webHidden/>
          </w:rPr>
          <w:instrText xml:space="preserve"> PAGEREF _Toc220231837 \h </w:instrText>
        </w:r>
        <w:r>
          <w:rPr>
            <w:noProof/>
            <w:webHidden/>
          </w:rPr>
        </w:r>
        <w:r>
          <w:rPr>
            <w:noProof/>
            <w:webHidden/>
          </w:rPr>
          <w:fldChar w:fldCharType="separate"/>
        </w:r>
        <w:r>
          <w:rPr>
            <w:noProof/>
            <w:webHidden/>
          </w:rPr>
          <w:t>150</w:t>
        </w:r>
        <w:r>
          <w:rPr>
            <w:noProof/>
            <w:webHidden/>
          </w:rPr>
          <w:fldChar w:fldCharType="end"/>
        </w:r>
      </w:hyperlink>
    </w:p>
    <w:p w14:paraId="5854EDF6" w14:textId="010EC95F" w:rsidR="00207FDC" w:rsidRPr="007A752C" w:rsidRDefault="006C2F2D" w:rsidP="00207FDC">
      <w:pPr>
        <w:rPr>
          <w:rFonts w:cs="Arial"/>
          <w:color w:val="000000"/>
          <w:sz w:val="36"/>
        </w:rPr>
      </w:pPr>
      <w:r>
        <w:rPr>
          <w:rFonts w:cs="Arial"/>
          <w:bCs/>
          <w:caps/>
          <w:color w:val="000000"/>
          <w:sz w:val="36"/>
          <w:szCs w:val="22"/>
        </w:rPr>
        <w:fldChar w:fldCharType="end"/>
      </w:r>
    </w:p>
    <w:p w14:paraId="4D39D560" w14:textId="77777777" w:rsidR="00207FDC" w:rsidRPr="007A752C" w:rsidRDefault="00207FDC" w:rsidP="00207FDC">
      <w:pPr>
        <w:rPr>
          <w:rFonts w:cs="Arial"/>
          <w:color w:val="000000"/>
          <w:sz w:val="36"/>
        </w:rPr>
      </w:pPr>
    </w:p>
    <w:p w14:paraId="3EBBAA01" w14:textId="77777777" w:rsidR="00207FDC" w:rsidRPr="007A752C" w:rsidRDefault="00207FDC" w:rsidP="00207FDC">
      <w:pPr>
        <w:rPr>
          <w:rFonts w:cs="Arial"/>
          <w:color w:val="000000"/>
          <w:sz w:val="36"/>
        </w:rPr>
      </w:pPr>
    </w:p>
    <w:p w14:paraId="4075B1F1" w14:textId="77777777" w:rsidR="00207FDC" w:rsidRPr="007A752C" w:rsidRDefault="00207FDC" w:rsidP="00207FDC">
      <w:pPr>
        <w:rPr>
          <w:rFonts w:cs="Arial"/>
          <w:color w:val="000000"/>
          <w:sz w:val="36"/>
        </w:rPr>
      </w:pPr>
    </w:p>
    <w:p w14:paraId="7E38529F" w14:textId="77777777" w:rsidR="00207FDC" w:rsidRPr="007A752C" w:rsidRDefault="00207FDC" w:rsidP="00207FDC">
      <w:pPr>
        <w:rPr>
          <w:rFonts w:cs="Arial"/>
          <w:color w:val="000000"/>
          <w:sz w:val="36"/>
        </w:rPr>
      </w:pPr>
    </w:p>
    <w:p w14:paraId="51C6A96D" w14:textId="77777777" w:rsidR="00207FDC" w:rsidRPr="007A752C" w:rsidRDefault="00207FDC" w:rsidP="00207FDC">
      <w:pPr>
        <w:rPr>
          <w:rFonts w:cs="Arial"/>
          <w:color w:val="000000"/>
          <w:sz w:val="36"/>
        </w:rPr>
      </w:pPr>
    </w:p>
    <w:p w14:paraId="4D5EAA9D" w14:textId="77777777" w:rsidR="00570A2E" w:rsidRPr="007A752C" w:rsidRDefault="00570A2E" w:rsidP="00570A2E">
      <w:pPr>
        <w:pStyle w:val="Razina1"/>
        <w:numPr>
          <w:ilvl w:val="0"/>
          <w:numId w:val="0"/>
        </w:numPr>
      </w:pPr>
      <w:bookmarkStart w:id="3" w:name="_Toc230961392"/>
    </w:p>
    <w:p w14:paraId="43C43814" w14:textId="77777777" w:rsidR="00570A2E" w:rsidRPr="007A752C" w:rsidRDefault="00570A2E" w:rsidP="00570A2E"/>
    <w:p w14:paraId="59A83872" w14:textId="77777777" w:rsidR="00570A2E" w:rsidRPr="007A752C" w:rsidRDefault="00570A2E" w:rsidP="00570A2E"/>
    <w:p w14:paraId="258A5DCF" w14:textId="77777777" w:rsidR="00570A2E" w:rsidRPr="007A752C" w:rsidRDefault="00570A2E" w:rsidP="00570A2E"/>
    <w:p w14:paraId="7D4AFCFF" w14:textId="261D113B" w:rsidR="00127A6D" w:rsidRDefault="00127A6D" w:rsidP="00570A2E"/>
    <w:p w14:paraId="5196ED5E" w14:textId="0ABA00A1" w:rsidR="00127A6D" w:rsidRDefault="00127A6D" w:rsidP="008B0EC0">
      <w:pPr>
        <w:jc w:val="left"/>
      </w:pPr>
      <w:r>
        <w:br w:type="page"/>
      </w:r>
    </w:p>
    <w:p w14:paraId="3AD0255E" w14:textId="77777777" w:rsidR="00445345" w:rsidRPr="007A752C" w:rsidRDefault="25A80FB9" w:rsidP="006853DE">
      <w:pPr>
        <w:pStyle w:val="Razina1"/>
      </w:pPr>
      <w:bookmarkStart w:id="4" w:name="_Toc220231620"/>
      <w:r w:rsidRPr="007A752C">
        <w:lastRenderedPageBreak/>
        <w:t>UVOD</w:t>
      </w:r>
      <w:bookmarkEnd w:id="4"/>
      <w:r w:rsidRPr="007A752C">
        <w:t xml:space="preserve"> </w:t>
      </w:r>
      <w:bookmarkEnd w:id="2"/>
      <w:bookmarkEnd w:id="3"/>
    </w:p>
    <w:p w14:paraId="5E3648C9" w14:textId="77777777" w:rsidR="009D2F3E" w:rsidRPr="007A752C" w:rsidRDefault="009D2F3E" w:rsidP="009D2F3E">
      <w:pPr>
        <w:rPr>
          <w:color w:val="000000"/>
        </w:rPr>
      </w:pPr>
    </w:p>
    <w:p w14:paraId="6393255A" w14:textId="171F3DA1" w:rsidR="00646C20" w:rsidRPr="007A752C" w:rsidRDefault="25A80FB9" w:rsidP="00646C20">
      <w:pPr>
        <w:spacing w:after="240" w:line="276" w:lineRule="auto"/>
        <w:rPr>
          <w:sz w:val="22"/>
          <w:szCs w:val="22"/>
        </w:rPr>
      </w:pPr>
      <w:r w:rsidRPr="007A752C">
        <w:rPr>
          <w:sz w:val="22"/>
          <w:szCs w:val="22"/>
        </w:rPr>
        <w:t xml:space="preserve">Obveza izrade procjene rizika od velikih nesreća regulirana člankom 17. Zakona o sustavu civilne zaštite („Narodne novine“ broj </w:t>
      </w:r>
      <w:r w:rsidR="00A75EF6" w:rsidRPr="00A75EF6">
        <w:rPr>
          <w:sz w:val="22"/>
          <w:szCs w:val="22"/>
        </w:rPr>
        <w:t>82/15, 118/18, 31/20, 20/21, 114/22</w:t>
      </w:r>
      <w:r w:rsidRPr="007A752C">
        <w:rPr>
          <w:sz w:val="22"/>
          <w:szCs w:val="22"/>
        </w:rPr>
        <w:t>), a izrađuje se sukladno Smjernicama za izradu procjena rizika od velikih nesreća koje donose izvršna tijela jedinica područne (regionalne) samouprave.</w:t>
      </w:r>
    </w:p>
    <w:p w14:paraId="1F0CE1D6" w14:textId="1CB6CE7F" w:rsidR="00535262" w:rsidRPr="007A752C" w:rsidRDefault="00535262" w:rsidP="00646C20">
      <w:pPr>
        <w:shd w:val="clear" w:color="auto" w:fill="FFFFFF" w:themeFill="background1"/>
        <w:spacing w:after="240" w:line="276" w:lineRule="auto"/>
        <w:rPr>
          <w:sz w:val="22"/>
          <w:szCs w:val="22"/>
        </w:rPr>
      </w:pPr>
      <w:bookmarkStart w:id="5" w:name="_Hlk502909740"/>
      <w:r w:rsidRPr="007A752C">
        <w:rPr>
          <w:sz w:val="22"/>
          <w:szCs w:val="22"/>
        </w:rPr>
        <w:t xml:space="preserve">Procjena rizika za područje </w:t>
      </w:r>
      <w:r w:rsidRPr="007A752C">
        <w:rPr>
          <w:sz w:val="22"/>
          <w:szCs w:val="22"/>
          <w:shd w:val="clear" w:color="auto" w:fill="FFFFFF" w:themeFill="background1"/>
        </w:rPr>
        <w:t xml:space="preserve">općine </w:t>
      </w:r>
      <w:r w:rsidR="00127A6D">
        <w:rPr>
          <w:sz w:val="22"/>
          <w:szCs w:val="22"/>
          <w:shd w:val="clear" w:color="auto" w:fill="FFFFFF" w:themeFill="background1"/>
        </w:rPr>
        <w:t>Vladislavci</w:t>
      </w:r>
      <w:r w:rsidRPr="007A752C">
        <w:rPr>
          <w:sz w:val="22"/>
          <w:szCs w:val="22"/>
        </w:rPr>
        <w:t xml:space="preserve"> </w:t>
      </w:r>
      <w:r w:rsidR="009D2F3E" w:rsidRPr="007A752C">
        <w:rPr>
          <w:sz w:val="22"/>
          <w:szCs w:val="22"/>
        </w:rPr>
        <w:t xml:space="preserve">(u daljnjem tekstu: Procjena rizika) </w:t>
      </w:r>
      <w:r w:rsidRPr="007A752C">
        <w:rPr>
          <w:sz w:val="22"/>
          <w:szCs w:val="22"/>
        </w:rPr>
        <w:t>izrađena je sukladno Smjernicama za izradu procjene rizika od velikih nesreća Osječko baranjske županije, Klasa: 810-01/17-01/1, Ur</w:t>
      </w:r>
      <w:r w:rsidR="00412628" w:rsidRPr="007A752C">
        <w:rPr>
          <w:sz w:val="22"/>
          <w:szCs w:val="22"/>
        </w:rPr>
        <w:t xml:space="preserve">. </w:t>
      </w:r>
      <w:r w:rsidRPr="007A752C">
        <w:rPr>
          <w:sz w:val="22"/>
          <w:szCs w:val="22"/>
        </w:rPr>
        <w:t>broj: 2158/1-01-02-17-2. od 8. ožujka 2017.</w:t>
      </w:r>
      <w:bookmarkEnd w:id="5"/>
    </w:p>
    <w:p w14:paraId="4C40970C" w14:textId="77777777" w:rsidR="009D2F3E" w:rsidRPr="007A752C" w:rsidRDefault="25A80FB9" w:rsidP="00646C20">
      <w:pPr>
        <w:spacing w:after="240" w:line="276" w:lineRule="auto"/>
        <w:rPr>
          <w:sz w:val="22"/>
          <w:szCs w:val="22"/>
        </w:rPr>
      </w:pPr>
      <w:r w:rsidRPr="007A752C">
        <w:rPr>
          <w:sz w:val="22"/>
          <w:szCs w:val="22"/>
        </w:rPr>
        <w:t xml:space="preserve">Nakon popunjavanja obrasca za samoprocjenu i dobivenih rezultat utvrđena je obveza izrade  Procjene rizika. </w:t>
      </w:r>
    </w:p>
    <w:p w14:paraId="64EF8C10" w14:textId="77777777" w:rsidR="00E820FD" w:rsidRPr="007A752C" w:rsidRDefault="25A80FB9" w:rsidP="00646C20">
      <w:pPr>
        <w:spacing w:after="240" w:line="276" w:lineRule="auto"/>
        <w:rPr>
          <w:sz w:val="22"/>
          <w:szCs w:val="22"/>
        </w:rPr>
      </w:pPr>
      <w:bookmarkStart w:id="6" w:name="_Hlk502909770"/>
      <w:r w:rsidRPr="007A752C">
        <w:rPr>
          <w:sz w:val="22"/>
          <w:szCs w:val="22"/>
        </w:rPr>
        <w:t>Slijedeći rezultat  samoprocjene načelnik Općine je donio slijedeće normativne akte:</w:t>
      </w:r>
    </w:p>
    <w:p w14:paraId="54DD2072" w14:textId="780002BB" w:rsidR="00E820FD" w:rsidRPr="007A752C" w:rsidRDefault="25A80FB9" w:rsidP="00E54B94">
      <w:pPr>
        <w:pStyle w:val="Odlomakpopisa"/>
        <w:numPr>
          <w:ilvl w:val="0"/>
          <w:numId w:val="6"/>
        </w:numPr>
      </w:pPr>
      <w:r w:rsidRPr="007A752C">
        <w:t xml:space="preserve">ODLUKU o izradi Procjene rizika od velikih nesreća za Općinu </w:t>
      </w:r>
      <w:r w:rsidR="00127A6D">
        <w:t>Vladislavci</w:t>
      </w:r>
      <w:r w:rsidRPr="007A752C">
        <w:t>.</w:t>
      </w:r>
    </w:p>
    <w:p w14:paraId="42329F10" w14:textId="45702672" w:rsidR="00E820FD" w:rsidRPr="007A752C" w:rsidRDefault="25A80FB9" w:rsidP="00E54B94">
      <w:pPr>
        <w:pStyle w:val="Odlomakpopisa"/>
        <w:numPr>
          <w:ilvl w:val="0"/>
          <w:numId w:val="6"/>
        </w:numPr>
      </w:pPr>
      <w:r w:rsidRPr="007A752C">
        <w:t xml:space="preserve">ODLUKU  o osnivanju </w:t>
      </w:r>
      <w:r w:rsidR="00CA4885" w:rsidRPr="007A752C">
        <w:t xml:space="preserve">Povjerenstva </w:t>
      </w:r>
      <w:r w:rsidRPr="007A752C">
        <w:t xml:space="preserve">za izradu </w:t>
      </w:r>
      <w:r w:rsidR="00CA4885" w:rsidRPr="007A752C">
        <w:t>P</w:t>
      </w:r>
      <w:r w:rsidRPr="007A752C">
        <w:t xml:space="preserve">rocjene rizika od velikih nesreća za područje općine </w:t>
      </w:r>
      <w:r w:rsidR="00127A6D">
        <w:t>Vladislavci</w:t>
      </w:r>
      <w:r w:rsidRPr="007A752C">
        <w:t>.</w:t>
      </w:r>
    </w:p>
    <w:p w14:paraId="2B0D0700" w14:textId="14077BB5" w:rsidR="00E820FD" w:rsidRPr="007A752C" w:rsidRDefault="25A80FB9" w:rsidP="00E54B94">
      <w:pPr>
        <w:pStyle w:val="Odlomakpopisa"/>
        <w:numPr>
          <w:ilvl w:val="0"/>
          <w:numId w:val="6"/>
        </w:numPr>
      </w:pPr>
      <w:r w:rsidRPr="007A752C">
        <w:t xml:space="preserve">RJEŠENJE o imenovanju članova </w:t>
      </w:r>
      <w:r w:rsidR="00CA4885" w:rsidRPr="007A752C">
        <w:t>Povjerenstva</w:t>
      </w:r>
      <w:r w:rsidRPr="007A752C">
        <w:t xml:space="preserve"> za izradu </w:t>
      </w:r>
      <w:r w:rsidR="00CA4885" w:rsidRPr="007A752C">
        <w:t>P</w:t>
      </w:r>
      <w:r w:rsidRPr="007A752C">
        <w:t xml:space="preserve">rocjene rizika od velikih nesreća za područje općine </w:t>
      </w:r>
      <w:r w:rsidR="00127A6D">
        <w:t>Vladislavci</w:t>
      </w:r>
      <w:r w:rsidRPr="007A752C">
        <w:t>.</w:t>
      </w:r>
    </w:p>
    <w:bookmarkEnd w:id="6"/>
    <w:p w14:paraId="2DD24AD7" w14:textId="77777777" w:rsidR="00E820FD" w:rsidRPr="007A752C" w:rsidRDefault="25A80FB9" w:rsidP="00646C20">
      <w:pPr>
        <w:spacing w:after="240" w:line="276" w:lineRule="auto"/>
        <w:rPr>
          <w:color w:val="000000" w:themeColor="text1"/>
          <w:sz w:val="22"/>
          <w:szCs w:val="22"/>
        </w:rPr>
      </w:pPr>
      <w:r w:rsidRPr="007A752C">
        <w:rPr>
          <w:color w:val="000000" w:themeColor="text1"/>
          <w:sz w:val="22"/>
          <w:szCs w:val="22"/>
        </w:rPr>
        <w:t>IN konzalting d.o.o. iz Slavonskog Broda, Baranjska 18, određen je kao konzultant iz prve grupe stručnih poslova u području planiranja civilne zaštite, tijekom izrade Procjene rizika.</w:t>
      </w:r>
    </w:p>
    <w:p w14:paraId="778DEAA6" w14:textId="2EEDE0E1" w:rsidR="00E820FD" w:rsidRPr="007A752C" w:rsidRDefault="25A80FB9" w:rsidP="00A75EF6">
      <w:pPr>
        <w:spacing w:after="240" w:line="276" w:lineRule="auto"/>
        <w:rPr>
          <w:color w:val="000000" w:themeColor="text1"/>
          <w:sz w:val="22"/>
          <w:szCs w:val="22"/>
        </w:rPr>
      </w:pPr>
      <w:r w:rsidRPr="007A752C">
        <w:rPr>
          <w:color w:val="000000" w:themeColor="text1"/>
          <w:sz w:val="22"/>
          <w:szCs w:val="22"/>
        </w:rPr>
        <w:t xml:space="preserve">Kao jedan od izvora podataka koristiti će se postojeća Procjena </w:t>
      </w:r>
      <w:r w:rsidR="00F60D58">
        <w:rPr>
          <w:color w:val="000000" w:themeColor="text1"/>
          <w:sz w:val="22"/>
          <w:szCs w:val="22"/>
        </w:rPr>
        <w:t xml:space="preserve">rizika od velikih nesreća za područje općine </w:t>
      </w:r>
      <w:r w:rsidR="00127A6D">
        <w:rPr>
          <w:color w:val="000000" w:themeColor="text1"/>
          <w:sz w:val="22"/>
          <w:szCs w:val="22"/>
        </w:rPr>
        <w:t>Vladislavci</w:t>
      </w:r>
      <w:r w:rsidRPr="007A752C">
        <w:rPr>
          <w:color w:val="000000" w:themeColor="text1"/>
          <w:sz w:val="22"/>
          <w:szCs w:val="22"/>
        </w:rPr>
        <w:t xml:space="preserve">. U izradi procjene rizika koristit će se i svi ostali dostupni i relevantni </w:t>
      </w:r>
      <w:r w:rsidR="0086304F">
        <w:rPr>
          <w:color w:val="000000" w:themeColor="text1"/>
          <w:sz w:val="22"/>
          <w:szCs w:val="22"/>
        </w:rPr>
        <w:t>podatci</w:t>
      </w:r>
      <w:r w:rsidRPr="007A752C">
        <w:rPr>
          <w:color w:val="000000" w:themeColor="text1"/>
          <w:sz w:val="22"/>
          <w:szCs w:val="22"/>
        </w:rPr>
        <w:t xml:space="preserve">. Za prijetnje koje se moraju obuhvatiti, a za koje ne postoje relevantni </w:t>
      </w:r>
      <w:r w:rsidR="0086304F">
        <w:rPr>
          <w:color w:val="000000" w:themeColor="text1"/>
          <w:sz w:val="22"/>
          <w:szCs w:val="22"/>
        </w:rPr>
        <w:t>podatci</w:t>
      </w:r>
      <w:r w:rsidRPr="007A752C">
        <w:rPr>
          <w:color w:val="000000" w:themeColor="text1"/>
          <w:sz w:val="22"/>
          <w:szCs w:val="22"/>
        </w:rPr>
        <w:t xml:space="preserve"> koristiti će se Procjena rizika od katastrofa Republike Hrvatske.</w:t>
      </w:r>
    </w:p>
    <w:p w14:paraId="1A6FECA0" w14:textId="77777777" w:rsidR="00E820FD" w:rsidRPr="007A752C" w:rsidRDefault="25A80FB9" w:rsidP="00646C20">
      <w:pPr>
        <w:spacing w:after="240" w:line="276" w:lineRule="auto"/>
        <w:rPr>
          <w:color w:val="000000" w:themeColor="text1"/>
          <w:sz w:val="22"/>
          <w:szCs w:val="22"/>
        </w:rPr>
      </w:pPr>
      <w:r w:rsidRPr="007A752C">
        <w:rPr>
          <w:color w:val="000000" w:themeColor="text1"/>
          <w:sz w:val="22"/>
          <w:szCs w:val="22"/>
        </w:rPr>
        <w:t>Cilj  Procjene rizika je da se uz poznate prioritetne prijetnje izvrši rangiranje s obzirom na vjerojatnost pojave štete i posljedica, odrede njihovi rizici, te da se kroz sustav vrednovanja utvrde smjerovi vođenja politika prema prijetnjama i načinu njihove kontrole.</w:t>
      </w:r>
    </w:p>
    <w:p w14:paraId="52D57597" w14:textId="77777777" w:rsidR="00E820FD" w:rsidRPr="007A752C" w:rsidRDefault="25A80FB9" w:rsidP="00E54B94">
      <w:pPr>
        <w:spacing w:line="276" w:lineRule="auto"/>
        <w:rPr>
          <w:color w:val="000000" w:themeColor="text1"/>
          <w:sz w:val="22"/>
          <w:szCs w:val="22"/>
        </w:rPr>
      </w:pPr>
      <w:r w:rsidRPr="007A752C">
        <w:rPr>
          <w:color w:val="000000" w:themeColor="text1"/>
          <w:sz w:val="22"/>
          <w:szCs w:val="22"/>
        </w:rPr>
        <w:t>Procjenom će se utvrditi spremnost sustava civilne zaštite Općine da odgovori na moguće prijetnje velikom nesrećom i da se odredi način preventivnog djelovanja, te reagiranja kako bi se sigurnost lokalnog stanovništva podigla na najveću moguću razinu.</w:t>
      </w:r>
    </w:p>
    <w:p w14:paraId="620CF5EC" w14:textId="77777777" w:rsidR="00B17DA9" w:rsidRPr="007A752C" w:rsidRDefault="00B17DA9" w:rsidP="002F5B94">
      <w:pPr>
        <w:rPr>
          <w:szCs w:val="24"/>
        </w:rPr>
      </w:pPr>
    </w:p>
    <w:p w14:paraId="2643574C" w14:textId="1A50BEB8" w:rsidR="002F5B94" w:rsidRDefault="25A80FB9" w:rsidP="25A80FB9">
      <w:pPr>
        <w:shd w:val="clear" w:color="auto" w:fill="F2F2F2" w:themeFill="background1" w:themeFillShade="F2"/>
        <w:rPr>
          <w:i/>
          <w:iCs/>
          <w:sz w:val="22"/>
          <w:szCs w:val="22"/>
        </w:rPr>
      </w:pPr>
      <w:r w:rsidRPr="007A752C">
        <w:rPr>
          <w:i/>
          <w:iCs/>
          <w:sz w:val="22"/>
          <w:szCs w:val="22"/>
        </w:rPr>
        <w:t>Zakonske odredbe:</w:t>
      </w:r>
    </w:p>
    <w:p w14:paraId="63E3ACFC" w14:textId="7429F9C7" w:rsidR="00E24ECE" w:rsidRPr="00C32B0F" w:rsidRDefault="00E24ECE" w:rsidP="00E24ECE">
      <w:pPr>
        <w:pStyle w:val="Odlomakpopisa"/>
        <w:numPr>
          <w:ilvl w:val="0"/>
          <w:numId w:val="7"/>
        </w:numPr>
        <w:shd w:val="clear" w:color="auto" w:fill="F2F2F2" w:themeFill="background1" w:themeFillShade="F2"/>
        <w:rPr>
          <w:i/>
          <w:iCs/>
        </w:rPr>
      </w:pPr>
      <w:r w:rsidRPr="00C32B0F">
        <w:rPr>
          <w:i/>
          <w:iCs/>
        </w:rPr>
        <w:t xml:space="preserve">Zakon o sustavu civilne zaštite </w:t>
      </w:r>
      <w:r w:rsidR="008B0EC0" w:rsidRPr="008B0EC0">
        <w:rPr>
          <w:i/>
          <w:iCs/>
        </w:rPr>
        <w:t xml:space="preserve">(„Narodne novine“ broj </w:t>
      </w:r>
      <w:r w:rsidR="00A75EF6" w:rsidRPr="00A75EF6">
        <w:rPr>
          <w:i/>
          <w:iCs/>
        </w:rPr>
        <w:t>82/15, 118/18, 31/20, 20/21, 114/22</w:t>
      </w:r>
      <w:r w:rsidRPr="00C32B0F">
        <w:rPr>
          <w:i/>
          <w:iCs/>
        </w:rPr>
        <w:t>).</w:t>
      </w:r>
    </w:p>
    <w:p w14:paraId="3070326A" w14:textId="72F65682" w:rsidR="00E24ECE" w:rsidRPr="00C32B0F" w:rsidRDefault="00E24ECE" w:rsidP="00E24ECE">
      <w:pPr>
        <w:pStyle w:val="Odlomakpopisa"/>
        <w:numPr>
          <w:ilvl w:val="0"/>
          <w:numId w:val="7"/>
        </w:numPr>
        <w:shd w:val="clear" w:color="auto" w:fill="F2F2F2" w:themeFill="background1" w:themeFillShade="F2"/>
        <w:rPr>
          <w:i/>
          <w:iCs/>
        </w:rPr>
      </w:pPr>
      <w:r w:rsidRPr="00C32B0F">
        <w:rPr>
          <w:i/>
          <w:iCs/>
        </w:rPr>
        <w:t>Pravilnik o smjernicama za izradu procjena rizika od katastrofa i velikih nesreća za područje Republike Hrvatske i jedinica lokalne i područne (regionalne) samouprave</w:t>
      </w:r>
      <w:r w:rsidR="00A75EF6">
        <w:rPr>
          <w:i/>
          <w:iCs/>
        </w:rPr>
        <w:t xml:space="preserve"> </w:t>
      </w:r>
      <w:r w:rsidRPr="00C32B0F">
        <w:rPr>
          <w:i/>
          <w:iCs/>
        </w:rPr>
        <w:t xml:space="preserve"> </w:t>
      </w:r>
      <w:r w:rsidR="008B0EC0" w:rsidRPr="007A752C">
        <w:t xml:space="preserve">(„Narodne novine“ broj </w:t>
      </w:r>
      <w:r w:rsidRPr="00C32B0F">
        <w:rPr>
          <w:i/>
          <w:iCs/>
        </w:rPr>
        <w:t>65/16</w:t>
      </w:r>
      <w:r w:rsidR="00A75EF6">
        <w:rPr>
          <w:i/>
          <w:iCs/>
        </w:rPr>
        <w:t>)</w:t>
      </w:r>
    </w:p>
    <w:p w14:paraId="58EDA9B4" w14:textId="35A41640" w:rsidR="00E24ECE" w:rsidRPr="00E24ECE" w:rsidRDefault="00E24ECE" w:rsidP="00080A3C">
      <w:pPr>
        <w:pStyle w:val="Odlomakpopisa"/>
        <w:numPr>
          <w:ilvl w:val="0"/>
          <w:numId w:val="7"/>
        </w:numPr>
        <w:shd w:val="clear" w:color="auto" w:fill="F2F2F2" w:themeFill="background1" w:themeFillShade="F2"/>
        <w:rPr>
          <w:i/>
          <w:iCs/>
        </w:rPr>
      </w:pPr>
      <w:r w:rsidRPr="00E24ECE">
        <w:rPr>
          <w:i/>
          <w:iCs/>
        </w:rPr>
        <w:lastRenderedPageBreak/>
        <w:t xml:space="preserve">Pravilnik o nositeljima, sadržaju i postupcima izrade planskih dokumenata u CZ te načinu informiranja javnosti u postupku njihovog donošenja,  </w:t>
      </w:r>
      <w:r w:rsidR="008B0EC0" w:rsidRPr="007A752C">
        <w:t xml:space="preserve">(„Narodne novine“ broj </w:t>
      </w:r>
      <w:r w:rsidRPr="00E24ECE">
        <w:rPr>
          <w:i/>
          <w:iCs/>
        </w:rPr>
        <w:t>66/21).</w:t>
      </w:r>
    </w:p>
    <w:p w14:paraId="7681233E" w14:textId="5331EFBE" w:rsidR="00465406" w:rsidRPr="00465406" w:rsidRDefault="00465406" w:rsidP="00465406">
      <w:pPr>
        <w:jc w:val="left"/>
        <w:rPr>
          <w:rFonts w:ascii="Calibri" w:hAnsi="Calibri"/>
          <w:b/>
          <w:i/>
          <w:sz w:val="28"/>
          <w:szCs w:val="28"/>
        </w:rPr>
      </w:pPr>
      <w:bookmarkStart w:id="7" w:name="_Toc217302158"/>
      <w:bookmarkStart w:id="8" w:name="_Toc219382474"/>
      <w:bookmarkStart w:id="9" w:name="_Toc230961393"/>
      <w:r>
        <w:br w:type="page"/>
      </w:r>
    </w:p>
    <w:p w14:paraId="2A719C80" w14:textId="29112524" w:rsidR="00445345" w:rsidRPr="007A752C" w:rsidRDefault="25A80FB9" w:rsidP="006853DE">
      <w:pPr>
        <w:pStyle w:val="Razina1"/>
      </w:pPr>
      <w:bookmarkStart w:id="10" w:name="_Toc220231621"/>
      <w:r w:rsidRPr="007A752C">
        <w:lastRenderedPageBreak/>
        <w:t>OSNOVNE KARAKTERISTIKE PODRUČJA JEDINICE LOKALNE SAMOUPRAVE</w:t>
      </w:r>
      <w:bookmarkEnd w:id="7"/>
      <w:bookmarkEnd w:id="8"/>
      <w:bookmarkEnd w:id="9"/>
      <w:bookmarkEnd w:id="10"/>
    </w:p>
    <w:p w14:paraId="638DACEB" w14:textId="77777777" w:rsidR="00412628" w:rsidRPr="007A752C" w:rsidRDefault="00412628" w:rsidP="00412628"/>
    <w:p w14:paraId="4D2FAC15" w14:textId="77777777" w:rsidR="00D01CD3" w:rsidRPr="007A752C" w:rsidRDefault="25A80FB9" w:rsidP="006853DE">
      <w:pPr>
        <w:pStyle w:val="Razina2"/>
      </w:pPr>
      <w:bookmarkStart w:id="11" w:name="_Toc217302159"/>
      <w:bookmarkStart w:id="12" w:name="_Toc219382475"/>
      <w:bookmarkStart w:id="13" w:name="_Toc230961394"/>
      <w:bookmarkStart w:id="14" w:name="_Toc220231622"/>
      <w:r w:rsidRPr="007A752C">
        <w:t>Geografski položaj</w:t>
      </w:r>
      <w:bookmarkEnd w:id="11"/>
      <w:bookmarkEnd w:id="12"/>
      <w:bookmarkEnd w:id="13"/>
      <w:bookmarkEnd w:id="14"/>
    </w:p>
    <w:p w14:paraId="38E96D02" w14:textId="77777777" w:rsidR="00412628" w:rsidRPr="007A752C" w:rsidRDefault="00412628" w:rsidP="00412628"/>
    <w:p w14:paraId="3BB9B1A1" w14:textId="3ABE12E6" w:rsidR="00EE611D" w:rsidRDefault="00EE611D" w:rsidP="00EE611D">
      <w:pPr>
        <w:rPr>
          <w:rFonts w:ascii="Calibri" w:hAnsi="Calibri"/>
          <w:sz w:val="22"/>
          <w:szCs w:val="22"/>
          <w:lang w:eastAsia="en-US"/>
        </w:rPr>
      </w:pPr>
      <w:r w:rsidRPr="00EE611D">
        <w:rPr>
          <w:rFonts w:ascii="Calibri" w:hAnsi="Calibri"/>
          <w:sz w:val="22"/>
          <w:szCs w:val="22"/>
          <w:lang w:eastAsia="en-US"/>
        </w:rPr>
        <w:t>Područje Općine Vladislavci pripada širem prirodno-geografskom prostoru Istočne Hrvatske, koje zauzima sjeveroistočni dio Republike Hrvatske. Kao dio šireg nizinskog prostora i Općina Vladislavci, kao dio tog područja, pripada nizinskom prostoru. Prostor Općine je na sjeveru okružen prostorom Općine Čepin, zapadno Općine Vuka, južno Općine Semeljci te istočno prostorom Općine Šodolovci.</w:t>
      </w:r>
    </w:p>
    <w:p w14:paraId="28E7C391" w14:textId="77777777" w:rsidR="00EE611D" w:rsidRPr="00EE611D" w:rsidRDefault="00EE611D" w:rsidP="00EE611D">
      <w:pPr>
        <w:rPr>
          <w:rFonts w:ascii="Calibri" w:hAnsi="Calibri"/>
          <w:sz w:val="22"/>
          <w:szCs w:val="22"/>
          <w:lang w:eastAsia="en-US"/>
        </w:rPr>
      </w:pPr>
    </w:p>
    <w:p w14:paraId="735D0573" w14:textId="7D995027" w:rsidR="00412628" w:rsidRDefault="00EE611D" w:rsidP="00EE611D">
      <w:pPr>
        <w:rPr>
          <w:rFonts w:ascii="Calibri" w:hAnsi="Calibri"/>
          <w:sz w:val="22"/>
          <w:szCs w:val="22"/>
          <w:lang w:eastAsia="en-US"/>
        </w:rPr>
      </w:pPr>
      <w:r w:rsidRPr="00EE611D">
        <w:rPr>
          <w:rFonts w:ascii="Calibri" w:hAnsi="Calibri"/>
          <w:sz w:val="22"/>
          <w:szCs w:val="22"/>
          <w:lang w:eastAsia="en-US"/>
        </w:rPr>
        <w:t>Općina se prostire na 32,53 km² što čini 0,78% ukupne površine Osječko-baranjske županije.</w:t>
      </w:r>
    </w:p>
    <w:p w14:paraId="7DA4EA51" w14:textId="77777777" w:rsidR="00EE611D" w:rsidRPr="007A752C" w:rsidRDefault="00EE611D" w:rsidP="00EE611D"/>
    <w:p w14:paraId="52A6F228" w14:textId="5A25D087" w:rsidR="00412628" w:rsidRPr="007A752C" w:rsidRDefault="00E54B94" w:rsidP="00646C20">
      <w:pPr>
        <w:pStyle w:val="Opisslike"/>
        <w:rPr>
          <w:rFonts w:ascii="Arial" w:hAnsi="Arial"/>
          <w:sz w:val="22"/>
          <w:szCs w:val="22"/>
          <w:lang w:eastAsia="hr-HR"/>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w:t>
      </w:r>
      <w:r w:rsidRPr="007A752C">
        <w:fldChar w:fldCharType="end"/>
      </w:r>
      <w:r w:rsidR="25A80FB9" w:rsidRPr="007A752C">
        <w:rPr>
          <w:lang w:eastAsia="en-US"/>
        </w:rPr>
        <w:t xml:space="preserve">: Položaj općine u prostoru Osječko </w:t>
      </w:r>
      <w:r w:rsidR="00646F46">
        <w:rPr>
          <w:lang w:eastAsia="en-US"/>
        </w:rPr>
        <w:t xml:space="preserve">- </w:t>
      </w:r>
      <w:r w:rsidR="25A80FB9" w:rsidRPr="007A752C">
        <w:rPr>
          <w:lang w:eastAsia="en-US"/>
        </w:rPr>
        <w:t>baranjske županije</w:t>
      </w:r>
    </w:p>
    <w:p w14:paraId="69A4B93A" w14:textId="3EE5CE5C" w:rsidR="00412628" w:rsidRPr="007A752C" w:rsidRDefault="00EE611D" w:rsidP="00646C20">
      <w:pPr>
        <w:spacing w:line="276" w:lineRule="auto"/>
        <w:jc w:val="center"/>
        <w:rPr>
          <w:rFonts w:ascii="Calibri" w:hAnsi="Calibri"/>
          <w:sz w:val="22"/>
          <w:szCs w:val="22"/>
          <w:lang w:eastAsia="en-US"/>
        </w:rPr>
      </w:pPr>
      <w:r w:rsidRPr="00EE611D">
        <w:rPr>
          <w:rFonts w:ascii="Calibri" w:hAnsi="Calibri" w:cs="Calibri"/>
          <w:noProof/>
          <w:kern w:val="24"/>
          <w:szCs w:val="22"/>
          <w:lang w:eastAsia="hr-HR"/>
        </w:rPr>
        <w:drawing>
          <wp:inline distT="0" distB="0" distL="0" distR="0" wp14:anchorId="2785B575" wp14:editId="4F8F09B8">
            <wp:extent cx="4160881" cy="35512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60881" cy="3551228"/>
                    </a:xfrm>
                    <a:prstGeom prst="rect">
                      <a:avLst/>
                    </a:prstGeom>
                  </pic:spPr>
                </pic:pic>
              </a:graphicData>
            </a:graphic>
          </wp:inline>
        </w:drawing>
      </w:r>
      <w:r w:rsidRPr="00EE611D">
        <w:rPr>
          <w:rFonts w:ascii="Calibri" w:hAnsi="Calibri" w:cs="Calibri"/>
          <w:noProof/>
          <w:kern w:val="24"/>
          <w:szCs w:val="22"/>
          <w:lang w:eastAsia="hr-HR"/>
        </w:rPr>
        <w:t xml:space="preserve"> </w:t>
      </w:r>
    </w:p>
    <w:p w14:paraId="6F62D7F5" w14:textId="41067B14" w:rsidR="00412628" w:rsidRPr="007A752C" w:rsidRDefault="25A80FB9" w:rsidP="00646C20">
      <w:pPr>
        <w:pStyle w:val="Opisslike"/>
        <w:rPr>
          <w:lang w:eastAsia="en-US"/>
        </w:rPr>
      </w:pPr>
      <w:r w:rsidRPr="007A752C">
        <w:rPr>
          <w:lang w:eastAsia="en-US"/>
        </w:rPr>
        <w:t xml:space="preserve">Izvor: </w:t>
      </w:r>
      <w:r w:rsidR="00064C83">
        <w:rPr>
          <w:lang w:eastAsia="en-US"/>
        </w:rPr>
        <w:t>www.obz.hr</w:t>
      </w:r>
    </w:p>
    <w:p w14:paraId="64C7741C" w14:textId="77777777" w:rsidR="00412628" w:rsidRPr="007A752C" w:rsidRDefault="00412628" w:rsidP="00412628"/>
    <w:p w14:paraId="659AF0E1" w14:textId="77777777" w:rsidR="00D01CD3" w:rsidRPr="007A752C" w:rsidRDefault="25A80FB9" w:rsidP="006853DE">
      <w:pPr>
        <w:pStyle w:val="Razina2"/>
      </w:pPr>
      <w:bookmarkStart w:id="15" w:name="_Toc220231623"/>
      <w:r w:rsidRPr="007A752C">
        <w:t>Stanovništvo</w:t>
      </w:r>
      <w:bookmarkEnd w:id="15"/>
    </w:p>
    <w:p w14:paraId="0417DEF4" w14:textId="77777777" w:rsidR="00412628" w:rsidRPr="007A752C" w:rsidRDefault="00412628" w:rsidP="00412628"/>
    <w:p w14:paraId="22D0E9BE" w14:textId="77777777" w:rsidR="0029633E" w:rsidRPr="007A752C" w:rsidRDefault="25A80FB9" w:rsidP="00C80202">
      <w:pPr>
        <w:pStyle w:val="Razina3"/>
      </w:pPr>
      <w:bookmarkStart w:id="16" w:name="_Toc220231624"/>
      <w:r w:rsidRPr="007A752C">
        <w:rPr>
          <w:rStyle w:val="Naslov3Char"/>
        </w:rPr>
        <w:t>Broj</w:t>
      </w:r>
      <w:r w:rsidRPr="007A752C">
        <w:t xml:space="preserve"> stanovnika</w:t>
      </w:r>
      <w:bookmarkEnd w:id="16"/>
    </w:p>
    <w:p w14:paraId="43A3F338" w14:textId="77777777" w:rsidR="00412628" w:rsidRPr="007A752C" w:rsidRDefault="00412628" w:rsidP="00412628"/>
    <w:p w14:paraId="03B672FB" w14:textId="1F15215E" w:rsidR="00412628" w:rsidRPr="007A752C" w:rsidRDefault="25A80FB9" w:rsidP="25A80FB9">
      <w:pPr>
        <w:rPr>
          <w:sz w:val="22"/>
          <w:szCs w:val="22"/>
        </w:rPr>
      </w:pPr>
      <w:r w:rsidRPr="007A752C">
        <w:rPr>
          <w:sz w:val="22"/>
          <w:szCs w:val="22"/>
        </w:rPr>
        <w:t>Prema posljednjem popisu stanovništva 20</w:t>
      </w:r>
      <w:r w:rsidR="00B80133">
        <w:rPr>
          <w:sz w:val="22"/>
          <w:szCs w:val="22"/>
        </w:rPr>
        <w:t>2</w:t>
      </w:r>
      <w:r w:rsidRPr="007A752C">
        <w:rPr>
          <w:sz w:val="22"/>
          <w:szCs w:val="22"/>
        </w:rPr>
        <w:t xml:space="preserve">1. godine na području Općine </w:t>
      </w:r>
      <w:r w:rsidR="00127A6D">
        <w:rPr>
          <w:sz w:val="22"/>
          <w:szCs w:val="22"/>
        </w:rPr>
        <w:t>Vladislavci</w:t>
      </w:r>
      <w:r w:rsidRPr="007A752C">
        <w:rPr>
          <w:sz w:val="22"/>
          <w:szCs w:val="22"/>
        </w:rPr>
        <w:t xml:space="preserve"> živjelo je </w:t>
      </w:r>
      <w:r w:rsidR="00064C83" w:rsidRPr="00064C83">
        <w:rPr>
          <w:sz w:val="22"/>
          <w:szCs w:val="22"/>
        </w:rPr>
        <w:t xml:space="preserve">1.552 </w:t>
      </w:r>
      <w:r w:rsidRPr="007A752C">
        <w:rPr>
          <w:sz w:val="22"/>
          <w:szCs w:val="22"/>
        </w:rPr>
        <w:t>stanovnika.</w:t>
      </w:r>
    </w:p>
    <w:p w14:paraId="0965AD2D" w14:textId="77777777" w:rsidR="00412628" w:rsidRPr="007A752C" w:rsidRDefault="00412628" w:rsidP="00412628"/>
    <w:p w14:paraId="1CB14E59" w14:textId="77777777" w:rsidR="0029633E" w:rsidRPr="007A752C" w:rsidRDefault="25A80FB9" w:rsidP="006853DE">
      <w:pPr>
        <w:pStyle w:val="Razina3"/>
        <w:rPr>
          <w:lang w:val="hr-HR"/>
        </w:rPr>
      </w:pPr>
      <w:bookmarkStart w:id="17" w:name="_Toc220231625"/>
      <w:r w:rsidRPr="007A752C">
        <w:rPr>
          <w:lang w:val="hr-HR"/>
        </w:rPr>
        <w:t>Gustoća naseljenosti</w:t>
      </w:r>
      <w:bookmarkEnd w:id="17"/>
    </w:p>
    <w:p w14:paraId="59176C3F" w14:textId="77777777" w:rsidR="00412628" w:rsidRPr="007A752C" w:rsidRDefault="00412628" w:rsidP="00412628"/>
    <w:p w14:paraId="13044341" w14:textId="3DC72D5B" w:rsidR="00412628" w:rsidRPr="00465406" w:rsidRDefault="25A80FB9" w:rsidP="00465406">
      <w:pPr>
        <w:spacing w:line="276" w:lineRule="auto"/>
        <w:rPr>
          <w:rFonts w:ascii="Calibri" w:hAnsi="Calibri"/>
          <w:sz w:val="22"/>
          <w:szCs w:val="22"/>
          <w:lang w:eastAsia="en-US"/>
        </w:rPr>
      </w:pPr>
      <w:r w:rsidRPr="007A752C">
        <w:rPr>
          <w:rFonts w:ascii="Calibri" w:hAnsi="Calibri"/>
          <w:sz w:val="22"/>
          <w:szCs w:val="22"/>
          <w:lang w:eastAsia="en-US"/>
        </w:rPr>
        <w:t xml:space="preserve">Prostor općine </w:t>
      </w:r>
      <w:r w:rsidR="00127A6D">
        <w:rPr>
          <w:rFonts w:ascii="Calibri" w:hAnsi="Calibri"/>
          <w:sz w:val="22"/>
          <w:szCs w:val="22"/>
          <w:lang w:eastAsia="en-US"/>
        </w:rPr>
        <w:t>Vladislavci</w:t>
      </w:r>
      <w:r w:rsidRPr="007A752C">
        <w:rPr>
          <w:rFonts w:ascii="Calibri" w:hAnsi="Calibri"/>
          <w:sz w:val="22"/>
          <w:szCs w:val="22"/>
          <w:lang w:eastAsia="en-US"/>
        </w:rPr>
        <w:t xml:space="preserve"> spada u gusto naseljen prostor Osječko - baranjske županije. Prosječna gustoća naseljenosti prostora županije 20</w:t>
      </w:r>
      <w:r w:rsidR="00B80133">
        <w:rPr>
          <w:rFonts w:ascii="Calibri" w:hAnsi="Calibri"/>
          <w:sz w:val="22"/>
          <w:szCs w:val="22"/>
          <w:lang w:eastAsia="en-US"/>
        </w:rPr>
        <w:t>2</w:t>
      </w:r>
      <w:r w:rsidRPr="007A752C">
        <w:rPr>
          <w:rFonts w:ascii="Calibri" w:hAnsi="Calibri"/>
          <w:sz w:val="22"/>
          <w:szCs w:val="22"/>
          <w:lang w:eastAsia="en-US"/>
        </w:rPr>
        <w:t xml:space="preserve">1. godine iznosila je </w:t>
      </w:r>
      <w:r w:rsidR="00E35401" w:rsidRPr="00E35401">
        <w:rPr>
          <w:rFonts w:ascii="Calibri" w:hAnsi="Calibri"/>
          <w:sz w:val="22"/>
          <w:szCs w:val="22"/>
          <w:lang w:eastAsia="en-US"/>
        </w:rPr>
        <w:t>42</w:t>
      </w:r>
      <w:r w:rsidRPr="00E35401">
        <w:rPr>
          <w:rFonts w:ascii="Calibri" w:hAnsi="Calibri"/>
          <w:sz w:val="22"/>
          <w:szCs w:val="22"/>
          <w:lang w:eastAsia="en-US"/>
        </w:rPr>
        <w:t xml:space="preserve"> stanovnika</w:t>
      </w:r>
      <w:r w:rsidRPr="00D51BB7">
        <w:rPr>
          <w:rFonts w:ascii="Calibri" w:hAnsi="Calibri"/>
          <w:sz w:val="22"/>
          <w:szCs w:val="22"/>
          <w:lang w:eastAsia="en-US"/>
        </w:rPr>
        <w:t xml:space="preserve"> po 1 km².</w:t>
      </w:r>
    </w:p>
    <w:p w14:paraId="2594D461" w14:textId="77777777" w:rsidR="00412628" w:rsidRPr="007A752C" w:rsidRDefault="25A80FB9" w:rsidP="006853DE">
      <w:pPr>
        <w:pStyle w:val="Razina3"/>
        <w:rPr>
          <w:lang w:val="hr-HR"/>
        </w:rPr>
      </w:pPr>
      <w:bookmarkStart w:id="18" w:name="_Toc220231626"/>
      <w:r w:rsidRPr="007A752C">
        <w:rPr>
          <w:lang w:val="hr-HR"/>
        </w:rPr>
        <w:lastRenderedPageBreak/>
        <w:t>Razmještaj stanovništva</w:t>
      </w:r>
      <w:bookmarkEnd w:id="18"/>
    </w:p>
    <w:p w14:paraId="59A456D1" w14:textId="657B9E01" w:rsidR="00412628" w:rsidRPr="007A752C" w:rsidRDefault="00412628" w:rsidP="25A80FB9">
      <w:pPr>
        <w:spacing w:before="100" w:beforeAutospacing="1" w:after="100" w:afterAutospacing="1"/>
        <w:rPr>
          <w:rFonts w:ascii="Calibri" w:hAnsi="Calibri" w:cs="Arial"/>
          <w:sz w:val="22"/>
          <w:szCs w:val="22"/>
          <w:lang w:eastAsia="hr-HR"/>
        </w:rPr>
      </w:pPr>
      <w:r w:rsidRPr="007A752C">
        <w:rPr>
          <w:rFonts w:ascii="Calibri" w:hAnsi="Calibri" w:cs="Arial"/>
          <w:sz w:val="22"/>
          <w:szCs w:val="22"/>
          <w:shd w:val="clear" w:color="auto" w:fill="FFFFFF"/>
          <w:lang w:eastAsia="hr-HR"/>
        </w:rPr>
        <w:t xml:space="preserve">Stanovništvo općine živi u </w:t>
      </w:r>
      <w:r w:rsidR="00064C83">
        <w:rPr>
          <w:rFonts w:ascii="Calibri" w:hAnsi="Calibri" w:cs="Arial"/>
          <w:sz w:val="22"/>
          <w:szCs w:val="22"/>
          <w:shd w:val="clear" w:color="auto" w:fill="FFFFFF"/>
          <w:lang w:eastAsia="hr-HR"/>
        </w:rPr>
        <w:t xml:space="preserve">tri </w:t>
      </w:r>
      <w:r w:rsidRPr="007A752C">
        <w:rPr>
          <w:rFonts w:ascii="Calibri" w:hAnsi="Calibri" w:cs="Arial"/>
          <w:sz w:val="22"/>
          <w:szCs w:val="22"/>
          <w:shd w:val="clear" w:color="auto" w:fill="FFFFFF"/>
          <w:lang w:eastAsia="hr-HR"/>
        </w:rPr>
        <w:t>naselja.</w:t>
      </w:r>
    </w:p>
    <w:p w14:paraId="10A37801" w14:textId="7F4D15E4" w:rsidR="00412628" w:rsidRPr="007A752C" w:rsidRDefault="00646C20" w:rsidP="00646C20">
      <w:pPr>
        <w:pStyle w:val="Opisslike"/>
        <w:rPr>
          <w:lang w:eastAsia="hr-HR"/>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w:t>
      </w:r>
      <w:r w:rsidRPr="007A752C">
        <w:fldChar w:fldCharType="end"/>
      </w:r>
      <w:r w:rsidR="00412628" w:rsidRPr="007A752C">
        <w:rPr>
          <w:lang w:eastAsia="hr-HR"/>
        </w:rPr>
        <w:t>: Popis naseljenih mjesta sa brojem stanovnika</w:t>
      </w:r>
    </w:p>
    <w:tbl>
      <w:tblPr>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30" w:type="dxa"/>
          <w:right w:w="30" w:type="dxa"/>
        </w:tblCellMar>
        <w:tblLook w:val="0000" w:firstRow="0" w:lastRow="0" w:firstColumn="0" w:lastColumn="0" w:noHBand="0" w:noVBand="0"/>
      </w:tblPr>
      <w:tblGrid>
        <w:gridCol w:w="6537"/>
        <w:gridCol w:w="2961"/>
      </w:tblGrid>
      <w:tr w:rsidR="00412628" w:rsidRPr="007A752C" w14:paraId="232EF2F5" w14:textId="77777777" w:rsidTr="00646C20">
        <w:trPr>
          <w:trHeight w:val="242"/>
          <w:jc w:val="center"/>
        </w:trPr>
        <w:tc>
          <w:tcPr>
            <w:tcW w:w="6537" w:type="dxa"/>
            <w:shd w:val="clear" w:color="auto" w:fill="D9D9D9" w:themeFill="background1" w:themeFillShade="D9"/>
          </w:tcPr>
          <w:p w14:paraId="6A3F7D4D" w14:textId="77777777" w:rsidR="00412628" w:rsidRPr="007A752C" w:rsidRDefault="25A80FB9" w:rsidP="25A80FB9">
            <w:pPr>
              <w:jc w:val="center"/>
              <w:rPr>
                <w:rFonts w:ascii="Calibri" w:hAnsi="Calibri"/>
                <w:i/>
                <w:iCs/>
                <w:lang w:eastAsia="en-US"/>
              </w:rPr>
            </w:pPr>
            <w:r w:rsidRPr="007A752C">
              <w:rPr>
                <w:rFonts w:ascii="Calibri" w:hAnsi="Calibri"/>
                <w:i/>
                <w:iCs/>
                <w:lang w:eastAsia="en-US"/>
              </w:rPr>
              <w:t>Naselje</w:t>
            </w:r>
          </w:p>
        </w:tc>
        <w:tc>
          <w:tcPr>
            <w:tcW w:w="2961" w:type="dxa"/>
            <w:shd w:val="clear" w:color="auto" w:fill="D9D9D9" w:themeFill="background1" w:themeFillShade="D9"/>
          </w:tcPr>
          <w:p w14:paraId="20B6E2FE" w14:textId="77777777" w:rsidR="00412628" w:rsidRPr="007A752C" w:rsidRDefault="25A80FB9" w:rsidP="25A80FB9">
            <w:pPr>
              <w:jc w:val="center"/>
              <w:rPr>
                <w:rFonts w:ascii="Calibri" w:hAnsi="Calibri"/>
                <w:i/>
                <w:iCs/>
                <w:lang w:eastAsia="en-US"/>
              </w:rPr>
            </w:pPr>
            <w:r w:rsidRPr="007A752C">
              <w:rPr>
                <w:rFonts w:ascii="Calibri" w:hAnsi="Calibri"/>
                <w:i/>
                <w:iCs/>
                <w:lang w:eastAsia="en-US"/>
              </w:rPr>
              <w:t>Broj  stanovnika</w:t>
            </w:r>
          </w:p>
        </w:tc>
      </w:tr>
      <w:tr w:rsidR="00412628" w:rsidRPr="007A752C" w14:paraId="0DF239BD" w14:textId="77777777" w:rsidTr="00646C20">
        <w:trPr>
          <w:trHeight w:val="242"/>
          <w:jc w:val="center"/>
        </w:trPr>
        <w:tc>
          <w:tcPr>
            <w:tcW w:w="6537" w:type="dxa"/>
          </w:tcPr>
          <w:p w14:paraId="5B2B5BD2" w14:textId="22692972" w:rsidR="00412628" w:rsidRPr="007A752C" w:rsidRDefault="00064C83" w:rsidP="25A80FB9">
            <w:pPr>
              <w:jc w:val="left"/>
              <w:rPr>
                <w:rFonts w:ascii="Calibri" w:hAnsi="Calibri"/>
                <w:sz w:val="20"/>
                <w:lang w:eastAsia="en-US"/>
              </w:rPr>
            </w:pPr>
            <w:r w:rsidRPr="00064C83">
              <w:rPr>
                <w:rFonts w:ascii="Calibri" w:hAnsi="Calibri"/>
                <w:sz w:val="20"/>
                <w:lang w:eastAsia="en-US"/>
              </w:rPr>
              <w:t>Dopsin</w:t>
            </w:r>
          </w:p>
        </w:tc>
        <w:tc>
          <w:tcPr>
            <w:tcW w:w="2961" w:type="dxa"/>
          </w:tcPr>
          <w:p w14:paraId="296E77AF" w14:textId="62D4CA55" w:rsidR="00412628" w:rsidRPr="007A752C" w:rsidRDefault="00064C83" w:rsidP="25A80FB9">
            <w:pPr>
              <w:jc w:val="right"/>
              <w:rPr>
                <w:rFonts w:ascii="Calibri" w:hAnsi="Calibri" w:cs="Arial"/>
                <w:sz w:val="20"/>
                <w:lang w:eastAsia="en-US"/>
              </w:rPr>
            </w:pPr>
            <w:r w:rsidRPr="00064C83">
              <w:rPr>
                <w:rFonts w:ascii="Calibri" w:hAnsi="Calibri" w:cs="Arial"/>
                <w:sz w:val="20"/>
                <w:lang w:eastAsia="en-US"/>
              </w:rPr>
              <w:t>374</w:t>
            </w:r>
          </w:p>
        </w:tc>
      </w:tr>
      <w:tr w:rsidR="00064C83" w:rsidRPr="007A752C" w14:paraId="0DB170C1" w14:textId="77777777" w:rsidTr="00646C20">
        <w:trPr>
          <w:trHeight w:val="242"/>
          <w:jc w:val="center"/>
        </w:trPr>
        <w:tc>
          <w:tcPr>
            <w:tcW w:w="6537" w:type="dxa"/>
          </w:tcPr>
          <w:p w14:paraId="62E3FB6E" w14:textId="5734068A" w:rsidR="00064C83" w:rsidRPr="00064C83" w:rsidRDefault="00064C83" w:rsidP="25A80FB9">
            <w:pPr>
              <w:jc w:val="left"/>
              <w:rPr>
                <w:rFonts w:ascii="Calibri" w:hAnsi="Calibri"/>
                <w:sz w:val="20"/>
                <w:lang w:eastAsia="en-US"/>
              </w:rPr>
            </w:pPr>
            <w:r w:rsidRPr="00064C83">
              <w:rPr>
                <w:rFonts w:ascii="Calibri" w:hAnsi="Calibri"/>
                <w:sz w:val="20"/>
                <w:lang w:eastAsia="en-US"/>
              </w:rPr>
              <w:t>Hrastin</w:t>
            </w:r>
          </w:p>
        </w:tc>
        <w:tc>
          <w:tcPr>
            <w:tcW w:w="2961" w:type="dxa"/>
          </w:tcPr>
          <w:p w14:paraId="5F319F19" w14:textId="63023C63" w:rsidR="00064C83" w:rsidRDefault="00064C83" w:rsidP="25A80FB9">
            <w:pPr>
              <w:jc w:val="right"/>
              <w:rPr>
                <w:rFonts w:ascii="Calibri" w:hAnsi="Calibri" w:cs="Arial"/>
                <w:sz w:val="20"/>
                <w:lang w:eastAsia="en-US"/>
              </w:rPr>
            </w:pPr>
            <w:r w:rsidRPr="00064C83">
              <w:rPr>
                <w:rFonts w:ascii="Calibri" w:hAnsi="Calibri" w:cs="Arial"/>
                <w:sz w:val="20"/>
                <w:lang w:eastAsia="en-US"/>
              </w:rPr>
              <w:t>259</w:t>
            </w:r>
          </w:p>
        </w:tc>
      </w:tr>
      <w:tr w:rsidR="00412628" w:rsidRPr="007A752C" w14:paraId="74431BB4" w14:textId="77777777" w:rsidTr="00646C20">
        <w:trPr>
          <w:trHeight w:val="242"/>
          <w:jc w:val="center"/>
        </w:trPr>
        <w:tc>
          <w:tcPr>
            <w:tcW w:w="6537" w:type="dxa"/>
          </w:tcPr>
          <w:p w14:paraId="209DADE0" w14:textId="25B1E42A" w:rsidR="00412628" w:rsidRPr="007A752C" w:rsidRDefault="00127A6D" w:rsidP="25A80FB9">
            <w:pPr>
              <w:jc w:val="left"/>
              <w:rPr>
                <w:rFonts w:ascii="Calibri" w:hAnsi="Calibri"/>
                <w:sz w:val="20"/>
                <w:lang w:eastAsia="en-US"/>
              </w:rPr>
            </w:pPr>
            <w:r>
              <w:rPr>
                <w:rFonts w:ascii="Calibri" w:hAnsi="Calibri"/>
                <w:sz w:val="20"/>
                <w:lang w:eastAsia="en-US"/>
              </w:rPr>
              <w:t>Vladislavci</w:t>
            </w:r>
            <w:r w:rsidR="25A80FB9" w:rsidRPr="007A752C">
              <w:rPr>
                <w:rFonts w:ascii="Calibri" w:hAnsi="Calibri"/>
                <w:sz w:val="20"/>
                <w:lang w:eastAsia="en-US"/>
              </w:rPr>
              <w:t xml:space="preserve"> </w:t>
            </w:r>
          </w:p>
        </w:tc>
        <w:tc>
          <w:tcPr>
            <w:tcW w:w="2961" w:type="dxa"/>
          </w:tcPr>
          <w:p w14:paraId="5C243647" w14:textId="44886720" w:rsidR="00412628" w:rsidRPr="007A752C" w:rsidRDefault="00064C83" w:rsidP="25A80FB9">
            <w:pPr>
              <w:jc w:val="right"/>
              <w:rPr>
                <w:rFonts w:ascii="Calibri" w:hAnsi="Calibri"/>
                <w:sz w:val="20"/>
                <w:lang w:eastAsia="en-US"/>
              </w:rPr>
            </w:pPr>
            <w:r w:rsidRPr="00064C83">
              <w:rPr>
                <w:rFonts w:ascii="Calibri" w:hAnsi="Calibri"/>
                <w:sz w:val="20"/>
                <w:lang w:eastAsia="en-US"/>
              </w:rPr>
              <w:t>919</w:t>
            </w:r>
          </w:p>
        </w:tc>
      </w:tr>
      <w:tr w:rsidR="00412628" w:rsidRPr="007A752C" w14:paraId="3AFCBB7C" w14:textId="77777777" w:rsidTr="00646C20">
        <w:trPr>
          <w:trHeight w:val="242"/>
          <w:jc w:val="center"/>
        </w:trPr>
        <w:tc>
          <w:tcPr>
            <w:tcW w:w="6537" w:type="dxa"/>
            <w:shd w:val="clear" w:color="auto" w:fill="F2F2F2" w:themeFill="background1" w:themeFillShade="F2"/>
          </w:tcPr>
          <w:p w14:paraId="0AEA87DD" w14:textId="77777777" w:rsidR="00412628" w:rsidRPr="007A752C" w:rsidRDefault="25A80FB9" w:rsidP="25A80FB9">
            <w:pPr>
              <w:jc w:val="left"/>
              <w:rPr>
                <w:rFonts w:ascii="Calibri" w:hAnsi="Calibri"/>
                <w:i/>
                <w:iCs/>
                <w:lang w:eastAsia="en-US"/>
              </w:rPr>
            </w:pPr>
            <w:r w:rsidRPr="007A752C">
              <w:rPr>
                <w:rFonts w:ascii="Calibri" w:hAnsi="Calibri"/>
                <w:i/>
                <w:iCs/>
                <w:lang w:eastAsia="en-US"/>
              </w:rPr>
              <w:t>UKUPNO:</w:t>
            </w:r>
          </w:p>
        </w:tc>
        <w:tc>
          <w:tcPr>
            <w:tcW w:w="2961" w:type="dxa"/>
            <w:shd w:val="clear" w:color="auto" w:fill="F2F2F2" w:themeFill="background1" w:themeFillShade="F2"/>
          </w:tcPr>
          <w:p w14:paraId="626AEC6B" w14:textId="3541FC71" w:rsidR="00412628" w:rsidRPr="007A752C" w:rsidRDefault="00064C83" w:rsidP="25A80FB9">
            <w:pPr>
              <w:jc w:val="right"/>
              <w:rPr>
                <w:rFonts w:ascii="Calibri" w:hAnsi="Calibri"/>
                <w:i/>
                <w:iCs/>
                <w:lang w:eastAsia="en-US"/>
              </w:rPr>
            </w:pPr>
            <w:r w:rsidRPr="00064C83">
              <w:rPr>
                <w:rFonts w:ascii="Calibri" w:hAnsi="Calibri"/>
                <w:i/>
                <w:iCs/>
                <w:lang w:eastAsia="en-US"/>
              </w:rPr>
              <w:t>1.552</w:t>
            </w:r>
          </w:p>
        </w:tc>
      </w:tr>
    </w:tbl>
    <w:p w14:paraId="0CB14C22" w14:textId="0B2613FA" w:rsidR="00412628" w:rsidRPr="007A752C" w:rsidRDefault="25A80FB9" w:rsidP="00646C20">
      <w:pPr>
        <w:pStyle w:val="Opisslike"/>
        <w:rPr>
          <w:lang w:eastAsia="en-US"/>
        </w:rPr>
      </w:pPr>
      <w:r w:rsidRPr="007A752C">
        <w:rPr>
          <w:lang w:eastAsia="en-US"/>
        </w:rPr>
        <w:t>Izvor: Državni zavod za statistiku, Popis stanovništva 20</w:t>
      </w:r>
      <w:r w:rsidR="00B80133">
        <w:rPr>
          <w:lang w:eastAsia="en-US"/>
        </w:rPr>
        <w:t>2</w:t>
      </w:r>
      <w:r w:rsidRPr="007A752C">
        <w:rPr>
          <w:lang w:eastAsia="en-US"/>
        </w:rPr>
        <w:t>1.</w:t>
      </w:r>
    </w:p>
    <w:p w14:paraId="3E26BECF" w14:textId="77777777" w:rsidR="00C6376A" w:rsidRPr="007A752C" w:rsidRDefault="00C6376A" w:rsidP="00412628">
      <w:pPr>
        <w:rPr>
          <w:rFonts w:ascii="Calibri" w:hAnsi="Calibri"/>
          <w:sz w:val="20"/>
          <w:lang w:eastAsia="en-US"/>
        </w:rPr>
      </w:pPr>
    </w:p>
    <w:p w14:paraId="6F72D740" w14:textId="67EE3622" w:rsidR="00C6376A" w:rsidRPr="005F62E4" w:rsidRDefault="005F62E4" w:rsidP="005F62E4">
      <w:pPr>
        <w:jc w:val="center"/>
        <w:rPr>
          <w:rFonts w:ascii="Calibri" w:hAnsi="Calibri"/>
          <w:b/>
          <w:bCs/>
          <w:sz w:val="20"/>
          <w:lang w:eastAsia="en-US"/>
        </w:rPr>
      </w:pPr>
      <w:r w:rsidRPr="005F62E4">
        <w:rPr>
          <w:rFonts w:ascii="Calibri" w:hAnsi="Calibri"/>
          <w:b/>
          <w:bCs/>
          <w:sz w:val="20"/>
          <w:lang w:eastAsia="en-US"/>
        </w:rPr>
        <w:t>Grafički prikaz 2: Karta razmještaja naselja unutar Općine</w:t>
      </w:r>
    </w:p>
    <w:tbl>
      <w:tblPr>
        <w:tblStyle w:val="Reetkatablice"/>
        <w:tblpPr w:leftFromText="180" w:rightFromText="180" w:vertAnchor="text" w:horzAnchor="margin" w:tblpXSpec="right" w:tblpY="4585"/>
        <w:tblW w:w="0" w:type="auto"/>
        <w:tblLook w:val="04A0" w:firstRow="1" w:lastRow="0" w:firstColumn="1" w:lastColumn="0" w:noHBand="0" w:noVBand="1"/>
      </w:tblPr>
      <w:tblGrid>
        <w:gridCol w:w="421"/>
        <w:gridCol w:w="1417"/>
      </w:tblGrid>
      <w:tr w:rsidR="008E15BB" w14:paraId="1F23FE07" w14:textId="77777777" w:rsidTr="008E15BB">
        <w:tc>
          <w:tcPr>
            <w:tcW w:w="421" w:type="dxa"/>
          </w:tcPr>
          <w:p w14:paraId="7B538D88" w14:textId="391178BC" w:rsidR="008E15BB" w:rsidRDefault="008E15BB" w:rsidP="008E15BB">
            <w:pPr>
              <w:jc w:val="center"/>
              <w:rPr>
                <w:rFonts w:ascii="Calibri" w:hAnsi="Calibri"/>
                <w:sz w:val="20"/>
                <w:lang w:eastAsia="en-US"/>
              </w:rPr>
            </w:pPr>
            <w:r>
              <w:rPr>
                <w:rFonts w:ascii="Calibri" w:hAnsi="Calibri"/>
                <w:sz w:val="20"/>
                <w:lang w:eastAsia="en-US"/>
              </w:rPr>
              <w:t>1</w:t>
            </w:r>
          </w:p>
        </w:tc>
        <w:tc>
          <w:tcPr>
            <w:tcW w:w="1417" w:type="dxa"/>
          </w:tcPr>
          <w:p w14:paraId="4F698BC6" w14:textId="5263945F" w:rsidR="008E15BB" w:rsidRDefault="008E15BB" w:rsidP="008E15BB">
            <w:pPr>
              <w:jc w:val="center"/>
              <w:rPr>
                <w:rFonts w:ascii="Calibri" w:hAnsi="Calibri"/>
                <w:sz w:val="20"/>
                <w:lang w:eastAsia="en-US"/>
              </w:rPr>
            </w:pPr>
            <w:r>
              <w:rPr>
                <w:rFonts w:ascii="Calibri" w:hAnsi="Calibri"/>
                <w:sz w:val="20"/>
                <w:lang w:eastAsia="en-US"/>
              </w:rPr>
              <w:t>Vladislavci</w:t>
            </w:r>
          </w:p>
        </w:tc>
      </w:tr>
      <w:tr w:rsidR="008E15BB" w14:paraId="17260934" w14:textId="77777777" w:rsidTr="008E15BB">
        <w:tc>
          <w:tcPr>
            <w:tcW w:w="421" w:type="dxa"/>
          </w:tcPr>
          <w:p w14:paraId="42D516E1" w14:textId="6E518B2D" w:rsidR="008E15BB" w:rsidRDefault="008E15BB" w:rsidP="008E15BB">
            <w:pPr>
              <w:jc w:val="center"/>
              <w:rPr>
                <w:rFonts w:ascii="Calibri" w:hAnsi="Calibri"/>
                <w:sz w:val="20"/>
                <w:lang w:eastAsia="en-US"/>
              </w:rPr>
            </w:pPr>
            <w:r>
              <w:rPr>
                <w:rFonts w:ascii="Calibri" w:hAnsi="Calibri"/>
                <w:sz w:val="20"/>
                <w:lang w:eastAsia="en-US"/>
              </w:rPr>
              <w:t>2</w:t>
            </w:r>
          </w:p>
        </w:tc>
        <w:tc>
          <w:tcPr>
            <w:tcW w:w="1417" w:type="dxa"/>
          </w:tcPr>
          <w:p w14:paraId="03DB8265" w14:textId="676B0B1F" w:rsidR="008E15BB" w:rsidRDefault="008E15BB" w:rsidP="008E15BB">
            <w:pPr>
              <w:jc w:val="center"/>
              <w:rPr>
                <w:rFonts w:ascii="Calibri" w:hAnsi="Calibri"/>
                <w:sz w:val="20"/>
                <w:lang w:eastAsia="en-US"/>
              </w:rPr>
            </w:pPr>
            <w:r w:rsidRPr="00064C83">
              <w:rPr>
                <w:rFonts w:ascii="Calibri" w:hAnsi="Calibri"/>
                <w:sz w:val="20"/>
                <w:lang w:eastAsia="en-US"/>
              </w:rPr>
              <w:t>Dopsin</w:t>
            </w:r>
          </w:p>
        </w:tc>
      </w:tr>
      <w:tr w:rsidR="008E15BB" w14:paraId="2B450196" w14:textId="77777777" w:rsidTr="008E15BB">
        <w:tc>
          <w:tcPr>
            <w:tcW w:w="421" w:type="dxa"/>
          </w:tcPr>
          <w:p w14:paraId="293BBF52" w14:textId="4955371B" w:rsidR="008E15BB" w:rsidRDefault="008E15BB" w:rsidP="008E15BB">
            <w:pPr>
              <w:jc w:val="center"/>
              <w:rPr>
                <w:rFonts w:ascii="Calibri" w:hAnsi="Calibri"/>
                <w:sz w:val="20"/>
                <w:lang w:eastAsia="en-US"/>
              </w:rPr>
            </w:pPr>
            <w:r>
              <w:rPr>
                <w:rFonts w:ascii="Calibri" w:hAnsi="Calibri"/>
                <w:sz w:val="20"/>
                <w:lang w:eastAsia="en-US"/>
              </w:rPr>
              <w:t>3</w:t>
            </w:r>
          </w:p>
        </w:tc>
        <w:tc>
          <w:tcPr>
            <w:tcW w:w="1417" w:type="dxa"/>
          </w:tcPr>
          <w:p w14:paraId="742785CD" w14:textId="1096A584" w:rsidR="008E15BB" w:rsidRDefault="008E15BB" w:rsidP="008E15BB">
            <w:pPr>
              <w:jc w:val="center"/>
              <w:rPr>
                <w:rFonts w:ascii="Calibri" w:hAnsi="Calibri"/>
                <w:sz w:val="20"/>
                <w:lang w:eastAsia="en-US"/>
              </w:rPr>
            </w:pPr>
            <w:r w:rsidRPr="00064C83">
              <w:rPr>
                <w:rFonts w:ascii="Calibri" w:hAnsi="Calibri"/>
                <w:sz w:val="20"/>
                <w:lang w:eastAsia="en-US"/>
              </w:rPr>
              <w:t>Hrastin</w:t>
            </w:r>
          </w:p>
        </w:tc>
      </w:tr>
    </w:tbl>
    <w:p w14:paraId="762D14B0" w14:textId="7E587917" w:rsidR="00C6376A" w:rsidRPr="007A752C" w:rsidRDefault="008E15BB" w:rsidP="008E15BB">
      <w:pPr>
        <w:jc w:val="center"/>
        <w:rPr>
          <w:rFonts w:ascii="Calibri" w:hAnsi="Calibri"/>
          <w:sz w:val="20"/>
          <w:lang w:eastAsia="en-US"/>
        </w:rPr>
      </w:pPr>
      <w:r w:rsidRPr="008E15BB">
        <w:rPr>
          <w:rFonts w:ascii="Calibri" w:hAnsi="Calibri"/>
          <w:sz w:val="20"/>
          <w:lang w:eastAsia="en-US"/>
        </w:rPr>
        <w:t xml:space="preserve"> </w:t>
      </w:r>
      <w:r w:rsidRPr="008E15BB">
        <w:rPr>
          <w:rFonts w:ascii="Calibri" w:hAnsi="Calibri"/>
          <w:noProof/>
          <w:sz w:val="20"/>
          <w:lang w:eastAsia="en-US"/>
        </w:rPr>
        <w:drawing>
          <wp:inline distT="0" distB="0" distL="0" distR="0" wp14:anchorId="68C7B761" wp14:editId="20A8FACE">
            <wp:extent cx="3688080" cy="4011818"/>
            <wp:effectExtent l="0" t="0" r="762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93426" cy="4017633"/>
                    </a:xfrm>
                    <a:prstGeom prst="rect">
                      <a:avLst/>
                    </a:prstGeom>
                  </pic:spPr>
                </pic:pic>
              </a:graphicData>
            </a:graphic>
          </wp:inline>
        </w:drawing>
      </w:r>
      <w:r>
        <w:rPr>
          <w:rFonts w:ascii="Calibri" w:hAnsi="Calibri"/>
          <w:sz w:val="20"/>
          <w:lang w:eastAsia="en-US"/>
        </w:rPr>
        <w:t xml:space="preserve">    </w:t>
      </w:r>
    </w:p>
    <w:p w14:paraId="498FFB73" w14:textId="1FABD62B" w:rsidR="00AC2714" w:rsidRPr="007A752C" w:rsidRDefault="00AC2714" w:rsidP="00646C20">
      <w:pPr>
        <w:jc w:val="center"/>
        <w:rPr>
          <w:rFonts w:ascii="Calibri" w:hAnsi="Calibri"/>
          <w:color w:val="FF0000"/>
          <w:sz w:val="20"/>
          <w:lang w:eastAsia="en-US"/>
        </w:rPr>
      </w:pPr>
    </w:p>
    <w:p w14:paraId="33AE5A1F" w14:textId="77777777" w:rsidR="00AC2714" w:rsidRPr="007A752C" w:rsidRDefault="00AC2714" w:rsidP="00412628">
      <w:pPr>
        <w:rPr>
          <w:rFonts w:ascii="Calibri" w:hAnsi="Calibri"/>
          <w:color w:val="FF0000"/>
          <w:sz w:val="20"/>
          <w:lang w:eastAsia="en-US"/>
        </w:rPr>
      </w:pPr>
    </w:p>
    <w:p w14:paraId="18DF96A3" w14:textId="74790984" w:rsidR="00776679" w:rsidRDefault="00776679">
      <w:pPr>
        <w:jc w:val="left"/>
        <w:rPr>
          <w:rFonts w:ascii="Calibri" w:hAnsi="Calibri"/>
          <w:color w:val="FF0000"/>
          <w:sz w:val="20"/>
          <w:lang w:eastAsia="en-US"/>
        </w:rPr>
      </w:pPr>
      <w:r>
        <w:rPr>
          <w:rFonts w:ascii="Calibri" w:hAnsi="Calibri"/>
          <w:color w:val="FF0000"/>
          <w:sz w:val="20"/>
          <w:lang w:eastAsia="en-US"/>
        </w:rPr>
        <w:br w:type="page"/>
      </w:r>
    </w:p>
    <w:p w14:paraId="626EFBC5" w14:textId="77777777" w:rsidR="00C6376A" w:rsidRPr="007A752C" w:rsidRDefault="00C6376A" w:rsidP="00412628">
      <w:pPr>
        <w:rPr>
          <w:rFonts w:ascii="Calibri" w:hAnsi="Calibri"/>
          <w:color w:val="FF0000"/>
          <w:sz w:val="20"/>
          <w:lang w:eastAsia="en-US"/>
        </w:rPr>
      </w:pPr>
    </w:p>
    <w:p w14:paraId="54A29998" w14:textId="77777777" w:rsidR="0029633E" w:rsidRPr="007A752C" w:rsidRDefault="25A80FB9" w:rsidP="006853DE">
      <w:pPr>
        <w:pStyle w:val="Razina3"/>
        <w:rPr>
          <w:lang w:val="hr-HR"/>
        </w:rPr>
      </w:pPr>
      <w:bookmarkStart w:id="19" w:name="_Toc220231627"/>
      <w:r w:rsidRPr="007A752C">
        <w:rPr>
          <w:lang w:val="hr-HR"/>
        </w:rPr>
        <w:t>Spolno-dobna raspodjela stanovništva</w:t>
      </w:r>
      <w:bookmarkEnd w:id="19"/>
    </w:p>
    <w:p w14:paraId="5CAADF15" w14:textId="77777777" w:rsidR="003E4674" w:rsidRPr="007A752C" w:rsidRDefault="003E4674" w:rsidP="00412628"/>
    <w:p w14:paraId="6906B247" w14:textId="64B706EB" w:rsidR="00412628" w:rsidRPr="007A752C" w:rsidRDefault="00646C20" w:rsidP="00646C20">
      <w:pPr>
        <w:pStyle w:val="Opisslike"/>
        <w:rPr>
          <w:lang w:eastAsia="hr-HR"/>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w:t>
      </w:r>
      <w:r w:rsidRPr="007A752C">
        <w:fldChar w:fldCharType="end"/>
      </w:r>
      <w:r w:rsidR="25A80FB9" w:rsidRPr="007A752C">
        <w:rPr>
          <w:lang w:eastAsia="hr-HR"/>
        </w:rPr>
        <w:t>: Stanovništvo prema dobi i spolu</w:t>
      </w:r>
    </w:p>
    <w:tbl>
      <w:tblPr>
        <w:tblStyle w:val="Reetkatablice11"/>
        <w:tblW w:w="10210" w:type="dxa"/>
        <w:jc w:val="center"/>
        <w:tblLayout w:type="fixed"/>
        <w:tblLook w:val="04A0" w:firstRow="1" w:lastRow="0" w:firstColumn="1" w:lastColumn="0" w:noHBand="0" w:noVBand="1"/>
      </w:tblPr>
      <w:tblGrid>
        <w:gridCol w:w="704"/>
        <w:gridCol w:w="425"/>
        <w:gridCol w:w="709"/>
        <w:gridCol w:w="567"/>
        <w:gridCol w:w="411"/>
        <w:gridCol w:w="403"/>
        <w:gridCol w:w="404"/>
        <w:gridCol w:w="403"/>
        <w:gridCol w:w="403"/>
        <w:gridCol w:w="403"/>
        <w:gridCol w:w="404"/>
        <w:gridCol w:w="403"/>
        <w:gridCol w:w="403"/>
        <w:gridCol w:w="403"/>
        <w:gridCol w:w="404"/>
        <w:gridCol w:w="403"/>
        <w:gridCol w:w="403"/>
        <w:gridCol w:w="403"/>
        <w:gridCol w:w="404"/>
        <w:gridCol w:w="403"/>
        <w:gridCol w:w="403"/>
        <w:gridCol w:w="403"/>
        <w:gridCol w:w="539"/>
      </w:tblGrid>
      <w:tr w:rsidR="00412628" w:rsidRPr="00E777E9" w14:paraId="4236B986" w14:textId="77777777" w:rsidTr="00646C20">
        <w:trPr>
          <w:trHeight w:val="197"/>
          <w:jc w:val="center"/>
        </w:trPr>
        <w:tc>
          <w:tcPr>
            <w:tcW w:w="704" w:type="dxa"/>
            <w:vMerge w:val="restart"/>
            <w:shd w:val="clear" w:color="auto" w:fill="F2F2F2" w:themeFill="background1" w:themeFillShade="F2"/>
            <w:hideMark/>
          </w:tcPr>
          <w:p w14:paraId="40F24F58" w14:textId="77777777" w:rsidR="00412628" w:rsidRPr="00E777E9" w:rsidRDefault="25A80FB9" w:rsidP="25A80FB9">
            <w:pPr>
              <w:jc w:val="center"/>
              <w:rPr>
                <w:rFonts w:cs="Arial"/>
                <w:b/>
                <w:bCs/>
                <w:sz w:val="18"/>
                <w:szCs w:val="18"/>
                <w:lang w:eastAsia="hr-HR"/>
              </w:rPr>
            </w:pPr>
            <w:r w:rsidRPr="00E777E9">
              <w:rPr>
                <w:rFonts w:cs="Arial"/>
                <w:b/>
                <w:bCs/>
                <w:sz w:val="18"/>
                <w:szCs w:val="18"/>
                <w:lang w:eastAsia="hr-HR"/>
              </w:rPr>
              <w:t> </w:t>
            </w:r>
          </w:p>
        </w:tc>
        <w:tc>
          <w:tcPr>
            <w:tcW w:w="425" w:type="dxa"/>
            <w:vMerge w:val="restart"/>
            <w:shd w:val="clear" w:color="auto" w:fill="F2F2F2" w:themeFill="background1" w:themeFillShade="F2"/>
            <w:textDirection w:val="btLr"/>
            <w:hideMark/>
          </w:tcPr>
          <w:p w14:paraId="2ADABEFB" w14:textId="77777777" w:rsidR="00412628" w:rsidRPr="00E777E9" w:rsidRDefault="25A80FB9" w:rsidP="25A80FB9">
            <w:pPr>
              <w:ind w:left="113" w:right="113"/>
              <w:jc w:val="center"/>
              <w:rPr>
                <w:rFonts w:cs="Arial"/>
                <w:b/>
                <w:bCs/>
                <w:sz w:val="18"/>
                <w:szCs w:val="18"/>
                <w:lang w:eastAsia="hr-HR"/>
              </w:rPr>
            </w:pPr>
            <w:r w:rsidRPr="00E777E9">
              <w:rPr>
                <w:rFonts w:cs="Arial"/>
                <w:b/>
                <w:bCs/>
                <w:sz w:val="18"/>
                <w:szCs w:val="18"/>
                <w:lang w:eastAsia="hr-HR"/>
              </w:rPr>
              <w:t>Spol</w:t>
            </w:r>
          </w:p>
        </w:tc>
        <w:tc>
          <w:tcPr>
            <w:tcW w:w="709" w:type="dxa"/>
            <w:vMerge w:val="restart"/>
            <w:shd w:val="clear" w:color="auto" w:fill="F2F2F2" w:themeFill="background1" w:themeFillShade="F2"/>
            <w:textDirection w:val="btLr"/>
            <w:hideMark/>
          </w:tcPr>
          <w:p w14:paraId="24DD7F1F" w14:textId="77777777" w:rsidR="00412628" w:rsidRPr="00E777E9" w:rsidRDefault="25A80FB9" w:rsidP="25A80FB9">
            <w:pPr>
              <w:ind w:left="113" w:right="113"/>
              <w:jc w:val="center"/>
              <w:rPr>
                <w:rFonts w:cs="Arial"/>
                <w:b/>
                <w:bCs/>
                <w:sz w:val="18"/>
                <w:szCs w:val="18"/>
                <w:lang w:eastAsia="hr-HR"/>
              </w:rPr>
            </w:pPr>
            <w:r w:rsidRPr="00E777E9">
              <w:rPr>
                <w:rFonts w:cs="Arial"/>
                <w:b/>
                <w:bCs/>
                <w:sz w:val="18"/>
                <w:szCs w:val="18"/>
                <w:lang w:eastAsia="hr-HR"/>
              </w:rPr>
              <w:t>Ukupno</w:t>
            </w:r>
          </w:p>
        </w:tc>
        <w:tc>
          <w:tcPr>
            <w:tcW w:w="8372" w:type="dxa"/>
            <w:gridSpan w:val="20"/>
            <w:shd w:val="clear" w:color="auto" w:fill="F2F2F2" w:themeFill="background1" w:themeFillShade="F2"/>
            <w:hideMark/>
          </w:tcPr>
          <w:p w14:paraId="60629D3B" w14:textId="77777777" w:rsidR="00412628" w:rsidRPr="00E777E9" w:rsidRDefault="25A80FB9" w:rsidP="25A80FB9">
            <w:pPr>
              <w:jc w:val="center"/>
              <w:rPr>
                <w:rFonts w:cs="Arial"/>
                <w:b/>
                <w:bCs/>
                <w:sz w:val="18"/>
                <w:szCs w:val="18"/>
                <w:lang w:eastAsia="hr-HR"/>
              </w:rPr>
            </w:pPr>
            <w:r w:rsidRPr="00E777E9">
              <w:rPr>
                <w:rFonts w:cs="Arial"/>
                <w:b/>
                <w:bCs/>
                <w:sz w:val="18"/>
                <w:szCs w:val="18"/>
                <w:lang w:eastAsia="hr-HR"/>
              </w:rPr>
              <w:t>Starost</w:t>
            </w:r>
          </w:p>
        </w:tc>
      </w:tr>
      <w:tr w:rsidR="00412628" w:rsidRPr="00E777E9" w14:paraId="24C8A9E7" w14:textId="77777777" w:rsidTr="00646C20">
        <w:trPr>
          <w:trHeight w:val="593"/>
          <w:jc w:val="center"/>
        </w:trPr>
        <w:tc>
          <w:tcPr>
            <w:tcW w:w="704" w:type="dxa"/>
            <w:vMerge/>
            <w:shd w:val="clear" w:color="auto" w:fill="F2F2F2"/>
            <w:hideMark/>
          </w:tcPr>
          <w:p w14:paraId="48782265" w14:textId="77777777" w:rsidR="00412628" w:rsidRPr="00E777E9" w:rsidRDefault="00412628" w:rsidP="00412628">
            <w:pPr>
              <w:jc w:val="left"/>
              <w:rPr>
                <w:rFonts w:cs="Arial"/>
                <w:b/>
                <w:bCs/>
                <w:sz w:val="18"/>
                <w:szCs w:val="18"/>
                <w:lang w:eastAsia="hr-HR"/>
              </w:rPr>
            </w:pPr>
          </w:p>
        </w:tc>
        <w:tc>
          <w:tcPr>
            <w:tcW w:w="425" w:type="dxa"/>
            <w:vMerge/>
            <w:shd w:val="clear" w:color="auto" w:fill="F2F2F2"/>
            <w:hideMark/>
          </w:tcPr>
          <w:p w14:paraId="43CC58EE" w14:textId="77777777" w:rsidR="00412628" w:rsidRPr="00E777E9" w:rsidRDefault="00412628" w:rsidP="00412628">
            <w:pPr>
              <w:jc w:val="left"/>
              <w:rPr>
                <w:rFonts w:cs="Arial"/>
                <w:b/>
                <w:bCs/>
                <w:sz w:val="18"/>
                <w:szCs w:val="18"/>
                <w:lang w:eastAsia="hr-HR"/>
              </w:rPr>
            </w:pPr>
          </w:p>
        </w:tc>
        <w:tc>
          <w:tcPr>
            <w:tcW w:w="709" w:type="dxa"/>
            <w:vMerge/>
            <w:shd w:val="clear" w:color="auto" w:fill="F2F2F2"/>
            <w:hideMark/>
          </w:tcPr>
          <w:p w14:paraId="117C6CF1" w14:textId="77777777" w:rsidR="00412628" w:rsidRPr="00E777E9" w:rsidRDefault="00412628" w:rsidP="00412628">
            <w:pPr>
              <w:jc w:val="left"/>
              <w:rPr>
                <w:rFonts w:cs="Arial"/>
                <w:b/>
                <w:bCs/>
                <w:sz w:val="18"/>
                <w:szCs w:val="18"/>
                <w:lang w:eastAsia="hr-HR"/>
              </w:rPr>
            </w:pPr>
          </w:p>
        </w:tc>
        <w:tc>
          <w:tcPr>
            <w:tcW w:w="567" w:type="dxa"/>
            <w:shd w:val="clear" w:color="auto" w:fill="F2F2F2" w:themeFill="background1" w:themeFillShade="F2"/>
            <w:hideMark/>
          </w:tcPr>
          <w:p w14:paraId="6D6C2227"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0-4</w:t>
            </w:r>
          </w:p>
        </w:tc>
        <w:tc>
          <w:tcPr>
            <w:tcW w:w="411" w:type="dxa"/>
            <w:shd w:val="clear" w:color="auto" w:fill="F2F2F2" w:themeFill="background1" w:themeFillShade="F2"/>
            <w:hideMark/>
          </w:tcPr>
          <w:p w14:paraId="686732BE"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5-9</w:t>
            </w:r>
          </w:p>
        </w:tc>
        <w:tc>
          <w:tcPr>
            <w:tcW w:w="403" w:type="dxa"/>
            <w:shd w:val="clear" w:color="auto" w:fill="F2F2F2" w:themeFill="background1" w:themeFillShade="F2"/>
            <w:hideMark/>
          </w:tcPr>
          <w:p w14:paraId="5A129789"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10-14</w:t>
            </w:r>
          </w:p>
        </w:tc>
        <w:tc>
          <w:tcPr>
            <w:tcW w:w="404" w:type="dxa"/>
            <w:shd w:val="clear" w:color="auto" w:fill="F2F2F2" w:themeFill="background1" w:themeFillShade="F2"/>
            <w:hideMark/>
          </w:tcPr>
          <w:p w14:paraId="164C4DEB"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15-19</w:t>
            </w:r>
          </w:p>
        </w:tc>
        <w:tc>
          <w:tcPr>
            <w:tcW w:w="403" w:type="dxa"/>
            <w:shd w:val="clear" w:color="auto" w:fill="F2F2F2" w:themeFill="background1" w:themeFillShade="F2"/>
            <w:hideMark/>
          </w:tcPr>
          <w:p w14:paraId="08560079"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20-24</w:t>
            </w:r>
          </w:p>
        </w:tc>
        <w:tc>
          <w:tcPr>
            <w:tcW w:w="403" w:type="dxa"/>
            <w:shd w:val="clear" w:color="auto" w:fill="F2F2F2" w:themeFill="background1" w:themeFillShade="F2"/>
            <w:hideMark/>
          </w:tcPr>
          <w:p w14:paraId="665CDC19"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25-29</w:t>
            </w:r>
          </w:p>
        </w:tc>
        <w:tc>
          <w:tcPr>
            <w:tcW w:w="403" w:type="dxa"/>
            <w:shd w:val="clear" w:color="auto" w:fill="F2F2F2" w:themeFill="background1" w:themeFillShade="F2"/>
            <w:hideMark/>
          </w:tcPr>
          <w:p w14:paraId="1374A97D"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30-34</w:t>
            </w:r>
          </w:p>
        </w:tc>
        <w:tc>
          <w:tcPr>
            <w:tcW w:w="404" w:type="dxa"/>
            <w:shd w:val="clear" w:color="auto" w:fill="F2F2F2" w:themeFill="background1" w:themeFillShade="F2"/>
            <w:hideMark/>
          </w:tcPr>
          <w:p w14:paraId="7D96E44B"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35-39</w:t>
            </w:r>
          </w:p>
        </w:tc>
        <w:tc>
          <w:tcPr>
            <w:tcW w:w="403" w:type="dxa"/>
            <w:shd w:val="clear" w:color="auto" w:fill="F2F2F2" w:themeFill="background1" w:themeFillShade="F2"/>
            <w:hideMark/>
          </w:tcPr>
          <w:p w14:paraId="20C100D1"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40-44</w:t>
            </w:r>
          </w:p>
        </w:tc>
        <w:tc>
          <w:tcPr>
            <w:tcW w:w="403" w:type="dxa"/>
            <w:shd w:val="clear" w:color="auto" w:fill="F2F2F2" w:themeFill="background1" w:themeFillShade="F2"/>
            <w:hideMark/>
          </w:tcPr>
          <w:p w14:paraId="2749173C"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45-49</w:t>
            </w:r>
          </w:p>
        </w:tc>
        <w:tc>
          <w:tcPr>
            <w:tcW w:w="403" w:type="dxa"/>
            <w:shd w:val="clear" w:color="auto" w:fill="F2F2F2" w:themeFill="background1" w:themeFillShade="F2"/>
            <w:hideMark/>
          </w:tcPr>
          <w:p w14:paraId="3A0D3350"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50-54</w:t>
            </w:r>
          </w:p>
        </w:tc>
        <w:tc>
          <w:tcPr>
            <w:tcW w:w="404" w:type="dxa"/>
            <w:shd w:val="clear" w:color="auto" w:fill="F2F2F2" w:themeFill="background1" w:themeFillShade="F2"/>
            <w:hideMark/>
          </w:tcPr>
          <w:p w14:paraId="277647B9"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55-59</w:t>
            </w:r>
          </w:p>
        </w:tc>
        <w:tc>
          <w:tcPr>
            <w:tcW w:w="403" w:type="dxa"/>
            <w:shd w:val="clear" w:color="auto" w:fill="F2F2F2" w:themeFill="background1" w:themeFillShade="F2"/>
            <w:hideMark/>
          </w:tcPr>
          <w:p w14:paraId="7FAA5EDE"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60-64</w:t>
            </w:r>
          </w:p>
        </w:tc>
        <w:tc>
          <w:tcPr>
            <w:tcW w:w="403" w:type="dxa"/>
            <w:shd w:val="clear" w:color="auto" w:fill="F2F2F2" w:themeFill="background1" w:themeFillShade="F2"/>
            <w:hideMark/>
          </w:tcPr>
          <w:p w14:paraId="4606629C"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65-69</w:t>
            </w:r>
          </w:p>
        </w:tc>
        <w:tc>
          <w:tcPr>
            <w:tcW w:w="403" w:type="dxa"/>
            <w:shd w:val="clear" w:color="auto" w:fill="F2F2F2" w:themeFill="background1" w:themeFillShade="F2"/>
            <w:hideMark/>
          </w:tcPr>
          <w:p w14:paraId="7E01CD2A"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70-74</w:t>
            </w:r>
          </w:p>
        </w:tc>
        <w:tc>
          <w:tcPr>
            <w:tcW w:w="404" w:type="dxa"/>
            <w:shd w:val="clear" w:color="auto" w:fill="F2F2F2" w:themeFill="background1" w:themeFillShade="F2"/>
            <w:hideMark/>
          </w:tcPr>
          <w:p w14:paraId="2628C3F0"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75-79</w:t>
            </w:r>
          </w:p>
        </w:tc>
        <w:tc>
          <w:tcPr>
            <w:tcW w:w="403" w:type="dxa"/>
            <w:shd w:val="clear" w:color="auto" w:fill="F2F2F2" w:themeFill="background1" w:themeFillShade="F2"/>
            <w:hideMark/>
          </w:tcPr>
          <w:p w14:paraId="04F19573"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80-84</w:t>
            </w:r>
          </w:p>
        </w:tc>
        <w:tc>
          <w:tcPr>
            <w:tcW w:w="403" w:type="dxa"/>
            <w:shd w:val="clear" w:color="auto" w:fill="F2F2F2" w:themeFill="background1" w:themeFillShade="F2"/>
            <w:hideMark/>
          </w:tcPr>
          <w:p w14:paraId="42FF064A" w14:textId="77777777" w:rsidR="00412628" w:rsidRPr="00E777E9" w:rsidRDefault="25A80FB9" w:rsidP="25A80FB9">
            <w:pPr>
              <w:jc w:val="left"/>
              <w:rPr>
                <w:rFonts w:cs="Arial"/>
                <w:b/>
                <w:bCs/>
                <w:sz w:val="18"/>
                <w:szCs w:val="18"/>
                <w:lang w:eastAsia="hr-HR"/>
              </w:rPr>
            </w:pPr>
            <w:r w:rsidRPr="00E777E9">
              <w:rPr>
                <w:rFonts w:cs="Arial"/>
                <w:b/>
                <w:bCs/>
                <w:sz w:val="18"/>
                <w:szCs w:val="18"/>
                <w:lang w:eastAsia="hr-HR"/>
              </w:rPr>
              <w:t>85-89</w:t>
            </w:r>
          </w:p>
        </w:tc>
        <w:tc>
          <w:tcPr>
            <w:tcW w:w="403" w:type="dxa"/>
            <w:shd w:val="clear" w:color="auto" w:fill="F2F2F2" w:themeFill="background1" w:themeFillShade="F2"/>
            <w:hideMark/>
          </w:tcPr>
          <w:p w14:paraId="4CA1107C" w14:textId="77777777" w:rsidR="00412628" w:rsidRPr="00E777E9" w:rsidRDefault="25A80FB9" w:rsidP="25A80FB9">
            <w:pPr>
              <w:jc w:val="center"/>
              <w:rPr>
                <w:rFonts w:cs="Arial"/>
                <w:b/>
                <w:bCs/>
                <w:sz w:val="18"/>
                <w:szCs w:val="18"/>
                <w:lang w:eastAsia="hr-HR"/>
              </w:rPr>
            </w:pPr>
            <w:r w:rsidRPr="00E777E9">
              <w:rPr>
                <w:rFonts w:cs="Arial"/>
                <w:b/>
                <w:bCs/>
                <w:sz w:val="18"/>
                <w:szCs w:val="18"/>
                <w:lang w:eastAsia="hr-HR"/>
              </w:rPr>
              <w:t>90-94</w:t>
            </w:r>
          </w:p>
        </w:tc>
        <w:tc>
          <w:tcPr>
            <w:tcW w:w="539" w:type="dxa"/>
            <w:shd w:val="clear" w:color="auto" w:fill="F2F2F2" w:themeFill="background1" w:themeFillShade="F2"/>
            <w:hideMark/>
          </w:tcPr>
          <w:p w14:paraId="5A024973" w14:textId="77777777" w:rsidR="00412628" w:rsidRPr="00E777E9" w:rsidRDefault="25A80FB9" w:rsidP="25A80FB9">
            <w:pPr>
              <w:jc w:val="center"/>
              <w:rPr>
                <w:rFonts w:cs="Arial"/>
                <w:b/>
                <w:bCs/>
                <w:sz w:val="18"/>
                <w:szCs w:val="18"/>
                <w:lang w:eastAsia="hr-HR"/>
              </w:rPr>
            </w:pPr>
            <w:r w:rsidRPr="00E777E9">
              <w:rPr>
                <w:rFonts w:cs="Arial"/>
                <w:b/>
                <w:bCs/>
                <w:sz w:val="18"/>
                <w:szCs w:val="18"/>
                <w:lang w:eastAsia="hr-HR"/>
              </w:rPr>
              <w:t>95 i više</w:t>
            </w:r>
          </w:p>
        </w:tc>
      </w:tr>
      <w:tr w:rsidR="00E777E9" w:rsidRPr="00E777E9" w14:paraId="71A2FC85" w14:textId="77777777" w:rsidTr="00646C20">
        <w:trPr>
          <w:trHeight w:val="395"/>
          <w:jc w:val="center"/>
        </w:trPr>
        <w:tc>
          <w:tcPr>
            <w:tcW w:w="704" w:type="dxa"/>
            <w:vMerge w:val="restart"/>
            <w:hideMark/>
          </w:tcPr>
          <w:p w14:paraId="412AD6B0" w14:textId="05D3940B" w:rsidR="00E777E9" w:rsidRPr="00E777E9" w:rsidRDefault="00E777E9" w:rsidP="00E777E9">
            <w:pPr>
              <w:jc w:val="left"/>
              <w:rPr>
                <w:rFonts w:cs="Arial"/>
                <w:color w:val="000000" w:themeColor="text1"/>
                <w:sz w:val="18"/>
                <w:szCs w:val="18"/>
                <w:lang w:eastAsia="hr-HR"/>
              </w:rPr>
            </w:pPr>
            <w:r w:rsidRPr="00E777E9">
              <w:rPr>
                <w:rFonts w:cs="Arial"/>
                <w:b/>
                <w:bCs/>
                <w:color w:val="000000" w:themeColor="text1"/>
                <w:sz w:val="18"/>
                <w:szCs w:val="18"/>
                <w:lang w:eastAsia="hr-HR"/>
              </w:rPr>
              <w:t>Općina Vladislavci</w:t>
            </w:r>
          </w:p>
          <w:p w14:paraId="237AFAA0" w14:textId="77777777" w:rsidR="00E777E9" w:rsidRPr="00E777E9" w:rsidRDefault="00E777E9" w:rsidP="00E777E9">
            <w:pPr>
              <w:jc w:val="left"/>
              <w:rPr>
                <w:rFonts w:cs="Arial"/>
                <w:color w:val="000000" w:themeColor="text1"/>
                <w:sz w:val="18"/>
                <w:szCs w:val="18"/>
                <w:lang w:eastAsia="hr-HR"/>
              </w:rPr>
            </w:pPr>
            <w:r w:rsidRPr="00E777E9">
              <w:rPr>
                <w:rFonts w:cs="Arial"/>
                <w:color w:val="000000" w:themeColor="text1"/>
                <w:sz w:val="18"/>
                <w:szCs w:val="18"/>
                <w:lang w:eastAsia="hr-HR"/>
              </w:rPr>
              <w:t> </w:t>
            </w:r>
          </w:p>
          <w:p w14:paraId="3FED9A0D" w14:textId="77777777" w:rsidR="00E777E9" w:rsidRPr="00E777E9" w:rsidRDefault="00E777E9" w:rsidP="00E777E9">
            <w:pPr>
              <w:jc w:val="left"/>
              <w:rPr>
                <w:rFonts w:cs="Arial"/>
                <w:color w:val="000000" w:themeColor="text1"/>
                <w:sz w:val="18"/>
                <w:szCs w:val="18"/>
                <w:lang w:eastAsia="hr-HR"/>
              </w:rPr>
            </w:pPr>
            <w:r w:rsidRPr="00E777E9">
              <w:rPr>
                <w:rFonts w:cs="Arial"/>
                <w:color w:val="000000" w:themeColor="text1"/>
                <w:sz w:val="18"/>
                <w:szCs w:val="18"/>
                <w:lang w:eastAsia="hr-HR"/>
              </w:rPr>
              <w:t> </w:t>
            </w:r>
          </w:p>
        </w:tc>
        <w:tc>
          <w:tcPr>
            <w:tcW w:w="425" w:type="dxa"/>
            <w:hideMark/>
          </w:tcPr>
          <w:p w14:paraId="193BBAF8"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sv.</w:t>
            </w:r>
          </w:p>
        </w:tc>
        <w:tc>
          <w:tcPr>
            <w:tcW w:w="709" w:type="dxa"/>
            <w:hideMark/>
          </w:tcPr>
          <w:p w14:paraId="23807232" w14:textId="7612B7C9" w:rsidR="00E777E9" w:rsidRPr="00E777E9" w:rsidRDefault="00E777E9" w:rsidP="00E777E9">
            <w:pPr>
              <w:jc w:val="right"/>
              <w:rPr>
                <w:rFonts w:cs="Arial"/>
                <w:color w:val="000000" w:themeColor="text1"/>
                <w:sz w:val="18"/>
                <w:szCs w:val="18"/>
                <w:lang w:eastAsia="hr-HR"/>
              </w:rPr>
            </w:pPr>
            <w:r w:rsidRPr="00E777E9">
              <w:rPr>
                <w:sz w:val="18"/>
                <w:szCs w:val="18"/>
              </w:rPr>
              <w:t>1.552</w:t>
            </w:r>
          </w:p>
        </w:tc>
        <w:tc>
          <w:tcPr>
            <w:tcW w:w="567" w:type="dxa"/>
            <w:hideMark/>
          </w:tcPr>
          <w:p w14:paraId="11A9A130" w14:textId="6CF8A78A" w:rsidR="00E777E9" w:rsidRPr="00E777E9" w:rsidRDefault="00E777E9" w:rsidP="00E777E9">
            <w:pPr>
              <w:jc w:val="right"/>
              <w:rPr>
                <w:rFonts w:cs="Arial"/>
                <w:color w:val="000000" w:themeColor="text1"/>
                <w:sz w:val="18"/>
                <w:szCs w:val="18"/>
                <w:lang w:eastAsia="hr-HR"/>
              </w:rPr>
            </w:pPr>
            <w:r w:rsidRPr="00E777E9">
              <w:rPr>
                <w:sz w:val="18"/>
                <w:szCs w:val="18"/>
              </w:rPr>
              <w:t>75</w:t>
            </w:r>
          </w:p>
        </w:tc>
        <w:tc>
          <w:tcPr>
            <w:tcW w:w="411" w:type="dxa"/>
            <w:hideMark/>
          </w:tcPr>
          <w:p w14:paraId="33996AAE" w14:textId="31BE6945" w:rsidR="00E777E9" w:rsidRPr="00E777E9" w:rsidRDefault="00E777E9" w:rsidP="00E777E9">
            <w:pPr>
              <w:jc w:val="right"/>
              <w:rPr>
                <w:rFonts w:cs="Arial"/>
                <w:color w:val="000000" w:themeColor="text1"/>
                <w:sz w:val="18"/>
                <w:szCs w:val="18"/>
                <w:lang w:eastAsia="hr-HR"/>
              </w:rPr>
            </w:pPr>
            <w:r w:rsidRPr="00E777E9">
              <w:rPr>
                <w:sz w:val="18"/>
                <w:szCs w:val="18"/>
              </w:rPr>
              <w:t>82</w:t>
            </w:r>
          </w:p>
        </w:tc>
        <w:tc>
          <w:tcPr>
            <w:tcW w:w="403" w:type="dxa"/>
            <w:hideMark/>
          </w:tcPr>
          <w:p w14:paraId="1F9E708D" w14:textId="5999BB4B" w:rsidR="00E777E9" w:rsidRPr="00E777E9" w:rsidRDefault="00E777E9" w:rsidP="00E777E9">
            <w:pPr>
              <w:jc w:val="right"/>
              <w:rPr>
                <w:rFonts w:cs="Arial"/>
                <w:color w:val="000000" w:themeColor="text1"/>
                <w:sz w:val="18"/>
                <w:szCs w:val="18"/>
                <w:lang w:eastAsia="hr-HR"/>
              </w:rPr>
            </w:pPr>
            <w:r w:rsidRPr="00E777E9">
              <w:rPr>
                <w:sz w:val="18"/>
                <w:szCs w:val="18"/>
              </w:rPr>
              <w:t>69</w:t>
            </w:r>
          </w:p>
        </w:tc>
        <w:tc>
          <w:tcPr>
            <w:tcW w:w="404" w:type="dxa"/>
            <w:hideMark/>
          </w:tcPr>
          <w:p w14:paraId="1C5094CF" w14:textId="65000006" w:rsidR="00E777E9" w:rsidRPr="00E777E9" w:rsidRDefault="00E777E9" w:rsidP="00E777E9">
            <w:pPr>
              <w:jc w:val="right"/>
              <w:rPr>
                <w:rFonts w:cs="Arial"/>
                <w:color w:val="000000" w:themeColor="text1"/>
                <w:sz w:val="18"/>
                <w:szCs w:val="18"/>
                <w:lang w:eastAsia="hr-HR"/>
              </w:rPr>
            </w:pPr>
            <w:r w:rsidRPr="00E777E9">
              <w:rPr>
                <w:sz w:val="18"/>
                <w:szCs w:val="18"/>
              </w:rPr>
              <w:t>83</w:t>
            </w:r>
          </w:p>
        </w:tc>
        <w:tc>
          <w:tcPr>
            <w:tcW w:w="403" w:type="dxa"/>
            <w:hideMark/>
          </w:tcPr>
          <w:p w14:paraId="5A699CE5" w14:textId="4863BC47" w:rsidR="00E777E9" w:rsidRPr="00E777E9" w:rsidRDefault="00E777E9" w:rsidP="00E777E9">
            <w:pPr>
              <w:jc w:val="right"/>
              <w:rPr>
                <w:rFonts w:cs="Arial"/>
                <w:color w:val="000000" w:themeColor="text1"/>
                <w:sz w:val="18"/>
                <w:szCs w:val="18"/>
                <w:lang w:eastAsia="hr-HR"/>
              </w:rPr>
            </w:pPr>
            <w:r w:rsidRPr="00E777E9">
              <w:rPr>
                <w:sz w:val="18"/>
                <w:szCs w:val="18"/>
              </w:rPr>
              <w:t>87</w:t>
            </w:r>
          </w:p>
        </w:tc>
        <w:tc>
          <w:tcPr>
            <w:tcW w:w="403" w:type="dxa"/>
            <w:hideMark/>
          </w:tcPr>
          <w:p w14:paraId="20B4D2E9" w14:textId="2D7844F4" w:rsidR="00E777E9" w:rsidRPr="00E777E9" w:rsidRDefault="00E777E9" w:rsidP="00E777E9">
            <w:pPr>
              <w:jc w:val="right"/>
              <w:rPr>
                <w:rFonts w:cs="Arial"/>
                <w:color w:val="000000" w:themeColor="text1"/>
                <w:sz w:val="18"/>
                <w:szCs w:val="18"/>
                <w:lang w:eastAsia="hr-HR"/>
              </w:rPr>
            </w:pPr>
            <w:r w:rsidRPr="00E777E9">
              <w:rPr>
                <w:sz w:val="18"/>
                <w:szCs w:val="18"/>
              </w:rPr>
              <w:t>94</w:t>
            </w:r>
          </w:p>
        </w:tc>
        <w:tc>
          <w:tcPr>
            <w:tcW w:w="403" w:type="dxa"/>
            <w:hideMark/>
          </w:tcPr>
          <w:p w14:paraId="540C06B1" w14:textId="0903424B" w:rsidR="00E777E9" w:rsidRPr="00E777E9" w:rsidRDefault="00E777E9" w:rsidP="00E777E9">
            <w:pPr>
              <w:jc w:val="right"/>
              <w:rPr>
                <w:rFonts w:cs="Arial"/>
                <w:color w:val="000000" w:themeColor="text1"/>
                <w:sz w:val="18"/>
                <w:szCs w:val="18"/>
                <w:lang w:eastAsia="hr-HR"/>
              </w:rPr>
            </w:pPr>
            <w:r w:rsidRPr="00E777E9">
              <w:rPr>
                <w:sz w:val="18"/>
                <w:szCs w:val="18"/>
              </w:rPr>
              <w:t>78</w:t>
            </w:r>
          </w:p>
        </w:tc>
        <w:tc>
          <w:tcPr>
            <w:tcW w:w="404" w:type="dxa"/>
            <w:hideMark/>
          </w:tcPr>
          <w:p w14:paraId="6C698A2B" w14:textId="3AE2FFF2" w:rsidR="00E777E9" w:rsidRPr="00E777E9" w:rsidRDefault="00E777E9" w:rsidP="00E777E9">
            <w:pPr>
              <w:jc w:val="right"/>
              <w:rPr>
                <w:rFonts w:cs="Arial"/>
                <w:color w:val="000000" w:themeColor="text1"/>
                <w:sz w:val="18"/>
                <w:szCs w:val="18"/>
                <w:lang w:eastAsia="hr-HR"/>
              </w:rPr>
            </w:pPr>
            <w:r w:rsidRPr="00E777E9">
              <w:rPr>
                <w:sz w:val="18"/>
                <w:szCs w:val="18"/>
              </w:rPr>
              <w:t>78</w:t>
            </w:r>
          </w:p>
        </w:tc>
        <w:tc>
          <w:tcPr>
            <w:tcW w:w="403" w:type="dxa"/>
            <w:hideMark/>
          </w:tcPr>
          <w:p w14:paraId="27E6739B" w14:textId="5B36AD7D" w:rsidR="00E777E9" w:rsidRPr="00E777E9" w:rsidRDefault="00E777E9" w:rsidP="00E777E9">
            <w:pPr>
              <w:jc w:val="right"/>
              <w:rPr>
                <w:rFonts w:cs="Arial"/>
                <w:color w:val="000000" w:themeColor="text1"/>
                <w:sz w:val="18"/>
                <w:szCs w:val="18"/>
                <w:lang w:eastAsia="hr-HR"/>
              </w:rPr>
            </w:pPr>
            <w:r w:rsidRPr="00E777E9">
              <w:rPr>
                <w:sz w:val="18"/>
                <w:szCs w:val="18"/>
              </w:rPr>
              <w:t>99</w:t>
            </w:r>
          </w:p>
        </w:tc>
        <w:tc>
          <w:tcPr>
            <w:tcW w:w="403" w:type="dxa"/>
            <w:hideMark/>
          </w:tcPr>
          <w:p w14:paraId="4EEDCF02" w14:textId="36EF40EB" w:rsidR="00E777E9" w:rsidRPr="00E777E9" w:rsidRDefault="00E777E9" w:rsidP="00E777E9">
            <w:pPr>
              <w:jc w:val="right"/>
              <w:rPr>
                <w:rFonts w:cs="Arial"/>
                <w:color w:val="000000" w:themeColor="text1"/>
                <w:sz w:val="18"/>
                <w:szCs w:val="18"/>
                <w:lang w:eastAsia="hr-HR"/>
              </w:rPr>
            </w:pPr>
            <w:r w:rsidRPr="00E777E9">
              <w:rPr>
                <w:sz w:val="18"/>
                <w:szCs w:val="18"/>
              </w:rPr>
              <w:t>106</w:t>
            </w:r>
          </w:p>
        </w:tc>
        <w:tc>
          <w:tcPr>
            <w:tcW w:w="403" w:type="dxa"/>
            <w:hideMark/>
          </w:tcPr>
          <w:p w14:paraId="142B676E" w14:textId="228C11E5" w:rsidR="00E777E9" w:rsidRPr="00E777E9" w:rsidRDefault="00E777E9" w:rsidP="00E777E9">
            <w:pPr>
              <w:jc w:val="right"/>
              <w:rPr>
                <w:rFonts w:cs="Arial"/>
                <w:color w:val="000000" w:themeColor="text1"/>
                <w:sz w:val="18"/>
                <w:szCs w:val="18"/>
                <w:lang w:eastAsia="hr-HR"/>
              </w:rPr>
            </w:pPr>
            <w:r w:rsidRPr="00E777E9">
              <w:rPr>
                <w:sz w:val="18"/>
                <w:szCs w:val="18"/>
              </w:rPr>
              <w:t>117</w:t>
            </w:r>
          </w:p>
        </w:tc>
        <w:tc>
          <w:tcPr>
            <w:tcW w:w="404" w:type="dxa"/>
            <w:hideMark/>
          </w:tcPr>
          <w:p w14:paraId="602BA96C" w14:textId="2F47A88D" w:rsidR="00E777E9" w:rsidRPr="00E777E9" w:rsidRDefault="00E777E9" w:rsidP="00E777E9">
            <w:pPr>
              <w:jc w:val="right"/>
              <w:rPr>
                <w:rFonts w:cs="Arial"/>
                <w:color w:val="000000" w:themeColor="text1"/>
                <w:sz w:val="18"/>
                <w:szCs w:val="18"/>
                <w:lang w:eastAsia="hr-HR"/>
              </w:rPr>
            </w:pPr>
            <w:r w:rsidRPr="00E777E9">
              <w:rPr>
                <w:sz w:val="18"/>
                <w:szCs w:val="18"/>
              </w:rPr>
              <w:t>109</w:t>
            </w:r>
          </w:p>
        </w:tc>
        <w:tc>
          <w:tcPr>
            <w:tcW w:w="403" w:type="dxa"/>
            <w:hideMark/>
          </w:tcPr>
          <w:p w14:paraId="060F727F" w14:textId="5D2B6E8E" w:rsidR="00E777E9" w:rsidRPr="00E777E9" w:rsidRDefault="00E777E9" w:rsidP="00E777E9">
            <w:pPr>
              <w:jc w:val="right"/>
              <w:rPr>
                <w:rFonts w:cs="Arial"/>
                <w:color w:val="000000" w:themeColor="text1"/>
                <w:sz w:val="18"/>
                <w:szCs w:val="18"/>
                <w:lang w:eastAsia="hr-HR"/>
              </w:rPr>
            </w:pPr>
            <w:r w:rsidRPr="00E777E9">
              <w:rPr>
                <w:sz w:val="18"/>
                <w:szCs w:val="18"/>
              </w:rPr>
              <w:t>129</w:t>
            </w:r>
          </w:p>
        </w:tc>
        <w:tc>
          <w:tcPr>
            <w:tcW w:w="403" w:type="dxa"/>
            <w:hideMark/>
          </w:tcPr>
          <w:p w14:paraId="19A838F2" w14:textId="545BD85E" w:rsidR="00E777E9" w:rsidRPr="00E777E9" w:rsidRDefault="00E777E9" w:rsidP="00E777E9">
            <w:pPr>
              <w:jc w:val="right"/>
              <w:rPr>
                <w:rFonts w:cs="Arial"/>
                <w:color w:val="000000" w:themeColor="text1"/>
                <w:sz w:val="18"/>
                <w:szCs w:val="18"/>
                <w:lang w:eastAsia="hr-HR"/>
              </w:rPr>
            </w:pPr>
            <w:r w:rsidRPr="00E777E9">
              <w:rPr>
                <w:sz w:val="18"/>
                <w:szCs w:val="18"/>
              </w:rPr>
              <w:t>133</w:t>
            </w:r>
          </w:p>
        </w:tc>
        <w:tc>
          <w:tcPr>
            <w:tcW w:w="403" w:type="dxa"/>
            <w:hideMark/>
          </w:tcPr>
          <w:p w14:paraId="659D6857" w14:textId="27185A6D" w:rsidR="00E777E9" w:rsidRPr="00E777E9" w:rsidRDefault="00E777E9" w:rsidP="00E777E9">
            <w:pPr>
              <w:jc w:val="right"/>
              <w:rPr>
                <w:rFonts w:cs="Arial"/>
                <w:color w:val="000000" w:themeColor="text1"/>
                <w:sz w:val="18"/>
                <w:szCs w:val="18"/>
                <w:lang w:eastAsia="hr-HR"/>
              </w:rPr>
            </w:pPr>
            <w:r w:rsidRPr="00E777E9">
              <w:rPr>
                <w:sz w:val="18"/>
                <w:szCs w:val="18"/>
              </w:rPr>
              <w:t>99</w:t>
            </w:r>
          </w:p>
        </w:tc>
        <w:tc>
          <w:tcPr>
            <w:tcW w:w="404" w:type="dxa"/>
            <w:hideMark/>
          </w:tcPr>
          <w:p w14:paraId="62B8B5EF" w14:textId="1BA15E9B" w:rsidR="00E777E9" w:rsidRPr="00E777E9" w:rsidRDefault="00E777E9" w:rsidP="00E777E9">
            <w:pPr>
              <w:jc w:val="right"/>
              <w:rPr>
                <w:rFonts w:cs="Arial"/>
                <w:color w:val="000000" w:themeColor="text1"/>
                <w:sz w:val="18"/>
                <w:szCs w:val="18"/>
                <w:lang w:eastAsia="hr-HR"/>
              </w:rPr>
            </w:pPr>
            <w:r w:rsidRPr="00E777E9">
              <w:rPr>
                <w:sz w:val="18"/>
                <w:szCs w:val="18"/>
              </w:rPr>
              <w:t>45</w:t>
            </w:r>
          </w:p>
        </w:tc>
        <w:tc>
          <w:tcPr>
            <w:tcW w:w="403" w:type="dxa"/>
            <w:hideMark/>
          </w:tcPr>
          <w:p w14:paraId="632873FA" w14:textId="428A572D" w:rsidR="00E777E9" w:rsidRPr="00E777E9" w:rsidRDefault="00E777E9" w:rsidP="00E777E9">
            <w:pPr>
              <w:jc w:val="right"/>
              <w:rPr>
                <w:rFonts w:cs="Arial"/>
                <w:color w:val="000000" w:themeColor="text1"/>
                <w:sz w:val="18"/>
                <w:szCs w:val="18"/>
                <w:lang w:eastAsia="hr-HR"/>
              </w:rPr>
            </w:pPr>
            <w:r w:rsidRPr="00E777E9">
              <w:rPr>
                <w:sz w:val="18"/>
                <w:szCs w:val="18"/>
              </w:rPr>
              <w:t>44</w:t>
            </w:r>
          </w:p>
        </w:tc>
        <w:tc>
          <w:tcPr>
            <w:tcW w:w="403" w:type="dxa"/>
            <w:hideMark/>
          </w:tcPr>
          <w:p w14:paraId="21F63C14" w14:textId="2111E757" w:rsidR="00E777E9" w:rsidRPr="00E777E9" w:rsidRDefault="00E777E9" w:rsidP="00E777E9">
            <w:pPr>
              <w:jc w:val="right"/>
              <w:rPr>
                <w:rFonts w:cs="Arial"/>
                <w:color w:val="000000" w:themeColor="text1"/>
                <w:sz w:val="18"/>
                <w:szCs w:val="18"/>
                <w:lang w:eastAsia="hr-HR"/>
              </w:rPr>
            </w:pPr>
            <w:r w:rsidRPr="00E777E9">
              <w:rPr>
                <w:sz w:val="18"/>
                <w:szCs w:val="18"/>
              </w:rPr>
              <w:t>18</w:t>
            </w:r>
          </w:p>
        </w:tc>
        <w:tc>
          <w:tcPr>
            <w:tcW w:w="403" w:type="dxa"/>
            <w:hideMark/>
          </w:tcPr>
          <w:p w14:paraId="7E6B8136" w14:textId="4E97EDB6" w:rsidR="00E777E9" w:rsidRPr="00E777E9" w:rsidRDefault="00E777E9" w:rsidP="00E777E9">
            <w:pPr>
              <w:jc w:val="right"/>
              <w:rPr>
                <w:rFonts w:cs="Arial"/>
                <w:color w:val="000000" w:themeColor="text1"/>
                <w:sz w:val="18"/>
                <w:szCs w:val="18"/>
                <w:lang w:eastAsia="hr-HR"/>
              </w:rPr>
            </w:pPr>
            <w:r w:rsidRPr="00E777E9">
              <w:rPr>
                <w:sz w:val="18"/>
                <w:szCs w:val="18"/>
              </w:rPr>
              <w:t>5</w:t>
            </w:r>
          </w:p>
        </w:tc>
        <w:tc>
          <w:tcPr>
            <w:tcW w:w="539" w:type="dxa"/>
            <w:hideMark/>
          </w:tcPr>
          <w:p w14:paraId="7D48EC6D" w14:textId="21CE8797" w:rsidR="00E777E9" w:rsidRPr="00E777E9" w:rsidRDefault="00E777E9" w:rsidP="00E777E9">
            <w:pPr>
              <w:jc w:val="right"/>
              <w:rPr>
                <w:rFonts w:cs="Arial"/>
                <w:color w:val="000000" w:themeColor="text1"/>
                <w:sz w:val="18"/>
                <w:szCs w:val="18"/>
                <w:lang w:eastAsia="hr-HR"/>
              </w:rPr>
            </w:pPr>
            <w:r w:rsidRPr="00E777E9">
              <w:rPr>
                <w:sz w:val="18"/>
                <w:szCs w:val="18"/>
              </w:rPr>
              <w:t>2</w:t>
            </w:r>
          </w:p>
        </w:tc>
      </w:tr>
      <w:tr w:rsidR="00E777E9" w:rsidRPr="00E777E9" w14:paraId="26AED03D" w14:textId="77777777" w:rsidTr="00646C20">
        <w:trPr>
          <w:trHeight w:val="411"/>
          <w:jc w:val="center"/>
        </w:trPr>
        <w:tc>
          <w:tcPr>
            <w:tcW w:w="704" w:type="dxa"/>
            <w:vMerge/>
            <w:hideMark/>
          </w:tcPr>
          <w:p w14:paraId="14BE5BF3" w14:textId="77777777" w:rsidR="00E777E9" w:rsidRPr="00E777E9" w:rsidRDefault="00E777E9" w:rsidP="00E777E9">
            <w:pPr>
              <w:jc w:val="left"/>
              <w:rPr>
                <w:rFonts w:cs="Arial"/>
                <w:color w:val="000000"/>
                <w:sz w:val="18"/>
                <w:szCs w:val="18"/>
                <w:lang w:eastAsia="hr-HR"/>
              </w:rPr>
            </w:pPr>
          </w:p>
        </w:tc>
        <w:tc>
          <w:tcPr>
            <w:tcW w:w="425" w:type="dxa"/>
            <w:hideMark/>
          </w:tcPr>
          <w:p w14:paraId="65DA46D3"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m</w:t>
            </w:r>
          </w:p>
        </w:tc>
        <w:tc>
          <w:tcPr>
            <w:tcW w:w="709" w:type="dxa"/>
            <w:hideMark/>
          </w:tcPr>
          <w:p w14:paraId="01DC0CC9" w14:textId="741487B8" w:rsidR="00E777E9" w:rsidRPr="00E777E9" w:rsidRDefault="00E777E9" w:rsidP="00E777E9">
            <w:pPr>
              <w:jc w:val="right"/>
              <w:rPr>
                <w:rFonts w:cs="Arial"/>
                <w:color w:val="000000" w:themeColor="text1"/>
                <w:sz w:val="18"/>
                <w:szCs w:val="18"/>
                <w:lang w:eastAsia="hr-HR"/>
              </w:rPr>
            </w:pPr>
            <w:r w:rsidRPr="00E777E9">
              <w:rPr>
                <w:sz w:val="18"/>
                <w:szCs w:val="18"/>
              </w:rPr>
              <w:t>794</w:t>
            </w:r>
          </w:p>
        </w:tc>
        <w:tc>
          <w:tcPr>
            <w:tcW w:w="567" w:type="dxa"/>
            <w:hideMark/>
          </w:tcPr>
          <w:p w14:paraId="71E31F5B" w14:textId="02644FC0" w:rsidR="00E777E9" w:rsidRPr="00E777E9" w:rsidRDefault="00E777E9" w:rsidP="00E777E9">
            <w:pPr>
              <w:jc w:val="right"/>
              <w:rPr>
                <w:rFonts w:cs="Arial"/>
                <w:color w:val="000000" w:themeColor="text1"/>
                <w:sz w:val="18"/>
                <w:szCs w:val="18"/>
                <w:lang w:eastAsia="hr-HR"/>
              </w:rPr>
            </w:pPr>
            <w:r w:rsidRPr="00E777E9">
              <w:rPr>
                <w:sz w:val="18"/>
                <w:szCs w:val="18"/>
              </w:rPr>
              <w:t>46</w:t>
            </w:r>
          </w:p>
        </w:tc>
        <w:tc>
          <w:tcPr>
            <w:tcW w:w="411" w:type="dxa"/>
            <w:hideMark/>
          </w:tcPr>
          <w:p w14:paraId="3136E9F0" w14:textId="0042E97C" w:rsidR="00E777E9" w:rsidRPr="00E777E9" w:rsidRDefault="00E777E9" w:rsidP="00E777E9">
            <w:pPr>
              <w:jc w:val="right"/>
              <w:rPr>
                <w:rFonts w:cs="Arial"/>
                <w:color w:val="000000" w:themeColor="text1"/>
                <w:sz w:val="18"/>
                <w:szCs w:val="18"/>
                <w:lang w:eastAsia="hr-HR"/>
              </w:rPr>
            </w:pPr>
            <w:r w:rsidRPr="00E777E9">
              <w:rPr>
                <w:sz w:val="18"/>
                <w:szCs w:val="18"/>
              </w:rPr>
              <w:t>44</w:t>
            </w:r>
          </w:p>
        </w:tc>
        <w:tc>
          <w:tcPr>
            <w:tcW w:w="403" w:type="dxa"/>
            <w:hideMark/>
          </w:tcPr>
          <w:p w14:paraId="22B95AC1" w14:textId="08E1E035" w:rsidR="00E777E9" w:rsidRPr="00E777E9" w:rsidRDefault="00E777E9" w:rsidP="00E777E9">
            <w:pPr>
              <w:jc w:val="right"/>
              <w:rPr>
                <w:rFonts w:cs="Arial"/>
                <w:color w:val="000000" w:themeColor="text1"/>
                <w:sz w:val="18"/>
                <w:szCs w:val="18"/>
                <w:lang w:eastAsia="hr-HR"/>
              </w:rPr>
            </w:pPr>
            <w:r w:rsidRPr="00E777E9">
              <w:rPr>
                <w:sz w:val="18"/>
                <w:szCs w:val="18"/>
              </w:rPr>
              <w:t>35</w:t>
            </w:r>
          </w:p>
        </w:tc>
        <w:tc>
          <w:tcPr>
            <w:tcW w:w="404" w:type="dxa"/>
            <w:hideMark/>
          </w:tcPr>
          <w:p w14:paraId="3BDB6B4A" w14:textId="5BB3E2E2" w:rsidR="00E777E9" w:rsidRPr="00E777E9" w:rsidRDefault="00E777E9" w:rsidP="00E777E9">
            <w:pPr>
              <w:jc w:val="right"/>
              <w:rPr>
                <w:rFonts w:cs="Arial"/>
                <w:color w:val="000000" w:themeColor="text1"/>
                <w:sz w:val="18"/>
                <w:szCs w:val="18"/>
                <w:lang w:eastAsia="hr-HR"/>
              </w:rPr>
            </w:pPr>
            <w:r w:rsidRPr="00E777E9">
              <w:rPr>
                <w:sz w:val="18"/>
                <w:szCs w:val="18"/>
              </w:rPr>
              <w:t>43</w:t>
            </w:r>
          </w:p>
        </w:tc>
        <w:tc>
          <w:tcPr>
            <w:tcW w:w="403" w:type="dxa"/>
            <w:hideMark/>
          </w:tcPr>
          <w:p w14:paraId="6BAFD32B" w14:textId="584706C1" w:rsidR="00E777E9" w:rsidRPr="00E777E9" w:rsidRDefault="00E777E9" w:rsidP="00E777E9">
            <w:pPr>
              <w:jc w:val="right"/>
              <w:rPr>
                <w:rFonts w:cs="Arial"/>
                <w:color w:val="000000" w:themeColor="text1"/>
                <w:sz w:val="18"/>
                <w:szCs w:val="18"/>
                <w:lang w:eastAsia="hr-HR"/>
              </w:rPr>
            </w:pPr>
            <w:r w:rsidRPr="00E777E9">
              <w:rPr>
                <w:sz w:val="18"/>
                <w:szCs w:val="18"/>
              </w:rPr>
              <w:t>47</w:t>
            </w:r>
          </w:p>
        </w:tc>
        <w:tc>
          <w:tcPr>
            <w:tcW w:w="403" w:type="dxa"/>
            <w:hideMark/>
          </w:tcPr>
          <w:p w14:paraId="5344F7EE" w14:textId="66B39EF7" w:rsidR="00E777E9" w:rsidRPr="00E777E9" w:rsidRDefault="00E777E9" w:rsidP="00E777E9">
            <w:pPr>
              <w:jc w:val="right"/>
              <w:rPr>
                <w:rFonts w:cs="Arial"/>
                <w:color w:val="000000" w:themeColor="text1"/>
                <w:sz w:val="18"/>
                <w:szCs w:val="18"/>
                <w:lang w:eastAsia="hr-HR"/>
              </w:rPr>
            </w:pPr>
            <w:r w:rsidRPr="00E777E9">
              <w:rPr>
                <w:sz w:val="18"/>
                <w:szCs w:val="18"/>
              </w:rPr>
              <w:t>47</w:t>
            </w:r>
          </w:p>
        </w:tc>
        <w:tc>
          <w:tcPr>
            <w:tcW w:w="403" w:type="dxa"/>
            <w:hideMark/>
          </w:tcPr>
          <w:p w14:paraId="17E8411A" w14:textId="05FFAF97" w:rsidR="00E777E9" w:rsidRPr="00E777E9" w:rsidRDefault="00E777E9" w:rsidP="00E777E9">
            <w:pPr>
              <w:jc w:val="right"/>
              <w:rPr>
                <w:rFonts w:cs="Arial"/>
                <w:color w:val="000000" w:themeColor="text1"/>
                <w:sz w:val="18"/>
                <w:szCs w:val="18"/>
                <w:lang w:eastAsia="hr-HR"/>
              </w:rPr>
            </w:pPr>
            <w:r w:rsidRPr="00E777E9">
              <w:rPr>
                <w:sz w:val="18"/>
                <w:szCs w:val="18"/>
              </w:rPr>
              <w:t>43</w:t>
            </w:r>
          </w:p>
        </w:tc>
        <w:tc>
          <w:tcPr>
            <w:tcW w:w="404" w:type="dxa"/>
            <w:hideMark/>
          </w:tcPr>
          <w:p w14:paraId="44163B8A" w14:textId="4203E669" w:rsidR="00E777E9" w:rsidRPr="00E777E9" w:rsidRDefault="00E777E9" w:rsidP="00E777E9">
            <w:pPr>
              <w:jc w:val="right"/>
              <w:rPr>
                <w:rFonts w:cs="Arial"/>
                <w:color w:val="000000" w:themeColor="text1"/>
                <w:sz w:val="18"/>
                <w:szCs w:val="18"/>
                <w:lang w:eastAsia="hr-HR"/>
              </w:rPr>
            </w:pPr>
            <w:r w:rsidRPr="00E777E9">
              <w:rPr>
                <w:sz w:val="18"/>
                <w:szCs w:val="18"/>
              </w:rPr>
              <w:t>37</w:t>
            </w:r>
          </w:p>
        </w:tc>
        <w:tc>
          <w:tcPr>
            <w:tcW w:w="403" w:type="dxa"/>
            <w:hideMark/>
          </w:tcPr>
          <w:p w14:paraId="23F706B5" w14:textId="03148646" w:rsidR="00E777E9" w:rsidRPr="00E777E9" w:rsidRDefault="00E777E9" w:rsidP="00E777E9">
            <w:pPr>
              <w:jc w:val="right"/>
              <w:rPr>
                <w:rFonts w:cs="Arial"/>
                <w:color w:val="000000" w:themeColor="text1"/>
                <w:sz w:val="18"/>
                <w:szCs w:val="18"/>
                <w:lang w:eastAsia="hr-HR"/>
              </w:rPr>
            </w:pPr>
            <w:r w:rsidRPr="00E777E9">
              <w:rPr>
                <w:sz w:val="18"/>
                <w:szCs w:val="18"/>
              </w:rPr>
              <w:t>59</w:t>
            </w:r>
          </w:p>
        </w:tc>
        <w:tc>
          <w:tcPr>
            <w:tcW w:w="403" w:type="dxa"/>
            <w:hideMark/>
          </w:tcPr>
          <w:p w14:paraId="56C924F8" w14:textId="700C38D9" w:rsidR="00E777E9" w:rsidRPr="00E777E9" w:rsidRDefault="00E777E9" w:rsidP="00E777E9">
            <w:pPr>
              <w:jc w:val="right"/>
              <w:rPr>
                <w:rFonts w:cs="Arial"/>
                <w:color w:val="000000" w:themeColor="text1"/>
                <w:sz w:val="18"/>
                <w:szCs w:val="18"/>
                <w:lang w:eastAsia="hr-HR"/>
              </w:rPr>
            </w:pPr>
            <w:r w:rsidRPr="00E777E9">
              <w:rPr>
                <w:sz w:val="18"/>
                <w:szCs w:val="18"/>
              </w:rPr>
              <w:t>60</w:t>
            </w:r>
          </w:p>
        </w:tc>
        <w:tc>
          <w:tcPr>
            <w:tcW w:w="403" w:type="dxa"/>
            <w:hideMark/>
          </w:tcPr>
          <w:p w14:paraId="7D9C286A" w14:textId="0353D34C" w:rsidR="00E777E9" w:rsidRPr="00E777E9" w:rsidRDefault="00E777E9" w:rsidP="00E777E9">
            <w:pPr>
              <w:jc w:val="right"/>
              <w:rPr>
                <w:rFonts w:cs="Arial"/>
                <w:color w:val="000000" w:themeColor="text1"/>
                <w:sz w:val="18"/>
                <w:szCs w:val="18"/>
                <w:lang w:eastAsia="hr-HR"/>
              </w:rPr>
            </w:pPr>
            <w:r w:rsidRPr="00E777E9">
              <w:rPr>
                <w:sz w:val="18"/>
                <w:szCs w:val="18"/>
              </w:rPr>
              <w:t>63</w:t>
            </w:r>
          </w:p>
        </w:tc>
        <w:tc>
          <w:tcPr>
            <w:tcW w:w="404" w:type="dxa"/>
            <w:hideMark/>
          </w:tcPr>
          <w:p w14:paraId="6AC7610B" w14:textId="756A25CA" w:rsidR="00E777E9" w:rsidRPr="00E777E9" w:rsidRDefault="00E777E9" w:rsidP="00E777E9">
            <w:pPr>
              <w:jc w:val="right"/>
              <w:rPr>
                <w:rFonts w:cs="Arial"/>
                <w:color w:val="000000" w:themeColor="text1"/>
                <w:sz w:val="18"/>
                <w:szCs w:val="18"/>
                <w:lang w:eastAsia="hr-HR"/>
              </w:rPr>
            </w:pPr>
            <w:r w:rsidRPr="00E777E9">
              <w:rPr>
                <w:sz w:val="18"/>
                <w:szCs w:val="18"/>
              </w:rPr>
              <w:t>59</w:t>
            </w:r>
          </w:p>
        </w:tc>
        <w:tc>
          <w:tcPr>
            <w:tcW w:w="403" w:type="dxa"/>
            <w:hideMark/>
          </w:tcPr>
          <w:p w14:paraId="7DE2CA9E" w14:textId="0D73F93F" w:rsidR="00E777E9" w:rsidRPr="00E777E9" w:rsidRDefault="00E777E9" w:rsidP="00E777E9">
            <w:pPr>
              <w:jc w:val="right"/>
              <w:rPr>
                <w:rFonts w:cs="Arial"/>
                <w:color w:val="000000" w:themeColor="text1"/>
                <w:sz w:val="18"/>
                <w:szCs w:val="18"/>
                <w:lang w:eastAsia="hr-HR"/>
              </w:rPr>
            </w:pPr>
            <w:r w:rsidRPr="00E777E9">
              <w:rPr>
                <w:sz w:val="18"/>
                <w:szCs w:val="18"/>
              </w:rPr>
              <w:t>64</w:t>
            </w:r>
          </w:p>
        </w:tc>
        <w:tc>
          <w:tcPr>
            <w:tcW w:w="403" w:type="dxa"/>
            <w:hideMark/>
          </w:tcPr>
          <w:p w14:paraId="008417B2" w14:textId="2F420EE7" w:rsidR="00E777E9" w:rsidRPr="00E777E9" w:rsidRDefault="00E777E9" w:rsidP="00E777E9">
            <w:pPr>
              <w:jc w:val="right"/>
              <w:rPr>
                <w:rFonts w:cs="Arial"/>
                <w:color w:val="000000" w:themeColor="text1"/>
                <w:sz w:val="18"/>
                <w:szCs w:val="18"/>
                <w:lang w:eastAsia="hr-HR"/>
              </w:rPr>
            </w:pPr>
            <w:r w:rsidRPr="00E777E9">
              <w:rPr>
                <w:sz w:val="18"/>
                <w:szCs w:val="18"/>
              </w:rPr>
              <w:t>64</w:t>
            </w:r>
          </w:p>
        </w:tc>
        <w:tc>
          <w:tcPr>
            <w:tcW w:w="403" w:type="dxa"/>
            <w:hideMark/>
          </w:tcPr>
          <w:p w14:paraId="668DCAB9" w14:textId="5431AC18" w:rsidR="00E777E9" w:rsidRPr="00E777E9" w:rsidRDefault="00E777E9" w:rsidP="00E777E9">
            <w:pPr>
              <w:jc w:val="right"/>
              <w:rPr>
                <w:rFonts w:cs="Arial"/>
                <w:color w:val="000000" w:themeColor="text1"/>
                <w:sz w:val="18"/>
                <w:szCs w:val="18"/>
                <w:lang w:eastAsia="hr-HR"/>
              </w:rPr>
            </w:pPr>
            <w:r w:rsidRPr="00E777E9">
              <w:rPr>
                <w:sz w:val="18"/>
                <w:szCs w:val="18"/>
              </w:rPr>
              <w:t>44</w:t>
            </w:r>
          </w:p>
        </w:tc>
        <w:tc>
          <w:tcPr>
            <w:tcW w:w="404" w:type="dxa"/>
            <w:hideMark/>
          </w:tcPr>
          <w:p w14:paraId="68A70AD9" w14:textId="7BE9D6C8" w:rsidR="00E777E9" w:rsidRPr="00E777E9" w:rsidRDefault="00E777E9" w:rsidP="00E777E9">
            <w:pPr>
              <w:jc w:val="right"/>
              <w:rPr>
                <w:rFonts w:cs="Arial"/>
                <w:color w:val="000000" w:themeColor="text1"/>
                <w:sz w:val="18"/>
                <w:szCs w:val="18"/>
                <w:lang w:eastAsia="hr-HR"/>
              </w:rPr>
            </w:pPr>
            <w:r w:rsidRPr="00E777E9">
              <w:rPr>
                <w:sz w:val="18"/>
                <w:szCs w:val="18"/>
              </w:rPr>
              <w:t>21</w:t>
            </w:r>
          </w:p>
        </w:tc>
        <w:tc>
          <w:tcPr>
            <w:tcW w:w="403" w:type="dxa"/>
            <w:hideMark/>
          </w:tcPr>
          <w:p w14:paraId="6B5824DC" w14:textId="71EECA91" w:rsidR="00E777E9" w:rsidRPr="00E777E9" w:rsidRDefault="00E777E9" w:rsidP="00E777E9">
            <w:pPr>
              <w:jc w:val="right"/>
              <w:rPr>
                <w:rFonts w:cs="Arial"/>
                <w:color w:val="000000" w:themeColor="text1"/>
                <w:sz w:val="18"/>
                <w:szCs w:val="18"/>
                <w:lang w:eastAsia="hr-HR"/>
              </w:rPr>
            </w:pPr>
            <w:r w:rsidRPr="00E777E9">
              <w:rPr>
                <w:sz w:val="18"/>
                <w:szCs w:val="18"/>
              </w:rPr>
              <w:t>15</w:t>
            </w:r>
          </w:p>
        </w:tc>
        <w:tc>
          <w:tcPr>
            <w:tcW w:w="403" w:type="dxa"/>
            <w:hideMark/>
          </w:tcPr>
          <w:p w14:paraId="2F8AF9B1" w14:textId="10EA7963"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403" w:type="dxa"/>
            <w:hideMark/>
          </w:tcPr>
          <w:p w14:paraId="0199D931" w14:textId="35837F7B" w:rsidR="00E777E9" w:rsidRPr="00E777E9" w:rsidRDefault="00E777E9" w:rsidP="00E777E9">
            <w:pPr>
              <w:jc w:val="right"/>
              <w:rPr>
                <w:rFonts w:cs="Arial"/>
                <w:color w:val="000000" w:themeColor="text1"/>
                <w:sz w:val="18"/>
                <w:szCs w:val="18"/>
                <w:lang w:eastAsia="hr-HR"/>
              </w:rPr>
            </w:pPr>
            <w:r w:rsidRPr="00E777E9">
              <w:rPr>
                <w:sz w:val="18"/>
                <w:szCs w:val="18"/>
              </w:rPr>
              <w:t>1</w:t>
            </w:r>
          </w:p>
        </w:tc>
        <w:tc>
          <w:tcPr>
            <w:tcW w:w="539" w:type="dxa"/>
            <w:hideMark/>
          </w:tcPr>
          <w:p w14:paraId="062DD0C5" w14:textId="74078729" w:rsidR="00E777E9" w:rsidRPr="00E777E9" w:rsidRDefault="00E777E9" w:rsidP="00E777E9">
            <w:pPr>
              <w:jc w:val="right"/>
              <w:rPr>
                <w:rFonts w:cs="Arial"/>
                <w:color w:val="000000" w:themeColor="text1"/>
                <w:sz w:val="18"/>
                <w:szCs w:val="18"/>
                <w:lang w:eastAsia="hr-HR"/>
              </w:rPr>
            </w:pPr>
            <w:r w:rsidRPr="00E777E9">
              <w:rPr>
                <w:sz w:val="18"/>
                <w:szCs w:val="18"/>
              </w:rPr>
              <w:t>-</w:t>
            </w:r>
          </w:p>
        </w:tc>
      </w:tr>
      <w:tr w:rsidR="00E777E9" w:rsidRPr="00E777E9" w14:paraId="44AB917E" w14:textId="77777777" w:rsidTr="00646C20">
        <w:trPr>
          <w:trHeight w:val="411"/>
          <w:jc w:val="center"/>
        </w:trPr>
        <w:tc>
          <w:tcPr>
            <w:tcW w:w="704" w:type="dxa"/>
            <w:vMerge/>
            <w:hideMark/>
          </w:tcPr>
          <w:p w14:paraId="1B777BC1" w14:textId="77777777" w:rsidR="00E777E9" w:rsidRPr="00E777E9" w:rsidRDefault="00E777E9" w:rsidP="00E777E9">
            <w:pPr>
              <w:jc w:val="left"/>
              <w:rPr>
                <w:rFonts w:cs="Arial"/>
                <w:color w:val="000000"/>
                <w:sz w:val="18"/>
                <w:szCs w:val="18"/>
                <w:lang w:eastAsia="hr-HR"/>
              </w:rPr>
            </w:pPr>
          </w:p>
        </w:tc>
        <w:tc>
          <w:tcPr>
            <w:tcW w:w="425" w:type="dxa"/>
            <w:hideMark/>
          </w:tcPr>
          <w:p w14:paraId="51D34928"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ž</w:t>
            </w:r>
          </w:p>
        </w:tc>
        <w:tc>
          <w:tcPr>
            <w:tcW w:w="709" w:type="dxa"/>
            <w:hideMark/>
          </w:tcPr>
          <w:p w14:paraId="31AA61E8" w14:textId="272BA275" w:rsidR="00E777E9" w:rsidRPr="00E777E9" w:rsidRDefault="00E777E9" w:rsidP="00E777E9">
            <w:pPr>
              <w:jc w:val="right"/>
              <w:rPr>
                <w:rFonts w:cs="Arial"/>
                <w:color w:val="000000" w:themeColor="text1"/>
                <w:sz w:val="18"/>
                <w:szCs w:val="18"/>
                <w:lang w:eastAsia="hr-HR"/>
              </w:rPr>
            </w:pPr>
            <w:r w:rsidRPr="00E777E9">
              <w:rPr>
                <w:sz w:val="18"/>
                <w:szCs w:val="18"/>
              </w:rPr>
              <w:t>758</w:t>
            </w:r>
          </w:p>
        </w:tc>
        <w:tc>
          <w:tcPr>
            <w:tcW w:w="567" w:type="dxa"/>
            <w:hideMark/>
          </w:tcPr>
          <w:p w14:paraId="707ABF52" w14:textId="485EA942" w:rsidR="00E777E9" w:rsidRPr="00E777E9" w:rsidRDefault="00E777E9" w:rsidP="00E777E9">
            <w:pPr>
              <w:jc w:val="right"/>
              <w:rPr>
                <w:rFonts w:cs="Arial"/>
                <w:color w:val="000000" w:themeColor="text1"/>
                <w:sz w:val="18"/>
                <w:szCs w:val="18"/>
                <w:lang w:eastAsia="hr-HR"/>
              </w:rPr>
            </w:pPr>
            <w:r w:rsidRPr="00E777E9">
              <w:rPr>
                <w:sz w:val="18"/>
                <w:szCs w:val="18"/>
              </w:rPr>
              <w:t>29</w:t>
            </w:r>
          </w:p>
        </w:tc>
        <w:tc>
          <w:tcPr>
            <w:tcW w:w="411" w:type="dxa"/>
            <w:hideMark/>
          </w:tcPr>
          <w:p w14:paraId="300A95EA" w14:textId="2182BBD9" w:rsidR="00E777E9" w:rsidRPr="00E777E9" w:rsidRDefault="00E777E9" w:rsidP="00E777E9">
            <w:pPr>
              <w:jc w:val="right"/>
              <w:rPr>
                <w:rFonts w:cs="Arial"/>
                <w:color w:val="000000" w:themeColor="text1"/>
                <w:sz w:val="18"/>
                <w:szCs w:val="18"/>
                <w:lang w:eastAsia="hr-HR"/>
              </w:rPr>
            </w:pPr>
            <w:r w:rsidRPr="00E777E9">
              <w:rPr>
                <w:sz w:val="18"/>
                <w:szCs w:val="18"/>
              </w:rPr>
              <w:t>38</w:t>
            </w:r>
          </w:p>
        </w:tc>
        <w:tc>
          <w:tcPr>
            <w:tcW w:w="403" w:type="dxa"/>
            <w:hideMark/>
          </w:tcPr>
          <w:p w14:paraId="212605DB" w14:textId="0944D67B" w:rsidR="00E777E9" w:rsidRPr="00E777E9" w:rsidRDefault="00E777E9" w:rsidP="00E777E9">
            <w:pPr>
              <w:jc w:val="right"/>
              <w:rPr>
                <w:rFonts w:cs="Arial"/>
                <w:color w:val="000000" w:themeColor="text1"/>
                <w:sz w:val="18"/>
                <w:szCs w:val="18"/>
                <w:lang w:eastAsia="hr-HR"/>
              </w:rPr>
            </w:pPr>
            <w:r w:rsidRPr="00E777E9">
              <w:rPr>
                <w:sz w:val="18"/>
                <w:szCs w:val="18"/>
              </w:rPr>
              <w:t>34</w:t>
            </w:r>
          </w:p>
        </w:tc>
        <w:tc>
          <w:tcPr>
            <w:tcW w:w="404" w:type="dxa"/>
            <w:hideMark/>
          </w:tcPr>
          <w:p w14:paraId="4ABB5FDA" w14:textId="54FA3347" w:rsidR="00E777E9" w:rsidRPr="00E777E9" w:rsidRDefault="00E777E9" w:rsidP="00E777E9">
            <w:pPr>
              <w:jc w:val="right"/>
              <w:rPr>
                <w:rFonts w:cs="Arial"/>
                <w:color w:val="000000" w:themeColor="text1"/>
                <w:sz w:val="18"/>
                <w:szCs w:val="18"/>
                <w:lang w:eastAsia="hr-HR"/>
              </w:rPr>
            </w:pPr>
            <w:r w:rsidRPr="00E777E9">
              <w:rPr>
                <w:sz w:val="18"/>
                <w:szCs w:val="18"/>
              </w:rPr>
              <w:t>40</w:t>
            </w:r>
          </w:p>
        </w:tc>
        <w:tc>
          <w:tcPr>
            <w:tcW w:w="403" w:type="dxa"/>
            <w:hideMark/>
          </w:tcPr>
          <w:p w14:paraId="1158F801" w14:textId="6B631762" w:rsidR="00E777E9" w:rsidRPr="00E777E9" w:rsidRDefault="00E777E9" w:rsidP="00E777E9">
            <w:pPr>
              <w:jc w:val="right"/>
              <w:rPr>
                <w:rFonts w:cs="Arial"/>
                <w:color w:val="000000" w:themeColor="text1"/>
                <w:sz w:val="18"/>
                <w:szCs w:val="18"/>
                <w:lang w:eastAsia="hr-HR"/>
              </w:rPr>
            </w:pPr>
            <w:r w:rsidRPr="00E777E9">
              <w:rPr>
                <w:sz w:val="18"/>
                <w:szCs w:val="18"/>
              </w:rPr>
              <w:t>40</w:t>
            </w:r>
          </w:p>
        </w:tc>
        <w:tc>
          <w:tcPr>
            <w:tcW w:w="403" w:type="dxa"/>
            <w:hideMark/>
          </w:tcPr>
          <w:p w14:paraId="1D2EEE9F" w14:textId="320D91CF" w:rsidR="00E777E9" w:rsidRPr="00E777E9" w:rsidRDefault="00E777E9" w:rsidP="00E777E9">
            <w:pPr>
              <w:jc w:val="right"/>
              <w:rPr>
                <w:rFonts w:cs="Arial"/>
                <w:color w:val="000000" w:themeColor="text1"/>
                <w:sz w:val="18"/>
                <w:szCs w:val="18"/>
                <w:lang w:eastAsia="hr-HR"/>
              </w:rPr>
            </w:pPr>
            <w:r w:rsidRPr="00E777E9">
              <w:rPr>
                <w:sz w:val="18"/>
                <w:szCs w:val="18"/>
              </w:rPr>
              <w:t>47</w:t>
            </w:r>
          </w:p>
        </w:tc>
        <w:tc>
          <w:tcPr>
            <w:tcW w:w="403" w:type="dxa"/>
            <w:hideMark/>
          </w:tcPr>
          <w:p w14:paraId="2C84FC57" w14:textId="7A11ACBA" w:rsidR="00E777E9" w:rsidRPr="00E777E9" w:rsidRDefault="00E777E9" w:rsidP="00E777E9">
            <w:pPr>
              <w:jc w:val="right"/>
              <w:rPr>
                <w:rFonts w:cs="Arial"/>
                <w:color w:val="000000" w:themeColor="text1"/>
                <w:sz w:val="18"/>
                <w:szCs w:val="18"/>
                <w:lang w:eastAsia="hr-HR"/>
              </w:rPr>
            </w:pPr>
            <w:r w:rsidRPr="00E777E9">
              <w:rPr>
                <w:sz w:val="18"/>
                <w:szCs w:val="18"/>
              </w:rPr>
              <w:t>35</w:t>
            </w:r>
          </w:p>
        </w:tc>
        <w:tc>
          <w:tcPr>
            <w:tcW w:w="404" w:type="dxa"/>
            <w:hideMark/>
          </w:tcPr>
          <w:p w14:paraId="04D16063" w14:textId="4280A6AC" w:rsidR="00E777E9" w:rsidRPr="00E777E9" w:rsidRDefault="00E777E9" w:rsidP="00E777E9">
            <w:pPr>
              <w:jc w:val="right"/>
              <w:rPr>
                <w:rFonts w:cs="Arial"/>
                <w:color w:val="000000" w:themeColor="text1"/>
                <w:sz w:val="18"/>
                <w:szCs w:val="18"/>
                <w:lang w:eastAsia="hr-HR"/>
              </w:rPr>
            </w:pPr>
            <w:r w:rsidRPr="00E777E9">
              <w:rPr>
                <w:sz w:val="18"/>
                <w:szCs w:val="18"/>
              </w:rPr>
              <w:t>41</w:t>
            </w:r>
          </w:p>
        </w:tc>
        <w:tc>
          <w:tcPr>
            <w:tcW w:w="403" w:type="dxa"/>
            <w:hideMark/>
          </w:tcPr>
          <w:p w14:paraId="6F6B7414" w14:textId="412F43C7" w:rsidR="00E777E9" w:rsidRPr="00E777E9" w:rsidRDefault="00E777E9" w:rsidP="00E777E9">
            <w:pPr>
              <w:jc w:val="right"/>
              <w:rPr>
                <w:rFonts w:cs="Arial"/>
                <w:color w:val="000000" w:themeColor="text1"/>
                <w:sz w:val="18"/>
                <w:szCs w:val="18"/>
                <w:lang w:eastAsia="hr-HR"/>
              </w:rPr>
            </w:pPr>
            <w:r w:rsidRPr="00E777E9">
              <w:rPr>
                <w:sz w:val="18"/>
                <w:szCs w:val="18"/>
              </w:rPr>
              <w:t>40</w:t>
            </w:r>
          </w:p>
        </w:tc>
        <w:tc>
          <w:tcPr>
            <w:tcW w:w="403" w:type="dxa"/>
            <w:hideMark/>
          </w:tcPr>
          <w:p w14:paraId="0851135D" w14:textId="609E4AA6" w:rsidR="00E777E9" w:rsidRPr="00E777E9" w:rsidRDefault="00E777E9" w:rsidP="00E777E9">
            <w:pPr>
              <w:jc w:val="right"/>
              <w:rPr>
                <w:rFonts w:cs="Arial"/>
                <w:color w:val="000000" w:themeColor="text1"/>
                <w:sz w:val="18"/>
                <w:szCs w:val="18"/>
                <w:lang w:eastAsia="hr-HR"/>
              </w:rPr>
            </w:pPr>
            <w:r w:rsidRPr="00E777E9">
              <w:rPr>
                <w:sz w:val="18"/>
                <w:szCs w:val="18"/>
              </w:rPr>
              <w:t>46</w:t>
            </w:r>
          </w:p>
        </w:tc>
        <w:tc>
          <w:tcPr>
            <w:tcW w:w="403" w:type="dxa"/>
            <w:hideMark/>
          </w:tcPr>
          <w:p w14:paraId="29608013" w14:textId="02A00E59" w:rsidR="00E777E9" w:rsidRPr="00E777E9" w:rsidRDefault="00E777E9" w:rsidP="00E777E9">
            <w:pPr>
              <w:jc w:val="right"/>
              <w:rPr>
                <w:rFonts w:cs="Arial"/>
                <w:color w:val="000000" w:themeColor="text1"/>
                <w:sz w:val="18"/>
                <w:szCs w:val="18"/>
                <w:lang w:eastAsia="hr-HR"/>
              </w:rPr>
            </w:pPr>
            <w:r w:rsidRPr="00E777E9">
              <w:rPr>
                <w:sz w:val="18"/>
                <w:szCs w:val="18"/>
              </w:rPr>
              <w:t>54</w:t>
            </w:r>
          </w:p>
        </w:tc>
        <w:tc>
          <w:tcPr>
            <w:tcW w:w="404" w:type="dxa"/>
            <w:hideMark/>
          </w:tcPr>
          <w:p w14:paraId="761E0F99" w14:textId="7B8B0A4B" w:rsidR="00E777E9" w:rsidRPr="00E777E9" w:rsidRDefault="00E777E9" w:rsidP="00E777E9">
            <w:pPr>
              <w:jc w:val="right"/>
              <w:rPr>
                <w:rFonts w:cs="Arial"/>
                <w:color w:val="000000" w:themeColor="text1"/>
                <w:sz w:val="18"/>
                <w:szCs w:val="18"/>
                <w:lang w:eastAsia="hr-HR"/>
              </w:rPr>
            </w:pPr>
            <w:r w:rsidRPr="00E777E9">
              <w:rPr>
                <w:sz w:val="18"/>
                <w:szCs w:val="18"/>
              </w:rPr>
              <w:t>50</w:t>
            </w:r>
          </w:p>
        </w:tc>
        <w:tc>
          <w:tcPr>
            <w:tcW w:w="403" w:type="dxa"/>
            <w:hideMark/>
          </w:tcPr>
          <w:p w14:paraId="7A495159" w14:textId="29DA4144" w:rsidR="00E777E9" w:rsidRPr="00E777E9" w:rsidRDefault="00E777E9" w:rsidP="00E777E9">
            <w:pPr>
              <w:jc w:val="right"/>
              <w:rPr>
                <w:rFonts w:cs="Arial"/>
                <w:color w:val="000000" w:themeColor="text1"/>
                <w:sz w:val="18"/>
                <w:szCs w:val="18"/>
                <w:lang w:eastAsia="hr-HR"/>
              </w:rPr>
            </w:pPr>
            <w:r w:rsidRPr="00E777E9">
              <w:rPr>
                <w:sz w:val="18"/>
                <w:szCs w:val="18"/>
              </w:rPr>
              <w:t>65</w:t>
            </w:r>
          </w:p>
        </w:tc>
        <w:tc>
          <w:tcPr>
            <w:tcW w:w="403" w:type="dxa"/>
            <w:hideMark/>
          </w:tcPr>
          <w:p w14:paraId="69C2AB68" w14:textId="586DD2AA" w:rsidR="00E777E9" w:rsidRPr="00E777E9" w:rsidRDefault="00E777E9" w:rsidP="00E777E9">
            <w:pPr>
              <w:jc w:val="right"/>
              <w:rPr>
                <w:rFonts w:cs="Arial"/>
                <w:color w:val="000000" w:themeColor="text1"/>
                <w:sz w:val="18"/>
                <w:szCs w:val="18"/>
                <w:lang w:eastAsia="hr-HR"/>
              </w:rPr>
            </w:pPr>
            <w:r w:rsidRPr="00E777E9">
              <w:rPr>
                <w:sz w:val="18"/>
                <w:szCs w:val="18"/>
              </w:rPr>
              <w:t>69</w:t>
            </w:r>
          </w:p>
        </w:tc>
        <w:tc>
          <w:tcPr>
            <w:tcW w:w="403" w:type="dxa"/>
            <w:hideMark/>
          </w:tcPr>
          <w:p w14:paraId="6C369A28" w14:textId="578EF4CC" w:rsidR="00E777E9" w:rsidRPr="00E777E9" w:rsidRDefault="00E777E9" w:rsidP="00E777E9">
            <w:pPr>
              <w:jc w:val="right"/>
              <w:rPr>
                <w:rFonts w:cs="Arial"/>
                <w:color w:val="000000" w:themeColor="text1"/>
                <w:sz w:val="18"/>
                <w:szCs w:val="18"/>
                <w:lang w:eastAsia="hr-HR"/>
              </w:rPr>
            </w:pPr>
            <w:r w:rsidRPr="00E777E9">
              <w:rPr>
                <w:sz w:val="18"/>
                <w:szCs w:val="18"/>
              </w:rPr>
              <w:t>55</w:t>
            </w:r>
          </w:p>
        </w:tc>
        <w:tc>
          <w:tcPr>
            <w:tcW w:w="404" w:type="dxa"/>
            <w:hideMark/>
          </w:tcPr>
          <w:p w14:paraId="05C4E785" w14:textId="439373EC" w:rsidR="00E777E9" w:rsidRPr="00E777E9" w:rsidRDefault="00E777E9" w:rsidP="00E777E9">
            <w:pPr>
              <w:jc w:val="right"/>
              <w:rPr>
                <w:rFonts w:cs="Arial"/>
                <w:color w:val="000000" w:themeColor="text1"/>
                <w:sz w:val="18"/>
                <w:szCs w:val="18"/>
                <w:lang w:eastAsia="hr-HR"/>
              </w:rPr>
            </w:pPr>
            <w:r w:rsidRPr="00E777E9">
              <w:rPr>
                <w:sz w:val="18"/>
                <w:szCs w:val="18"/>
              </w:rPr>
              <w:t>24</w:t>
            </w:r>
          </w:p>
        </w:tc>
        <w:tc>
          <w:tcPr>
            <w:tcW w:w="403" w:type="dxa"/>
            <w:hideMark/>
          </w:tcPr>
          <w:p w14:paraId="6DF29DE0" w14:textId="58D3DDB9" w:rsidR="00E777E9" w:rsidRPr="00E777E9" w:rsidRDefault="00E777E9" w:rsidP="00E777E9">
            <w:pPr>
              <w:jc w:val="right"/>
              <w:rPr>
                <w:rFonts w:cs="Arial"/>
                <w:color w:val="000000" w:themeColor="text1"/>
                <w:sz w:val="18"/>
                <w:szCs w:val="18"/>
                <w:lang w:eastAsia="hr-HR"/>
              </w:rPr>
            </w:pPr>
            <w:r w:rsidRPr="00E777E9">
              <w:rPr>
                <w:sz w:val="18"/>
                <w:szCs w:val="18"/>
              </w:rPr>
              <w:t>29</w:t>
            </w:r>
          </w:p>
        </w:tc>
        <w:tc>
          <w:tcPr>
            <w:tcW w:w="403" w:type="dxa"/>
            <w:hideMark/>
          </w:tcPr>
          <w:p w14:paraId="0F9F7BEF" w14:textId="0CB1CC6B"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3" w:type="dxa"/>
            <w:hideMark/>
          </w:tcPr>
          <w:p w14:paraId="7462467B" w14:textId="29E3A645" w:rsidR="00E777E9" w:rsidRPr="00E777E9" w:rsidRDefault="00E777E9" w:rsidP="00E777E9">
            <w:pPr>
              <w:jc w:val="right"/>
              <w:rPr>
                <w:rFonts w:cs="Arial"/>
                <w:color w:val="000000" w:themeColor="text1"/>
                <w:sz w:val="18"/>
                <w:szCs w:val="18"/>
                <w:lang w:eastAsia="hr-HR"/>
              </w:rPr>
            </w:pPr>
            <w:r w:rsidRPr="00E777E9">
              <w:rPr>
                <w:sz w:val="18"/>
                <w:szCs w:val="18"/>
              </w:rPr>
              <w:t>4</w:t>
            </w:r>
          </w:p>
        </w:tc>
        <w:tc>
          <w:tcPr>
            <w:tcW w:w="539" w:type="dxa"/>
            <w:hideMark/>
          </w:tcPr>
          <w:p w14:paraId="7936C189" w14:textId="30CB55B1" w:rsidR="00E777E9" w:rsidRPr="00E777E9" w:rsidRDefault="00E777E9" w:rsidP="00E777E9">
            <w:pPr>
              <w:jc w:val="right"/>
              <w:rPr>
                <w:rFonts w:cs="Arial"/>
                <w:color w:val="000000" w:themeColor="text1"/>
                <w:sz w:val="18"/>
                <w:szCs w:val="18"/>
                <w:lang w:eastAsia="hr-HR"/>
              </w:rPr>
            </w:pPr>
            <w:r w:rsidRPr="00E777E9">
              <w:rPr>
                <w:sz w:val="18"/>
                <w:szCs w:val="18"/>
              </w:rPr>
              <w:t>2</w:t>
            </w:r>
          </w:p>
        </w:tc>
      </w:tr>
      <w:tr w:rsidR="00412628" w:rsidRPr="00E777E9" w14:paraId="0A419C4E" w14:textId="77777777" w:rsidTr="00646C20">
        <w:trPr>
          <w:trHeight w:val="182"/>
          <w:jc w:val="center"/>
        </w:trPr>
        <w:tc>
          <w:tcPr>
            <w:tcW w:w="704" w:type="dxa"/>
            <w:shd w:val="clear" w:color="auto" w:fill="F2F2F2" w:themeFill="background1" w:themeFillShade="F2"/>
            <w:hideMark/>
          </w:tcPr>
          <w:p w14:paraId="04F957D5" w14:textId="77777777" w:rsidR="00412628" w:rsidRPr="00E777E9" w:rsidRDefault="25A80FB9" w:rsidP="25A80FB9">
            <w:pPr>
              <w:jc w:val="left"/>
              <w:rPr>
                <w:rFonts w:cs="Arial"/>
                <w:color w:val="000000" w:themeColor="text1"/>
                <w:sz w:val="18"/>
                <w:szCs w:val="18"/>
                <w:lang w:eastAsia="hr-HR"/>
              </w:rPr>
            </w:pPr>
            <w:r w:rsidRPr="00E777E9">
              <w:rPr>
                <w:rFonts w:cs="Arial"/>
                <w:b/>
                <w:bCs/>
                <w:color w:val="000000" w:themeColor="text1"/>
                <w:sz w:val="18"/>
                <w:szCs w:val="18"/>
                <w:lang w:eastAsia="hr-HR"/>
              </w:rPr>
              <w:t>Naselja</w:t>
            </w:r>
          </w:p>
        </w:tc>
        <w:tc>
          <w:tcPr>
            <w:tcW w:w="425" w:type="dxa"/>
            <w:shd w:val="clear" w:color="auto" w:fill="F2F2F2" w:themeFill="background1" w:themeFillShade="F2"/>
            <w:hideMark/>
          </w:tcPr>
          <w:p w14:paraId="6CAB3DAC" w14:textId="77777777" w:rsidR="00412628" w:rsidRPr="00E777E9" w:rsidRDefault="25A80FB9" w:rsidP="25A80FB9">
            <w:pPr>
              <w:jc w:val="center"/>
              <w:rPr>
                <w:rFonts w:cs="Arial"/>
                <w:color w:val="000000" w:themeColor="text1"/>
                <w:sz w:val="18"/>
                <w:szCs w:val="18"/>
                <w:lang w:eastAsia="hr-HR"/>
              </w:rPr>
            </w:pPr>
            <w:r w:rsidRPr="00E777E9">
              <w:rPr>
                <w:rFonts w:cs="Arial"/>
                <w:color w:val="000000" w:themeColor="text1"/>
                <w:sz w:val="18"/>
                <w:szCs w:val="18"/>
                <w:lang w:eastAsia="hr-HR"/>
              </w:rPr>
              <w:t> </w:t>
            </w:r>
          </w:p>
        </w:tc>
        <w:tc>
          <w:tcPr>
            <w:tcW w:w="709" w:type="dxa"/>
            <w:shd w:val="clear" w:color="auto" w:fill="F2F2F2" w:themeFill="background1" w:themeFillShade="F2"/>
            <w:hideMark/>
          </w:tcPr>
          <w:p w14:paraId="0069F1A4"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567" w:type="dxa"/>
            <w:shd w:val="clear" w:color="auto" w:fill="F2F2F2" w:themeFill="background1" w:themeFillShade="F2"/>
            <w:hideMark/>
          </w:tcPr>
          <w:p w14:paraId="7B67C152"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11" w:type="dxa"/>
            <w:shd w:val="clear" w:color="auto" w:fill="F2F2F2" w:themeFill="background1" w:themeFillShade="F2"/>
            <w:hideMark/>
          </w:tcPr>
          <w:p w14:paraId="56704F17"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2D970797"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4" w:type="dxa"/>
            <w:shd w:val="clear" w:color="auto" w:fill="F2F2F2" w:themeFill="background1" w:themeFillShade="F2"/>
            <w:hideMark/>
          </w:tcPr>
          <w:p w14:paraId="160AE45B"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3AE728E3"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51185E49"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2EE5FDD9"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4" w:type="dxa"/>
            <w:shd w:val="clear" w:color="auto" w:fill="F2F2F2" w:themeFill="background1" w:themeFillShade="F2"/>
            <w:hideMark/>
          </w:tcPr>
          <w:p w14:paraId="484833D1"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14F8A56E"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21EF31E6"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7059FC39"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4" w:type="dxa"/>
            <w:shd w:val="clear" w:color="auto" w:fill="F2F2F2" w:themeFill="background1" w:themeFillShade="F2"/>
            <w:hideMark/>
          </w:tcPr>
          <w:p w14:paraId="472E1556"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4DF55D2E"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59049EDA"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214EF5AD"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4" w:type="dxa"/>
            <w:shd w:val="clear" w:color="auto" w:fill="F2F2F2" w:themeFill="background1" w:themeFillShade="F2"/>
            <w:hideMark/>
          </w:tcPr>
          <w:p w14:paraId="6D33B793"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74167869"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1D1657A5"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403" w:type="dxa"/>
            <w:shd w:val="clear" w:color="auto" w:fill="F2F2F2" w:themeFill="background1" w:themeFillShade="F2"/>
            <w:hideMark/>
          </w:tcPr>
          <w:p w14:paraId="7D2D2663"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c>
          <w:tcPr>
            <w:tcW w:w="539" w:type="dxa"/>
            <w:shd w:val="clear" w:color="auto" w:fill="F2F2F2" w:themeFill="background1" w:themeFillShade="F2"/>
            <w:hideMark/>
          </w:tcPr>
          <w:p w14:paraId="48268ED0" w14:textId="77777777" w:rsidR="00412628" w:rsidRPr="00E777E9" w:rsidRDefault="25A80FB9" w:rsidP="25A80FB9">
            <w:pPr>
              <w:jc w:val="right"/>
              <w:rPr>
                <w:rFonts w:cs="Arial"/>
                <w:color w:val="000000" w:themeColor="text1"/>
                <w:sz w:val="18"/>
                <w:szCs w:val="18"/>
                <w:lang w:eastAsia="hr-HR"/>
              </w:rPr>
            </w:pPr>
            <w:r w:rsidRPr="00E777E9">
              <w:rPr>
                <w:rFonts w:cs="Arial"/>
                <w:color w:val="000000" w:themeColor="text1"/>
                <w:sz w:val="18"/>
                <w:szCs w:val="18"/>
                <w:lang w:eastAsia="hr-HR"/>
              </w:rPr>
              <w:t> </w:t>
            </w:r>
          </w:p>
        </w:tc>
      </w:tr>
      <w:tr w:rsidR="00E777E9" w:rsidRPr="00E777E9" w14:paraId="50CD6B0B" w14:textId="77777777" w:rsidTr="00E777E9">
        <w:trPr>
          <w:trHeight w:val="197"/>
          <w:jc w:val="center"/>
        </w:trPr>
        <w:tc>
          <w:tcPr>
            <w:tcW w:w="704" w:type="dxa"/>
            <w:vMerge w:val="restart"/>
            <w:hideMark/>
          </w:tcPr>
          <w:p w14:paraId="54BB08EB" w14:textId="77777777" w:rsidR="00E777E9" w:rsidRPr="00E777E9" w:rsidRDefault="00E777E9" w:rsidP="00E777E9">
            <w:pPr>
              <w:jc w:val="left"/>
              <w:rPr>
                <w:rFonts w:cs="Arial"/>
                <w:sz w:val="18"/>
                <w:szCs w:val="18"/>
                <w:lang w:eastAsia="hr-HR"/>
              </w:rPr>
            </w:pPr>
            <w:r w:rsidRPr="00E777E9">
              <w:rPr>
                <w:rFonts w:cs="Arial"/>
                <w:sz w:val="18"/>
                <w:szCs w:val="18"/>
              </w:rPr>
              <w:t>Dopsin</w:t>
            </w:r>
          </w:p>
          <w:p w14:paraId="5C567F0B" w14:textId="77777777" w:rsidR="00E777E9" w:rsidRPr="00E777E9" w:rsidRDefault="00E777E9" w:rsidP="00E777E9">
            <w:pPr>
              <w:jc w:val="left"/>
              <w:rPr>
                <w:rFonts w:cs="Arial"/>
                <w:color w:val="000000" w:themeColor="text1"/>
                <w:sz w:val="18"/>
                <w:szCs w:val="18"/>
                <w:lang w:eastAsia="hr-HR"/>
              </w:rPr>
            </w:pPr>
            <w:r w:rsidRPr="00E777E9">
              <w:rPr>
                <w:rFonts w:cs="Arial"/>
                <w:color w:val="000000" w:themeColor="text1"/>
                <w:sz w:val="18"/>
                <w:szCs w:val="18"/>
                <w:lang w:eastAsia="hr-HR"/>
              </w:rPr>
              <w:t> </w:t>
            </w:r>
          </w:p>
        </w:tc>
        <w:tc>
          <w:tcPr>
            <w:tcW w:w="425" w:type="dxa"/>
            <w:hideMark/>
          </w:tcPr>
          <w:p w14:paraId="7D54B736"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sv.</w:t>
            </w:r>
          </w:p>
        </w:tc>
        <w:tc>
          <w:tcPr>
            <w:tcW w:w="709" w:type="dxa"/>
          </w:tcPr>
          <w:p w14:paraId="36059A3D" w14:textId="2B045452" w:rsidR="00E777E9" w:rsidRPr="00E777E9" w:rsidRDefault="00E777E9" w:rsidP="00E777E9">
            <w:pPr>
              <w:jc w:val="right"/>
              <w:rPr>
                <w:rFonts w:cs="Arial"/>
                <w:color w:val="000000" w:themeColor="text1"/>
                <w:sz w:val="18"/>
                <w:szCs w:val="18"/>
                <w:lang w:eastAsia="hr-HR"/>
              </w:rPr>
            </w:pPr>
            <w:r w:rsidRPr="00E777E9">
              <w:rPr>
                <w:sz w:val="18"/>
                <w:szCs w:val="18"/>
              </w:rPr>
              <w:t>374</w:t>
            </w:r>
          </w:p>
        </w:tc>
        <w:tc>
          <w:tcPr>
            <w:tcW w:w="567" w:type="dxa"/>
          </w:tcPr>
          <w:p w14:paraId="0FFAE750" w14:textId="60239C16" w:rsidR="00E777E9" w:rsidRPr="00E777E9" w:rsidRDefault="00E777E9" w:rsidP="00E777E9">
            <w:pPr>
              <w:jc w:val="right"/>
              <w:rPr>
                <w:rFonts w:cs="Arial"/>
                <w:color w:val="000000" w:themeColor="text1"/>
                <w:sz w:val="18"/>
                <w:szCs w:val="18"/>
                <w:lang w:eastAsia="hr-HR"/>
              </w:rPr>
            </w:pPr>
            <w:r w:rsidRPr="00E777E9">
              <w:rPr>
                <w:sz w:val="18"/>
                <w:szCs w:val="18"/>
              </w:rPr>
              <w:t>14</w:t>
            </w:r>
          </w:p>
        </w:tc>
        <w:tc>
          <w:tcPr>
            <w:tcW w:w="411" w:type="dxa"/>
          </w:tcPr>
          <w:p w14:paraId="278890AD" w14:textId="5127F113" w:rsidR="00E777E9" w:rsidRPr="00E777E9" w:rsidRDefault="00E777E9" w:rsidP="00E777E9">
            <w:pPr>
              <w:jc w:val="right"/>
              <w:rPr>
                <w:rFonts w:cs="Arial"/>
                <w:color w:val="000000" w:themeColor="text1"/>
                <w:sz w:val="18"/>
                <w:szCs w:val="18"/>
                <w:lang w:eastAsia="hr-HR"/>
              </w:rPr>
            </w:pPr>
            <w:r w:rsidRPr="00E777E9">
              <w:rPr>
                <w:sz w:val="18"/>
                <w:szCs w:val="18"/>
              </w:rPr>
              <w:t>26</w:t>
            </w:r>
          </w:p>
        </w:tc>
        <w:tc>
          <w:tcPr>
            <w:tcW w:w="403" w:type="dxa"/>
          </w:tcPr>
          <w:p w14:paraId="3D23018F" w14:textId="04585420" w:rsidR="00E777E9" w:rsidRPr="00E777E9" w:rsidRDefault="00E777E9" w:rsidP="00E777E9">
            <w:pPr>
              <w:jc w:val="right"/>
              <w:rPr>
                <w:rFonts w:cs="Arial"/>
                <w:color w:val="000000" w:themeColor="text1"/>
                <w:sz w:val="18"/>
                <w:szCs w:val="18"/>
                <w:lang w:eastAsia="hr-HR"/>
              </w:rPr>
            </w:pPr>
            <w:r w:rsidRPr="00E777E9">
              <w:rPr>
                <w:sz w:val="18"/>
                <w:szCs w:val="18"/>
              </w:rPr>
              <w:t>22</w:t>
            </w:r>
          </w:p>
        </w:tc>
        <w:tc>
          <w:tcPr>
            <w:tcW w:w="404" w:type="dxa"/>
          </w:tcPr>
          <w:p w14:paraId="02FF9415" w14:textId="4BA00A85" w:rsidR="00E777E9" w:rsidRPr="00E777E9" w:rsidRDefault="00E777E9" w:rsidP="00E777E9">
            <w:pPr>
              <w:jc w:val="right"/>
              <w:rPr>
                <w:rFonts w:cs="Arial"/>
                <w:color w:val="000000" w:themeColor="text1"/>
                <w:sz w:val="18"/>
                <w:szCs w:val="18"/>
                <w:lang w:eastAsia="hr-HR"/>
              </w:rPr>
            </w:pPr>
            <w:r w:rsidRPr="00E777E9">
              <w:rPr>
                <w:sz w:val="18"/>
                <w:szCs w:val="18"/>
              </w:rPr>
              <w:t>22</w:t>
            </w:r>
          </w:p>
        </w:tc>
        <w:tc>
          <w:tcPr>
            <w:tcW w:w="403" w:type="dxa"/>
          </w:tcPr>
          <w:p w14:paraId="21E0A7E6" w14:textId="55C06150" w:rsidR="00E777E9" w:rsidRPr="00E777E9" w:rsidRDefault="00E777E9" w:rsidP="00E777E9">
            <w:pPr>
              <w:jc w:val="right"/>
              <w:rPr>
                <w:rFonts w:cs="Arial"/>
                <w:color w:val="000000" w:themeColor="text1"/>
                <w:sz w:val="18"/>
                <w:szCs w:val="18"/>
                <w:lang w:eastAsia="hr-HR"/>
              </w:rPr>
            </w:pPr>
            <w:r w:rsidRPr="00E777E9">
              <w:rPr>
                <w:sz w:val="18"/>
                <w:szCs w:val="18"/>
              </w:rPr>
              <w:t>19</w:t>
            </w:r>
          </w:p>
        </w:tc>
        <w:tc>
          <w:tcPr>
            <w:tcW w:w="403" w:type="dxa"/>
          </w:tcPr>
          <w:p w14:paraId="4295D3DC" w14:textId="50622176" w:rsidR="00E777E9" w:rsidRPr="00E777E9" w:rsidRDefault="00E777E9" w:rsidP="00E777E9">
            <w:pPr>
              <w:jc w:val="right"/>
              <w:rPr>
                <w:rFonts w:cs="Arial"/>
                <w:color w:val="000000" w:themeColor="text1"/>
                <w:sz w:val="18"/>
                <w:szCs w:val="18"/>
                <w:lang w:eastAsia="hr-HR"/>
              </w:rPr>
            </w:pPr>
            <w:r w:rsidRPr="00E777E9">
              <w:rPr>
                <w:sz w:val="18"/>
                <w:szCs w:val="18"/>
              </w:rPr>
              <w:t>25</w:t>
            </w:r>
          </w:p>
        </w:tc>
        <w:tc>
          <w:tcPr>
            <w:tcW w:w="403" w:type="dxa"/>
          </w:tcPr>
          <w:p w14:paraId="08ED7D56" w14:textId="5FAA9F2E" w:rsidR="00E777E9" w:rsidRPr="00E777E9" w:rsidRDefault="00E777E9" w:rsidP="00E777E9">
            <w:pPr>
              <w:jc w:val="right"/>
              <w:rPr>
                <w:rFonts w:cs="Arial"/>
                <w:color w:val="000000" w:themeColor="text1"/>
                <w:sz w:val="18"/>
                <w:szCs w:val="18"/>
                <w:lang w:eastAsia="hr-HR"/>
              </w:rPr>
            </w:pPr>
            <w:r w:rsidRPr="00E777E9">
              <w:rPr>
                <w:sz w:val="18"/>
                <w:szCs w:val="18"/>
              </w:rPr>
              <w:t>22</w:t>
            </w:r>
          </w:p>
        </w:tc>
        <w:tc>
          <w:tcPr>
            <w:tcW w:w="404" w:type="dxa"/>
          </w:tcPr>
          <w:p w14:paraId="19EDFAA0" w14:textId="2FA99675" w:rsidR="00E777E9" w:rsidRPr="00E777E9" w:rsidRDefault="00E777E9" w:rsidP="00E777E9">
            <w:pPr>
              <w:jc w:val="right"/>
              <w:rPr>
                <w:rFonts w:cs="Arial"/>
                <w:color w:val="000000" w:themeColor="text1"/>
                <w:sz w:val="18"/>
                <w:szCs w:val="18"/>
                <w:lang w:eastAsia="hr-HR"/>
              </w:rPr>
            </w:pPr>
            <w:r w:rsidRPr="00E777E9">
              <w:rPr>
                <w:sz w:val="18"/>
                <w:szCs w:val="18"/>
              </w:rPr>
              <w:t>18</w:t>
            </w:r>
          </w:p>
        </w:tc>
        <w:tc>
          <w:tcPr>
            <w:tcW w:w="403" w:type="dxa"/>
          </w:tcPr>
          <w:p w14:paraId="59B4904F" w14:textId="17FDCBD1" w:rsidR="00E777E9" w:rsidRPr="00E777E9" w:rsidRDefault="00E777E9" w:rsidP="00E777E9">
            <w:pPr>
              <w:jc w:val="right"/>
              <w:rPr>
                <w:rFonts w:cs="Arial"/>
                <w:color w:val="000000" w:themeColor="text1"/>
                <w:sz w:val="18"/>
                <w:szCs w:val="18"/>
                <w:lang w:eastAsia="hr-HR"/>
              </w:rPr>
            </w:pPr>
            <w:r w:rsidRPr="00E777E9">
              <w:rPr>
                <w:sz w:val="18"/>
                <w:szCs w:val="18"/>
              </w:rPr>
              <w:t>25</w:t>
            </w:r>
          </w:p>
        </w:tc>
        <w:tc>
          <w:tcPr>
            <w:tcW w:w="403" w:type="dxa"/>
          </w:tcPr>
          <w:p w14:paraId="7F110BC6" w14:textId="7E80C513" w:rsidR="00E777E9" w:rsidRPr="00E777E9" w:rsidRDefault="00E777E9" w:rsidP="00E777E9">
            <w:pPr>
              <w:jc w:val="right"/>
              <w:rPr>
                <w:rFonts w:cs="Arial"/>
                <w:color w:val="000000" w:themeColor="text1"/>
                <w:sz w:val="18"/>
                <w:szCs w:val="18"/>
                <w:lang w:eastAsia="hr-HR"/>
              </w:rPr>
            </w:pPr>
            <w:r w:rsidRPr="00E777E9">
              <w:rPr>
                <w:sz w:val="18"/>
                <w:szCs w:val="18"/>
              </w:rPr>
              <w:t>26</w:t>
            </w:r>
          </w:p>
        </w:tc>
        <w:tc>
          <w:tcPr>
            <w:tcW w:w="403" w:type="dxa"/>
          </w:tcPr>
          <w:p w14:paraId="4BFDAC68" w14:textId="2D1553ED" w:rsidR="00E777E9" w:rsidRPr="00E777E9" w:rsidRDefault="00E777E9" w:rsidP="00E777E9">
            <w:pPr>
              <w:jc w:val="right"/>
              <w:rPr>
                <w:rFonts w:cs="Arial"/>
                <w:color w:val="000000" w:themeColor="text1"/>
                <w:sz w:val="18"/>
                <w:szCs w:val="18"/>
                <w:lang w:eastAsia="hr-HR"/>
              </w:rPr>
            </w:pPr>
            <w:r w:rsidRPr="00E777E9">
              <w:rPr>
                <w:sz w:val="18"/>
                <w:szCs w:val="18"/>
              </w:rPr>
              <w:t>28</w:t>
            </w:r>
          </w:p>
        </w:tc>
        <w:tc>
          <w:tcPr>
            <w:tcW w:w="404" w:type="dxa"/>
          </w:tcPr>
          <w:p w14:paraId="5DCBE6D3" w14:textId="264185D6" w:rsidR="00E777E9" w:rsidRPr="00E777E9" w:rsidRDefault="00E777E9" w:rsidP="00E777E9">
            <w:pPr>
              <w:jc w:val="right"/>
              <w:rPr>
                <w:rFonts w:cs="Arial"/>
                <w:color w:val="000000" w:themeColor="text1"/>
                <w:sz w:val="18"/>
                <w:szCs w:val="18"/>
                <w:lang w:eastAsia="hr-HR"/>
              </w:rPr>
            </w:pPr>
            <w:r w:rsidRPr="00E777E9">
              <w:rPr>
                <w:sz w:val="18"/>
                <w:szCs w:val="18"/>
              </w:rPr>
              <w:t>26</w:t>
            </w:r>
          </w:p>
        </w:tc>
        <w:tc>
          <w:tcPr>
            <w:tcW w:w="403" w:type="dxa"/>
          </w:tcPr>
          <w:p w14:paraId="72630CB5" w14:textId="3AB83B4F" w:rsidR="00E777E9" w:rsidRPr="00E777E9" w:rsidRDefault="00E777E9" w:rsidP="00E777E9">
            <w:pPr>
              <w:jc w:val="right"/>
              <w:rPr>
                <w:rFonts w:cs="Arial"/>
                <w:color w:val="000000" w:themeColor="text1"/>
                <w:sz w:val="18"/>
                <w:szCs w:val="18"/>
                <w:lang w:eastAsia="hr-HR"/>
              </w:rPr>
            </w:pPr>
            <w:r w:rsidRPr="00E777E9">
              <w:rPr>
                <w:sz w:val="18"/>
                <w:szCs w:val="18"/>
              </w:rPr>
              <w:t>24</w:t>
            </w:r>
          </w:p>
        </w:tc>
        <w:tc>
          <w:tcPr>
            <w:tcW w:w="403" w:type="dxa"/>
          </w:tcPr>
          <w:p w14:paraId="5CEB76B6" w14:textId="48C81400" w:rsidR="00E777E9" w:rsidRPr="00E777E9" w:rsidRDefault="00E777E9" w:rsidP="00E777E9">
            <w:pPr>
              <w:jc w:val="right"/>
              <w:rPr>
                <w:rFonts w:cs="Arial"/>
                <w:color w:val="000000" w:themeColor="text1"/>
                <w:sz w:val="18"/>
                <w:szCs w:val="18"/>
                <w:lang w:eastAsia="hr-HR"/>
              </w:rPr>
            </w:pPr>
            <w:r w:rsidRPr="00E777E9">
              <w:rPr>
                <w:sz w:val="18"/>
                <w:szCs w:val="18"/>
              </w:rPr>
              <w:t>32</w:t>
            </w:r>
          </w:p>
        </w:tc>
        <w:tc>
          <w:tcPr>
            <w:tcW w:w="403" w:type="dxa"/>
          </w:tcPr>
          <w:p w14:paraId="503600CE" w14:textId="3EB416B9" w:rsidR="00E777E9" w:rsidRPr="00E777E9" w:rsidRDefault="00E777E9" w:rsidP="00E777E9">
            <w:pPr>
              <w:jc w:val="right"/>
              <w:rPr>
                <w:rFonts w:cs="Arial"/>
                <w:color w:val="000000" w:themeColor="text1"/>
                <w:sz w:val="18"/>
                <w:szCs w:val="18"/>
                <w:lang w:eastAsia="hr-HR"/>
              </w:rPr>
            </w:pPr>
            <w:r w:rsidRPr="00E777E9">
              <w:rPr>
                <w:sz w:val="18"/>
                <w:szCs w:val="18"/>
              </w:rPr>
              <w:t>21</w:t>
            </w:r>
          </w:p>
        </w:tc>
        <w:tc>
          <w:tcPr>
            <w:tcW w:w="404" w:type="dxa"/>
          </w:tcPr>
          <w:p w14:paraId="42C9ACC3" w14:textId="1DD87F11" w:rsidR="00E777E9" w:rsidRPr="00E777E9" w:rsidRDefault="00E777E9" w:rsidP="00E777E9">
            <w:pPr>
              <w:jc w:val="right"/>
              <w:rPr>
                <w:rFonts w:cs="Arial"/>
                <w:color w:val="000000" w:themeColor="text1"/>
                <w:sz w:val="18"/>
                <w:szCs w:val="18"/>
                <w:lang w:eastAsia="hr-HR"/>
              </w:rPr>
            </w:pPr>
            <w:r w:rsidRPr="00E777E9">
              <w:rPr>
                <w:sz w:val="18"/>
                <w:szCs w:val="18"/>
              </w:rPr>
              <w:t>11</w:t>
            </w:r>
          </w:p>
        </w:tc>
        <w:tc>
          <w:tcPr>
            <w:tcW w:w="403" w:type="dxa"/>
          </w:tcPr>
          <w:p w14:paraId="4DF58B15" w14:textId="158F6A13" w:rsidR="00E777E9" w:rsidRPr="00E777E9" w:rsidRDefault="00E777E9" w:rsidP="00E777E9">
            <w:pPr>
              <w:jc w:val="right"/>
              <w:rPr>
                <w:rFonts w:cs="Arial"/>
                <w:color w:val="000000" w:themeColor="text1"/>
                <w:sz w:val="18"/>
                <w:szCs w:val="18"/>
                <w:lang w:eastAsia="hr-HR"/>
              </w:rPr>
            </w:pPr>
            <w:r w:rsidRPr="00E777E9">
              <w:rPr>
                <w:sz w:val="18"/>
                <w:szCs w:val="18"/>
              </w:rPr>
              <w:t>9</w:t>
            </w:r>
          </w:p>
        </w:tc>
        <w:tc>
          <w:tcPr>
            <w:tcW w:w="403" w:type="dxa"/>
          </w:tcPr>
          <w:p w14:paraId="5FE58117" w14:textId="39E5058A" w:rsidR="00E777E9" w:rsidRPr="00E777E9" w:rsidRDefault="00E777E9" w:rsidP="00E777E9">
            <w:pPr>
              <w:jc w:val="right"/>
              <w:rPr>
                <w:rFonts w:cs="Arial"/>
                <w:color w:val="000000" w:themeColor="text1"/>
                <w:sz w:val="18"/>
                <w:szCs w:val="18"/>
                <w:lang w:eastAsia="hr-HR"/>
              </w:rPr>
            </w:pPr>
            <w:r w:rsidRPr="00E777E9">
              <w:rPr>
                <w:sz w:val="18"/>
                <w:szCs w:val="18"/>
              </w:rPr>
              <w:t>1</w:t>
            </w:r>
          </w:p>
        </w:tc>
        <w:tc>
          <w:tcPr>
            <w:tcW w:w="403" w:type="dxa"/>
          </w:tcPr>
          <w:p w14:paraId="02962EBE" w14:textId="2212402C"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539" w:type="dxa"/>
          </w:tcPr>
          <w:p w14:paraId="568BEB44" w14:textId="3134A4F0" w:rsidR="00E777E9" w:rsidRPr="00E777E9" w:rsidRDefault="00E777E9" w:rsidP="00E777E9">
            <w:pPr>
              <w:jc w:val="right"/>
              <w:rPr>
                <w:rFonts w:cs="Arial"/>
                <w:color w:val="000000" w:themeColor="text1"/>
                <w:sz w:val="18"/>
                <w:szCs w:val="18"/>
                <w:lang w:eastAsia="hr-HR"/>
              </w:rPr>
            </w:pPr>
            <w:r w:rsidRPr="00E777E9">
              <w:rPr>
                <w:sz w:val="18"/>
                <w:szCs w:val="18"/>
              </w:rPr>
              <w:t>1</w:t>
            </w:r>
          </w:p>
        </w:tc>
      </w:tr>
      <w:tr w:rsidR="00E777E9" w:rsidRPr="00E777E9" w14:paraId="46371EF0" w14:textId="77777777" w:rsidTr="00E777E9">
        <w:trPr>
          <w:trHeight w:val="213"/>
          <w:jc w:val="center"/>
        </w:trPr>
        <w:tc>
          <w:tcPr>
            <w:tcW w:w="704" w:type="dxa"/>
            <w:vMerge/>
            <w:hideMark/>
          </w:tcPr>
          <w:p w14:paraId="73905F95" w14:textId="77777777" w:rsidR="00E777E9" w:rsidRPr="00E777E9" w:rsidRDefault="00E777E9" w:rsidP="00E777E9">
            <w:pPr>
              <w:jc w:val="left"/>
              <w:rPr>
                <w:rFonts w:cs="Arial"/>
                <w:color w:val="000000"/>
                <w:sz w:val="18"/>
                <w:szCs w:val="18"/>
                <w:lang w:eastAsia="hr-HR"/>
              </w:rPr>
            </w:pPr>
          </w:p>
        </w:tc>
        <w:tc>
          <w:tcPr>
            <w:tcW w:w="425" w:type="dxa"/>
            <w:hideMark/>
          </w:tcPr>
          <w:p w14:paraId="04AFC820"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m</w:t>
            </w:r>
          </w:p>
        </w:tc>
        <w:tc>
          <w:tcPr>
            <w:tcW w:w="709" w:type="dxa"/>
          </w:tcPr>
          <w:p w14:paraId="669D23CD" w14:textId="4BA85391" w:rsidR="00E777E9" w:rsidRPr="00E777E9" w:rsidRDefault="00E777E9" w:rsidP="00E777E9">
            <w:pPr>
              <w:jc w:val="right"/>
              <w:rPr>
                <w:rFonts w:cs="Arial"/>
                <w:color w:val="000000" w:themeColor="text1"/>
                <w:sz w:val="18"/>
                <w:szCs w:val="18"/>
                <w:lang w:eastAsia="hr-HR"/>
              </w:rPr>
            </w:pPr>
            <w:r w:rsidRPr="00E777E9">
              <w:rPr>
                <w:sz w:val="18"/>
                <w:szCs w:val="18"/>
              </w:rPr>
              <w:t>177</w:t>
            </w:r>
          </w:p>
        </w:tc>
        <w:tc>
          <w:tcPr>
            <w:tcW w:w="567" w:type="dxa"/>
          </w:tcPr>
          <w:p w14:paraId="357367CF" w14:textId="139ACD5A" w:rsidR="00E777E9" w:rsidRPr="00E777E9" w:rsidRDefault="00E777E9" w:rsidP="00E777E9">
            <w:pPr>
              <w:jc w:val="right"/>
              <w:rPr>
                <w:rFonts w:cs="Arial"/>
                <w:color w:val="000000" w:themeColor="text1"/>
                <w:sz w:val="18"/>
                <w:szCs w:val="18"/>
                <w:lang w:eastAsia="hr-HR"/>
              </w:rPr>
            </w:pPr>
            <w:r w:rsidRPr="00E777E9">
              <w:rPr>
                <w:sz w:val="18"/>
                <w:szCs w:val="18"/>
              </w:rPr>
              <w:t>7</w:t>
            </w:r>
          </w:p>
        </w:tc>
        <w:tc>
          <w:tcPr>
            <w:tcW w:w="411" w:type="dxa"/>
          </w:tcPr>
          <w:p w14:paraId="27623F1A" w14:textId="34C4A9D9"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3" w:type="dxa"/>
          </w:tcPr>
          <w:p w14:paraId="7F1B862F" w14:textId="77B4AD7D" w:rsidR="00E777E9" w:rsidRPr="00E777E9" w:rsidRDefault="00E777E9" w:rsidP="00E777E9">
            <w:pPr>
              <w:jc w:val="right"/>
              <w:rPr>
                <w:rFonts w:cs="Arial"/>
                <w:color w:val="000000" w:themeColor="text1"/>
                <w:sz w:val="18"/>
                <w:szCs w:val="18"/>
                <w:lang w:eastAsia="hr-HR"/>
              </w:rPr>
            </w:pPr>
            <w:r w:rsidRPr="00E777E9">
              <w:rPr>
                <w:sz w:val="18"/>
                <w:szCs w:val="18"/>
              </w:rPr>
              <w:t>10</w:t>
            </w:r>
          </w:p>
        </w:tc>
        <w:tc>
          <w:tcPr>
            <w:tcW w:w="404" w:type="dxa"/>
          </w:tcPr>
          <w:p w14:paraId="5DF7ACB0" w14:textId="6970956F"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3" w:type="dxa"/>
          </w:tcPr>
          <w:p w14:paraId="01A8C045" w14:textId="1F21BB70" w:rsidR="00E777E9" w:rsidRPr="00E777E9" w:rsidRDefault="00E777E9" w:rsidP="00E777E9">
            <w:pPr>
              <w:jc w:val="right"/>
              <w:rPr>
                <w:rFonts w:cs="Arial"/>
                <w:color w:val="000000" w:themeColor="text1"/>
                <w:sz w:val="18"/>
                <w:szCs w:val="18"/>
                <w:lang w:eastAsia="hr-HR"/>
              </w:rPr>
            </w:pPr>
            <w:r w:rsidRPr="00E777E9">
              <w:rPr>
                <w:sz w:val="18"/>
                <w:szCs w:val="18"/>
              </w:rPr>
              <w:t>6</w:t>
            </w:r>
          </w:p>
        </w:tc>
        <w:tc>
          <w:tcPr>
            <w:tcW w:w="403" w:type="dxa"/>
          </w:tcPr>
          <w:p w14:paraId="41E4D2DC" w14:textId="6C2071AE"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3" w:type="dxa"/>
          </w:tcPr>
          <w:p w14:paraId="027A19D1" w14:textId="33B610AE"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4" w:type="dxa"/>
          </w:tcPr>
          <w:p w14:paraId="213D2857" w14:textId="6AAAAF69"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3" w:type="dxa"/>
          </w:tcPr>
          <w:p w14:paraId="42415B0A" w14:textId="311844EF" w:rsidR="00E777E9" w:rsidRPr="00E777E9" w:rsidRDefault="00E777E9" w:rsidP="00E777E9">
            <w:pPr>
              <w:jc w:val="right"/>
              <w:rPr>
                <w:rFonts w:cs="Arial"/>
                <w:color w:val="000000" w:themeColor="text1"/>
                <w:sz w:val="18"/>
                <w:szCs w:val="18"/>
                <w:lang w:eastAsia="hr-HR"/>
              </w:rPr>
            </w:pPr>
            <w:r w:rsidRPr="00E777E9">
              <w:rPr>
                <w:sz w:val="18"/>
                <w:szCs w:val="18"/>
              </w:rPr>
              <w:t>15</w:t>
            </w:r>
          </w:p>
        </w:tc>
        <w:tc>
          <w:tcPr>
            <w:tcW w:w="403" w:type="dxa"/>
          </w:tcPr>
          <w:p w14:paraId="604E5969" w14:textId="0B194CFC"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3" w:type="dxa"/>
          </w:tcPr>
          <w:p w14:paraId="38C8F5A0" w14:textId="64AB0FF3"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4" w:type="dxa"/>
          </w:tcPr>
          <w:p w14:paraId="1083C4DC" w14:textId="118FC428"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3" w:type="dxa"/>
          </w:tcPr>
          <w:p w14:paraId="2A23D536" w14:textId="5364F511"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3" w:type="dxa"/>
          </w:tcPr>
          <w:p w14:paraId="3BB72F51" w14:textId="631A7267" w:rsidR="00E777E9" w:rsidRPr="00E777E9" w:rsidRDefault="00E777E9" w:rsidP="00E777E9">
            <w:pPr>
              <w:jc w:val="right"/>
              <w:rPr>
                <w:rFonts w:cs="Arial"/>
                <w:color w:val="000000" w:themeColor="text1"/>
                <w:sz w:val="18"/>
                <w:szCs w:val="18"/>
                <w:lang w:eastAsia="hr-HR"/>
              </w:rPr>
            </w:pPr>
            <w:r w:rsidRPr="00E777E9">
              <w:rPr>
                <w:sz w:val="18"/>
                <w:szCs w:val="18"/>
              </w:rPr>
              <w:t>14</w:t>
            </w:r>
          </w:p>
        </w:tc>
        <w:tc>
          <w:tcPr>
            <w:tcW w:w="403" w:type="dxa"/>
          </w:tcPr>
          <w:p w14:paraId="7D9F00D3" w14:textId="08A3C279" w:rsidR="00E777E9" w:rsidRPr="00E777E9" w:rsidRDefault="00E777E9" w:rsidP="00E777E9">
            <w:pPr>
              <w:jc w:val="right"/>
              <w:rPr>
                <w:rFonts w:cs="Arial"/>
                <w:color w:val="000000" w:themeColor="text1"/>
                <w:sz w:val="18"/>
                <w:szCs w:val="18"/>
                <w:lang w:eastAsia="hr-HR"/>
              </w:rPr>
            </w:pPr>
            <w:r w:rsidRPr="00E777E9">
              <w:rPr>
                <w:sz w:val="18"/>
                <w:szCs w:val="18"/>
              </w:rPr>
              <w:t>9</w:t>
            </w:r>
          </w:p>
        </w:tc>
        <w:tc>
          <w:tcPr>
            <w:tcW w:w="404" w:type="dxa"/>
          </w:tcPr>
          <w:p w14:paraId="57EFAD04" w14:textId="0D684266" w:rsidR="00E777E9" w:rsidRPr="00E777E9" w:rsidRDefault="00E777E9" w:rsidP="00E777E9">
            <w:pPr>
              <w:jc w:val="right"/>
              <w:rPr>
                <w:rFonts w:cs="Arial"/>
                <w:color w:val="000000" w:themeColor="text1"/>
                <w:sz w:val="18"/>
                <w:szCs w:val="18"/>
                <w:lang w:eastAsia="hr-HR"/>
              </w:rPr>
            </w:pPr>
            <w:r w:rsidRPr="00E777E9">
              <w:rPr>
                <w:sz w:val="18"/>
                <w:szCs w:val="18"/>
              </w:rPr>
              <w:t>5</w:t>
            </w:r>
          </w:p>
        </w:tc>
        <w:tc>
          <w:tcPr>
            <w:tcW w:w="403" w:type="dxa"/>
          </w:tcPr>
          <w:p w14:paraId="20CD50CA" w14:textId="73C7FD7F" w:rsidR="00E777E9" w:rsidRPr="00E777E9" w:rsidRDefault="00E777E9" w:rsidP="00E777E9">
            <w:pPr>
              <w:jc w:val="right"/>
              <w:rPr>
                <w:rFonts w:cs="Arial"/>
                <w:color w:val="000000" w:themeColor="text1"/>
                <w:sz w:val="18"/>
                <w:szCs w:val="18"/>
                <w:lang w:eastAsia="hr-HR"/>
              </w:rPr>
            </w:pPr>
            <w:r w:rsidRPr="00E777E9">
              <w:rPr>
                <w:sz w:val="18"/>
                <w:szCs w:val="18"/>
              </w:rPr>
              <w:t>3</w:t>
            </w:r>
          </w:p>
        </w:tc>
        <w:tc>
          <w:tcPr>
            <w:tcW w:w="403" w:type="dxa"/>
          </w:tcPr>
          <w:p w14:paraId="7FA12328" w14:textId="5A54E50D" w:rsidR="00E777E9" w:rsidRPr="00E777E9" w:rsidRDefault="00E777E9" w:rsidP="00E777E9">
            <w:pPr>
              <w:jc w:val="right"/>
              <w:rPr>
                <w:rFonts w:cs="Arial"/>
                <w:color w:val="000000" w:themeColor="text1"/>
                <w:sz w:val="18"/>
                <w:szCs w:val="18"/>
                <w:lang w:eastAsia="hr-HR"/>
              </w:rPr>
            </w:pPr>
            <w:r w:rsidRPr="00E777E9">
              <w:rPr>
                <w:sz w:val="18"/>
                <w:szCs w:val="18"/>
              </w:rPr>
              <w:t>-</w:t>
            </w:r>
          </w:p>
        </w:tc>
        <w:tc>
          <w:tcPr>
            <w:tcW w:w="403" w:type="dxa"/>
          </w:tcPr>
          <w:p w14:paraId="63CEA433" w14:textId="05E3FD91" w:rsidR="00E777E9" w:rsidRPr="00E777E9" w:rsidRDefault="00E777E9" w:rsidP="00E777E9">
            <w:pPr>
              <w:jc w:val="right"/>
              <w:rPr>
                <w:rFonts w:cs="Arial"/>
                <w:color w:val="000000" w:themeColor="text1"/>
                <w:sz w:val="18"/>
                <w:szCs w:val="18"/>
                <w:lang w:eastAsia="hr-HR"/>
              </w:rPr>
            </w:pPr>
            <w:r w:rsidRPr="00E777E9">
              <w:rPr>
                <w:sz w:val="18"/>
                <w:szCs w:val="18"/>
              </w:rPr>
              <w:t>-</w:t>
            </w:r>
          </w:p>
        </w:tc>
        <w:tc>
          <w:tcPr>
            <w:tcW w:w="539" w:type="dxa"/>
          </w:tcPr>
          <w:p w14:paraId="097E1D4F" w14:textId="16834EFD" w:rsidR="00E777E9" w:rsidRPr="00E777E9" w:rsidRDefault="00E777E9" w:rsidP="00E777E9">
            <w:pPr>
              <w:jc w:val="right"/>
              <w:rPr>
                <w:rFonts w:cs="Arial"/>
                <w:color w:val="000000" w:themeColor="text1"/>
                <w:sz w:val="18"/>
                <w:szCs w:val="18"/>
                <w:lang w:eastAsia="hr-HR"/>
              </w:rPr>
            </w:pPr>
            <w:r w:rsidRPr="00E777E9">
              <w:rPr>
                <w:sz w:val="18"/>
                <w:szCs w:val="18"/>
              </w:rPr>
              <w:t>-</w:t>
            </w:r>
          </w:p>
        </w:tc>
      </w:tr>
      <w:tr w:rsidR="00E777E9" w:rsidRPr="00E777E9" w14:paraId="4180488A" w14:textId="77777777" w:rsidTr="00E777E9">
        <w:trPr>
          <w:trHeight w:val="197"/>
          <w:jc w:val="center"/>
        </w:trPr>
        <w:tc>
          <w:tcPr>
            <w:tcW w:w="704" w:type="dxa"/>
            <w:vMerge/>
            <w:hideMark/>
          </w:tcPr>
          <w:p w14:paraId="4BAAC2B7" w14:textId="77777777" w:rsidR="00E777E9" w:rsidRPr="00E777E9" w:rsidRDefault="00E777E9" w:rsidP="00E777E9">
            <w:pPr>
              <w:jc w:val="left"/>
              <w:rPr>
                <w:rFonts w:cs="Arial"/>
                <w:color w:val="000000"/>
                <w:sz w:val="18"/>
                <w:szCs w:val="18"/>
                <w:lang w:eastAsia="hr-HR"/>
              </w:rPr>
            </w:pPr>
          </w:p>
        </w:tc>
        <w:tc>
          <w:tcPr>
            <w:tcW w:w="425" w:type="dxa"/>
            <w:hideMark/>
          </w:tcPr>
          <w:p w14:paraId="70FCC50A"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ž</w:t>
            </w:r>
          </w:p>
        </w:tc>
        <w:tc>
          <w:tcPr>
            <w:tcW w:w="709" w:type="dxa"/>
          </w:tcPr>
          <w:p w14:paraId="2C1FF351" w14:textId="4679F2F0" w:rsidR="00E777E9" w:rsidRPr="00E777E9" w:rsidRDefault="00E777E9" w:rsidP="00E777E9">
            <w:pPr>
              <w:jc w:val="right"/>
              <w:rPr>
                <w:rFonts w:cs="Arial"/>
                <w:color w:val="000000" w:themeColor="text1"/>
                <w:sz w:val="18"/>
                <w:szCs w:val="18"/>
                <w:lang w:eastAsia="hr-HR"/>
              </w:rPr>
            </w:pPr>
            <w:r w:rsidRPr="00E777E9">
              <w:rPr>
                <w:sz w:val="18"/>
                <w:szCs w:val="18"/>
              </w:rPr>
              <w:t>197</w:t>
            </w:r>
          </w:p>
        </w:tc>
        <w:tc>
          <w:tcPr>
            <w:tcW w:w="567" w:type="dxa"/>
          </w:tcPr>
          <w:p w14:paraId="60C62671" w14:textId="4F69AF69" w:rsidR="00E777E9" w:rsidRPr="00E777E9" w:rsidRDefault="00E777E9" w:rsidP="00E777E9">
            <w:pPr>
              <w:jc w:val="right"/>
              <w:rPr>
                <w:rFonts w:cs="Arial"/>
                <w:color w:val="000000" w:themeColor="text1"/>
                <w:sz w:val="18"/>
                <w:szCs w:val="18"/>
                <w:lang w:eastAsia="hr-HR"/>
              </w:rPr>
            </w:pPr>
            <w:r w:rsidRPr="00E777E9">
              <w:rPr>
                <w:sz w:val="18"/>
                <w:szCs w:val="18"/>
              </w:rPr>
              <w:t>7</w:t>
            </w:r>
          </w:p>
        </w:tc>
        <w:tc>
          <w:tcPr>
            <w:tcW w:w="411" w:type="dxa"/>
          </w:tcPr>
          <w:p w14:paraId="2CBDA9D9" w14:textId="247B4143"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3" w:type="dxa"/>
          </w:tcPr>
          <w:p w14:paraId="0329B9C9" w14:textId="27837352"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4" w:type="dxa"/>
          </w:tcPr>
          <w:p w14:paraId="72C90039" w14:textId="78EBCB4E" w:rsidR="00E777E9" w:rsidRPr="00E777E9" w:rsidRDefault="00E777E9" w:rsidP="00E777E9">
            <w:pPr>
              <w:jc w:val="right"/>
              <w:rPr>
                <w:rFonts w:cs="Arial"/>
                <w:color w:val="000000" w:themeColor="text1"/>
                <w:sz w:val="18"/>
                <w:szCs w:val="18"/>
                <w:lang w:eastAsia="hr-HR"/>
              </w:rPr>
            </w:pPr>
            <w:r w:rsidRPr="00E777E9">
              <w:rPr>
                <w:sz w:val="18"/>
                <w:szCs w:val="18"/>
              </w:rPr>
              <w:t>10</w:t>
            </w:r>
          </w:p>
        </w:tc>
        <w:tc>
          <w:tcPr>
            <w:tcW w:w="403" w:type="dxa"/>
          </w:tcPr>
          <w:p w14:paraId="241A915C" w14:textId="08E36A39"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3" w:type="dxa"/>
          </w:tcPr>
          <w:p w14:paraId="2A472A33" w14:textId="176EBBFD" w:rsidR="00E777E9" w:rsidRPr="00E777E9" w:rsidRDefault="00E777E9" w:rsidP="00E777E9">
            <w:pPr>
              <w:jc w:val="right"/>
              <w:rPr>
                <w:rFonts w:cs="Arial"/>
                <w:color w:val="000000" w:themeColor="text1"/>
                <w:sz w:val="18"/>
                <w:szCs w:val="18"/>
                <w:lang w:eastAsia="hr-HR"/>
              </w:rPr>
            </w:pPr>
            <w:r w:rsidRPr="00E777E9">
              <w:rPr>
                <w:sz w:val="18"/>
                <w:szCs w:val="18"/>
              </w:rPr>
              <w:t>17</w:t>
            </w:r>
          </w:p>
        </w:tc>
        <w:tc>
          <w:tcPr>
            <w:tcW w:w="403" w:type="dxa"/>
          </w:tcPr>
          <w:p w14:paraId="072AADB7" w14:textId="0E2EA3FE" w:rsidR="00E777E9" w:rsidRPr="00E777E9" w:rsidRDefault="00E777E9" w:rsidP="00E777E9">
            <w:pPr>
              <w:jc w:val="right"/>
              <w:rPr>
                <w:rFonts w:cs="Arial"/>
                <w:color w:val="000000" w:themeColor="text1"/>
                <w:sz w:val="18"/>
                <w:szCs w:val="18"/>
                <w:lang w:eastAsia="hr-HR"/>
              </w:rPr>
            </w:pPr>
            <w:r w:rsidRPr="00E777E9">
              <w:rPr>
                <w:sz w:val="18"/>
                <w:szCs w:val="18"/>
              </w:rPr>
              <w:t>9</w:t>
            </w:r>
          </w:p>
        </w:tc>
        <w:tc>
          <w:tcPr>
            <w:tcW w:w="404" w:type="dxa"/>
          </w:tcPr>
          <w:p w14:paraId="0B56E807" w14:textId="2E55FAE7" w:rsidR="00E777E9" w:rsidRPr="00E777E9" w:rsidRDefault="00E777E9" w:rsidP="00E777E9">
            <w:pPr>
              <w:jc w:val="right"/>
              <w:rPr>
                <w:rFonts w:cs="Arial"/>
                <w:color w:val="000000" w:themeColor="text1"/>
                <w:sz w:val="18"/>
                <w:szCs w:val="18"/>
                <w:lang w:eastAsia="hr-HR"/>
              </w:rPr>
            </w:pPr>
            <w:r w:rsidRPr="00E777E9">
              <w:rPr>
                <w:sz w:val="18"/>
                <w:szCs w:val="18"/>
              </w:rPr>
              <w:t>10</w:t>
            </w:r>
          </w:p>
        </w:tc>
        <w:tc>
          <w:tcPr>
            <w:tcW w:w="403" w:type="dxa"/>
          </w:tcPr>
          <w:p w14:paraId="200FFDE8" w14:textId="3387292A" w:rsidR="00E777E9" w:rsidRPr="00E777E9" w:rsidRDefault="00E777E9" w:rsidP="00E777E9">
            <w:pPr>
              <w:jc w:val="right"/>
              <w:rPr>
                <w:rFonts w:cs="Arial"/>
                <w:color w:val="000000" w:themeColor="text1"/>
                <w:sz w:val="18"/>
                <w:szCs w:val="18"/>
                <w:lang w:eastAsia="hr-HR"/>
              </w:rPr>
            </w:pPr>
            <w:r w:rsidRPr="00E777E9">
              <w:rPr>
                <w:sz w:val="18"/>
                <w:szCs w:val="18"/>
              </w:rPr>
              <w:t>10</w:t>
            </w:r>
          </w:p>
        </w:tc>
        <w:tc>
          <w:tcPr>
            <w:tcW w:w="403" w:type="dxa"/>
          </w:tcPr>
          <w:p w14:paraId="208C6AF3" w14:textId="63430167" w:rsidR="00E777E9" w:rsidRPr="00E777E9" w:rsidRDefault="00E777E9" w:rsidP="00E777E9">
            <w:pPr>
              <w:jc w:val="right"/>
              <w:rPr>
                <w:rFonts w:cs="Arial"/>
                <w:color w:val="000000" w:themeColor="text1"/>
                <w:sz w:val="18"/>
                <w:szCs w:val="18"/>
                <w:lang w:eastAsia="hr-HR"/>
              </w:rPr>
            </w:pPr>
            <w:r w:rsidRPr="00E777E9">
              <w:rPr>
                <w:sz w:val="18"/>
                <w:szCs w:val="18"/>
              </w:rPr>
              <w:t>14</w:t>
            </w:r>
          </w:p>
        </w:tc>
        <w:tc>
          <w:tcPr>
            <w:tcW w:w="403" w:type="dxa"/>
          </w:tcPr>
          <w:p w14:paraId="45EFB28F" w14:textId="1C99C1C2" w:rsidR="00E777E9" w:rsidRPr="00E777E9" w:rsidRDefault="00E777E9" w:rsidP="00E777E9">
            <w:pPr>
              <w:jc w:val="right"/>
              <w:rPr>
                <w:rFonts w:cs="Arial"/>
                <w:color w:val="000000" w:themeColor="text1"/>
                <w:sz w:val="18"/>
                <w:szCs w:val="18"/>
                <w:lang w:eastAsia="hr-HR"/>
              </w:rPr>
            </w:pPr>
            <w:r w:rsidRPr="00E777E9">
              <w:rPr>
                <w:sz w:val="18"/>
                <w:szCs w:val="18"/>
              </w:rPr>
              <w:t>15</w:t>
            </w:r>
          </w:p>
        </w:tc>
        <w:tc>
          <w:tcPr>
            <w:tcW w:w="404" w:type="dxa"/>
          </w:tcPr>
          <w:p w14:paraId="17A20054" w14:textId="51AAF42F"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3" w:type="dxa"/>
          </w:tcPr>
          <w:p w14:paraId="3CF34AF7" w14:textId="26669E92"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3" w:type="dxa"/>
          </w:tcPr>
          <w:p w14:paraId="5C8FC543" w14:textId="49DE054E" w:rsidR="00E777E9" w:rsidRPr="00E777E9" w:rsidRDefault="00E777E9" w:rsidP="00E777E9">
            <w:pPr>
              <w:jc w:val="right"/>
              <w:rPr>
                <w:rFonts w:cs="Arial"/>
                <w:color w:val="000000" w:themeColor="text1"/>
                <w:sz w:val="18"/>
                <w:szCs w:val="18"/>
                <w:lang w:eastAsia="hr-HR"/>
              </w:rPr>
            </w:pPr>
            <w:r w:rsidRPr="00E777E9">
              <w:rPr>
                <w:sz w:val="18"/>
                <w:szCs w:val="18"/>
              </w:rPr>
              <w:t>18</w:t>
            </w:r>
          </w:p>
        </w:tc>
        <w:tc>
          <w:tcPr>
            <w:tcW w:w="403" w:type="dxa"/>
          </w:tcPr>
          <w:p w14:paraId="128F8BE3" w14:textId="657E5900"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4" w:type="dxa"/>
          </w:tcPr>
          <w:p w14:paraId="27F63033" w14:textId="3B2942C5" w:rsidR="00E777E9" w:rsidRPr="00E777E9" w:rsidRDefault="00E777E9" w:rsidP="00E777E9">
            <w:pPr>
              <w:jc w:val="right"/>
              <w:rPr>
                <w:rFonts w:cs="Arial"/>
                <w:color w:val="000000" w:themeColor="text1"/>
                <w:sz w:val="18"/>
                <w:szCs w:val="18"/>
                <w:lang w:eastAsia="hr-HR"/>
              </w:rPr>
            </w:pPr>
            <w:r w:rsidRPr="00E777E9">
              <w:rPr>
                <w:sz w:val="18"/>
                <w:szCs w:val="18"/>
              </w:rPr>
              <w:t>6</w:t>
            </w:r>
          </w:p>
        </w:tc>
        <w:tc>
          <w:tcPr>
            <w:tcW w:w="403" w:type="dxa"/>
          </w:tcPr>
          <w:p w14:paraId="2AA3D8DD" w14:textId="38F35D61" w:rsidR="00E777E9" w:rsidRPr="00E777E9" w:rsidRDefault="00E777E9" w:rsidP="00E777E9">
            <w:pPr>
              <w:jc w:val="right"/>
              <w:rPr>
                <w:rFonts w:cs="Arial"/>
                <w:color w:val="000000" w:themeColor="text1"/>
                <w:sz w:val="18"/>
                <w:szCs w:val="18"/>
                <w:lang w:eastAsia="hr-HR"/>
              </w:rPr>
            </w:pPr>
            <w:r w:rsidRPr="00E777E9">
              <w:rPr>
                <w:sz w:val="18"/>
                <w:szCs w:val="18"/>
              </w:rPr>
              <w:t>6</w:t>
            </w:r>
          </w:p>
        </w:tc>
        <w:tc>
          <w:tcPr>
            <w:tcW w:w="403" w:type="dxa"/>
          </w:tcPr>
          <w:p w14:paraId="6AC362EF" w14:textId="6B521599" w:rsidR="00E777E9" w:rsidRPr="00E777E9" w:rsidRDefault="00E777E9" w:rsidP="00E777E9">
            <w:pPr>
              <w:jc w:val="right"/>
              <w:rPr>
                <w:rFonts w:cs="Arial"/>
                <w:color w:val="000000" w:themeColor="text1"/>
                <w:sz w:val="18"/>
                <w:szCs w:val="18"/>
                <w:lang w:eastAsia="hr-HR"/>
              </w:rPr>
            </w:pPr>
            <w:r w:rsidRPr="00E777E9">
              <w:rPr>
                <w:sz w:val="18"/>
                <w:szCs w:val="18"/>
              </w:rPr>
              <w:t>1</w:t>
            </w:r>
          </w:p>
        </w:tc>
        <w:tc>
          <w:tcPr>
            <w:tcW w:w="403" w:type="dxa"/>
          </w:tcPr>
          <w:p w14:paraId="64B7640E" w14:textId="471373BC"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539" w:type="dxa"/>
          </w:tcPr>
          <w:p w14:paraId="6A86693D" w14:textId="504BD587" w:rsidR="00E777E9" w:rsidRPr="00E777E9" w:rsidRDefault="00E777E9" w:rsidP="00E777E9">
            <w:pPr>
              <w:jc w:val="right"/>
              <w:rPr>
                <w:rFonts w:cs="Arial"/>
                <w:color w:val="000000" w:themeColor="text1"/>
                <w:sz w:val="18"/>
                <w:szCs w:val="18"/>
                <w:lang w:eastAsia="hr-HR"/>
              </w:rPr>
            </w:pPr>
            <w:r w:rsidRPr="00E777E9">
              <w:rPr>
                <w:sz w:val="18"/>
                <w:szCs w:val="18"/>
              </w:rPr>
              <w:t>1</w:t>
            </w:r>
          </w:p>
        </w:tc>
      </w:tr>
      <w:tr w:rsidR="00E777E9" w:rsidRPr="00E777E9" w14:paraId="06BAFACC" w14:textId="77777777" w:rsidTr="00E777E9">
        <w:trPr>
          <w:trHeight w:val="395"/>
          <w:jc w:val="center"/>
        </w:trPr>
        <w:tc>
          <w:tcPr>
            <w:tcW w:w="704" w:type="dxa"/>
            <w:vMerge w:val="restart"/>
            <w:hideMark/>
          </w:tcPr>
          <w:p w14:paraId="4BD90CD1" w14:textId="77777777" w:rsidR="00E777E9" w:rsidRPr="00E777E9" w:rsidRDefault="00E777E9" w:rsidP="00E777E9">
            <w:pPr>
              <w:jc w:val="left"/>
              <w:rPr>
                <w:rFonts w:cs="Arial"/>
                <w:color w:val="000000" w:themeColor="text1"/>
                <w:sz w:val="18"/>
                <w:szCs w:val="18"/>
                <w:lang w:eastAsia="hr-HR"/>
              </w:rPr>
            </w:pPr>
            <w:r w:rsidRPr="00E777E9">
              <w:rPr>
                <w:rFonts w:cs="Arial"/>
                <w:color w:val="000000" w:themeColor="text1"/>
                <w:sz w:val="18"/>
                <w:szCs w:val="18"/>
                <w:lang w:eastAsia="hr-HR"/>
              </w:rPr>
              <w:t> </w:t>
            </w:r>
          </w:p>
          <w:p w14:paraId="0A97673E" w14:textId="77777777" w:rsidR="00E777E9" w:rsidRPr="00E777E9" w:rsidRDefault="00E777E9" w:rsidP="00E777E9">
            <w:pPr>
              <w:jc w:val="left"/>
              <w:rPr>
                <w:rFonts w:cs="Arial"/>
                <w:sz w:val="18"/>
                <w:szCs w:val="18"/>
                <w:lang w:eastAsia="hr-HR"/>
              </w:rPr>
            </w:pPr>
            <w:r w:rsidRPr="00E777E9">
              <w:rPr>
                <w:rFonts w:cs="Arial"/>
                <w:sz w:val="18"/>
                <w:szCs w:val="18"/>
              </w:rPr>
              <w:t>Hrastin</w:t>
            </w:r>
          </w:p>
          <w:p w14:paraId="065EE057" w14:textId="4AFFA13A" w:rsidR="00E777E9" w:rsidRPr="00E777E9" w:rsidRDefault="00E777E9" w:rsidP="00E777E9">
            <w:pPr>
              <w:jc w:val="left"/>
              <w:rPr>
                <w:rFonts w:cs="Arial"/>
                <w:color w:val="000000" w:themeColor="text1"/>
                <w:sz w:val="18"/>
                <w:szCs w:val="18"/>
                <w:lang w:eastAsia="hr-HR"/>
              </w:rPr>
            </w:pPr>
          </w:p>
        </w:tc>
        <w:tc>
          <w:tcPr>
            <w:tcW w:w="425" w:type="dxa"/>
            <w:hideMark/>
          </w:tcPr>
          <w:p w14:paraId="00D11D4F"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sv.</w:t>
            </w:r>
          </w:p>
        </w:tc>
        <w:tc>
          <w:tcPr>
            <w:tcW w:w="709" w:type="dxa"/>
          </w:tcPr>
          <w:p w14:paraId="715E1FE9" w14:textId="084B7AE8" w:rsidR="00E777E9" w:rsidRPr="00E777E9" w:rsidRDefault="00E777E9" w:rsidP="00E777E9">
            <w:pPr>
              <w:jc w:val="right"/>
              <w:rPr>
                <w:rFonts w:cs="Arial"/>
                <w:color w:val="000000" w:themeColor="text1"/>
                <w:sz w:val="18"/>
                <w:szCs w:val="18"/>
                <w:lang w:eastAsia="hr-HR"/>
              </w:rPr>
            </w:pPr>
            <w:r w:rsidRPr="00E777E9">
              <w:rPr>
                <w:sz w:val="18"/>
                <w:szCs w:val="18"/>
              </w:rPr>
              <w:t>259</w:t>
            </w:r>
          </w:p>
        </w:tc>
        <w:tc>
          <w:tcPr>
            <w:tcW w:w="567" w:type="dxa"/>
          </w:tcPr>
          <w:p w14:paraId="42FB2109" w14:textId="52B6C81C"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11" w:type="dxa"/>
          </w:tcPr>
          <w:p w14:paraId="372F3129" w14:textId="4927ABFE" w:rsidR="00E777E9" w:rsidRPr="00E777E9" w:rsidRDefault="00E777E9" w:rsidP="00E777E9">
            <w:pPr>
              <w:jc w:val="right"/>
              <w:rPr>
                <w:rFonts w:cs="Arial"/>
                <w:color w:val="000000" w:themeColor="text1"/>
                <w:sz w:val="18"/>
                <w:szCs w:val="18"/>
                <w:lang w:eastAsia="hr-HR"/>
              </w:rPr>
            </w:pPr>
            <w:r w:rsidRPr="00E777E9">
              <w:rPr>
                <w:sz w:val="18"/>
                <w:szCs w:val="18"/>
              </w:rPr>
              <w:t>10</w:t>
            </w:r>
          </w:p>
        </w:tc>
        <w:tc>
          <w:tcPr>
            <w:tcW w:w="403" w:type="dxa"/>
          </w:tcPr>
          <w:p w14:paraId="287DB209" w14:textId="11FE169A" w:rsidR="00E777E9" w:rsidRPr="00E777E9" w:rsidRDefault="00E777E9" w:rsidP="00E777E9">
            <w:pPr>
              <w:jc w:val="right"/>
              <w:rPr>
                <w:rFonts w:cs="Arial"/>
                <w:color w:val="000000" w:themeColor="text1"/>
                <w:sz w:val="18"/>
                <w:szCs w:val="18"/>
                <w:lang w:eastAsia="hr-HR"/>
              </w:rPr>
            </w:pPr>
            <w:r w:rsidRPr="00E777E9">
              <w:rPr>
                <w:sz w:val="18"/>
                <w:szCs w:val="18"/>
              </w:rPr>
              <w:t>15</w:t>
            </w:r>
          </w:p>
        </w:tc>
        <w:tc>
          <w:tcPr>
            <w:tcW w:w="404" w:type="dxa"/>
          </w:tcPr>
          <w:p w14:paraId="7923C953" w14:textId="5BB5D7ED"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3" w:type="dxa"/>
          </w:tcPr>
          <w:p w14:paraId="6CEF6EFC" w14:textId="6A2991F6" w:rsidR="00E777E9" w:rsidRPr="00E777E9" w:rsidRDefault="00E777E9" w:rsidP="00E777E9">
            <w:pPr>
              <w:jc w:val="right"/>
              <w:rPr>
                <w:rFonts w:cs="Arial"/>
                <w:color w:val="000000" w:themeColor="text1"/>
                <w:sz w:val="18"/>
                <w:szCs w:val="18"/>
                <w:lang w:eastAsia="hr-HR"/>
              </w:rPr>
            </w:pPr>
            <w:r w:rsidRPr="00E777E9">
              <w:rPr>
                <w:sz w:val="18"/>
                <w:szCs w:val="18"/>
              </w:rPr>
              <w:t>25</w:t>
            </w:r>
          </w:p>
        </w:tc>
        <w:tc>
          <w:tcPr>
            <w:tcW w:w="403" w:type="dxa"/>
          </w:tcPr>
          <w:p w14:paraId="3881A0E0" w14:textId="57D175AA"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3" w:type="dxa"/>
          </w:tcPr>
          <w:p w14:paraId="6005776E" w14:textId="199BD8CC" w:rsidR="00E777E9" w:rsidRPr="00E777E9" w:rsidRDefault="00E777E9" w:rsidP="00E777E9">
            <w:pPr>
              <w:jc w:val="right"/>
              <w:rPr>
                <w:rFonts w:cs="Arial"/>
                <w:color w:val="000000" w:themeColor="text1"/>
                <w:sz w:val="18"/>
                <w:szCs w:val="18"/>
                <w:lang w:eastAsia="hr-HR"/>
              </w:rPr>
            </w:pPr>
            <w:r w:rsidRPr="00E777E9">
              <w:rPr>
                <w:sz w:val="18"/>
                <w:szCs w:val="18"/>
              </w:rPr>
              <w:t>7</w:t>
            </w:r>
          </w:p>
        </w:tc>
        <w:tc>
          <w:tcPr>
            <w:tcW w:w="404" w:type="dxa"/>
          </w:tcPr>
          <w:p w14:paraId="4CC3B0CB" w14:textId="0AD8BC04" w:rsidR="00E777E9" w:rsidRPr="00E777E9" w:rsidRDefault="00E777E9" w:rsidP="00E777E9">
            <w:pPr>
              <w:jc w:val="right"/>
              <w:rPr>
                <w:rFonts w:cs="Arial"/>
                <w:color w:val="000000" w:themeColor="text1"/>
                <w:sz w:val="18"/>
                <w:szCs w:val="18"/>
                <w:lang w:eastAsia="hr-HR"/>
              </w:rPr>
            </w:pPr>
            <w:r w:rsidRPr="00E777E9">
              <w:rPr>
                <w:sz w:val="18"/>
                <w:szCs w:val="18"/>
              </w:rPr>
              <w:t>15</w:t>
            </w:r>
          </w:p>
        </w:tc>
        <w:tc>
          <w:tcPr>
            <w:tcW w:w="403" w:type="dxa"/>
          </w:tcPr>
          <w:p w14:paraId="0A6242ED" w14:textId="37B197E1" w:rsidR="00E777E9" w:rsidRPr="00E777E9" w:rsidRDefault="00E777E9" w:rsidP="00E777E9">
            <w:pPr>
              <w:jc w:val="right"/>
              <w:rPr>
                <w:rFonts w:cs="Arial"/>
                <w:color w:val="000000" w:themeColor="text1"/>
                <w:sz w:val="18"/>
                <w:szCs w:val="18"/>
                <w:lang w:eastAsia="hr-HR"/>
              </w:rPr>
            </w:pPr>
            <w:r w:rsidRPr="00E777E9">
              <w:rPr>
                <w:sz w:val="18"/>
                <w:szCs w:val="18"/>
              </w:rPr>
              <w:t>24</w:t>
            </w:r>
          </w:p>
        </w:tc>
        <w:tc>
          <w:tcPr>
            <w:tcW w:w="403" w:type="dxa"/>
          </w:tcPr>
          <w:p w14:paraId="76AE3624" w14:textId="331C75F2" w:rsidR="00E777E9" w:rsidRPr="00E777E9" w:rsidRDefault="00E777E9" w:rsidP="00E777E9">
            <w:pPr>
              <w:jc w:val="right"/>
              <w:rPr>
                <w:rFonts w:cs="Arial"/>
                <w:color w:val="000000" w:themeColor="text1"/>
                <w:sz w:val="18"/>
                <w:szCs w:val="18"/>
                <w:lang w:eastAsia="hr-HR"/>
              </w:rPr>
            </w:pPr>
            <w:r w:rsidRPr="00E777E9">
              <w:rPr>
                <w:sz w:val="18"/>
                <w:szCs w:val="18"/>
              </w:rPr>
              <w:t>22</w:t>
            </w:r>
          </w:p>
        </w:tc>
        <w:tc>
          <w:tcPr>
            <w:tcW w:w="403" w:type="dxa"/>
          </w:tcPr>
          <w:p w14:paraId="145FFE30" w14:textId="65E58B45"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4" w:type="dxa"/>
          </w:tcPr>
          <w:p w14:paraId="41A73BB3" w14:textId="321CC569" w:rsidR="00E777E9" w:rsidRPr="00E777E9" w:rsidRDefault="00E777E9" w:rsidP="00E777E9">
            <w:pPr>
              <w:jc w:val="right"/>
              <w:rPr>
                <w:rFonts w:cs="Arial"/>
                <w:color w:val="000000" w:themeColor="text1"/>
                <w:sz w:val="18"/>
                <w:szCs w:val="18"/>
                <w:lang w:eastAsia="hr-HR"/>
              </w:rPr>
            </w:pPr>
            <w:r w:rsidRPr="00E777E9">
              <w:rPr>
                <w:sz w:val="18"/>
                <w:szCs w:val="18"/>
              </w:rPr>
              <w:t>17</w:t>
            </w:r>
          </w:p>
        </w:tc>
        <w:tc>
          <w:tcPr>
            <w:tcW w:w="403" w:type="dxa"/>
          </w:tcPr>
          <w:p w14:paraId="47AA07B6" w14:textId="14CE23D7" w:rsidR="00E777E9" w:rsidRPr="00E777E9" w:rsidRDefault="00E777E9" w:rsidP="00E777E9">
            <w:pPr>
              <w:jc w:val="right"/>
              <w:rPr>
                <w:rFonts w:cs="Arial"/>
                <w:color w:val="000000" w:themeColor="text1"/>
                <w:sz w:val="18"/>
                <w:szCs w:val="18"/>
                <w:lang w:eastAsia="hr-HR"/>
              </w:rPr>
            </w:pPr>
            <w:r w:rsidRPr="00E777E9">
              <w:rPr>
                <w:sz w:val="18"/>
                <w:szCs w:val="18"/>
              </w:rPr>
              <w:t>24</w:t>
            </w:r>
          </w:p>
        </w:tc>
        <w:tc>
          <w:tcPr>
            <w:tcW w:w="403" w:type="dxa"/>
          </w:tcPr>
          <w:p w14:paraId="60F6A81B" w14:textId="4341A8A7" w:rsidR="00E777E9" w:rsidRPr="00E777E9" w:rsidRDefault="00E777E9" w:rsidP="00E777E9">
            <w:pPr>
              <w:jc w:val="right"/>
              <w:rPr>
                <w:rFonts w:cs="Arial"/>
                <w:color w:val="000000" w:themeColor="text1"/>
                <w:sz w:val="18"/>
                <w:szCs w:val="18"/>
                <w:lang w:eastAsia="hr-HR"/>
              </w:rPr>
            </w:pPr>
            <w:r w:rsidRPr="00E777E9">
              <w:rPr>
                <w:sz w:val="18"/>
                <w:szCs w:val="18"/>
              </w:rPr>
              <w:t>21</w:t>
            </w:r>
          </w:p>
        </w:tc>
        <w:tc>
          <w:tcPr>
            <w:tcW w:w="403" w:type="dxa"/>
          </w:tcPr>
          <w:p w14:paraId="719C0F96" w14:textId="48EFD553"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4" w:type="dxa"/>
          </w:tcPr>
          <w:p w14:paraId="0B0EF065" w14:textId="33D7B602" w:rsidR="00E777E9" w:rsidRPr="00E777E9" w:rsidRDefault="00E777E9" w:rsidP="00E777E9">
            <w:pPr>
              <w:jc w:val="right"/>
              <w:rPr>
                <w:rFonts w:cs="Arial"/>
                <w:color w:val="000000" w:themeColor="text1"/>
                <w:sz w:val="18"/>
                <w:szCs w:val="18"/>
                <w:lang w:eastAsia="hr-HR"/>
              </w:rPr>
            </w:pPr>
            <w:r w:rsidRPr="00E777E9">
              <w:rPr>
                <w:sz w:val="18"/>
                <w:szCs w:val="18"/>
              </w:rPr>
              <w:t>4</w:t>
            </w:r>
          </w:p>
        </w:tc>
        <w:tc>
          <w:tcPr>
            <w:tcW w:w="403" w:type="dxa"/>
          </w:tcPr>
          <w:p w14:paraId="572912C1" w14:textId="756E30EE"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403" w:type="dxa"/>
          </w:tcPr>
          <w:p w14:paraId="5DC15B91" w14:textId="1F58223C" w:rsidR="00E777E9" w:rsidRPr="00E777E9" w:rsidRDefault="00E777E9" w:rsidP="00E777E9">
            <w:pPr>
              <w:jc w:val="right"/>
              <w:rPr>
                <w:rFonts w:cs="Arial"/>
                <w:color w:val="000000" w:themeColor="text1"/>
                <w:sz w:val="18"/>
                <w:szCs w:val="18"/>
                <w:lang w:eastAsia="hr-HR"/>
              </w:rPr>
            </w:pPr>
            <w:r w:rsidRPr="00E777E9">
              <w:rPr>
                <w:sz w:val="18"/>
                <w:szCs w:val="18"/>
              </w:rPr>
              <w:t>4</w:t>
            </w:r>
          </w:p>
        </w:tc>
        <w:tc>
          <w:tcPr>
            <w:tcW w:w="403" w:type="dxa"/>
          </w:tcPr>
          <w:p w14:paraId="5DE2A144" w14:textId="1326105F" w:rsidR="00E777E9" w:rsidRPr="00E777E9" w:rsidRDefault="00E777E9" w:rsidP="00E777E9">
            <w:pPr>
              <w:jc w:val="right"/>
              <w:rPr>
                <w:rFonts w:cs="Arial"/>
                <w:color w:val="000000" w:themeColor="text1"/>
                <w:sz w:val="18"/>
                <w:szCs w:val="18"/>
                <w:lang w:eastAsia="hr-HR"/>
              </w:rPr>
            </w:pPr>
            <w:r w:rsidRPr="00E777E9">
              <w:rPr>
                <w:sz w:val="18"/>
                <w:szCs w:val="18"/>
              </w:rPr>
              <w:t>-</w:t>
            </w:r>
          </w:p>
        </w:tc>
        <w:tc>
          <w:tcPr>
            <w:tcW w:w="539" w:type="dxa"/>
          </w:tcPr>
          <w:p w14:paraId="5A519481" w14:textId="364EC54F" w:rsidR="00E777E9" w:rsidRPr="00E777E9" w:rsidRDefault="00E777E9" w:rsidP="00E777E9">
            <w:pPr>
              <w:jc w:val="right"/>
              <w:rPr>
                <w:rFonts w:cs="Arial"/>
                <w:color w:val="000000" w:themeColor="text1"/>
                <w:sz w:val="18"/>
                <w:szCs w:val="18"/>
                <w:lang w:eastAsia="hr-HR"/>
              </w:rPr>
            </w:pPr>
            <w:r w:rsidRPr="00E777E9">
              <w:rPr>
                <w:sz w:val="18"/>
                <w:szCs w:val="18"/>
              </w:rPr>
              <w:t>-</w:t>
            </w:r>
          </w:p>
        </w:tc>
      </w:tr>
      <w:tr w:rsidR="00E777E9" w:rsidRPr="00E777E9" w14:paraId="3AB10ED5" w14:textId="77777777" w:rsidTr="00E777E9">
        <w:trPr>
          <w:trHeight w:val="411"/>
          <w:jc w:val="center"/>
        </w:trPr>
        <w:tc>
          <w:tcPr>
            <w:tcW w:w="704" w:type="dxa"/>
            <w:vMerge/>
            <w:hideMark/>
          </w:tcPr>
          <w:p w14:paraId="4E342718" w14:textId="77777777" w:rsidR="00E777E9" w:rsidRPr="00E777E9" w:rsidRDefault="00E777E9" w:rsidP="00E777E9">
            <w:pPr>
              <w:jc w:val="left"/>
              <w:rPr>
                <w:rFonts w:cs="Arial"/>
                <w:color w:val="000000"/>
                <w:sz w:val="18"/>
                <w:szCs w:val="18"/>
                <w:lang w:eastAsia="hr-HR"/>
              </w:rPr>
            </w:pPr>
          </w:p>
        </w:tc>
        <w:tc>
          <w:tcPr>
            <w:tcW w:w="425" w:type="dxa"/>
            <w:hideMark/>
          </w:tcPr>
          <w:p w14:paraId="41CCAC65"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m</w:t>
            </w:r>
          </w:p>
        </w:tc>
        <w:tc>
          <w:tcPr>
            <w:tcW w:w="709" w:type="dxa"/>
          </w:tcPr>
          <w:p w14:paraId="63FE6F03" w14:textId="06F43567" w:rsidR="00E777E9" w:rsidRPr="00E777E9" w:rsidRDefault="00E777E9" w:rsidP="00E777E9">
            <w:pPr>
              <w:jc w:val="right"/>
              <w:rPr>
                <w:rFonts w:cs="Arial"/>
                <w:color w:val="000000" w:themeColor="text1"/>
                <w:sz w:val="18"/>
                <w:szCs w:val="18"/>
                <w:lang w:eastAsia="hr-HR"/>
              </w:rPr>
            </w:pPr>
            <w:r w:rsidRPr="00E777E9">
              <w:rPr>
                <w:sz w:val="18"/>
                <w:szCs w:val="18"/>
              </w:rPr>
              <w:t>132</w:t>
            </w:r>
          </w:p>
        </w:tc>
        <w:tc>
          <w:tcPr>
            <w:tcW w:w="567" w:type="dxa"/>
          </w:tcPr>
          <w:p w14:paraId="32F5BB81" w14:textId="61B171C1" w:rsidR="00E777E9" w:rsidRPr="00E777E9" w:rsidRDefault="00E777E9" w:rsidP="00E777E9">
            <w:pPr>
              <w:jc w:val="right"/>
              <w:rPr>
                <w:rFonts w:cs="Arial"/>
                <w:color w:val="000000" w:themeColor="text1"/>
                <w:sz w:val="18"/>
                <w:szCs w:val="18"/>
                <w:lang w:eastAsia="hr-HR"/>
              </w:rPr>
            </w:pPr>
            <w:r w:rsidRPr="00E777E9">
              <w:rPr>
                <w:sz w:val="18"/>
                <w:szCs w:val="18"/>
              </w:rPr>
              <w:t>9</w:t>
            </w:r>
          </w:p>
        </w:tc>
        <w:tc>
          <w:tcPr>
            <w:tcW w:w="411" w:type="dxa"/>
          </w:tcPr>
          <w:p w14:paraId="18270F8B" w14:textId="6F65E1EF" w:rsidR="00E777E9" w:rsidRPr="00E777E9" w:rsidRDefault="00E777E9" w:rsidP="00E777E9">
            <w:pPr>
              <w:jc w:val="right"/>
              <w:rPr>
                <w:rFonts w:cs="Arial"/>
                <w:color w:val="000000" w:themeColor="text1"/>
                <w:sz w:val="18"/>
                <w:szCs w:val="18"/>
                <w:lang w:eastAsia="hr-HR"/>
              </w:rPr>
            </w:pPr>
            <w:r w:rsidRPr="00E777E9">
              <w:rPr>
                <w:sz w:val="18"/>
                <w:szCs w:val="18"/>
              </w:rPr>
              <w:t>6</w:t>
            </w:r>
          </w:p>
        </w:tc>
        <w:tc>
          <w:tcPr>
            <w:tcW w:w="403" w:type="dxa"/>
          </w:tcPr>
          <w:p w14:paraId="2D8C0C82" w14:textId="32999273" w:rsidR="00E777E9" w:rsidRPr="00E777E9" w:rsidRDefault="00E777E9" w:rsidP="00E777E9">
            <w:pPr>
              <w:jc w:val="right"/>
              <w:rPr>
                <w:rFonts w:cs="Arial"/>
                <w:color w:val="000000" w:themeColor="text1"/>
                <w:sz w:val="18"/>
                <w:szCs w:val="18"/>
                <w:lang w:eastAsia="hr-HR"/>
              </w:rPr>
            </w:pPr>
            <w:r w:rsidRPr="00E777E9">
              <w:rPr>
                <w:sz w:val="18"/>
                <w:szCs w:val="18"/>
              </w:rPr>
              <w:t>9</w:t>
            </w:r>
          </w:p>
        </w:tc>
        <w:tc>
          <w:tcPr>
            <w:tcW w:w="404" w:type="dxa"/>
          </w:tcPr>
          <w:p w14:paraId="70C895DD" w14:textId="48940CBC"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3" w:type="dxa"/>
          </w:tcPr>
          <w:p w14:paraId="5A2A39CB" w14:textId="72B962A8" w:rsidR="00E777E9" w:rsidRPr="00E777E9" w:rsidRDefault="00E777E9" w:rsidP="00E777E9">
            <w:pPr>
              <w:jc w:val="right"/>
              <w:rPr>
                <w:rFonts w:cs="Arial"/>
                <w:color w:val="000000" w:themeColor="text1"/>
                <w:sz w:val="18"/>
                <w:szCs w:val="18"/>
                <w:lang w:eastAsia="hr-HR"/>
              </w:rPr>
            </w:pPr>
            <w:r w:rsidRPr="00E777E9">
              <w:rPr>
                <w:sz w:val="18"/>
                <w:szCs w:val="18"/>
              </w:rPr>
              <w:t>14</w:t>
            </w:r>
          </w:p>
        </w:tc>
        <w:tc>
          <w:tcPr>
            <w:tcW w:w="403" w:type="dxa"/>
          </w:tcPr>
          <w:p w14:paraId="20F7F9FD" w14:textId="4D0AC97B" w:rsidR="00E777E9" w:rsidRPr="00E777E9" w:rsidRDefault="00E777E9" w:rsidP="00E777E9">
            <w:pPr>
              <w:jc w:val="right"/>
              <w:rPr>
                <w:rFonts w:cs="Arial"/>
                <w:color w:val="000000" w:themeColor="text1"/>
                <w:sz w:val="18"/>
                <w:szCs w:val="18"/>
                <w:lang w:eastAsia="hr-HR"/>
              </w:rPr>
            </w:pPr>
            <w:r w:rsidRPr="00E777E9">
              <w:rPr>
                <w:sz w:val="18"/>
                <w:szCs w:val="18"/>
              </w:rPr>
              <w:t>7</w:t>
            </w:r>
          </w:p>
        </w:tc>
        <w:tc>
          <w:tcPr>
            <w:tcW w:w="403" w:type="dxa"/>
          </w:tcPr>
          <w:p w14:paraId="643E1F32" w14:textId="31E056AA"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404" w:type="dxa"/>
          </w:tcPr>
          <w:p w14:paraId="3E3FBB86" w14:textId="06698F94"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3" w:type="dxa"/>
          </w:tcPr>
          <w:p w14:paraId="2E09CEE9" w14:textId="1AB5CFC0"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3" w:type="dxa"/>
          </w:tcPr>
          <w:p w14:paraId="49538235" w14:textId="4BEFA7F4" w:rsidR="00E777E9" w:rsidRPr="00E777E9" w:rsidRDefault="00E777E9" w:rsidP="00E777E9">
            <w:pPr>
              <w:jc w:val="right"/>
              <w:rPr>
                <w:rFonts w:cs="Arial"/>
                <w:color w:val="000000" w:themeColor="text1"/>
                <w:sz w:val="18"/>
                <w:szCs w:val="18"/>
                <w:lang w:eastAsia="hr-HR"/>
              </w:rPr>
            </w:pPr>
            <w:r w:rsidRPr="00E777E9">
              <w:rPr>
                <w:sz w:val="18"/>
                <w:szCs w:val="18"/>
              </w:rPr>
              <w:t>14</w:t>
            </w:r>
          </w:p>
        </w:tc>
        <w:tc>
          <w:tcPr>
            <w:tcW w:w="403" w:type="dxa"/>
          </w:tcPr>
          <w:p w14:paraId="23B7029F" w14:textId="440B261D"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4" w:type="dxa"/>
          </w:tcPr>
          <w:p w14:paraId="3EEC5FA9" w14:textId="7AC204A4" w:rsidR="00E777E9" w:rsidRPr="00E777E9" w:rsidRDefault="00E777E9" w:rsidP="00E777E9">
            <w:pPr>
              <w:jc w:val="right"/>
              <w:rPr>
                <w:rFonts w:cs="Arial"/>
                <w:color w:val="000000" w:themeColor="text1"/>
                <w:sz w:val="18"/>
                <w:szCs w:val="18"/>
                <w:lang w:eastAsia="hr-HR"/>
              </w:rPr>
            </w:pPr>
            <w:r w:rsidRPr="00E777E9">
              <w:rPr>
                <w:sz w:val="18"/>
                <w:szCs w:val="18"/>
              </w:rPr>
              <w:t>10</w:t>
            </w:r>
          </w:p>
        </w:tc>
        <w:tc>
          <w:tcPr>
            <w:tcW w:w="403" w:type="dxa"/>
          </w:tcPr>
          <w:p w14:paraId="0D1E9E54" w14:textId="00390D2E" w:rsidR="00E777E9" w:rsidRPr="00E777E9" w:rsidRDefault="00E777E9" w:rsidP="00E777E9">
            <w:pPr>
              <w:jc w:val="right"/>
              <w:rPr>
                <w:rFonts w:cs="Arial"/>
                <w:color w:val="000000" w:themeColor="text1"/>
                <w:sz w:val="18"/>
                <w:szCs w:val="18"/>
                <w:lang w:eastAsia="hr-HR"/>
              </w:rPr>
            </w:pPr>
            <w:r w:rsidRPr="00E777E9">
              <w:rPr>
                <w:sz w:val="18"/>
                <w:szCs w:val="18"/>
              </w:rPr>
              <w:t>7</w:t>
            </w:r>
          </w:p>
        </w:tc>
        <w:tc>
          <w:tcPr>
            <w:tcW w:w="403" w:type="dxa"/>
          </w:tcPr>
          <w:p w14:paraId="6AACBE60" w14:textId="27BB4C18" w:rsidR="00E777E9" w:rsidRPr="00E777E9" w:rsidRDefault="00E777E9" w:rsidP="00E777E9">
            <w:pPr>
              <w:jc w:val="right"/>
              <w:rPr>
                <w:rFonts w:cs="Arial"/>
                <w:color w:val="000000" w:themeColor="text1"/>
                <w:sz w:val="18"/>
                <w:szCs w:val="18"/>
                <w:lang w:eastAsia="hr-HR"/>
              </w:rPr>
            </w:pPr>
            <w:r w:rsidRPr="00E777E9">
              <w:rPr>
                <w:sz w:val="18"/>
                <w:szCs w:val="18"/>
              </w:rPr>
              <w:t>11</w:t>
            </w:r>
          </w:p>
        </w:tc>
        <w:tc>
          <w:tcPr>
            <w:tcW w:w="403" w:type="dxa"/>
          </w:tcPr>
          <w:p w14:paraId="00105C1E" w14:textId="5762F8E7" w:rsidR="00E777E9" w:rsidRPr="00E777E9" w:rsidRDefault="00E777E9" w:rsidP="00E777E9">
            <w:pPr>
              <w:jc w:val="right"/>
              <w:rPr>
                <w:rFonts w:cs="Arial"/>
                <w:color w:val="000000" w:themeColor="text1"/>
                <w:sz w:val="18"/>
                <w:szCs w:val="18"/>
                <w:lang w:eastAsia="hr-HR"/>
              </w:rPr>
            </w:pPr>
            <w:r w:rsidRPr="00E777E9">
              <w:rPr>
                <w:sz w:val="18"/>
                <w:szCs w:val="18"/>
              </w:rPr>
              <w:t>4</w:t>
            </w:r>
          </w:p>
        </w:tc>
        <w:tc>
          <w:tcPr>
            <w:tcW w:w="404" w:type="dxa"/>
          </w:tcPr>
          <w:p w14:paraId="0EAAAC50" w14:textId="0AF3A963"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403" w:type="dxa"/>
          </w:tcPr>
          <w:p w14:paraId="44A1427E" w14:textId="40B5EAEB" w:rsidR="00E777E9" w:rsidRPr="00E777E9" w:rsidRDefault="00E777E9" w:rsidP="00E777E9">
            <w:pPr>
              <w:jc w:val="right"/>
              <w:rPr>
                <w:rFonts w:cs="Arial"/>
                <w:color w:val="000000" w:themeColor="text1"/>
                <w:sz w:val="18"/>
                <w:szCs w:val="18"/>
                <w:lang w:eastAsia="hr-HR"/>
              </w:rPr>
            </w:pPr>
            <w:r w:rsidRPr="00E777E9">
              <w:rPr>
                <w:sz w:val="18"/>
                <w:szCs w:val="18"/>
              </w:rPr>
              <w:t>1</w:t>
            </w:r>
          </w:p>
        </w:tc>
        <w:tc>
          <w:tcPr>
            <w:tcW w:w="403" w:type="dxa"/>
          </w:tcPr>
          <w:p w14:paraId="7980C391" w14:textId="1E021CCE" w:rsidR="00E777E9" w:rsidRPr="00E777E9" w:rsidRDefault="00E777E9" w:rsidP="00E777E9">
            <w:pPr>
              <w:jc w:val="right"/>
              <w:rPr>
                <w:rFonts w:cs="Arial"/>
                <w:color w:val="000000" w:themeColor="text1"/>
                <w:sz w:val="18"/>
                <w:szCs w:val="18"/>
                <w:lang w:eastAsia="hr-HR"/>
              </w:rPr>
            </w:pPr>
            <w:r w:rsidRPr="00E777E9">
              <w:rPr>
                <w:sz w:val="18"/>
                <w:szCs w:val="18"/>
              </w:rPr>
              <w:t>-</w:t>
            </w:r>
          </w:p>
        </w:tc>
        <w:tc>
          <w:tcPr>
            <w:tcW w:w="403" w:type="dxa"/>
          </w:tcPr>
          <w:p w14:paraId="5BDB799A" w14:textId="5217BFBC" w:rsidR="00E777E9" w:rsidRPr="00E777E9" w:rsidRDefault="00E777E9" w:rsidP="00E777E9">
            <w:pPr>
              <w:jc w:val="right"/>
              <w:rPr>
                <w:rFonts w:cs="Arial"/>
                <w:color w:val="000000" w:themeColor="text1"/>
                <w:sz w:val="18"/>
                <w:szCs w:val="18"/>
                <w:lang w:eastAsia="hr-HR"/>
              </w:rPr>
            </w:pPr>
            <w:r w:rsidRPr="00E777E9">
              <w:rPr>
                <w:sz w:val="18"/>
                <w:szCs w:val="18"/>
              </w:rPr>
              <w:t>-</w:t>
            </w:r>
          </w:p>
        </w:tc>
        <w:tc>
          <w:tcPr>
            <w:tcW w:w="539" w:type="dxa"/>
          </w:tcPr>
          <w:p w14:paraId="0DD4E064" w14:textId="74237246" w:rsidR="00E777E9" w:rsidRPr="00E777E9" w:rsidRDefault="00E777E9" w:rsidP="00E777E9">
            <w:pPr>
              <w:jc w:val="right"/>
              <w:rPr>
                <w:rFonts w:cs="Arial"/>
                <w:color w:val="000000" w:themeColor="text1"/>
                <w:sz w:val="18"/>
                <w:szCs w:val="18"/>
                <w:lang w:eastAsia="hr-HR"/>
              </w:rPr>
            </w:pPr>
            <w:r w:rsidRPr="00E777E9">
              <w:rPr>
                <w:sz w:val="18"/>
                <w:szCs w:val="18"/>
              </w:rPr>
              <w:t>-</w:t>
            </w:r>
          </w:p>
        </w:tc>
      </w:tr>
      <w:tr w:rsidR="00E777E9" w:rsidRPr="00E777E9" w14:paraId="26A765ED" w14:textId="77777777" w:rsidTr="00E777E9">
        <w:trPr>
          <w:trHeight w:val="395"/>
          <w:jc w:val="center"/>
        </w:trPr>
        <w:tc>
          <w:tcPr>
            <w:tcW w:w="704" w:type="dxa"/>
            <w:vMerge/>
            <w:hideMark/>
          </w:tcPr>
          <w:p w14:paraId="3592C531" w14:textId="77777777" w:rsidR="00E777E9" w:rsidRPr="00E777E9" w:rsidRDefault="00E777E9" w:rsidP="00E777E9">
            <w:pPr>
              <w:jc w:val="left"/>
              <w:rPr>
                <w:rFonts w:cs="Arial"/>
                <w:color w:val="000000"/>
                <w:sz w:val="18"/>
                <w:szCs w:val="18"/>
                <w:lang w:eastAsia="hr-HR"/>
              </w:rPr>
            </w:pPr>
          </w:p>
        </w:tc>
        <w:tc>
          <w:tcPr>
            <w:tcW w:w="425" w:type="dxa"/>
            <w:hideMark/>
          </w:tcPr>
          <w:p w14:paraId="5AA3AB09"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ž</w:t>
            </w:r>
          </w:p>
        </w:tc>
        <w:tc>
          <w:tcPr>
            <w:tcW w:w="709" w:type="dxa"/>
          </w:tcPr>
          <w:p w14:paraId="53E567FD" w14:textId="0EE3E59D" w:rsidR="00E777E9" w:rsidRPr="00E777E9" w:rsidRDefault="00E777E9" w:rsidP="00E777E9">
            <w:pPr>
              <w:jc w:val="right"/>
              <w:rPr>
                <w:rFonts w:cs="Arial"/>
                <w:color w:val="000000" w:themeColor="text1"/>
                <w:sz w:val="18"/>
                <w:szCs w:val="18"/>
                <w:lang w:eastAsia="hr-HR"/>
              </w:rPr>
            </w:pPr>
            <w:r w:rsidRPr="00E777E9">
              <w:rPr>
                <w:sz w:val="18"/>
                <w:szCs w:val="18"/>
              </w:rPr>
              <w:t>127</w:t>
            </w:r>
          </w:p>
        </w:tc>
        <w:tc>
          <w:tcPr>
            <w:tcW w:w="567" w:type="dxa"/>
          </w:tcPr>
          <w:p w14:paraId="22D32815" w14:textId="57EC6704" w:rsidR="00E777E9" w:rsidRPr="00E777E9" w:rsidRDefault="00E777E9" w:rsidP="00E777E9">
            <w:pPr>
              <w:jc w:val="right"/>
              <w:rPr>
                <w:rFonts w:cs="Arial"/>
                <w:color w:val="000000" w:themeColor="text1"/>
                <w:sz w:val="18"/>
                <w:szCs w:val="18"/>
                <w:lang w:eastAsia="hr-HR"/>
              </w:rPr>
            </w:pPr>
            <w:r w:rsidRPr="00E777E9">
              <w:rPr>
                <w:sz w:val="18"/>
                <w:szCs w:val="18"/>
              </w:rPr>
              <w:t>4</w:t>
            </w:r>
          </w:p>
        </w:tc>
        <w:tc>
          <w:tcPr>
            <w:tcW w:w="411" w:type="dxa"/>
          </w:tcPr>
          <w:p w14:paraId="19B578EF" w14:textId="2338DA06" w:rsidR="00E777E9" w:rsidRPr="00E777E9" w:rsidRDefault="00E777E9" w:rsidP="00E777E9">
            <w:pPr>
              <w:jc w:val="right"/>
              <w:rPr>
                <w:rFonts w:cs="Arial"/>
                <w:color w:val="000000" w:themeColor="text1"/>
                <w:sz w:val="18"/>
                <w:szCs w:val="18"/>
                <w:lang w:eastAsia="hr-HR"/>
              </w:rPr>
            </w:pPr>
            <w:r w:rsidRPr="00E777E9">
              <w:rPr>
                <w:sz w:val="18"/>
                <w:szCs w:val="18"/>
              </w:rPr>
              <w:t>4</w:t>
            </w:r>
          </w:p>
        </w:tc>
        <w:tc>
          <w:tcPr>
            <w:tcW w:w="403" w:type="dxa"/>
          </w:tcPr>
          <w:p w14:paraId="61ED315A" w14:textId="5710DC4A" w:rsidR="00E777E9" w:rsidRPr="00E777E9" w:rsidRDefault="00E777E9" w:rsidP="00E777E9">
            <w:pPr>
              <w:jc w:val="right"/>
              <w:rPr>
                <w:rFonts w:cs="Arial"/>
                <w:color w:val="000000" w:themeColor="text1"/>
                <w:sz w:val="18"/>
                <w:szCs w:val="18"/>
                <w:lang w:eastAsia="hr-HR"/>
              </w:rPr>
            </w:pPr>
            <w:r w:rsidRPr="00E777E9">
              <w:rPr>
                <w:sz w:val="18"/>
                <w:szCs w:val="18"/>
              </w:rPr>
              <w:t>6</w:t>
            </w:r>
          </w:p>
        </w:tc>
        <w:tc>
          <w:tcPr>
            <w:tcW w:w="404" w:type="dxa"/>
          </w:tcPr>
          <w:p w14:paraId="638B434D" w14:textId="3CDFE0FE"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3" w:type="dxa"/>
          </w:tcPr>
          <w:p w14:paraId="70A1D99B" w14:textId="73C74F81" w:rsidR="00E777E9" w:rsidRPr="00E777E9" w:rsidRDefault="00E777E9" w:rsidP="00E777E9">
            <w:pPr>
              <w:jc w:val="right"/>
              <w:rPr>
                <w:rFonts w:cs="Arial"/>
                <w:color w:val="000000" w:themeColor="text1"/>
                <w:sz w:val="18"/>
                <w:szCs w:val="18"/>
                <w:lang w:eastAsia="hr-HR"/>
              </w:rPr>
            </w:pPr>
            <w:r w:rsidRPr="00E777E9">
              <w:rPr>
                <w:sz w:val="18"/>
                <w:szCs w:val="18"/>
              </w:rPr>
              <w:t>11</w:t>
            </w:r>
          </w:p>
        </w:tc>
        <w:tc>
          <w:tcPr>
            <w:tcW w:w="403" w:type="dxa"/>
          </w:tcPr>
          <w:p w14:paraId="0C25FA16" w14:textId="404202E5" w:rsidR="00E777E9" w:rsidRPr="00E777E9" w:rsidRDefault="00E777E9" w:rsidP="00E777E9">
            <w:pPr>
              <w:jc w:val="right"/>
              <w:rPr>
                <w:rFonts w:cs="Arial"/>
                <w:color w:val="000000" w:themeColor="text1"/>
                <w:sz w:val="18"/>
                <w:szCs w:val="18"/>
                <w:lang w:eastAsia="hr-HR"/>
              </w:rPr>
            </w:pPr>
            <w:r w:rsidRPr="00E777E9">
              <w:rPr>
                <w:sz w:val="18"/>
                <w:szCs w:val="18"/>
              </w:rPr>
              <w:t>5</w:t>
            </w:r>
          </w:p>
        </w:tc>
        <w:tc>
          <w:tcPr>
            <w:tcW w:w="403" w:type="dxa"/>
          </w:tcPr>
          <w:p w14:paraId="27F7CB53" w14:textId="3F75EEEC" w:rsidR="00E777E9" w:rsidRPr="00E777E9" w:rsidRDefault="00E777E9" w:rsidP="00E777E9">
            <w:pPr>
              <w:jc w:val="right"/>
              <w:rPr>
                <w:rFonts w:cs="Arial"/>
                <w:color w:val="000000" w:themeColor="text1"/>
                <w:sz w:val="18"/>
                <w:szCs w:val="18"/>
                <w:lang w:eastAsia="hr-HR"/>
              </w:rPr>
            </w:pPr>
            <w:r w:rsidRPr="00E777E9">
              <w:rPr>
                <w:sz w:val="18"/>
                <w:szCs w:val="18"/>
              </w:rPr>
              <w:t>5</w:t>
            </w:r>
          </w:p>
        </w:tc>
        <w:tc>
          <w:tcPr>
            <w:tcW w:w="404" w:type="dxa"/>
          </w:tcPr>
          <w:p w14:paraId="684004DE" w14:textId="2A5BA482" w:rsidR="00E777E9" w:rsidRPr="00E777E9" w:rsidRDefault="00E777E9" w:rsidP="00E777E9">
            <w:pPr>
              <w:jc w:val="right"/>
              <w:rPr>
                <w:rFonts w:cs="Arial"/>
                <w:color w:val="000000" w:themeColor="text1"/>
                <w:sz w:val="18"/>
                <w:szCs w:val="18"/>
                <w:lang w:eastAsia="hr-HR"/>
              </w:rPr>
            </w:pPr>
            <w:r w:rsidRPr="00E777E9">
              <w:rPr>
                <w:sz w:val="18"/>
                <w:szCs w:val="18"/>
              </w:rPr>
              <w:t>7</w:t>
            </w:r>
          </w:p>
        </w:tc>
        <w:tc>
          <w:tcPr>
            <w:tcW w:w="403" w:type="dxa"/>
          </w:tcPr>
          <w:p w14:paraId="7B07B10E" w14:textId="18C2E1BA" w:rsidR="00E777E9" w:rsidRPr="00E777E9" w:rsidRDefault="00E777E9" w:rsidP="00E777E9">
            <w:pPr>
              <w:jc w:val="right"/>
              <w:rPr>
                <w:rFonts w:cs="Arial"/>
                <w:color w:val="000000" w:themeColor="text1"/>
                <w:sz w:val="18"/>
                <w:szCs w:val="18"/>
                <w:lang w:eastAsia="hr-HR"/>
              </w:rPr>
            </w:pPr>
            <w:r w:rsidRPr="00E777E9">
              <w:rPr>
                <w:sz w:val="18"/>
                <w:szCs w:val="18"/>
              </w:rPr>
              <w:t>12</w:t>
            </w:r>
          </w:p>
        </w:tc>
        <w:tc>
          <w:tcPr>
            <w:tcW w:w="403" w:type="dxa"/>
          </w:tcPr>
          <w:p w14:paraId="71206250" w14:textId="075A4F86"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3" w:type="dxa"/>
          </w:tcPr>
          <w:p w14:paraId="02689D90" w14:textId="2EA98EF0"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4" w:type="dxa"/>
          </w:tcPr>
          <w:p w14:paraId="02715297" w14:textId="39DD5D10" w:rsidR="00E777E9" w:rsidRPr="00E777E9" w:rsidRDefault="00E777E9" w:rsidP="00E777E9">
            <w:pPr>
              <w:jc w:val="right"/>
              <w:rPr>
                <w:rFonts w:cs="Arial"/>
                <w:color w:val="000000" w:themeColor="text1"/>
                <w:sz w:val="18"/>
                <w:szCs w:val="18"/>
                <w:lang w:eastAsia="hr-HR"/>
              </w:rPr>
            </w:pPr>
            <w:r w:rsidRPr="00E777E9">
              <w:rPr>
                <w:sz w:val="18"/>
                <w:szCs w:val="18"/>
              </w:rPr>
              <w:t>7</w:t>
            </w:r>
          </w:p>
        </w:tc>
        <w:tc>
          <w:tcPr>
            <w:tcW w:w="403" w:type="dxa"/>
          </w:tcPr>
          <w:p w14:paraId="507A23F4" w14:textId="7C47FA69" w:rsidR="00E777E9" w:rsidRPr="00E777E9" w:rsidRDefault="00E777E9" w:rsidP="00E777E9">
            <w:pPr>
              <w:jc w:val="right"/>
              <w:rPr>
                <w:rFonts w:cs="Arial"/>
                <w:color w:val="000000" w:themeColor="text1"/>
                <w:sz w:val="18"/>
                <w:szCs w:val="18"/>
                <w:lang w:eastAsia="hr-HR"/>
              </w:rPr>
            </w:pPr>
            <w:r w:rsidRPr="00E777E9">
              <w:rPr>
                <w:sz w:val="18"/>
                <w:szCs w:val="18"/>
              </w:rPr>
              <w:t>17</w:t>
            </w:r>
          </w:p>
        </w:tc>
        <w:tc>
          <w:tcPr>
            <w:tcW w:w="403" w:type="dxa"/>
          </w:tcPr>
          <w:p w14:paraId="78C221D9" w14:textId="705E98E9" w:rsidR="00E777E9" w:rsidRPr="00E777E9" w:rsidRDefault="00E777E9" w:rsidP="00E777E9">
            <w:pPr>
              <w:jc w:val="right"/>
              <w:rPr>
                <w:rFonts w:cs="Arial"/>
                <w:color w:val="000000" w:themeColor="text1"/>
                <w:sz w:val="18"/>
                <w:szCs w:val="18"/>
                <w:lang w:eastAsia="hr-HR"/>
              </w:rPr>
            </w:pPr>
            <w:r w:rsidRPr="00E777E9">
              <w:rPr>
                <w:sz w:val="18"/>
                <w:szCs w:val="18"/>
              </w:rPr>
              <w:t>10</w:t>
            </w:r>
          </w:p>
        </w:tc>
        <w:tc>
          <w:tcPr>
            <w:tcW w:w="403" w:type="dxa"/>
          </w:tcPr>
          <w:p w14:paraId="4A996EB4" w14:textId="781D0BC4" w:rsidR="00E777E9" w:rsidRPr="00E777E9" w:rsidRDefault="00E777E9" w:rsidP="00E777E9">
            <w:pPr>
              <w:jc w:val="right"/>
              <w:rPr>
                <w:rFonts w:cs="Arial"/>
                <w:color w:val="000000" w:themeColor="text1"/>
                <w:sz w:val="18"/>
                <w:szCs w:val="18"/>
                <w:lang w:eastAsia="hr-HR"/>
              </w:rPr>
            </w:pPr>
            <w:r w:rsidRPr="00E777E9">
              <w:rPr>
                <w:sz w:val="18"/>
                <w:szCs w:val="18"/>
              </w:rPr>
              <w:t>8</w:t>
            </w:r>
          </w:p>
        </w:tc>
        <w:tc>
          <w:tcPr>
            <w:tcW w:w="404" w:type="dxa"/>
          </w:tcPr>
          <w:p w14:paraId="7B38C661" w14:textId="0D59586A"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403" w:type="dxa"/>
          </w:tcPr>
          <w:p w14:paraId="4C1F7305" w14:textId="37A197E0" w:rsidR="00E777E9" w:rsidRPr="00E777E9" w:rsidRDefault="00E777E9" w:rsidP="00E777E9">
            <w:pPr>
              <w:jc w:val="right"/>
              <w:rPr>
                <w:rFonts w:cs="Arial"/>
                <w:color w:val="000000" w:themeColor="text1"/>
                <w:sz w:val="18"/>
                <w:szCs w:val="18"/>
                <w:lang w:eastAsia="hr-HR"/>
              </w:rPr>
            </w:pPr>
            <w:r w:rsidRPr="00E777E9">
              <w:rPr>
                <w:sz w:val="18"/>
                <w:szCs w:val="18"/>
              </w:rPr>
              <w:t>1</w:t>
            </w:r>
          </w:p>
        </w:tc>
        <w:tc>
          <w:tcPr>
            <w:tcW w:w="403" w:type="dxa"/>
          </w:tcPr>
          <w:p w14:paraId="6D8C635A" w14:textId="4D4C3D26" w:rsidR="00E777E9" w:rsidRPr="00E777E9" w:rsidRDefault="00E777E9" w:rsidP="00E777E9">
            <w:pPr>
              <w:jc w:val="right"/>
              <w:rPr>
                <w:rFonts w:cs="Arial"/>
                <w:color w:val="000000" w:themeColor="text1"/>
                <w:sz w:val="18"/>
                <w:szCs w:val="18"/>
                <w:lang w:eastAsia="hr-HR"/>
              </w:rPr>
            </w:pPr>
            <w:r w:rsidRPr="00E777E9">
              <w:rPr>
                <w:sz w:val="18"/>
                <w:szCs w:val="18"/>
              </w:rPr>
              <w:t>4</w:t>
            </w:r>
          </w:p>
        </w:tc>
        <w:tc>
          <w:tcPr>
            <w:tcW w:w="403" w:type="dxa"/>
          </w:tcPr>
          <w:p w14:paraId="3DCC5A0C" w14:textId="00D2AD4E" w:rsidR="00E777E9" w:rsidRPr="00E777E9" w:rsidRDefault="00E777E9" w:rsidP="00E777E9">
            <w:pPr>
              <w:jc w:val="right"/>
              <w:rPr>
                <w:rFonts w:cs="Arial"/>
                <w:color w:val="000000" w:themeColor="text1"/>
                <w:sz w:val="18"/>
                <w:szCs w:val="18"/>
                <w:lang w:eastAsia="hr-HR"/>
              </w:rPr>
            </w:pPr>
            <w:r w:rsidRPr="00E777E9">
              <w:rPr>
                <w:sz w:val="18"/>
                <w:szCs w:val="18"/>
              </w:rPr>
              <w:t>-</w:t>
            </w:r>
          </w:p>
        </w:tc>
        <w:tc>
          <w:tcPr>
            <w:tcW w:w="539" w:type="dxa"/>
          </w:tcPr>
          <w:p w14:paraId="63A75CFE" w14:textId="2D4F3C4A" w:rsidR="00E777E9" w:rsidRPr="00E777E9" w:rsidRDefault="00E777E9" w:rsidP="00E777E9">
            <w:pPr>
              <w:jc w:val="right"/>
              <w:rPr>
                <w:rFonts w:cs="Arial"/>
                <w:color w:val="000000" w:themeColor="text1"/>
                <w:sz w:val="18"/>
                <w:szCs w:val="18"/>
                <w:lang w:eastAsia="hr-HR"/>
              </w:rPr>
            </w:pPr>
            <w:r w:rsidRPr="00E777E9">
              <w:rPr>
                <w:sz w:val="18"/>
                <w:szCs w:val="18"/>
              </w:rPr>
              <w:t>-</w:t>
            </w:r>
          </w:p>
        </w:tc>
      </w:tr>
      <w:tr w:rsidR="00E777E9" w:rsidRPr="00E777E9" w14:paraId="58E32504" w14:textId="77777777" w:rsidTr="00E777E9">
        <w:trPr>
          <w:trHeight w:val="197"/>
          <w:jc w:val="center"/>
        </w:trPr>
        <w:tc>
          <w:tcPr>
            <w:tcW w:w="704" w:type="dxa"/>
            <w:vMerge w:val="restart"/>
            <w:textDirection w:val="btLr"/>
            <w:hideMark/>
          </w:tcPr>
          <w:p w14:paraId="6E76D992" w14:textId="77777777" w:rsidR="00E777E9" w:rsidRPr="00E777E9" w:rsidRDefault="00E777E9" w:rsidP="00E777E9">
            <w:pPr>
              <w:ind w:left="113" w:right="113"/>
              <w:jc w:val="left"/>
              <w:rPr>
                <w:rFonts w:cs="Arial"/>
                <w:color w:val="000000" w:themeColor="text1"/>
                <w:sz w:val="18"/>
                <w:szCs w:val="18"/>
                <w:lang w:eastAsia="hr-HR"/>
              </w:rPr>
            </w:pPr>
            <w:r w:rsidRPr="00E777E9">
              <w:rPr>
                <w:rFonts w:cs="Arial"/>
                <w:color w:val="000000" w:themeColor="text1"/>
                <w:sz w:val="18"/>
                <w:szCs w:val="18"/>
                <w:lang w:eastAsia="hr-HR"/>
              </w:rPr>
              <w:t> </w:t>
            </w:r>
          </w:p>
          <w:p w14:paraId="73FD68B9" w14:textId="77777777" w:rsidR="00E777E9" w:rsidRPr="00E777E9" w:rsidRDefault="00E777E9" w:rsidP="00E777E9">
            <w:pPr>
              <w:jc w:val="left"/>
              <w:rPr>
                <w:rFonts w:cs="Arial"/>
                <w:color w:val="000000" w:themeColor="text1"/>
                <w:sz w:val="18"/>
                <w:szCs w:val="18"/>
                <w:lang w:eastAsia="hr-HR"/>
              </w:rPr>
            </w:pPr>
            <w:r w:rsidRPr="00E777E9">
              <w:rPr>
                <w:rFonts w:cs="Arial"/>
                <w:color w:val="000000" w:themeColor="text1"/>
                <w:sz w:val="18"/>
                <w:szCs w:val="18"/>
                <w:lang w:eastAsia="hr-HR"/>
              </w:rPr>
              <w:t> Vladislavci</w:t>
            </w:r>
          </w:p>
          <w:p w14:paraId="5BA787C7" w14:textId="77777777" w:rsidR="00E777E9" w:rsidRPr="00E777E9" w:rsidRDefault="00E777E9" w:rsidP="00E777E9">
            <w:pPr>
              <w:jc w:val="left"/>
              <w:rPr>
                <w:rFonts w:cs="Arial"/>
                <w:color w:val="000000" w:themeColor="text1"/>
                <w:sz w:val="18"/>
                <w:szCs w:val="18"/>
                <w:lang w:eastAsia="hr-HR"/>
              </w:rPr>
            </w:pPr>
            <w:r w:rsidRPr="00E777E9">
              <w:rPr>
                <w:rFonts w:cs="Arial"/>
                <w:color w:val="000000" w:themeColor="text1"/>
                <w:sz w:val="18"/>
                <w:szCs w:val="18"/>
                <w:lang w:eastAsia="hr-HR"/>
              </w:rPr>
              <w:t> </w:t>
            </w:r>
          </w:p>
          <w:p w14:paraId="6085ACF3" w14:textId="4510BFD3" w:rsidR="00E777E9" w:rsidRPr="00E777E9" w:rsidRDefault="00E777E9" w:rsidP="00E777E9">
            <w:pPr>
              <w:ind w:left="113" w:right="113"/>
              <w:jc w:val="left"/>
              <w:rPr>
                <w:rFonts w:cs="Arial"/>
                <w:color w:val="000000" w:themeColor="text1"/>
                <w:sz w:val="18"/>
                <w:szCs w:val="18"/>
                <w:lang w:eastAsia="hr-HR"/>
              </w:rPr>
            </w:pPr>
          </w:p>
        </w:tc>
        <w:tc>
          <w:tcPr>
            <w:tcW w:w="425" w:type="dxa"/>
            <w:hideMark/>
          </w:tcPr>
          <w:p w14:paraId="0348CA50"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sv.</w:t>
            </w:r>
          </w:p>
        </w:tc>
        <w:tc>
          <w:tcPr>
            <w:tcW w:w="709" w:type="dxa"/>
          </w:tcPr>
          <w:p w14:paraId="1A85FEFC" w14:textId="53C8AA24" w:rsidR="00E777E9" w:rsidRPr="00E777E9" w:rsidRDefault="00E777E9" w:rsidP="00E777E9">
            <w:pPr>
              <w:jc w:val="right"/>
              <w:rPr>
                <w:rFonts w:cs="Arial"/>
                <w:color w:val="000000" w:themeColor="text1"/>
                <w:sz w:val="18"/>
                <w:szCs w:val="18"/>
                <w:lang w:eastAsia="hr-HR"/>
              </w:rPr>
            </w:pPr>
            <w:r w:rsidRPr="00E777E9">
              <w:rPr>
                <w:sz w:val="18"/>
                <w:szCs w:val="18"/>
              </w:rPr>
              <w:t>919</w:t>
            </w:r>
          </w:p>
        </w:tc>
        <w:tc>
          <w:tcPr>
            <w:tcW w:w="567" w:type="dxa"/>
          </w:tcPr>
          <w:p w14:paraId="2193CB90" w14:textId="54340274" w:rsidR="00E777E9" w:rsidRPr="00E777E9" w:rsidRDefault="00E777E9" w:rsidP="00E777E9">
            <w:pPr>
              <w:jc w:val="right"/>
              <w:rPr>
                <w:rFonts w:cs="Arial"/>
                <w:color w:val="000000" w:themeColor="text1"/>
                <w:sz w:val="18"/>
                <w:szCs w:val="18"/>
                <w:lang w:eastAsia="hr-HR"/>
              </w:rPr>
            </w:pPr>
            <w:r w:rsidRPr="00E777E9">
              <w:rPr>
                <w:sz w:val="18"/>
                <w:szCs w:val="18"/>
              </w:rPr>
              <w:t>48</w:t>
            </w:r>
          </w:p>
        </w:tc>
        <w:tc>
          <w:tcPr>
            <w:tcW w:w="411" w:type="dxa"/>
          </w:tcPr>
          <w:p w14:paraId="3DF51EC4" w14:textId="6A4EF65A" w:rsidR="00E777E9" w:rsidRPr="00E777E9" w:rsidRDefault="00E777E9" w:rsidP="00E777E9">
            <w:pPr>
              <w:jc w:val="right"/>
              <w:rPr>
                <w:rFonts w:cs="Arial"/>
                <w:color w:val="000000" w:themeColor="text1"/>
                <w:sz w:val="18"/>
                <w:szCs w:val="18"/>
                <w:lang w:eastAsia="hr-HR"/>
              </w:rPr>
            </w:pPr>
            <w:r w:rsidRPr="00E777E9">
              <w:rPr>
                <w:sz w:val="18"/>
                <w:szCs w:val="18"/>
              </w:rPr>
              <w:t>46</w:t>
            </w:r>
          </w:p>
        </w:tc>
        <w:tc>
          <w:tcPr>
            <w:tcW w:w="403" w:type="dxa"/>
          </w:tcPr>
          <w:p w14:paraId="7FAA1BAB" w14:textId="724DCF35" w:rsidR="00E777E9" w:rsidRPr="00E777E9" w:rsidRDefault="00E777E9" w:rsidP="00E777E9">
            <w:pPr>
              <w:jc w:val="right"/>
              <w:rPr>
                <w:rFonts w:cs="Arial"/>
                <w:color w:val="000000" w:themeColor="text1"/>
                <w:sz w:val="18"/>
                <w:szCs w:val="18"/>
                <w:lang w:eastAsia="hr-HR"/>
              </w:rPr>
            </w:pPr>
            <w:r w:rsidRPr="00E777E9">
              <w:rPr>
                <w:sz w:val="18"/>
                <w:szCs w:val="18"/>
              </w:rPr>
              <w:t>32</w:t>
            </w:r>
          </w:p>
        </w:tc>
        <w:tc>
          <w:tcPr>
            <w:tcW w:w="404" w:type="dxa"/>
          </w:tcPr>
          <w:p w14:paraId="3BF4607D" w14:textId="2E130F67" w:rsidR="00E777E9" w:rsidRPr="00E777E9" w:rsidRDefault="00E777E9" w:rsidP="00E777E9">
            <w:pPr>
              <w:jc w:val="right"/>
              <w:rPr>
                <w:rFonts w:cs="Arial"/>
                <w:color w:val="000000" w:themeColor="text1"/>
                <w:sz w:val="18"/>
                <w:szCs w:val="18"/>
                <w:lang w:eastAsia="hr-HR"/>
              </w:rPr>
            </w:pPr>
            <w:r w:rsidRPr="00E777E9">
              <w:rPr>
                <w:sz w:val="18"/>
                <w:szCs w:val="18"/>
              </w:rPr>
              <w:t>45</w:t>
            </w:r>
          </w:p>
        </w:tc>
        <w:tc>
          <w:tcPr>
            <w:tcW w:w="403" w:type="dxa"/>
          </w:tcPr>
          <w:p w14:paraId="29266E82" w14:textId="2C42B2AB" w:rsidR="00E777E9" w:rsidRPr="00E777E9" w:rsidRDefault="00E777E9" w:rsidP="00E777E9">
            <w:pPr>
              <w:jc w:val="right"/>
              <w:rPr>
                <w:rFonts w:cs="Arial"/>
                <w:color w:val="000000" w:themeColor="text1"/>
                <w:sz w:val="18"/>
                <w:szCs w:val="18"/>
                <w:lang w:eastAsia="hr-HR"/>
              </w:rPr>
            </w:pPr>
            <w:r w:rsidRPr="00E777E9">
              <w:rPr>
                <w:sz w:val="18"/>
                <w:szCs w:val="18"/>
              </w:rPr>
              <w:t>43</w:t>
            </w:r>
          </w:p>
        </w:tc>
        <w:tc>
          <w:tcPr>
            <w:tcW w:w="403" w:type="dxa"/>
          </w:tcPr>
          <w:p w14:paraId="426A3590" w14:textId="15CD1234" w:rsidR="00E777E9" w:rsidRPr="00E777E9" w:rsidRDefault="00E777E9" w:rsidP="00E777E9">
            <w:pPr>
              <w:jc w:val="right"/>
              <w:rPr>
                <w:rFonts w:cs="Arial"/>
                <w:color w:val="000000" w:themeColor="text1"/>
                <w:sz w:val="18"/>
                <w:szCs w:val="18"/>
                <w:lang w:eastAsia="hr-HR"/>
              </w:rPr>
            </w:pPr>
            <w:r w:rsidRPr="00E777E9">
              <w:rPr>
                <w:sz w:val="18"/>
                <w:szCs w:val="18"/>
              </w:rPr>
              <w:t>57</w:t>
            </w:r>
          </w:p>
        </w:tc>
        <w:tc>
          <w:tcPr>
            <w:tcW w:w="403" w:type="dxa"/>
          </w:tcPr>
          <w:p w14:paraId="7F95A1F6" w14:textId="774024B0" w:rsidR="00E777E9" w:rsidRPr="00E777E9" w:rsidRDefault="00E777E9" w:rsidP="00E777E9">
            <w:pPr>
              <w:jc w:val="right"/>
              <w:rPr>
                <w:rFonts w:cs="Arial"/>
                <w:color w:val="000000" w:themeColor="text1"/>
                <w:sz w:val="18"/>
                <w:szCs w:val="18"/>
                <w:lang w:eastAsia="hr-HR"/>
              </w:rPr>
            </w:pPr>
            <w:r w:rsidRPr="00E777E9">
              <w:rPr>
                <w:sz w:val="18"/>
                <w:szCs w:val="18"/>
              </w:rPr>
              <w:t>49</w:t>
            </w:r>
          </w:p>
        </w:tc>
        <w:tc>
          <w:tcPr>
            <w:tcW w:w="404" w:type="dxa"/>
          </w:tcPr>
          <w:p w14:paraId="2A73539A" w14:textId="72CC5EEF" w:rsidR="00E777E9" w:rsidRPr="00E777E9" w:rsidRDefault="00E777E9" w:rsidP="00E777E9">
            <w:pPr>
              <w:jc w:val="right"/>
              <w:rPr>
                <w:rFonts w:cs="Arial"/>
                <w:color w:val="000000" w:themeColor="text1"/>
                <w:sz w:val="18"/>
                <w:szCs w:val="18"/>
                <w:lang w:eastAsia="hr-HR"/>
              </w:rPr>
            </w:pPr>
            <w:r w:rsidRPr="00E777E9">
              <w:rPr>
                <w:sz w:val="18"/>
                <w:szCs w:val="18"/>
              </w:rPr>
              <w:t>45</w:t>
            </w:r>
          </w:p>
        </w:tc>
        <w:tc>
          <w:tcPr>
            <w:tcW w:w="403" w:type="dxa"/>
          </w:tcPr>
          <w:p w14:paraId="255B10E4" w14:textId="2562DF5A" w:rsidR="00E777E9" w:rsidRPr="00E777E9" w:rsidRDefault="00E777E9" w:rsidP="00E777E9">
            <w:pPr>
              <w:jc w:val="right"/>
              <w:rPr>
                <w:rFonts w:cs="Arial"/>
                <w:color w:val="000000" w:themeColor="text1"/>
                <w:sz w:val="18"/>
                <w:szCs w:val="18"/>
                <w:lang w:eastAsia="hr-HR"/>
              </w:rPr>
            </w:pPr>
            <w:r w:rsidRPr="00E777E9">
              <w:rPr>
                <w:sz w:val="18"/>
                <w:szCs w:val="18"/>
              </w:rPr>
              <w:t>50</w:t>
            </w:r>
          </w:p>
        </w:tc>
        <w:tc>
          <w:tcPr>
            <w:tcW w:w="403" w:type="dxa"/>
          </w:tcPr>
          <w:p w14:paraId="31A3BB6B" w14:textId="5D1F4228" w:rsidR="00E777E9" w:rsidRPr="00E777E9" w:rsidRDefault="00E777E9" w:rsidP="00E777E9">
            <w:pPr>
              <w:jc w:val="right"/>
              <w:rPr>
                <w:rFonts w:cs="Arial"/>
                <w:color w:val="000000" w:themeColor="text1"/>
                <w:sz w:val="18"/>
                <w:szCs w:val="18"/>
                <w:lang w:eastAsia="hr-HR"/>
              </w:rPr>
            </w:pPr>
            <w:r w:rsidRPr="00E777E9">
              <w:rPr>
                <w:sz w:val="18"/>
                <w:szCs w:val="18"/>
              </w:rPr>
              <w:t>58</w:t>
            </w:r>
          </w:p>
        </w:tc>
        <w:tc>
          <w:tcPr>
            <w:tcW w:w="403" w:type="dxa"/>
          </w:tcPr>
          <w:p w14:paraId="7159C160" w14:textId="1339D6CB" w:rsidR="00E777E9" w:rsidRPr="00E777E9" w:rsidRDefault="00E777E9" w:rsidP="00E777E9">
            <w:pPr>
              <w:jc w:val="right"/>
              <w:rPr>
                <w:rFonts w:cs="Arial"/>
                <w:color w:val="000000" w:themeColor="text1"/>
                <w:sz w:val="18"/>
                <w:szCs w:val="18"/>
                <w:lang w:eastAsia="hr-HR"/>
              </w:rPr>
            </w:pPr>
            <w:r w:rsidRPr="00E777E9">
              <w:rPr>
                <w:sz w:val="18"/>
                <w:szCs w:val="18"/>
              </w:rPr>
              <w:t>73</w:t>
            </w:r>
          </w:p>
        </w:tc>
        <w:tc>
          <w:tcPr>
            <w:tcW w:w="404" w:type="dxa"/>
          </w:tcPr>
          <w:p w14:paraId="1B5C60FC" w14:textId="2CF1F08E" w:rsidR="00E777E9" w:rsidRPr="00E777E9" w:rsidRDefault="00E777E9" w:rsidP="00E777E9">
            <w:pPr>
              <w:jc w:val="right"/>
              <w:rPr>
                <w:rFonts w:cs="Arial"/>
                <w:color w:val="000000" w:themeColor="text1"/>
                <w:sz w:val="18"/>
                <w:szCs w:val="18"/>
                <w:lang w:eastAsia="hr-HR"/>
              </w:rPr>
            </w:pPr>
            <w:r w:rsidRPr="00E777E9">
              <w:rPr>
                <w:sz w:val="18"/>
                <w:szCs w:val="18"/>
              </w:rPr>
              <w:t>66</w:t>
            </w:r>
          </w:p>
        </w:tc>
        <w:tc>
          <w:tcPr>
            <w:tcW w:w="403" w:type="dxa"/>
          </w:tcPr>
          <w:p w14:paraId="4201669C" w14:textId="58A64403" w:rsidR="00E777E9" w:rsidRPr="00E777E9" w:rsidRDefault="00E777E9" w:rsidP="00E777E9">
            <w:pPr>
              <w:jc w:val="right"/>
              <w:rPr>
                <w:rFonts w:cs="Arial"/>
                <w:color w:val="000000" w:themeColor="text1"/>
                <w:sz w:val="18"/>
                <w:szCs w:val="18"/>
                <w:lang w:eastAsia="hr-HR"/>
              </w:rPr>
            </w:pPr>
            <w:r w:rsidRPr="00E777E9">
              <w:rPr>
                <w:sz w:val="18"/>
                <w:szCs w:val="18"/>
              </w:rPr>
              <w:t>81</w:t>
            </w:r>
          </w:p>
        </w:tc>
        <w:tc>
          <w:tcPr>
            <w:tcW w:w="403" w:type="dxa"/>
          </w:tcPr>
          <w:p w14:paraId="4ACA37F4" w14:textId="7D8C0B6A" w:rsidR="00E777E9" w:rsidRPr="00E777E9" w:rsidRDefault="00E777E9" w:rsidP="00E777E9">
            <w:pPr>
              <w:jc w:val="right"/>
              <w:rPr>
                <w:rFonts w:cs="Arial"/>
                <w:color w:val="000000" w:themeColor="text1"/>
                <w:sz w:val="18"/>
                <w:szCs w:val="18"/>
                <w:lang w:eastAsia="hr-HR"/>
              </w:rPr>
            </w:pPr>
            <w:r w:rsidRPr="00E777E9">
              <w:rPr>
                <w:sz w:val="18"/>
                <w:szCs w:val="18"/>
              </w:rPr>
              <w:t>80</w:t>
            </w:r>
          </w:p>
        </w:tc>
        <w:tc>
          <w:tcPr>
            <w:tcW w:w="403" w:type="dxa"/>
          </w:tcPr>
          <w:p w14:paraId="4AD157D8" w14:textId="009EEA08" w:rsidR="00E777E9" w:rsidRPr="00E777E9" w:rsidRDefault="00E777E9" w:rsidP="00E777E9">
            <w:pPr>
              <w:jc w:val="right"/>
              <w:rPr>
                <w:rFonts w:cs="Arial"/>
                <w:color w:val="000000" w:themeColor="text1"/>
                <w:sz w:val="18"/>
                <w:szCs w:val="18"/>
                <w:lang w:eastAsia="hr-HR"/>
              </w:rPr>
            </w:pPr>
            <w:r w:rsidRPr="00E777E9">
              <w:rPr>
                <w:sz w:val="18"/>
                <w:szCs w:val="18"/>
              </w:rPr>
              <w:t>66</w:t>
            </w:r>
          </w:p>
        </w:tc>
        <w:tc>
          <w:tcPr>
            <w:tcW w:w="404" w:type="dxa"/>
          </w:tcPr>
          <w:p w14:paraId="5C23C8E4" w14:textId="6B84E695" w:rsidR="00E777E9" w:rsidRPr="00E777E9" w:rsidRDefault="00E777E9" w:rsidP="00E777E9">
            <w:pPr>
              <w:jc w:val="right"/>
              <w:rPr>
                <w:rFonts w:cs="Arial"/>
                <w:color w:val="000000" w:themeColor="text1"/>
                <w:sz w:val="18"/>
                <w:szCs w:val="18"/>
                <w:lang w:eastAsia="hr-HR"/>
              </w:rPr>
            </w:pPr>
            <w:r w:rsidRPr="00E777E9">
              <w:rPr>
                <w:sz w:val="18"/>
                <w:szCs w:val="18"/>
              </w:rPr>
              <w:t>30</w:t>
            </w:r>
          </w:p>
        </w:tc>
        <w:tc>
          <w:tcPr>
            <w:tcW w:w="403" w:type="dxa"/>
          </w:tcPr>
          <w:p w14:paraId="63DEC158" w14:textId="648ECC60" w:rsidR="00E777E9" w:rsidRPr="00E777E9" w:rsidRDefault="00E777E9" w:rsidP="00E777E9">
            <w:pPr>
              <w:jc w:val="right"/>
              <w:rPr>
                <w:rFonts w:cs="Arial"/>
                <w:color w:val="000000" w:themeColor="text1"/>
                <w:sz w:val="18"/>
                <w:szCs w:val="18"/>
                <w:lang w:eastAsia="hr-HR"/>
              </w:rPr>
            </w:pPr>
            <w:r w:rsidRPr="00E777E9">
              <w:rPr>
                <w:sz w:val="18"/>
                <w:szCs w:val="18"/>
              </w:rPr>
              <w:t>33</w:t>
            </w:r>
          </w:p>
        </w:tc>
        <w:tc>
          <w:tcPr>
            <w:tcW w:w="403" w:type="dxa"/>
          </w:tcPr>
          <w:p w14:paraId="73AC4A19" w14:textId="554379FB" w:rsidR="00E777E9" w:rsidRPr="00E777E9" w:rsidRDefault="00E777E9" w:rsidP="00E777E9">
            <w:pPr>
              <w:jc w:val="right"/>
              <w:rPr>
                <w:rFonts w:cs="Arial"/>
                <w:color w:val="000000" w:themeColor="text1"/>
                <w:sz w:val="18"/>
                <w:szCs w:val="18"/>
                <w:lang w:eastAsia="hr-HR"/>
              </w:rPr>
            </w:pPr>
            <w:r w:rsidRPr="00E777E9">
              <w:rPr>
                <w:sz w:val="18"/>
                <w:szCs w:val="18"/>
              </w:rPr>
              <w:t>13</w:t>
            </w:r>
          </w:p>
        </w:tc>
        <w:tc>
          <w:tcPr>
            <w:tcW w:w="403" w:type="dxa"/>
          </w:tcPr>
          <w:p w14:paraId="33A387F6" w14:textId="18AB7CBC" w:rsidR="00E777E9" w:rsidRPr="00E777E9" w:rsidRDefault="00E777E9" w:rsidP="00E777E9">
            <w:pPr>
              <w:jc w:val="right"/>
              <w:rPr>
                <w:rFonts w:cs="Arial"/>
                <w:color w:val="000000" w:themeColor="text1"/>
                <w:sz w:val="18"/>
                <w:szCs w:val="18"/>
                <w:lang w:eastAsia="hr-HR"/>
              </w:rPr>
            </w:pPr>
            <w:r w:rsidRPr="00E777E9">
              <w:rPr>
                <w:sz w:val="18"/>
                <w:szCs w:val="18"/>
              </w:rPr>
              <w:t>3</w:t>
            </w:r>
          </w:p>
        </w:tc>
        <w:tc>
          <w:tcPr>
            <w:tcW w:w="539" w:type="dxa"/>
          </w:tcPr>
          <w:p w14:paraId="23A3AAFB" w14:textId="05DCF704" w:rsidR="00E777E9" w:rsidRPr="00E777E9" w:rsidRDefault="00E777E9" w:rsidP="00E777E9">
            <w:pPr>
              <w:jc w:val="right"/>
              <w:rPr>
                <w:rFonts w:cs="Arial"/>
                <w:color w:val="000000" w:themeColor="text1"/>
                <w:sz w:val="18"/>
                <w:szCs w:val="18"/>
                <w:lang w:eastAsia="hr-HR"/>
              </w:rPr>
            </w:pPr>
            <w:r w:rsidRPr="00E777E9">
              <w:rPr>
                <w:sz w:val="18"/>
                <w:szCs w:val="18"/>
              </w:rPr>
              <w:t>1</w:t>
            </w:r>
          </w:p>
        </w:tc>
      </w:tr>
      <w:tr w:rsidR="00E777E9" w:rsidRPr="00E777E9" w14:paraId="7F33ED09" w14:textId="77777777" w:rsidTr="00E777E9">
        <w:trPr>
          <w:trHeight w:val="213"/>
          <w:jc w:val="center"/>
        </w:trPr>
        <w:tc>
          <w:tcPr>
            <w:tcW w:w="704" w:type="dxa"/>
            <w:vMerge/>
            <w:hideMark/>
          </w:tcPr>
          <w:p w14:paraId="1D0FEF62" w14:textId="77777777" w:rsidR="00E777E9" w:rsidRPr="00E777E9" w:rsidRDefault="00E777E9" w:rsidP="00E777E9">
            <w:pPr>
              <w:jc w:val="left"/>
              <w:rPr>
                <w:rFonts w:cs="Arial"/>
                <w:color w:val="000000"/>
                <w:sz w:val="18"/>
                <w:szCs w:val="18"/>
                <w:lang w:eastAsia="hr-HR"/>
              </w:rPr>
            </w:pPr>
          </w:p>
        </w:tc>
        <w:tc>
          <w:tcPr>
            <w:tcW w:w="425" w:type="dxa"/>
            <w:hideMark/>
          </w:tcPr>
          <w:p w14:paraId="075F4FC8"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m</w:t>
            </w:r>
          </w:p>
        </w:tc>
        <w:tc>
          <w:tcPr>
            <w:tcW w:w="709" w:type="dxa"/>
          </w:tcPr>
          <w:p w14:paraId="6E846294" w14:textId="08FD0935" w:rsidR="00E777E9" w:rsidRPr="00E777E9" w:rsidRDefault="00E777E9" w:rsidP="00E777E9">
            <w:pPr>
              <w:jc w:val="right"/>
              <w:rPr>
                <w:rFonts w:cs="Arial"/>
                <w:color w:val="000000" w:themeColor="text1"/>
                <w:sz w:val="18"/>
                <w:szCs w:val="18"/>
                <w:lang w:eastAsia="hr-HR"/>
              </w:rPr>
            </w:pPr>
            <w:r w:rsidRPr="00E777E9">
              <w:rPr>
                <w:sz w:val="18"/>
                <w:szCs w:val="18"/>
              </w:rPr>
              <w:t>485</w:t>
            </w:r>
          </w:p>
        </w:tc>
        <w:tc>
          <w:tcPr>
            <w:tcW w:w="567" w:type="dxa"/>
          </w:tcPr>
          <w:p w14:paraId="67C6A713" w14:textId="6E56E4EF" w:rsidR="00E777E9" w:rsidRPr="00E777E9" w:rsidRDefault="00E777E9" w:rsidP="00E777E9">
            <w:pPr>
              <w:jc w:val="right"/>
              <w:rPr>
                <w:rFonts w:cs="Arial"/>
                <w:color w:val="000000" w:themeColor="text1"/>
                <w:sz w:val="18"/>
                <w:szCs w:val="18"/>
                <w:lang w:eastAsia="hr-HR"/>
              </w:rPr>
            </w:pPr>
            <w:r w:rsidRPr="00E777E9">
              <w:rPr>
                <w:sz w:val="18"/>
                <w:szCs w:val="18"/>
              </w:rPr>
              <w:t>30</w:t>
            </w:r>
          </w:p>
        </w:tc>
        <w:tc>
          <w:tcPr>
            <w:tcW w:w="411" w:type="dxa"/>
          </w:tcPr>
          <w:p w14:paraId="4B045F8A" w14:textId="169984E3" w:rsidR="00E777E9" w:rsidRPr="00E777E9" w:rsidRDefault="00E777E9" w:rsidP="00E777E9">
            <w:pPr>
              <w:jc w:val="right"/>
              <w:rPr>
                <w:rFonts w:cs="Arial"/>
                <w:color w:val="000000" w:themeColor="text1"/>
                <w:sz w:val="18"/>
                <w:szCs w:val="18"/>
                <w:lang w:eastAsia="hr-HR"/>
              </w:rPr>
            </w:pPr>
            <w:r w:rsidRPr="00E777E9">
              <w:rPr>
                <w:sz w:val="18"/>
                <w:szCs w:val="18"/>
              </w:rPr>
              <w:t>25</w:t>
            </w:r>
          </w:p>
        </w:tc>
        <w:tc>
          <w:tcPr>
            <w:tcW w:w="403" w:type="dxa"/>
          </w:tcPr>
          <w:p w14:paraId="01D21098" w14:textId="1A8BA6D9"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4" w:type="dxa"/>
          </w:tcPr>
          <w:p w14:paraId="72D35A6D" w14:textId="7A8C9703" w:rsidR="00E777E9" w:rsidRPr="00E777E9" w:rsidRDefault="00E777E9" w:rsidP="00E777E9">
            <w:pPr>
              <w:jc w:val="right"/>
              <w:rPr>
                <w:rFonts w:cs="Arial"/>
                <w:color w:val="000000" w:themeColor="text1"/>
                <w:sz w:val="18"/>
                <w:szCs w:val="18"/>
                <w:lang w:eastAsia="hr-HR"/>
              </w:rPr>
            </w:pPr>
            <w:r w:rsidRPr="00E777E9">
              <w:rPr>
                <w:sz w:val="18"/>
                <w:szCs w:val="18"/>
              </w:rPr>
              <w:t>23</w:t>
            </w:r>
          </w:p>
        </w:tc>
        <w:tc>
          <w:tcPr>
            <w:tcW w:w="403" w:type="dxa"/>
          </w:tcPr>
          <w:p w14:paraId="3141052E" w14:textId="7E8A5987" w:rsidR="00E777E9" w:rsidRPr="00E777E9" w:rsidRDefault="00E777E9" w:rsidP="00E777E9">
            <w:pPr>
              <w:jc w:val="right"/>
              <w:rPr>
                <w:rFonts w:cs="Arial"/>
                <w:color w:val="000000" w:themeColor="text1"/>
                <w:sz w:val="18"/>
                <w:szCs w:val="18"/>
                <w:lang w:eastAsia="hr-HR"/>
              </w:rPr>
            </w:pPr>
            <w:r w:rsidRPr="00E777E9">
              <w:rPr>
                <w:sz w:val="18"/>
                <w:szCs w:val="18"/>
              </w:rPr>
              <w:t>27</w:t>
            </w:r>
          </w:p>
        </w:tc>
        <w:tc>
          <w:tcPr>
            <w:tcW w:w="403" w:type="dxa"/>
          </w:tcPr>
          <w:p w14:paraId="267090C0" w14:textId="1C999199" w:rsidR="00E777E9" w:rsidRPr="00E777E9" w:rsidRDefault="00E777E9" w:rsidP="00E777E9">
            <w:pPr>
              <w:jc w:val="right"/>
              <w:rPr>
                <w:rFonts w:cs="Arial"/>
                <w:color w:val="000000" w:themeColor="text1"/>
                <w:sz w:val="18"/>
                <w:szCs w:val="18"/>
                <w:lang w:eastAsia="hr-HR"/>
              </w:rPr>
            </w:pPr>
            <w:r w:rsidRPr="00E777E9">
              <w:rPr>
                <w:sz w:val="18"/>
                <w:szCs w:val="18"/>
              </w:rPr>
              <w:t>32</w:t>
            </w:r>
          </w:p>
        </w:tc>
        <w:tc>
          <w:tcPr>
            <w:tcW w:w="403" w:type="dxa"/>
          </w:tcPr>
          <w:p w14:paraId="476DE3D3" w14:textId="4A73504E" w:rsidR="00E777E9" w:rsidRPr="00E777E9" w:rsidRDefault="00E777E9" w:rsidP="00E777E9">
            <w:pPr>
              <w:jc w:val="right"/>
              <w:rPr>
                <w:rFonts w:cs="Arial"/>
                <w:color w:val="000000" w:themeColor="text1"/>
                <w:sz w:val="18"/>
                <w:szCs w:val="18"/>
                <w:lang w:eastAsia="hr-HR"/>
              </w:rPr>
            </w:pPr>
            <w:r w:rsidRPr="00E777E9">
              <w:rPr>
                <w:sz w:val="18"/>
                <w:szCs w:val="18"/>
              </w:rPr>
              <w:t>28</w:t>
            </w:r>
          </w:p>
        </w:tc>
        <w:tc>
          <w:tcPr>
            <w:tcW w:w="404" w:type="dxa"/>
          </w:tcPr>
          <w:p w14:paraId="5DC9F9D4" w14:textId="44DCA33E" w:rsidR="00E777E9" w:rsidRPr="00E777E9" w:rsidRDefault="00E777E9" w:rsidP="00E777E9">
            <w:pPr>
              <w:jc w:val="right"/>
              <w:rPr>
                <w:rFonts w:cs="Arial"/>
                <w:color w:val="000000" w:themeColor="text1"/>
                <w:sz w:val="18"/>
                <w:szCs w:val="18"/>
                <w:lang w:eastAsia="hr-HR"/>
              </w:rPr>
            </w:pPr>
            <w:r w:rsidRPr="00E777E9">
              <w:rPr>
                <w:sz w:val="18"/>
                <w:szCs w:val="18"/>
              </w:rPr>
              <w:t>21</w:t>
            </w:r>
          </w:p>
        </w:tc>
        <w:tc>
          <w:tcPr>
            <w:tcW w:w="403" w:type="dxa"/>
          </w:tcPr>
          <w:p w14:paraId="2882349A" w14:textId="5F6F525F" w:rsidR="00E777E9" w:rsidRPr="00E777E9" w:rsidRDefault="00E777E9" w:rsidP="00E777E9">
            <w:pPr>
              <w:jc w:val="right"/>
              <w:rPr>
                <w:rFonts w:cs="Arial"/>
                <w:color w:val="000000" w:themeColor="text1"/>
                <w:sz w:val="18"/>
                <w:szCs w:val="18"/>
                <w:lang w:eastAsia="hr-HR"/>
              </w:rPr>
            </w:pPr>
            <w:r w:rsidRPr="00E777E9">
              <w:rPr>
                <w:sz w:val="18"/>
                <w:szCs w:val="18"/>
              </w:rPr>
              <w:t>32</w:t>
            </w:r>
          </w:p>
        </w:tc>
        <w:tc>
          <w:tcPr>
            <w:tcW w:w="403" w:type="dxa"/>
          </w:tcPr>
          <w:p w14:paraId="2628B1B8" w14:textId="4CB7DFFA" w:rsidR="00E777E9" w:rsidRPr="00E777E9" w:rsidRDefault="00E777E9" w:rsidP="00E777E9">
            <w:pPr>
              <w:jc w:val="right"/>
              <w:rPr>
                <w:rFonts w:cs="Arial"/>
                <w:color w:val="000000" w:themeColor="text1"/>
                <w:sz w:val="18"/>
                <w:szCs w:val="18"/>
                <w:lang w:eastAsia="hr-HR"/>
              </w:rPr>
            </w:pPr>
            <w:r w:rsidRPr="00E777E9">
              <w:rPr>
                <w:sz w:val="18"/>
                <w:szCs w:val="18"/>
              </w:rPr>
              <w:t>34</w:t>
            </w:r>
          </w:p>
        </w:tc>
        <w:tc>
          <w:tcPr>
            <w:tcW w:w="403" w:type="dxa"/>
          </w:tcPr>
          <w:p w14:paraId="0236950C" w14:textId="45184F04" w:rsidR="00E777E9" w:rsidRPr="00E777E9" w:rsidRDefault="00E777E9" w:rsidP="00E777E9">
            <w:pPr>
              <w:jc w:val="right"/>
              <w:rPr>
                <w:rFonts w:cs="Arial"/>
                <w:color w:val="000000" w:themeColor="text1"/>
                <w:sz w:val="18"/>
                <w:szCs w:val="18"/>
                <w:lang w:eastAsia="hr-HR"/>
              </w:rPr>
            </w:pPr>
            <w:r w:rsidRPr="00E777E9">
              <w:rPr>
                <w:sz w:val="18"/>
                <w:szCs w:val="18"/>
              </w:rPr>
              <w:t>42</w:t>
            </w:r>
          </w:p>
        </w:tc>
        <w:tc>
          <w:tcPr>
            <w:tcW w:w="404" w:type="dxa"/>
          </w:tcPr>
          <w:p w14:paraId="03009F7E" w14:textId="509C1415" w:rsidR="00E777E9" w:rsidRPr="00E777E9" w:rsidRDefault="00E777E9" w:rsidP="00E777E9">
            <w:pPr>
              <w:jc w:val="right"/>
              <w:rPr>
                <w:rFonts w:cs="Arial"/>
                <w:color w:val="000000" w:themeColor="text1"/>
                <w:sz w:val="18"/>
                <w:szCs w:val="18"/>
                <w:lang w:eastAsia="hr-HR"/>
              </w:rPr>
            </w:pPr>
            <w:r w:rsidRPr="00E777E9">
              <w:rPr>
                <w:sz w:val="18"/>
                <w:szCs w:val="18"/>
              </w:rPr>
              <w:t>36</w:t>
            </w:r>
          </w:p>
        </w:tc>
        <w:tc>
          <w:tcPr>
            <w:tcW w:w="403" w:type="dxa"/>
          </w:tcPr>
          <w:p w14:paraId="49F345BE" w14:textId="0EBB5C59" w:rsidR="00E777E9" w:rsidRPr="00E777E9" w:rsidRDefault="00E777E9" w:rsidP="00E777E9">
            <w:pPr>
              <w:jc w:val="right"/>
              <w:rPr>
                <w:rFonts w:cs="Arial"/>
                <w:color w:val="000000" w:themeColor="text1"/>
                <w:sz w:val="18"/>
                <w:szCs w:val="18"/>
                <w:lang w:eastAsia="hr-HR"/>
              </w:rPr>
            </w:pPr>
            <w:r w:rsidRPr="00E777E9">
              <w:rPr>
                <w:sz w:val="18"/>
                <w:szCs w:val="18"/>
              </w:rPr>
              <w:t>41</w:t>
            </w:r>
          </w:p>
        </w:tc>
        <w:tc>
          <w:tcPr>
            <w:tcW w:w="403" w:type="dxa"/>
          </w:tcPr>
          <w:p w14:paraId="14C777DE" w14:textId="44D27954" w:rsidR="00E777E9" w:rsidRPr="00E777E9" w:rsidRDefault="00E777E9" w:rsidP="00E777E9">
            <w:pPr>
              <w:jc w:val="right"/>
              <w:rPr>
                <w:rFonts w:cs="Arial"/>
                <w:color w:val="000000" w:themeColor="text1"/>
                <w:sz w:val="18"/>
                <w:szCs w:val="18"/>
                <w:lang w:eastAsia="hr-HR"/>
              </w:rPr>
            </w:pPr>
            <w:r w:rsidRPr="00E777E9">
              <w:rPr>
                <w:sz w:val="18"/>
                <w:szCs w:val="18"/>
              </w:rPr>
              <w:t>39</w:t>
            </w:r>
          </w:p>
        </w:tc>
        <w:tc>
          <w:tcPr>
            <w:tcW w:w="403" w:type="dxa"/>
          </w:tcPr>
          <w:p w14:paraId="434E366C" w14:textId="598571CB" w:rsidR="00E777E9" w:rsidRPr="00E777E9" w:rsidRDefault="00E777E9" w:rsidP="00E777E9">
            <w:pPr>
              <w:jc w:val="right"/>
              <w:rPr>
                <w:rFonts w:cs="Arial"/>
                <w:color w:val="000000" w:themeColor="text1"/>
                <w:sz w:val="18"/>
                <w:szCs w:val="18"/>
                <w:lang w:eastAsia="hr-HR"/>
              </w:rPr>
            </w:pPr>
            <w:r w:rsidRPr="00E777E9">
              <w:rPr>
                <w:sz w:val="18"/>
                <w:szCs w:val="18"/>
              </w:rPr>
              <w:t>31</w:t>
            </w:r>
          </w:p>
        </w:tc>
        <w:tc>
          <w:tcPr>
            <w:tcW w:w="404" w:type="dxa"/>
          </w:tcPr>
          <w:p w14:paraId="2A8A9E9C" w14:textId="6F6B5043" w:rsidR="00E777E9" w:rsidRPr="00E777E9" w:rsidRDefault="00E777E9" w:rsidP="00E777E9">
            <w:pPr>
              <w:jc w:val="right"/>
              <w:rPr>
                <w:rFonts w:cs="Arial"/>
                <w:color w:val="000000" w:themeColor="text1"/>
                <w:sz w:val="18"/>
                <w:szCs w:val="18"/>
                <w:lang w:eastAsia="hr-HR"/>
              </w:rPr>
            </w:pPr>
            <w:r w:rsidRPr="00E777E9">
              <w:rPr>
                <w:sz w:val="18"/>
                <w:szCs w:val="18"/>
              </w:rPr>
              <w:t>14</w:t>
            </w:r>
          </w:p>
        </w:tc>
        <w:tc>
          <w:tcPr>
            <w:tcW w:w="403" w:type="dxa"/>
          </w:tcPr>
          <w:p w14:paraId="22F38431" w14:textId="02F2FA2D" w:rsidR="00E777E9" w:rsidRPr="00E777E9" w:rsidRDefault="00E777E9" w:rsidP="00E777E9">
            <w:pPr>
              <w:jc w:val="right"/>
              <w:rPr>
                <w:rFonts w:cs="Arial"/>
                <w:color w:val="000000" w:themeColor="text1"/>
                <w:sz w:val="18"/>
                <w:szCs w:val="18"/>
                <w:lang w:eastAsia="hr-HR"/>
              </w:rPr>
            </w:pPr>
            <w:r w:rsidRPr="00E777E9">
              <w:rPr>
                <w:sz w:val="18"/>
                <w:szCs w:val="18"/>
              </w:rPr>
              <w:t>11</w:t>
            </w:r>
          </w:p>
        </w:tc>
        <w:tc>
          <w:tcPr>
            <w:tcW w:w="403" w:type="dxa"/>
          </w:tcPr>
          <w:p w14:paraId="73230425" w14:textId="3E74501D"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403" w:type="dxa"/>
          </w:tcPr>
          <w:p w14:paraId="2162F010" w14:textId="0F32321F" w:rsidR="00E777E9" w:rsidRPr="00E777E9" w:rsidRDefault="00E777E9" w:rsidP="00E777E9">
            <w:pPr>
              <w:jc w:val="right"/>
              <w:rPr>
                <w:rFonts w:cs="Arial"/>
                <w:color w:val="000000" w:themeColor="text1"/>
                <w:sz w:val="18"/>
                <w:szCs w:val="18"/>
                <w:lang w:eastAsia="hr-HR"/>
              </w:rPr>
            </w:pPr>
            <w:r w:rsidRPr="00E777E9">
              <w:rPr>
                <w:sz w:val="18"/>
                <w:szCs w:val="18"/>
              </w:rPr>
              <w:t>1</w:t>
            </w:r>
          </w:p>
        </w:tc>
        <w:tc>
          <w:tcPr>
            <w:tcW w:w="539" w:type="dxa"/>
          </w:tcPr>
          <w:p w14:paraId="6BA04996" w14:textId="13B9819E" w:rsidR="00E777E9" w:rsidRPr="00E777E9" w:rsidRDefault="00E777E9" w:rsidP="00E777E9">
            <w:pPr>
              <w:jc w:val="right"/>
              <w:rPr>
                <w:rFonts w:cs="Arial"/>
                <w:color w:val="000000" w:themeColor="text1"/>
                <w:sz w:val="18"/>
                <w:szCs w:val="18"/>
                <w:lang w:eastAsia="hr-HR"/>
              </w:rPr>
            </w:pPr>
            <w:r w:rsidRPr="00E777E9">
              <w:rPr>
                <w:sz w:val="18"/>
                <w:szCs w:val="18"/>
              </w:rPr>
              <w:t>-</w:t>
            </w:r>
          </w:p>
        </w:tc>
      </w:tr>
      <w:tr w:rsidR="00E777E9" w:rsidRPr="00E777E9" w14:paraId="18936CAB" w14:textId="77777777" w:rsidTr="00E777E9">
        <w:trPr>
          <w:trHeight w:val="380"/>
          <w:jc w:val="center"/>
        </w:trPr>
        <w:tc>
          <w:tcPr>
            <w:tcW w:w="704" w:type="dxa"/>
            <w:vMerge/>
            <w:hideMark/>
          </w:tcPr>
          <w:p w14:paraId="061961B1" w14:textId="77777777" w:rsidR="00E777E9" w:rsidRPr="00E777E9" w:rsidRDefault="00E777E9" w:rsidP="00E777E9">
            <w:pPr>
              <w:jc w:val="left"/>
              <w:rPr>
                <w:rFonts w:cs="Arial"/>
                <w:color w:val="000000"/>
                <w:sz w:val="18"/>
                <w:szCs w:val="18"/>
                <w:lang w:eastAsia="hr-HR"/>
              </w:rPr>
            </w:pPr>
          </w:p>
        </w:tc>
        <w:tc>
          <w:tcPr>
            <w:tcW w:w="425" w:type="dxa"/>
            <w:hideMark/>
          </w:tcPr>
          <w:p w14:paraId="16C57AAD" w14:textId="77777777" w:rsidR="00E777E9" w:rsidRPr="00E777E9" w:rsidRDefault="00E777E9" w:rsidP="00E777E9">
            <w:pPr>
              <w:jc w:val="center"/>
              <w:rPr>
                <w:rFonts w:cs="Arial"/>
                <w:color w:val="000000" w:themeColor="text1"/>
                <w:sz w:val="18"/>
                <w:szCs w:val="18"/>
                <w:lang w:eastAsia="hr-HR"/>
              </w:rPr>
            </w:pPr>
            <w:r w:rsidRPr="00E777E9">
              <w:rPr>
                <w:rFonts w:cs="Arial"/>
                <w:color w:val="000000" w:themeColor="text1"/>
                <w:sz w:val="18"/>
                <w:szCs w:val="18"/>
                <w:lang w:eastAsia="hr-HR"/>
              </w:rPr>
              <w:t>ž</w:t>
            </w:r>
          </w:p>
        </w:tc>
        <w:tc>
          <w:tcPr>
            <w:tcW w:w="709" w:type="dxa"/>
          </w:tcPr>
          <w:p w14:paraId="30FFFB3E" w14:textId="4EAE4045" w:rsidR="00E777E9" w:rsidRPr="00E777E9" w:rsidRDefault="00E777E9" w:rsidP="00E777E9">
            <w:pPr>
              <w:jc w:val="right"/>
              <w:rPr>
                <w:rFonts w:cs="Arial"/>
                <w:color w:val="000000" w:themeColor="text1"/>
                <w:sz w:val="18"/>
                <w:szCs w:val="18"/>
                <w:lang w:eastAsia="hr-HR"/>
              </w:rPr>
            </w:pPr>
            <w:r w:rsidRPr="00E777E9">
              <w:rPr>
                <w:sz w:val="18"/>
                <w:szCs w:val="18"/>
              </w:rPr>
              <w:t>434</w:t>
            </w:r>
          </w:p>
        </w:tc>
        <w:tc>
          <w:tcPr>
            <w:tcW w:w="567" w:type="dxa"/>
          </w:tcPr>
          <w:p w14:paraId="67563C6F" w14:textId="0DE487E9" w:rsidR="00E777E9" w:rsidRPr="00E777E9" w:rsidRDefault="00E777E9" w:rsidP="00E777E9">
            <w:pPr>
              <w:jc w:val="right"/>
              <w:rPr>
                <w:rFonts w:cs="Arial"/>
                <w:color w:val="000000" w:themeColor="text1"/>
                <w:sz w:val="18"/>
                <w:szCs w:val="18"/>
                <w:lang w:eastAsia="hr-HR"/>
              </w:rPr>
            </w:pPr>
            <w:r w:rsidRPr="00E777E9">
              <w:rPr>
                <w:sz w:val="18"/>
                <w:szCs w:val="18"/>
              </w:rPr>
              <w:t>18</w:t>
            </w:r>
          </w:p>
        </w:tc>
        <w:tc>
          <w:tcPr>
            <w:tcW w:w="411" w:type="dxa"/>
          </w:tcPr>
          <w:p w14:paraId="72595007" w14:textId="133EBE41" w:rsidR="00E777E9" w:rsidRPr="00E777E9" w:rsidRDefault="00E777E9" w:rsidP="00E777E9">
            <w:pPr>
              <w:jc w:val="right"/>
              <w:rPr>
                <w:rFonts w:cs="Arial"/>
                <w:color w:val="000000" w:themeColor="text1"/>
                <w:sz w:val="18"/>
                <w:szCs w:val="18"/>
                <w:lang w:eastAsia="hr-HR"/>
              </w:rPr>
            </w:pPr>
            <w:r w:rsidRPr="00E777E9">
              <w:rPr>
                <w:sz w:val="18"/>
                <w:szCs w:val="18"/>
              </w:rPr>
              <w:t>21</w:t>
            </w:r>
          </w:p>
        </w:tc>
        <w:tc>
          <w:tcPr>
            <w:tcW w:w="403" w:type="dxa"/>
          </w:tcPr>
          <w:p w14:paraId="67601759" w14:textId="69157776"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4" w:type="dxa"/>
          </w:tcPr>
          <w:p w14:paraId="6C6CA671" w14:textId="7794DE61" w:rsidR="00E777E9" w:rsidRPr="00E777E9" w:rsidRDefault="00E777E9" w:rsidP="00E777E9">
            <w:pPr>
              <w:jc w:val="right"/>
              <w:rPr>
                <w:rFonts w:cs="Arial"/>
                <w:color w:val="000000" w:themeColor="text1"/>
                <w:sz w:val="18"/>
                <w:szCs w:val="18"/>
                <w:lang w:eastAsia="hr-HR"/>
              </w:rPr>
            </w:pPr>
            <w:r w:rsidRPr="00E777E9">
              <w:rPr>
                <w:sz w:val="18"/>
                <w:szCs w:val="18"/>
              </w:rPr>
              <w:t>22</w:t>
            </w:r>
          </w:p>
        </w:tc>
        <w:tc>
          <w:tcPr>
            <w:tcW w:w="403" w:type="dxa"/>
          </w:tcPr>
          <w:p w14:paraId="1F3A3995" w14:textId="25241A63"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3" w:type="dxa"/>
          </w:tcPr>
          <w:p w14:paraId="17BFDEC6" w14:textId="75151836" w:rsidR="00E777E9" w:rsidRPr="00E777E9" w:rsidRDefault="00E777E9" w:rsidP="00E777E9">
            <w:pPr>
              <w:jc w:val="right"/>
              <w:rPr>
                <w:rFonts w:cs="Arial"/>
                <w:color w:val="000000" w:themeColor="text1"/>
                <w:sz w:val="18"/>
                <w:szCs w:val="18"/>
                <w:lang w:eastAsia="hr-HR"/>
              </w:rPr>
            </w:pPr>
            <w:r w:rsidRPr="00E777E9">
              <w:rPr>
                <w:sz w:val="18"/>
                <w:szCs w:val="18"/>
              </w:rPr>
              <w:t>25</w:t>
            </w:r>
          </w:p>
        </w:tc>
        <w:tc>
          <w:tcPr>
            <w:tcW w:w="403" w:type="dxa"/>
          </w:tcPr>
          <w:p w14:paraId="36D21D02" w14:textId="454EBE10" w:rsidR="00E777E9" w:rsidRPr="00E777E9" w:rsidRDefault="00E777E9" w:rsidP="00E777E9">
            <w:pPr>
              <w:jc w:val="right"/>
              <w:rPr>
                <w:rFonts w:cs="Arial"/>
                <w:color w:val="000000" w:themeColor="text1"/>
                <w:sz w:val="18"/>
                <w:szCs w:val="18"/>
                <w:lang w:eastAsia="hr-HR"/>
              </w:rPr>
            </w:pPr>
            <w:r w:rsidRPr="00E777E9">
              <w:rPr>
                <w:sz w:val="18"/>
                <w:szCs w:val="18"/>
              </w:rPr>
              <w:t>21</w:t>
            </w:r>
          </w:p>
        </w:tc>
        <w:tc>
          <w:tcPr>
            <w:tcW w:w="404" w:type="dxa"/>
          </w:tcPr>
          <w:p w14:paraId="35AFAFB7" w14:textId="78DE3BC2" w:rsidR="00E777E9" w:rsidRPr="00E777E9" w:rsidRDefault="00E777E9" w:rsidP="00E777E9">
            <w:pPr>
              <w:jc w:val="right"/>
              <w:rPr>
                <w:rFonts w:cs="Arial"/>
                <w:color w:val="000000" w:themeColor="text1"/>
                <w:sz w:val="18"/>
                <w:szCs w:val="18"/>
                <w:lang w:eastAsia="hr-HR"/>
              </w:rPr>
            </w:pPr>
            <w:r w:rsidRPr="00E777E9">
              <w:rPr>
                <w:sz w:val="18"/>
                <w:szCs w:val="18"/>
              </w:rPr>
              <w:t>24</w:t>
            </w:r>
          </w:p>
        </w:tc>
        <w:tc>
          <w:tcPr>
            <w:tcW w:w="403" w:type="dxa"/>
          </w:tcPr>
          <w:p w14:paraId="2FF4DF17" w14:textId="00A77A6A" w:rsidR="00E777E9" w:rsidRPr="00E777E9" w:rsidRDefault="00E777E9" w:rsidP="00E777E9">
            <w:pPr>
              <w:jc w:val="right"/>
              <w:rPr>
                <w:rFonts w:cs="Arial"/>
                <w:color w:val="000000" w:themeColor="text1"/>
                <w:sz w:val="18"/>
                <w:szCs w:val="18"/>
                <w:lang w:eastAsia="hr-HR"/>
              </w:rPr>
            </w:pPr>
            <w:r w:rsidRPr="00E777E9">
              <w:rPr>
                <w:sz w:val="18"/>
                <w:szCs w:val="18"/>
              </w:rPr>
              <w:t>18</w:t>
            </w:r>
          </w:p>
        </w:tc>
        <w:tc>
          <w:tcPr>
            <w:tcW w:w="403" w:type="dxa"/>
          </w:tcPr>
          <w:p w14:paraId="601F4680" w14:textId="340FEE94" w:rsidR="00E777E9" w:rsidRPr="00E777E9" w:rsidRDefault="00E777E9" w:rsidP="00E777E9">
            <w:pPr>
              <w:jc w:val="right"/>
              <w:rPr>
                <w:rFonts w:cs="Arial"/>
                <w:color w:val="000000" w:themeColor="text1"/>
                <w:sz w:val="18"/>
                <w:szCs w:val="18"/>
                <w:lang w:eastAsia="hr-HR"/>
              </w:rPr>
            </w:pPr>
            <w:r w:rsidRPr="00E777E9">
              <w:rPr>
                <w:sz w:val="18"/>
                <w:szCs w:val="18"/>
              </w:rPr>
              <w:t>24</w:t>
            </w:r>
          </w:p>
        </w:tc>
        <w:tc>
          <w:tcPr>
            <w:tcW w:w="403" w:type="dxa"/>
          </w:tcPr>
          <w:p w14:paraId="2AE091D7" w14:textId="624074D6" w:rsidR="00E777E9" w:rsidRPr="00E777E9" w:rsidRDefault="00E777E9" w:rsidP="00E777E9">
            <w:pPr>
              <w:jc w:val="right"/>
              <w:rPr>
                <w:rFonts w:cs="Arial"/>
                <w:color w:val="000000" w:themeColor="text1"/>
                <w:sz w:val="18"/>
                <w:szCs w:val="18"/>
                <w:lang w:eastAsia="hr-HR"/>
              </w:rPr>
            </w:pPr>
            <w:r w:rsidRPr="00E777E9">
              <w:rPr>
                <w:sz w:val="18"/>
                <w:szCs w:val="18"/>
              </w:rPr>
              <w:t>31</w:t>
            </w:r>
          </w:p>
        </w:tc>
        <w:tc>
          <w:tcPr>
            <w:tcW w:w="404" w:type="dxa"/>
          </w:tcPr>
          <w:p w14:paraId="0447A9D2" w14:textId="5DCF2F9D" w:rsidR="00E777E9" w:rsidRPr="00E777E9" w:rsidRDefault="00E777E9" w:rsidP="00E777E9">
            <w:pPr>
              <w:jc w:val="right"/>
              <w:rPr>
                <w:rFonts w:cs="Arial"/>
                <w:color w:val="000000" w:themeColor="text1"/>
                <w:sz w:val="18"/>
                <w:szCs w:val="18"/>
                <w:lang w:eastAsia="hr-HR"/>
              </w:rPr>
            </w:pPr>
            <w:r w:rsidRPr="00E777E9">
              <w:rPr>
                <w:sz w:val="18"/>
                <w:szCs w:val="18"/>
              </w:rPr>
              <w:t>30</w:t>
            </w:r>
          </w:p>
        </w:tc>
        <w:tc>
          <w:tcPr>
            <w:tcW w:w="403" w:type="dxa"/>
          </w:tcPr>
          <w:p w14:paraId="4C4A800E" w14:textId="7062718C" w:rsidR="00E777E9" w:rsidRPr="00E777E9" w:rsidRDefault="00E777E9" w:rsidP="00E777E9">
            <w:pPr>
              <w:jc w:val="right"/>
              <w:rPr>
                <w:rFonts w:cs="Arial"/>
                <w:color w:val="000000" w:themeColor="text1"/>
                <w:sz w:val="18"/>
                <w:szCs w:val="18"/>
                <w:lang w:eastAsia="hr-HR"/>
              </w:rPr>
            </w:pPr>
            <w:r w:rsidRPr="00E777E9">
              <w:rPr>
                <w:sz w:val="18"/>
                <w:szCs w:val="18"/>
              </w:rPr>
              <w:t>40</w:t>
            </w:r>
          </w:p>
        </w:tc>
        <w:tc>
          <w:tcPr>
            <w:tcW w:w="403" w:type="dxa"/>
          </w:tcPr>
          <w:p w14:paraId="611F7DB7" w14:textId="0BAB0E0F" w:rsidR="00E777E9" w:rsidRPr="00E777E9" w:rsidRDefault="00E777E9" w:rsidP="00E777E9">
            <w:pPr>
              <w:jc w:val="right"/>
              <w:rPr>
                <w:rFonts w:cs="Arial"/>
                <w:color w:val="000000" w:themeColor="text1"/>
                <w:sz w:val="18"/>
                <w:szCs w:val="18"/>
                <w:lang w:eastAsia="hr-HR"/>
              </w:rPr>
            </w:pPr>
            <w:r w:rsidRPr="00E777E9">
              <w:rPr>
                <w:sz w:val="18"/>
                <w:szCs w:val="18"/>
              </w:rPr>
              <w:t>41</w:t>
            </w:r>
          </w:p>
        </w:tc>
        <w:tc>
          <w:tcPr>
            <w:tcW w:w="403" w:type="dxa"/>
          </w:tcPr>
          <w:p w14:paraId="1026AD26" w14:textId="3C471537" w:rsidR="00E777E9" w:rsidRPr="00E777E9" w:rsidRDefault="00E777E9" w:rsidP="00E777E9">
            <w:pPr>
              <w:jc w:val="right"/>
              <w:rPr>
                <w:rFonts w:cs="Arial"/>
                <w:color w:val="000000" w:themeColor="text1"/>
                <w:sz w:val="18"/>
                <w:szCs w:val="18"/>
                <w:lang w:eastAsia="hr-HR"/>
              </w:rPr>
            </w:pPr>
            <w:r w:rsidRPr="00E777E9">
              <w:rPr>
                <w:sz w:val="18"/>
                <w:szCs w:val="18"/>
              </w:rPr>
              <w:t>35</w:t>
            </w:r>
          </w:p>
        </w:tc>
        <w:tc>
          <w:tcPr>
            <w:tcW w:w="404" w:type="dxa"/>
          </w:tcPr>
          <w:p w14:paraId="36CD5236" w14:textId="0E05A890" w:rsidR="00E777E9" w:rsidRPr="00E777E9" w:rsidRDefault="00E777E9" w:rsidP="00E777E9">
            <w:pPr>
              <w:jc w:val="right"/>
              <w:rPr>
                <w:rFonts w:cs="Arial"/>
                <w:color w:val="000000" w:themeColor="text1"/>
                <w:sz w:val="18"/>
                <w:szCs w:val="18"/>
                <w:lang w:eastAsia="hr-HR"/>
              </w:rPr>
            </w:pPr>
            <w:r w:rsidRPr="00E777E9">
              <w:rPr>
                <w:sz w:val="18"/>
                <w:szCs w:val="18"/>
              </w:rPr>
              <w:t>16</w:t>
            </w:r>
          </w:p>
        </w:tc>
        <w:tc>
          <w:tcPr>
            <w:tcW w:w="403" w:type="dxa"/>
          </w:tcPr>
          <w:p w14:paraId="7DD7BF6D" w14:textId="0A205E07" w:rsidR="00E777E9" w:rsidRPr="00E777E9" w:rsidRDefault="00E777E9" w:rsidP="00E777E9">
            <w:pPr>
              <w:jc w:val="right"/>
              <w:rPr>
                <w:rFonts w:cs="Arial"/>
                <w:color w:val="000000" w:themeColor="text1"/>
                <w:sz w:val="18"/>
                <w:szCs w:val="18"/>
                <w:lang w:eastAsia="hr-HR"/>
              </w:rPr>
            </w:pPr>
            <w:r w:rsidRPr="00E777E9">
              <w:rPr>
                <w:sz w:val="18"/>
                <w:szCs w:val="18"/>
              </w:rPr>
              <w:t>22</w:t>
            </w:r>
          </w:p>
        </w:tc>
        <w:tc>
          <w:tcPr>
            <w:tcW w:w="403" w:type="dxa"/>
          </w:tcPr>
          <w:p w14:paraId="58D7A252" w14:textId="16C3F17C" w:rsidR="00E777E9" w:rsidRPr="00E777E9" w:rsidRDefault="00E777E9" w:rsidP="00E777E9">
            <w:pPr>
              <w:jc w:val="right"/>
              <w:rPr>
                <w:rFonts w:cs="Arial"/>
                <w:color w:val="000000" w:themeColor="text1"/>
                <w:sz w:val="18"/>
                <w:szCs w:val="18"/>
                <w:lang w:eastAsia="hr-HR"/>
              </w:rPr>
            </w:pPr>
            <w:r w:rsidRPr="00E777E9">
              <w:rPr>
                <w:sz w:val="18"/>
                <w:szCs w:val="18"/>
              </w:rPr>
              <w:t>11</w:t>
            </w:r>
          </w:p>
        </w:tc>
        <w:tc>
          <w:tcPr>
            <w:tcW w:w="403" w:type="dxa"/>
          </w:tcPr>
          <w:p w14:paraId="637B0904" w14:textId="7613EBB3" w:rsidR="00E777E9" w:rsidRPr="00E777E9" w:rsidRDefault="00E777E9" w:rsidP="00E777E9">
            <w:pPr>
              <w:jc w:val="right"/>
              <w:rPr>
                <w:rFonts w:cs="Arial"/>
                <w:color w:val="000000" w:themeColor="text1"/>
                <w:sz w:val="18"/>
                <w:szCs w:val="18"/>
                <w:lang w:eastAsia="hr-HR"/>
              </w:rPr>
            </w:pPr>
            <w:r w:rsidRPr="00E777E9">
              <w:rPr>
                <w:sz w:val="18"/>
                <w:szCs w:val="18"/>
              </w:rPr>
              <w:t>2</w:t>
            </w:r>
          </w:p>
        </w:tc>
        <w:tc>
          <w:tcPr>
            <w:tcW w:w="539" w:type="dxa"/>
          </w:tcPr>
          <w:p w14:paraId="0215C782" w14:textId="75462111" w:rsidR="00E777E9" w:rsidRPr="00E777E9" w:rsidRDefault="00E777E9" w:rsidP="00E777E9">
            <w:pPr>
              <w:jc w:val="right"/>
              <w:rPr>
                <w:rFonts w:cs="Arial"/>
                <w:color w:val="000000" w:themeColor="text1"/>
                <w:sz w:val="18"/>
                <w:szCs w:val="18"/>
                <w:lang w:eastAsia="hr-HR"/>
              </w:rPr>
            </w:pPr>
            <w:r w:rsidRPr="00E777E9">
              <w:rPr>
                <w:sz w:val="18"/>
                <w:szCs w:val="18"/>
              </w:rPr>
              <w:t>1</w:t>
            </w:r>
          </w:p>
        </w:tc>
      </w:tr>
    </w:tbl>
    <w:p w14:paraId="24300A59" w14:textId="53099857" w:rsidR="00315B6D" w:rsidRDefault="25A80FB9" w:rsidP="00315B6D">
      <w:pPr>
        <w:pStyle w:val="Opisslike"/>
        <w:rPr>
          <w:lang w:eastAsia="hr-HR"/>
        </w:rPr>
      </w:pPr>
      <w:r w:rsidRPr="007A752C">
        <w:rPr>
          <w:lang w:eastAsia="hr-HR"/>
        </w:rPr>
        <w:t>Izvor: Državni zavod za statistiku, Popis stanovništva 20</w:t>
      </w:r>
      <w:r w:rsidR="003E4674">
        <w:rPr>
          <w:lang w:eastAsia="hr-HR"/>
        </w:rPr>
        <w:t>2</w:t>
      </w:r>
      <w:r w:rsidRPr="007A752C">
        <w:rPr>
          <w:lang w:eastAsia="hr-HR"/>
        </w:rPr>
        <w:t>1.</w:t>
      </w:r>
    </w:p>
    <w:p w14:paraId="322626E9" w14:textId="77777777" w:rsidR="008030C3" w:rsidRPr="008030C3" w:rsidRDefault="008030C3" w:rsidP="008030C3">
      <w:pPr>
        <w:rPr>
          <w:lang w:eastAsia="hr-HR"/>
        </w:rPr>
      </w:pPr>
    </w:p>
    <w:p w14:paraId="072BB0C8" w14:textId="1B5EB953" w:rsidR="006853DE" w:rsidRDefault="25A80FB9" w:rsidP="006853DE">
      <w:pPr>
        <w:pStyle w:val="Razina3"/>
        <w:rPr>
          <w:lang w:val="hr-HR"/>
        </w:rPr>
      </w:pPr>
      <w:bookmarkStart w:id="20" w:name="_Toc220231628"/>
      <w:r w:rsidRPr="007A752C">
        <w:rPr>
          <w:lang w:val="hr-HR"/>
        </w:rPr>
        <w:t>Broj stanovnika kojoj je potrebna neka vrsta pomoći pri obavljanju svakodnevnih zadataka</w:t>
      </w:r>
      <w:bookmarkEnd w:id="20"/>
    </w:p>
    <w:p w14:paraId="2B4CD0A0" w14:textId="77777777" w:rsidR="00315B6D" w:rsidRPr="00315B6D" w:rsidRDefault="00315B6D" w:rsidP="00315B6D">
      <w:pPr>
        <w:rPr>
          <w:lang w:eastAsia="en-US"/>
        </w:rPr>
      </w:pPr>
    </w:p>
    <w:p w14:paraId="7F22BC10" w14:textId="6478E077" w:rsidR="00614B3B" w:rsidRPr="006E1884" w:rsidRDefault="00646C20" w:rsidP="0070666E">
      <w:pPr>
        <w:pStyle w:val="Opisslike"/>
        <w:tabs>
          <w:tab w:val="left" w:pos="5245"/>
        </w:tabs>
        <w:rPr>
          <w:lang w:eastAsia="hr-HR"/>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3</w:t>
      </w:r>
      <w:r w:rsidRPr="007A752C">
        <w:fldChar w:fldCharType="end"/>
      </w:r>
      <w:r w:rsidR="25A80FB9" w:rsidRPr="007A752C">
        <w:rPr>
          <w:lang w:eastAsia="hr-HR"/>
        </w:rPr>
        <w:t xml:space="preserve">: </w:t>
      </w:r>
      <w:r w:rsidR="00614B3B" w:rsidRPr="006E1884">
        <w:rPr>
          <w:szCs w:val="22"/>
        </w:rPr>
        <w:t>Prikaz udjela osoba s invaliditetom u ukupnom broj stanovništva</w:t>
      </w:r>
    </w:p>
    <w:tbl>
      <w:tblPr>
        <w:tblStyle w:val="Reetkatablice"/>
        <w:tblW w:w="0" w:type="auto"/>
        <w:tblLook w:val="04A0" w:firstRow="1" w:lastRow="0" w:firstColumn="1" w:lastColumn="0" w:noHBand="0" w:noVBand="1"/>
      </w:tblPr>
      <w:tblGrid>
        <w:gridCol w:w="2322"/>
        <w:gridCol w:w="2322"/>
        <w:gridCol w:w="2322"/>
        <w:gridCol w:w="2322"/>
      </w:tblGrid>
      <w:tr w:rsidR="00614B3B" w:rsidRPr="006E1884" w14:paraId="2304E625" w14:textId="77777777" w:rsidTr="00423EF0">
        <w:tc>
          <w:tcPr>
            <w:tcW w:w="2322" w:type="dxa"/>
          </w:tcPr>
          <w:p w14:paraId="7295B276" w14:textId="77777777" w:rsidR="00614B3B" w:rsidRPr="006E1884" w:rsidRDefault="00614B3B" w:rsidP="00423EF0">
            <w:pPr>
              <w:rPr>
                <w:b/>
                <w:bCs/>
                <w:sz w:val="20"/>
              </w:rPr>
            </w:pPr>
            <w:r w:rsidRPr="006E1884">
              <w:rPr>
                <w:b/>
                <w:bCs/>
                <w:sz w:val="20"/>
              </w:rPr>
              <w:t>JLS</w:t>
            </w:r>
          </w:p>
        </w:tc>
        <w:tc>
          <w:tcPr>
            <w:tcW w:w="2322" w:type="dxa"/>
          </w:tcPr>
          <w:p w14:paraId="73EC546C" w14:textId="77777777" w:rsidR="00614B3B" w:rsidRPr="006E1884" w:rsidRDefault="00614B3B" w:rsidP="00423EF0">
            <w:pPr>
              <w:rPr>
                <w:b/>
                <w:bCs/>
                <w:sz w:val="20"/>
              </w:rPr>
            </w:pPr>
            <w:r w:rsidRPr="006E1884">
              <w:rPr>
                <w:b/>
                <w:bCs/>
                <w:sz w:val="20"/>
              </w:rPr>
              <w:t>Broj osoba</w:t>
            </w:r>
          </w:p>
        </w:tc>
        <w:tc>
          <w:tcPr>
            <w:tcW w:w="2322" w:type="dxa"/>
          </w:tcPr>
          <w:p w14:paraId="4C6FA14E" w14:textId="77777777" w:rsidR="00614B3B" w:rsidRPr="006E1884" w:rsidRDefault="00614B3B" w:rsidP="00423EF0">
            <w:pPr>
              <w:rPr>
                <w:b/>
                <w:bCs/>
                <w:sz w:val="20"/>
              </w:rPr>
            </w:pPr>
            <w:r w:rsidRPr="006E1884">
              <w:rPr>
                <w:b/>
                <w:bCs/>
                <w:sz w:val="20"/>
              </w:rPr>
              <w:t>% od ukupnog broja osoba s invaliditetom</w:t>
            </w:r>
          </w:p>
        </w:tc>
        <w:tc>
          <w:tcPr>
            <w:tcW w:w="2322" w:type="dxa"/>
          </w:tcPr>
          <w:p w14:paraId="718C00BA" w14:textId="77777777" w:rsidR="00614B3B" w:rsidRPr="006E1884" w:rsidRDefault="00614B3B" w:rsidP="00423EF0">
            <w:pPr>
              <w:rPr>
                <w:b/>
                <w:bCs/>
                <w:sz w:val="20"/>
              </w:rPr>
            </w:pPr>
            <w:r w:rsidRPr="006E1884">
              <w:rPr>
                <w:b/>
                <w:bCs/>
                <w:sz w:val="20"/>
              </w:rPr>
              <w:t>Prevalencija /  10000 stanovnika</w:t>
            </w:r>
          </w:p>
        </w:tc>
      </w:tr>
      <w:tr w:rsidR="00614B3B" w:rsidRPr="006E1884" w14:paraId="45BCBE5B" w14:textId="77777777" w:rsidTr="00423EF0">
        <w:tc>
          <w:tcPr>
            <w:tcW w:w="2322" w:type="dxa"/>
          </w:tcPr>
          <w:p w14:paraId="0DFDD59D" w14:textId="3770493A" w:rsidR="00614B3B" w:rsidRPr="006E1884" w:rsidRDefault="00614B3B" w:rsidP="00423EF0">
            <w:pPr>
              <w:rPr>
                <w:sz w:val="20"/>
              </w:rPr>
            </w:pPr>
            <w:r w:rsidRPr="006E1884">
              <w:rPr>
                <w:sz w:val="20"/>
              </w:rPr>
              <w:t xml:space="preserve">Općina </w:t>
            </w:r>
            <w:r w:rsidR="00127A6D">
              <w:rPr>
                <w:sz w:val="20"/>
              </w:rPr>
              <w:t>Vladislavci</w:t>
            </w:r>
          </w:p>
        </w:tc>
        <w:tc>
          <w:tcPr>
            <w:tcW w:w="2322" w:type="dxa"/>
          </w:tcPr>
          <w:p w14:paraId="5DF8960A" w14:textId="464F3CD9" w:rsidR="00614B3B" w:rsidRPr="006E1884" w:rsidRDefault="00DD497B" w:rsidP="00423EF0">
            <w:pPr>
              <w:rPr>
                <w:sz w:val="20"/>
              </w:rPr>
            </w:pPr>
            <w:r>
              <w:rPr>
                <w:sz w:val="20"/>
              </w:rPr>
              <w:t>306</w:t>
            </w:r>
          </w:p>
        </w:tc>
        <w:tc>
          <w:tcPr>
            <w:tcW w:w="2322" w:type="dxa"/>
          </w:tcPr>
          <w:p w14:paraId="24A0EBB4" w14:textId="17BCCEF9" w:rsidR="00614B3B" w:rsidRPr="006E1884" w:rsidRDefault="00DD497B" w:rsidP="00423EF0">
            <w:pPr>
              <w:rPr>
                <w:sz w:val="20"/>
              </w:rPr>
            </w:pPr>
            <w:r>
              <w:rPr>
                <w:sz w:val="20"/>
              </w:rPr>
              <w:t>0,1</w:t>
            </w:r>
          </w:p>
        </w:tc>
        <w:tc>
          <w:tcPr>
            <w:tcW w:w="2322" w:type="dxa"/>
          </w:tcPr>
          <w:p w14:paraId="4C7F2BB6" w14:textId="22667465" w:rsidR="00614B3B" w:rsidRPr="006E1884" w:rsidRDefault="00DD497B" w:rsidP="00423EF0">
            <w:pPr>
              <w:rPr>
                <w:sz w:val="20"/>
              </w:rPr>
            </w:pPr>
            <w:r>
              <w:rPr>
                <w:sz w:val="20"/>
              </w:rPr>
              <w:t>1</w:t>
            </w:r>
          </w:p>
        </w:tc>
      </w:tr>
    </w:tbl>
    <w:p w14:paraId="2D6AD17D" w14:textId="540E890A" w:rsidR="006853DE" w:rsidRDefault="00614B3B" w:rsidP="00315B6D">
      <w:pPr>
        <w:jc w:val="center"/>
        <w:rPr>
          <w:rFonts w:ascii="Calibri" w:hAnsi="Calibri"/>
          <w:b/>
          <w:bCs/>
          <w:sz w:val="18"/>
        </w:rPr>
      </w:pPr>
      <w:r w:rsidRPr="006E1884">
        <w:rPr>
          <w:rFonts w:ascii="Calibri" w:hAnsi="Calibri"/>
          <w:b/>
          <w:bCs/>
          <w:sz w:val="18"/>
        </w:rPr>
        <w:t>Izvor: HZJZ – Izvješće o osobama  s  invaliditetom rujan 2023.</w:t>
      </w:r>
    </w:p>
    <w:p w14:paraId="03394CB3" w14:textId="77777777" w:rsidR="00315B6D" w:rsidRPr="00315B6D" w:rsidRDefault="00315B6D" w:rsidP="00315B6D">
      <w:pPr>
        <w:jc w:val="center"/>
        <w:rPr>
          <w:rFonts w:ascii="Calibri" w:hAnsi="Calibri"/>
          <w:b/>
          <w:bCs/>
          <w:sz w:val="18"/>
        </w:rPr>
      </w:pPr>
    </w:p>
    <w:p w14:paraId="75D1C818" w14:textId="722DE327" w:rsidR="00614B3B" w:rsidRPr="006A60BB" w:rsidRDefault="00315B6D" w:rsidP="00315B6D">
      <w:pPr>
        <w:pStyle w:val="Opisslike"/>
      </w:pPr>
      <w:r>
        <w:t xml:space="preserve">Tablica </w:t>
      </w:r>
      <w:r>
        <w:fldChar w:fldCharType="begin"/>
      </w:r>
      <w:r>
        <w:instrText xml:space="preserve"> SEQ Tablica \* ARABIC </w:instrText>
      </w:r>
      <w:r>
        <w:fldChar w:fldCharType="separate"/>
      </w:r>
      <w:r w:rsidR="001C4072">
        <w:rPr>
          <w:noProof/>
        </w:rPr>
        <w:t>4</w:t>
      </w:r>
      <w:r>
        <w:fldChar w:fldCharType="end"/>
      </w:r>
      <w:r w:rsidR="00614B3B" w:rsidRPr="006A60BB">
        <w:t>: Prikaz broja osoba s invaliditetom prema spolu, dobnim skupinama</w:t>
      </w:r>
    </w:p>
    <w:tbl>
      <w:tblPr>
        <w:tblStyle w:val="Reetkatablice"/>
        <w:tblW w:w="0" w:type="auto"/>
        <w:tblLook w:val="04A0" w:firstRow="1" w:lastRow="0" w:firstColumn="1" w:lastColumn="0" w:noHBand="0" w:noVBand="1"/>
      </w:tblPr>
      <w:tblGrid>
        <w:gridCol w:w="2322"/>
        <w:gridCol w:w="1161"/>
        <w:gridCol w:w="1161"/>
        <w:gridCol w:w="1161"/>
        <w:gridCol w:w="1161"/>
        <w:gridCol w:w="1161"/>
        <w:gridCol w:w="1161"/>
      </w:tblGrid>
      <w:tr w:rsidR="00614B3B" w:rsidRPr="00475836" w14:paraId="677B3BB7" w14:textId="77777777" w:rsidTr="00423EF0">
        <w:tc>
          <w:tcPr>
            <w:tcW w:w="2322" w:type="dxa"/>
          </w:tcPr>
          <w:p w14:paraId="0BF629D9" w14:textId="77777777" w:rsidR="00614B3B" w:rsidRPr="007E68FD" w:rsidRDefault="00614B3B" w:rsidP="00423EF0">
            <w:pPr>
              <w:rPr>
                <w:b/>
                <w:bCs/>
                <w:sz w:val="20"/>
              </w:rPr>
            </w:pPr>
            <w:r w:rsidRPr="007E68FD">
              <w:rPr>
                <w:b/>
                <w:bCs/>
                <w:sz w:val="20"/>
              </w:rPr>
              <w:t>JLS</w:t>
            </w:r>
          </w:p>
        </w:tc>
        <w:tc>
          <w:tcPr>
            <w:tcW w:w="6966" w:type="dxa"/>
            <w:gridSpan w:val="6"/>
          </w:tcPr>
          <w:p w14:paraId="7DB0174F" w14:textId="77777777" w:rsidR="00614B3B" w:rsidRPr="00F9036D" w:rsidRDefault="00614B3B" w:rsidP="00423EF0">
            <w:pPr>
              <w:jc w:val="center"/>
              <w:rPr>
                <w:b/>
                <w:bCs/>
                <w:sz w:val="20"/>
              </w:rPr>
            </w:pPr>
            <w:r w:rsidRPr="00F9036D">
              <w:rPr>
                <w:b/>
                <w:bCs/>
                <w:sz w:val="20"/>
              </w:rPr>
              <w:t>DOBNE SKUPINE</w:t>
            </w:r>
          </w:p>
        </w:tc>
      </w:tr>
      <w:tr w:rsidR="00614B3B" w:rsidRPr="00475836" w14:paraId="2B338B20" w14:textId="77777777" w:rsidTr="00423EF0">
        <w:tc>
          <w:tcPr>
            <w:tcW w:w="2322" w:type="dxa"/>
            <w:vMerge w:val="restart"/>
          </w:tcPr>
          <w:p w14:paraId="7DAECBCB" w14:textId="08FA6A68" w:rsidR="00614B3B" w:rsidRPr="00F9036D" w:rsidRDefault="00614B3B" w:rsidP="00423EF0">
            <w:pPr>
              <w:rPr>
                <w:sz w:val="20"/>
              </w:rPr>
            </w:pPr>
            <w:r w:rsidRPr="00F9036D">
              <w:rPr>
                <w:sz w:val="20"/>
              </w:rPr>
              <w:t xml:space="preserve">Općina </w:t>
            </w:r>
            <w:r w:rsidR="00127A6D">
              <w:rPr>
                <w:sz w:val="20"/>
              </w:rPr>
              <w:t>Vladislavci</w:t>
            </w:r>
          </w:p>
        </w:tc>
        <w:tc>
          <w:tcPr>
            <w:tcW w:w="2322" w:type="dxa"/>
            <w:gridSpan w:val="2"/>
          </w:tcPr>
          <w:p w14:paraId="35CD35AA" w14:textId="77777777" w:rsidR="00614B3B" w:rsidRPr="00F9036D" w:rsidRDefault="00614B3B" w:rsidP="00423EF0">
            <w:pPr>
              <w:jc w:val="center"/>
              <w:rPr>
                <w:sz w:val="20"/>
              </w:rPr>
            </w:pPr>
            <w:r w:rsidRPr="00F9036D">
              <w:rPr>
                <w:sz w:val="20"/>
              </w:rPr>
              <w:t>0-19</w:t>
            </w:r>
          </w:p>
        </w:tc>
        <w:tc>
          <w:tcPr>
            <w:tcW w:w="2322" w:type="dxa"/>
            <w:gridSpan w:val="2"/>
          </w:tcPr>
          <w:p w14:paraId="1C908B9C" w14:textId="77777777" w:rsidR="00614B3B" w:rsidRPr="00F9036D" w:rsidRDefault="00614B3B" w:rsidP="00423EF0">
            <w:pPr>
              <w:jc w:val="center"/>
              <w:rPr>
                <w:sz w:val="20"/>
              </w:rPr>
            </w:pPr>
            <w:r w:rsidRPr="00F9036D">
              <w:rPr>
                <w:sz w:val="20"/>
              </w:rPr>
              <w:t>20-64</w:t>
            </w:r>
          </w:p>
        </w:tc>
        <w:tc>
          <w:tcPr>
            <w:tcW w:w="2322" w:type="dxa"/>
            <w:gridSpan w:val="2"/>
          </w:tcPr>
          <w:p w14:paraId="704892C5" w14:textId="77777777" w:rsidR="00614B3B" w:rsidRPr="00F9036D" w:rsidRDefault="00614B3B" w:rsidP="00423EF0">
            <w:pPr>
              <w:jc w:val="center"/>
              <w:rPr>
                <w:sz w:val="20"/>
              </w:rPr>
            </w:pPr>
            <w:r w:rsidRPr="00F9036D">
              <w:rPr>
                <w:sz w:val="20"/>
              </w:rPr>
              <w:t>65+</w:t>
            </w:r>
          </w:p>
        </w:tc>
      </w:tr>
      <w:tr w:rsidR="00614B3B" w:rsidRPr="00475836" w14:paraId="55D36CDA" w14:textId="77777777" w:rsidTr="00423EF0">
        <w:tc>
          <w:tcPr>
            <w:tcW w:w="2322" w:type="dxa"/>
            <w:vMerge/>
          </w:tcPr>
          <w:p w14:paraId="736D1254" w14:textId="77777777" w:rsidR="00614B3B" w:rsidRPr="00F9036D" w:rsidRDefault="00614B3B" w:rsidP="00423EF0">
            <w:pPr>
              <w:jc w:val="center"/>
              <w:rPr>
                <w:sz w:val="20"/>
              </w:rPr>
            </w:pPr>
          </w:p>
        </w:tc>
        <w:tc>
          <w:tcPr>
            <w:tcW w:w="1161" w:type="dxa"/>
          </w:tcPr>
          <w:p w14:paraId="3A651A33" w14:textId="77777777" w:rsidR="00614B3B" w:rsidRPr="00F9036D" w:rsidRDefault="00614B3B" w:rsidP="00423EF0">
            <w:pPr>
              <w:jc w:val="center"/>
              <w:rPr>
                <w:sz w:val="20"/>
              </w:rPr>
            </w:pPr>
            <w:r w:rsidRPr="00F9036D">
              <w:rPr>
                <w:sz w:val="20"/>
              </w:rPr>
              <w:t>M</w:t>
            </w:r>
          </w:p>
        </w:tc>
        <w:tc>
          <w:tcPr>
            <w:tcW w:w="1161" w:type="dxa"/>
          </w:tcPr>
          <w:p w14:paraId="53AAEFC4" w14:textId="77777777" w:rsidR="00614B3B" w:rsidRPr="00F9036D" w:rsidRDefault="00614B3B" w:rsidP="00423EF0">
            <w:pPr>
              <w:jc w:val="center"/>
              <w:rPr>
                <w:sz w:val="20"/>
              </w:rPr>
            </w:pPr>
            <w:r w:rsidRPr="00F9036D">
              <w:rPr>
                <w:sz w:val="20"/>
              </w:rPr>
              <w:t>Ž</w:t>
            </w:r>
          </w:p>
        </w:tc>
        <w:tc>
          <w:tcPr>
            <w:tcW w:w="1161" w:type="dxa"/>
          </w:tcPr>
          <w:p w14:paraId="5FBD18DA" w14:textId="77777777" w:rsidR="00614B3B" w:rsidRPr="00F9036D" w:rsidRDefault="00614B3B" w:rsidP="00423EF0">
            <w:pPr>
              <w:jc w:val="center"/>
              <w:rPr>
                <w:sz w:val="20"/>
              </w:rPr>
            </w:pPr>
            <w:r w:rsidRPr="00F9036D">
              <w:rPr>
                <w:sz w:val="20"/>
              </w:rPr>
              <w:t>M</w:t>
            </w:r>
          </w:p>
        </w:tc>
        <w:tc>
          <w:tcPr>
            <w:tcW w:w="1161" w:type="dxa"/>
          </w:tcPr>
          <w:p w14:paraId="746F5D8D" w14:textId="77777777" w:rsidR="00614B3B" w:rsidRPr="00F9036D" w:rsidRDefault="00614B3B" w:rsidP="00423EF0">
            <w:pPr>
              <w:jc w:val="center"/>
              <w:rPr>
                <w:sz w:val="20"/>
              </w:rPr>
            </w:pPr>
            <w:r w:rsidRPr="00F9036D">
              <w:rPr>
                <w:sz w:val="20"/>
              </w:rPr>
              <w:t>Ž</w:t>
            </w:r>
          </w:p>
        </w:tc>
        <w:tc>
          <w:tcPr>
            <w:tcW w:w="1161" w:type="dxa"/>
          </w:tcPr>
          <w:p w14:paraId="6F64DBD0" w14:textId="77777777" w:rsidR="00614B3B" w:rsidRPr="00F9036D" w:rsidRDefault="00614B3B" w:rsidP="00423EF0">
            <w:pPr>
              <w:jc w:val="center"/>
              <w:rPr>
                <w:sz w:val="20"/>
              </w:rPr>
            </w:pPr>
            <w:r w:rsidRPr="00F9036D">
              <w:rPr>
                <w:sz w:val="20"/>
              </w:rPr>
              <w:t>M</w:t>
            </w:r>
          </w:p>
        </w:tc>
        <w:tc>
          <w:tcPr>
            <w:tcW w:w="1161" w:type="dxa"/>
          </w:tcPr>
          <w:p w14:paraId="0B51A27E" w14:textId="77777777" w:rsidR="00614B3B" w:rsidRPr="00F9036D" w:rsidRDefault="00614B3B" w:rsidP="00423EF0">
            <w:pPr>
              <w:jc w:val="center"/>
              <w:rPr>
                <w:sz w:val="20"/>
              </w:rPr>
            </w:pPr>
            <w:r w:rsidRPr="00F9036D">
              <w:rPr>
                <w:sz w:val="20"/>
              </w:rPr>
              <w:t>Ž</w:t>
            </w:r>
          </w:p>
        </w:tc>
      </w:tr>
      <w:tr w:rsidR="00614B3B" w:rsidRPr="00475836" w14:paraId="2117BC3D" w14:textId="77777777" w:rsidTr="00423EF0">
        <w:tc>
          <w:tcPr>
            <w:tcW w:w="2322" w:type="dxa"/>
            <w:vMerge/>
          </w:tcPr>
          <w:p w14:paraId="2B03C010" w14:textId="77777777" w:rsidR="00614B3B" w:rsidRPr="00F9036D" w:rsidRDefault="00614B3B" w:rsidP="00423EF0">
            <w:pPr>
              <w:jc w:val="center"/>
              <w:rPr>
                <w:sz w:val="20"/>
              </w:rPr>
            </w:pPr>
          </w:p>
        </w:tc>
        <w:tc>
          <w:tcPr>
            <w:tcW w:w="1161" w:type="dxa"/>
          </w:tcPr>
          <w:p w14:paraId="49EBE99F" w14:textId="154594AE" w:rsidR="00614B3B" w:rsidRPr="00F9036D" w:rsidRDefault="00DD497B" w:rsidP="00423EF0">
            <w:pPr>
              <w:jc w:val="center"/>
              <w:rPr>
                <w:sz w:val="20"/>
              </w:rPr>
            </w:pPr>
            <w:r>
              <w:rPr>
                <w:sz w:val="20"/>
              </w:rPr>
              <w:t>17</w:t>
            </w:r>
          </w:p>
        </w:tc>
        <w:tc>
          <w:tcPr>
            <w:tcW w:w="1161" w:type="dxa"/>
          </w:tcPr>
          <w:p w14:paraId="7A6E615C" w14:textId="3A4EE303" w:rsidR="00614B3B" w:rsidRPr="00F9036D" w:rsidRDefault="00DD497B" w:rsidP="00423EF0">
            <w:pPr>
              <w:jc w:val="center"/>
              <w:rPr>
                <w:sz w:val="20"/>
              </w:rPr>
            </w:pPr>
            <w:r>
              <w:rPr>
                <w:sz w:val="20"/>
              </w:rPr>
              <w:t>8</w:t>
            </w:r>
          </w:p>
        </w:tc>
        <w:tc>
          <w:tcPr>
            <w:tcW w:w="1161" w:type="dxa"/>
          </w:tcPr>
          <w:p w14:paraId="7799F623" w14:textId="644BB144" w:rsidR="00614B3B" w:rsidRPr="00F9036D" w:rsidRDefault="00DD497B" w:rsidP="00423EF0">
            <w:pPr>
              <w:jc w:val="center"/>
              <w:rPr>
                <w:sz w:val="20"/>
              </w:rPr>
            </w:pPr>
            <w:r>
              <w:rPr>
                <w:sz w:val="20"/>
              </w:rPr>
              <w:t>108</w:t>
            </w:r>
          </w:p>
        </w:tc>
        <w:tc>
          <w:tcPr>
            <w:tcW w:w="1161" w:type="dxa"/>
          </w:tcPr>
          <w:p w14:paraId="68849652" w14:textId="0FD4CD20" w:rsidR="00614B3B" w:rsidRPr="00F9036D" w:rsidRDefault="00DD497B" w:rsidP="00423EF0">
            <w:pPr>
              <w:jc w:val="center"/>
              <w:rPr>
                <w:sz w:val="20"/>
              </w:rPr>
            </w:pPr>
            <w:r>
              <w:rPr>
                <w:sz w:val="20"/>
              </w:rPr>
              <w:t>54</w:t>
            </w:r>
          </w:p>
        </w:tc>
        <w:tc>
          <w:tcPr>
            <w:tcW w:w="1161" w:type="dxa"/>
          </w:tcPr>
          <w:p w14:paraId="4187C080" w14:textId="07A518BF" w:rsidR="00614B3B" w:rsidRPr="00F9036D" w:rsidRDefault="00DD497B" w:rsidP="00423EF0">
            <w:pPr>
              <w:jc w:val="center"/>
              <w:rPr>
                <w:sz w:val="20"/>
              </w:rPr>
            </w:pPr>
            <w:r>
              <w:rPr>
                <w:sz w:val="20"/>
              </w:rPr>
              <w:t>55</w:t>
            </w:r>
          </w:p>
        </w:tc>
        <w:tc>
          <w:tcPr>
            <w:tcW w:w="1161" w:type="dxa"/>
          </w:tcPr>
          <w:p w14:paraId="0FF0B9E2" w14:textId="690A770E" w:rsidR="00614B3B" w:rsidRPr="00F9036D" w:rsidRDefault="00DD497B" w:rsidP="00423EF0">
            <w:pPr>
              <w:jc w:val="center"/>
              <w:rPr>
                <w:sz w:val="20"/>
              </w:rPr>
            </w:pPr>
            <w:r>
              <w:rPr>
                <w:sz w:val="20"/>
              </w:rPr>
              <w:t>64</w:t>
            </w:r>
          </w:p>
        </w:tc>
      </w:tr>
    </w:tbl>
    <w:p w14:paraId="269D3F49" w14:textId="77777777" w:rsidR="00614B3B" w:rsidRPr="006A60BB" w:rsidRDefault="00614B3B" w:rsidP="00614B3B">
      <w:pPr>
        <w:pStyle w:val="Opisslike"/>
      </w:pPr>
      <w:r w:rsidRPr="006A60BB">
        <w:t>Izvor: HZJZ – Izvješće o osobama  s  invaliditetom rujan 2023.</w:t>
      </w:r>
    </w:p>
    <w:p w14:paraId="75F37B0E" w14:textId="77777777" w:rsidR="00CB7646" w:rsidRPr="007A752C" w:rsidRDefault="00CB7646" w:rsidP="00646C20">
      <w:pPr>
        <w:pStyle w:val="Opisslike"/>
        <w:rPr>
          <w:lang w:eastAsia="hr-HR"/>
        </w:rPr>
      </w:pPr>
    </w:p>
    <w:p w14:paraId="18C4AF57" w14:textId="77777777" w:rsidR="00D01CD3" w:rsidRPr="007A752C" w:rsidRDefault="25A80FB9" w:rsidP="006853DE">
      <w:pPr>
        <w:pStyle w:val="Razina2"/>
      </w:pPr>
      <w:bookmarkStart w:id="21" w:name="_Toc220231629"/>
      <w:r w:rsidRPr="007A752C">
        <w:t>Prometna povezanost</w:t>
      </w:r>
      <w:bookmarkEnd w:id="21"/>
    </w:p>
    <w:p w14:paraId="4C875BC5" w14:textId="09834AF1" w:rsidR="00CB7646" w:rsidRDefault="00CB7646" w:rsidP="00CB7646"/>
    <w:p w14:paraId="6AE2E4E9" w14:textId="5477F466" w:rsidR="00802D9E" w:rsidRPr="006258C1" w:rsidRDefault="00802D9E" w:rsidP="00517A0A">
      <w:pPr>
        <w:rPr>
          <w:sz w:val="22"/>
          <w:szCs w:val="18"/>
        </w:rPr>
      </w:pPr>
      <w:r w:rsidRPr="006258C1">
        <w:rPr>
          <w:sz w:val="22"/>
          <w:szCs w:val="18"/>
        </w:rPr>
        <w:t>Zapadnim rubom Općine prolazi trasa državne ceste D7 u okviru paneuropskog prometnog koridora V grana ''C'', koji je značajan za povezivanje srednje Europe s Jadranskim morem. Navedeni koridor definiran je 1997. godine na konferenciji europskih ministara prometa, i s proširenjem Europske Unije dobiva sve više na značenju.</w:t>
      </w:r>
    </w:p>
    <w:p w14:paraId="21CA882A" w14:textId="77777777" w:rsidR="00802D9E" w:rsidRPr="006258C1" w:rsidRDefault="00802D9E" w:rsidP="00517A0A">
      <w:pPr>
        <w:rPr>
          <w:sz w:val="22"/>
          <w:szCs w:val="18"/>
        </w:rPr>
      </w:pPr>
    </w:p>
    <w:p w14:paraId="39445146" w14:textId="18E7CD6A" w:rsidR="00517A0A" w:rsidRPr="006258C1" w:rsidRDefault="00517A0A" w:rsidP="00517A0A">
      <w:pPr>
        <w:rPr>
          <w:sz w:val="22"/>
          <w:szCs w:val="18"/>
        </w:rPr>
      </w:pPr>
      <w:r w:rsidRPr="006258C1">
        <w:rPr>
          <w:sz w:val="22"/>
          <w:szCs w:val="18"/>
        </w:rPr>
        <w:t>Ukupna duljina javnih cesta na području Općine je 18,7 kilometara, od toga je 1,2 kilometra državna cesta, 10,6 kilometara je duljina županijskih cesta, a 6,90 kilometara je duljina lokalnih cesta. U postotku državna cesta čini 6,9%, županijske ceste 56,68%, a lokalne 36,90% u ukupnoj duljini kategoriziranih cesta na području Općine.</w:t>
      </w:r>
    </w:p>
    <w:p w14:paraId="0FC0259D" w14:textId="77777777" w:rsidR="00802D9E" w:rsidRPr="006258C1" w:rsidRDefault="00802D9E" w:rsidP="00517A0A">
      <w:pPr>
        <w:rPr>
          <w:sz w:val="22"/>
          <w:szCs w:val="18"/>
        </w:rPr>
      </w:pPr>
    </w:p>
    <w:p w14:paraId="0CEEC4B9" w14:textId="596FC429" w:rsidR="00517A0A" w:rsidRPr="006258C1" w:rsidRDefault="00517A0A" w:rsidP="00517A0A">
      <w:pPr>
        <w:rPr>
          <w:sz w:val="22"/>
          <w:szCs w:val="18"/>
        </w:rPr>
      </w:pPr>
      <w:r w:rsidRPr="006258C1">
        <w:rPr>
          <w:sz w:val="22"/>
          <w:szCs w:val="18"/>
        </w:rPr>
        <w:t>Prostorom Općine prolazi i trasa postojeće magistralne pomoćne željezničke pruge M302 (Osijek-Strizivojna/Vrpolje). Tehnička brzina na promatranoj dionici je 100 km/h, a nosivost 225 KN/osovini. Na području Općine nalaze se dva službena mjesta: Vladislavci i Vuka-Dopsin. Kako je i navedena pruga u okviru Vc prometnog koridora, potrebno ju je rekonstruirati u skladu s njenom kategorijom u mreži i očekivanim prometom.</w:t>
      </w:r>
    </w:p>
    <w:p w14:paraId="2FC547B7" w14:textId="77777777" w:rsidR="00802D9E" w:rsidRPr="006258C1" w:rsidRDefault="00802D9E" w:rsidP="00517A0A">
      <w:pPr>
        <w:rPr>
          <w:sz w:val="22"/>
          <w:szCs w:val="18"/>
        </w:rPr>
      </w:pPr>
    </w:p>
    <w:p w14:paraId="0CDEB38E" w14:textId="3EFD9BF6" w:rsidR="00517A0A" w:rsidRPr="006258C1" w:rsidRDefault="00517A0A" w:rsidP="00517A0A">
      <w:pPr>
        <w:rPr>
          <w:sz w:val="22"/>
          <w:szCs w:val="18"/>
        </w:rPr>
      </w:pPr>
      <w:r w:rsidRPr="006258C1">
        <w:rPr>
          <w:sz w:val="22"/>
          <w:szCs w:val="18"/>
        </w:rPr>
        <w:t>Tehnološko zaostajanje je najviše prisutno na području signalno-sigurnosnih uređaja.</w:t>
      </w:r>
    </w:p>
    <w:p w14:paraId="76F22BFE" w14:textId="77777777" w:rsidR="00517A0A" w:rsidRDefault="00517A0A" w:rsidP="00CB7646"/>
    <w:p w14:paraId="13F287BE" w14:textId="713FC039" w:rsidR="00A11B75" w:rsidRPr="00A11B75" w:rsidRDefault="00A11B75" w:rsidP="00A11B75">
      <w:pPr>
        <w:jc w:val="center"/>
        <w:rPr>
          <w:b/>
          <w:bCs/>
          <w:sz w:val="20"/>
          <w:szCs w:val="16"/>
        </w:rPr>
      </w:pPr>
      <w:r w:rsidRPr="00A11B75">
        <w:rPr>
          <w:b/>
          <w:bCs/>
          <w:sz w:val="20"/>
          <w:szCs w:val="16"/>
        </w:rPr>
        <w:t>Tablica 5: Prometnice za području općine Vladislavci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
        <w:gridCol w:w="882"/>
        <w:gridCol w:w="4424"/>
        <w:gridCol w:w="860"/>
        <w:gridCol w:w="990"/>
        <w:gridCol w:w="789"/>
        <w:gridCol w:w="772"/>
      </w:tblGrid>
      <w:tr w:rsidR="00517A0A" w14:paraId="5F6D942B" w14:textId="77777777" w:rsidTr="00517A0A">
        <w:tc>
          <w:tcPr>
            <w:tcW w:w="571" w:type="dxa"/>
            <w:vAlign w:val="center"/>
          </w:tcPr>
          <w:p w14:paraId="23DD6BA6" w14:textId="77777777" w:rsidR="00517A0A" w:rsidRDefault="00517A0A" w:rsidP="001C6212">
            <w:pPr>
              <w:jc w:val="center"/>
              <w:rPr>
                <w:b/>
                <w:bCs/>
                <w:sz w:val="20"/>
              </w:rPr>
            </w:pPr>
            <w:r>
              <w:rPr>
                <w:b/>
                <w:bCs/>
                <w:caps/>
                <w:sz w:val="20"/>
              </w:rPr>
              <w:t>r</w:t>
            </w:r>
            <w:r>
              <w:rPr>
                <w:b/>
                <w:bCs/>
                <w:sz w:val="20"/>
              </w:rPr>
              <w:t>.b.</w:t>
            </w:r>
          </w:p>
        </w:tc>
        <w:tc>
          <w:tcPr>
            <w:tcW w:w="882" w:type="dxa"/>
            <w:vAlign w:val="center"/>
          </w:tcPr>
          <w:p w14:paraId="00779361" w14:textId="77777777" w:rsidR="00517A0A" w:rsidRDefault="00517A0A" w:rsidP="001C6212">
            <w:pPr>
              <w:jc w:val="center"/>
              <w:rPr>
                <w:b/>
                <w:bCs/>
                <w:sz w:val="20"/>
              </w:rPr>
            </w:pPr>
            <w:r>
              <w:rPr>
                <w:b/>
                <w:bCs/>
                <w:sz w:val="20"/>
              </w:rPr>
              <w:t>Oznaka ceste</w:t>
            </w:r>
          </w:p>
        </w:tc>
        <w:tc>
          <w:tcPr>
            <w:tcW w:w="4424" w:type="dxa"/>
            <w:vAlign w:val="center"/>
          </w:tcPr>
          <w:p w14:paraId="065D9C13" w14:textId="77777777" w:rsidR="00517A0A" w:rsidRDefault="00517A0A" w:rsidP="001C6212">
            <w:pPr>
              <w:jc w:val="center"/>
              <w:rPr>
                <w:b/>
                <w:bCs/>
                <w:sz w:val="20"/>
              </w:rPr>
            </w:pPr>
            <w:r>
              <w:rPr>
                <w:b/>
                <w:bCs/>
                <w:sz w:val="20"/>
              </w:rPr>
              <w:t>Naziv dionice</w:t>
            </w:r>
          </w:p>
        </w:tc>
        <w:tc>
          <w:tcPr>
            <w:tcW w:w="860" w:type="dxa"/>
            <w:vAlign w:val="center"/>
          </w:tcPr>
          <w:p w14:paraId="50394258" w14:textId="77777777" w:rsidR="00517A0A" w:rsidRDefault="00517A0A" w:rsidP="001C6212">
            <w:pPr>
              <w:jc w:val="center"/>
              <w:rPr>
                <w:b/>
                <w:bCs/>
                <w:sz w:val="20"/>
              </w:rPr>
            </w:pPr>
            <w:r>
              <w:rPr>
                <w:b/>
                <w:bCs/>
                <w:sz w:val="20"/>
              </w:rPr>
              <w:t>Širina kolnika (m)</w:t>
            </w:r>
          </w:p>
        </w:tc>
        <w:tc>
          <w:tcPr>
            <w:tcW w:w="990" w:type="dxa"/>
            <w:vAlign w:val="center"/>
          </w:tcPr>
          <w:p w14:paraId="3FB30D35" w14:textId="77777777" w:rsidR="00517A0A" w:rsidRDefault="00517A0A" w:rsidP="001C6212">
            <w:pPr>
              <w:jc w:val="center"/>
              <w:rPr>
                <w:b/>
                <w:bCs/>
                <w:sz w:val="20"/>
              </w:rPr>
            </w:pPr>
            <w:r>
              <w:rPr>
                <w:b/>
                <w:bCs/>
                <w:sz w:val="20"/>
              </w:rPr>
              <w:t>Duljina kolnika (m)</w:t>
            </w:r>
          </w:p>
        </w:tc>
        <w:tc>
          <w:tcPr>
            <w:tcW w:w="789" w:type="dxa"/>
            <w:vAlign w:val="center"/>
          </w:tcPr>
          <w:p w14:paraId="530E7FAC" w14:textId="77777777" w:rsidR="00517A0A" w:rsidRDefault="00517A0A" w:rsidP="001C6212">
            <w:pPr>
              <w:jc w:val="center"/>
              <w:rPr>
                <w:b/>
                <w:bCs/>
                <w:sz w:val="20"/>
              </w:rPr>
            </w:pPr>
            <w:r>
              <w:rPr>
                <w:b/>
                <w:bCs/>
                <w:sz w:val="20"/>
              </w:rPr>
              <w:t>Asfalt (km)</w:t>
            </w:r>
          </w:p>
        </w:tc>
        <w:tc>
          <w:tcPr>
            <w:tcW w:w="772" w:type="dxa"/>
            <w:vAlign w:val="center"/>
          </w:tcPr>
          <w:p w14:paraId="6E44C605" w14:textId="77777777" w:rsidR="00517A0A" w:rsidRDefault="00517A0A" w:rsidP="001C6212">
            <w:pPr>
              <w:jc w:val="center"/>
              <w:rPr>
                <w:b/>
                <w:bCs/>
                <w:sz w:val="20"/>
              </w:rPr>
            </w:pPr>
            <w:r>
              <w:rPr>
                <w:b/>
                <w:bCs/>
                <w:sz w:val="20"/>
              </w:rPr>
              <w:t>Ostalo (km)</w:t>
            </w:r>
          </w:p>
        </w:tc>
      </w:tr>
      <w:tr w:rsidR="00517A0A" w14:paraId="0E47EB44" w14:textId="77777777" w:rsidTr="00517A0A">
        <w:trPr>
          <w:cantSplit/>
        </w:trPr>
        <w:tc>
          <w:tcPr>
            <w:tcW w:w="9288" w:type="dxa"/>
            <w:gridSpan w:val="7"/>
            <w:vAlign w:val="center"/>
          </w:tcPr>
          <w:p w14:paraId="09DA1442" w14:textId="77777777" w:rsidR="00517A0A" w:rsidRDefault="00517A0A" w:rsidP="001C6212">
            <w:pPr>
              <w:jc w:val="center"/>
              <w:rPr>
                <w:b/>
                <w:bCs/>
                <w:sz w:val="18"/>
              </w:rPr>
            </w:pPr>
            <w:r>
              <w:rPr>
                <w:b/>
                <w:bCs/>
                <w:sz w:val="18"/>
              </w:rPr>
              <w:t>ŽUPANIJSKE CESTE</w:t>
            </w:r>
          </w:p>
        </w:tc>
      </w:tr>
      <w:tr w:rsidR="00517A0A" w14:paraId="7CEBE716" w14:textId="77777777" w:rsidTr="00517A0A">
        <w:tc>
          <w:tcPr>
            <w:tcW w:w="571" w:type="dxa"/>
            <w:vAlign w:val="center"/>
          </w:tcPr>
          <w:p w14:paraId="78194786" w14:textId="77777777" w:rsidR="00517A0A" w:rsidRDefault="00517A0A" w:rsidP="001C6212">
            <w:pPr>
              <w:jc w:val="center"/>
              <w:rPr>
                <w:sz w:val="20"/>
              </w:rPr>
            </w:pPr>
            <w:r>
              <w:rPr>
                <w:sz w:val="20"/>
              </w:rPr>
              <w:t>1.</w:t>
            </w:r>
          </w:p>
        </w:tc>
        <w:tc>
          <w:tcPr>
            <w:tcW w:w="882" w:type="dxa"/>
            <w:vAlign w:val="center"/>
          </w:tcPr>
          <w:p w14:paraId="7CD9C5E1" w14:textId="77777777" w:rsidR="00517A0A" w:rsidRDefault="00517A0A" w:rsidP="001C6212">
            <w:pPr>
              <w:jc w:val="center"/>
              <w:rPr>
                <w:sz w:val="18"/>
              </w:rPr>
            </w:pPr>
            <w:r>
              <w:rPr>
                <w:sz w:val="18"/>
              </w:rPr>
              <w:t>Ž 4109</w:t>
            </w:r>
          </w:p>
        </w:tc>
        <w:tc>
          <w:tcPr>
            <w:tcW w:w="4424" w:type="dxa"/>
            <w:vAlign w:val="center"/>
          </w:tcPr>
          <w:p w14:paraId="49893FA6" w14:textId="77777777" w:rsidR="00517A0A" w:rsidRDefault="00517A0A" w:rsidP="001C6212">
            <w:pPr>
              <w:autoSpaceDE w:val="0"/>
              <w:autoSpaceDN w:val="0"/>
              <w:adjustRightInd w:val="0"/>
              <w:rPr>
                <w:sz w:val="18"/>
              </w:rPr>
            </w:pPr>
            <w:r>
              <w:rPr>
                <w:sz w:val="18"/>
                <w:szCs w:val="18"/>
                <w:lang w:val="en-US"/>
              </w:rPr>
              <w:t xml:space="preserve">D7 (Vel. </w:t>
            </w:r>
            <w:proofErr w:type="spellStart"/>
            <w:r>
              <w:rPr>
                <w:sz w:val="18"/>
                <w:szCs w:val="18"/>
                <w:lang w:val="en-US"/>
              </w:rPr>
              <w:t>Branjevina</w:t>
            </w:r>
            <w:proofErr w:type="spellEnd"/>
            <w:r>
              <w:rPr>
                <w:sz w:val="18"/>
                <w:szCs w:val="18"/>
                <w:lang w:val="en-US"/>
              </w:rPr>
              <w:t xml:space="preserve">)-Vladislavci-Paulin </w:t>
            </w:r>
            <w:proofErr w:type="spellStart"/>
            <w:r>
              <w:rPr>
                <w:sz w:val="18"/>
                <w:szCs w:val="18"/>
                <w:lang w:val="en-US"/>
              </w:rPr>
              <w:t>Dvor</w:t>
            </w:r>
            <w:proofErr w:type="spellEnd"/>
            <w:r>
              <w:rPr>
                <w:sz w:val="18"/>
                <w:szCs w:val="18"/>
                <w:lang w:val="en-US"/>
              </w:rPr>
              <w:t xml:space="preserve">- </w:t>
            </w:r>
            <w:proofErr w:type="spellStart"/>
            <w:r>
              <w:rPr>
                <w:sz w:val="18"/>
                <w:szCs w:val="18"/>
                <w:lang w:val="en-US"/>
              </w:rPr>
              <w:t>Ernestinovo</w:t>
            </w:r>
            <w:proofErr w:type="spellEnd"/>
            <w:r>
              <w:rPr>
                <w:sz w:val="18"/>
                <w:szCs w:val="18"/>
                <w:lang w:val="en-US"/>
              </w:rPr>
              <w:t xml:space="preserve"> (D518)</w:t>
            </w:r>
          </w:p>
        </w:tc>
        <w:tc>
          <w:tcPr>
            <w:tcW w:w="860" w:type="dxa"/>
            <w:tcBorders>
              <w:top w:val="nil"/>
            </w:tcBorders>
            <w:vAlign w:val="center"/>
          </w:tcPr>
          <w:p w14:paraId="315BA756" w14:textId="77777777" w:rsidR="00517A0A" w:rsidRDefault="00517A0A" w:rsidP="001C6212">
            <w:pPr>
              <w:jc w:val="center"/>
              <w:rPr>
                <w:sz w:val="18"/>
              </w:rPr>
            </w:pPr>
            <w:r>
              <w:rPr>
                <w:sz w:val="18"/>
                <w:szCs w:val="18"/>
              </w:rPr>
              <w:t>5,0</w:t>
            </w:r>
          </w:p>
        </w:tc>
        <w:tc>
          <w:tcPr>
            <w:tcW w:w="990" w:type="dxa"/>
            <w:tcBorders>
              <w:top w:val="nil"/>
            </w:tcBorders>
            <w:vAlign w:val="center"/>
          </w:tcPr>
          <w:p w14:paraId="242F5487" w14:textId="77777777" w:rsidR="00517A0A" w:rsidRDefault="00517A0A" w:rsidP="001C6212">
            <w:pPr>
              <w:jc w:val="center"/>
              <w:rPr>
                <w:sz w:val="18"/>
              </w:rPr>
            </w:pPr>
            <w:r>
              <w:rPr>
                <w:sz w:val="18"/>
                <w:szCs w:val="18"/>
              </w:rPr>
              <w:t>7,8</w:t>
            </w:r>
          </w:p>
        </w:tc>
        <w:tc>
          <w:tcPr>
            <w:tcW w:w="789" w:type="dxa"/>
            <w:vAlign w:val="center"/>
          </w:tcPr>
          <w:p w14:paraId="46CA810E" w14:textId="77777777" w:rsidR="00517A0A" w:rsidRDefault="00517A0A" w:rsidP="001C6212">
            <w:pPr>
              <w:jc w:val="center"/>
              <w:rPr>
                <w:sz w:val="18"/>
              </w:rPr>
            </w:pPr>
            <w:r>
              <w:rPr>
                <w:sz w:val="18"/>
                <w:szCs w:val="18"/>
              </w:rPr>
              <w:t>7,8</w:t>
            </w:r>
          </w:p>
        </w:tc>
        <w:tc>
          <w:tcPr>
            <w:tcW w:w="772" w:type="dxa"/>
            <w:vAlign w:val="center"/>
          </w:tcPr>
          <w:p w14:paraId="61C5D0E6" w14:textId="77777777" w:rsidR="00517A0A" w:rsidRDefault="00517A0A" w:rsidP="001C6212">
            <w:pPr>
              <w:jc w:val="center"/>
              <w:rPr>
                <w:sz w:val="18"/>
              </w:rPr>
            </w:pPr>
            <w:r>
              <w:rPr>
                <w:sz w:val="18"/>
              </w:rPr>
              <w:t>-</w:t>
            </w:r>
          </w:p>
        </w:tc>
      </w:tr>
      <w:tr w:rsidR="00517A0A" w14:paraId="4A2D04B6" w14:textId="77777777" w:rsidTr="00517A0A">
        <w:tc>
          <w:tcPr>
            <w:tcW w:w="571" w:type="dxa"/>
            <w:vAlign w:val="center"/>
          </w:tcPr>
          <w:p w14:paraId="010D278A" w14:textId="77777777" w:rsidR="00517A0A" w:rsidRDefault="00517A0A" w:rsidP="001C6212">
            <w:pPr>
              <w:jc w:val="center"/>
              <w:rPr>
                <w:sz w:val="20"/>
              </w:rPr>
            </w:pPr>
            <w:r>
              <w:rPr>
                <w:sz w:val="20"/>
              </w:rPr>
              <w:t>2.</w:t>
            </w:r>
          </w:p>
        </w:tc>
        <w:tc>
          <w:tcPr>
            <w:tcW w:w="882" w:type="dxa"/>
            <w:vAlign w:val="center"/>
          </w:tcPr>
          <w:p w14:paraId="70B28603" w14:textId="77777777" w:rsidR="00517A0A" w:rsidRDefault="00517A0A" w:rsidP="001C6212">
            <w:pPr>
              <w:jc w:val="center"/>
              <w:rPr>
                <w:sz w:val="18"/>
              </w:rPr>
            </w:pPr>
            <w:r>
              <w:rPr>
                <w:sz w:val="18"/>
              </w:rPr>
              <w:t>Ž 4110</w:t>
            </w:r>
          </w:p>
        </w:tc>
        <w:tc>
          <w:tcPr>
            <w:tcW w:w="4424" w:type="dxa"/>
            <w:vAlign w:val="center"/>
          </w:tcPr>
          <w:p w14:paraId="0BCC19BB" w14:textId="77777777" w:rsidR="00517A0A" w:rsidRDefault="00517A0A" w:rsidP="001C6212">
            <w:pPr>
              <w:autoSpaceDE w:val="0"/>
              <w:autoSpaceDN w:val="0"/>
              <w:adjustRightInd w:val="0"/>
              <w:rPr>
                <w:sz w:val="18"/>
                <w:szCs w:val="18"/>
                <w:lang w:val="en-US"/>
              </w:rPr>
            </w:pPr>
            <w:r>
              <w:rPr>
                <w:sz w:val="18"/>
                <w:szCs w:val="18"/>
                <w:lang w:val="en-US"/>
              </w:rPr>
              <w:t>Dopsin-Vladislavci (Ž4109)</w:t>
            </w:r>
          </w:p>
        </w:tc>
        <w:tc>
          <w:tcPr>
            <w:tcW w:w="860" w:type="dxa"/>
            <w:tcBorders>
              <w:top w:val="nil"/>
            </w:tcBorders>
            <w:vAlign w:val="center"/>
          </w:tcPr>
          <w:p w14:paraId="3003C485" w14:textId="77777777" w:rsidR="00517A0A" w:rsidRDefault="00517A0A" w:rsidP="001C6212">
            <w:pPr>
              <w:jc w:val="center"/>
              <w:rPr>
                <w:sz w:val="18"/>
                <w:szCs w:val="18"/>
              </w:rPr>
            </w:pPr>
            <w:r>
              <w:rPr>
                <w:sz w:val="18"/>
                <w:szCs w:val="18"/>
              </w:rPr>
              <w:t>4,5</w:t>
            </w:r>
          </w:p>
        </w:tc>
        <w:tc>
          <w:tcPr>
            <w:tcW w:w="990" w:type="dxa"/>
            <w:tcBorders>
              <w:top w:val="nil"/>
            </w:tcBorders>
            <w:vAlign w:val="center"/>
          </w:tcPr>
          <w:p w14:paraId="1B96F4E4" w14:textId="77777777" w:rsidR="00517A0A" w:rsidRDefault="00517A0A" w:rsidP="001C6212">
            <w:pPr>
              <w:jc w:val="center"/>
              <w:rPr>
                <w:sz w:val="18"/>
                <w:szCs w:val="18"/>
              </w:rPr>
            </w:pPr>
            <w:r>
              <w:rPr>
                <w:sz w:val="18"/>
                <w:szCs w:val="18"/>
              </w:rPr>
              <w:t>2,8</w:t>
            </w:r>
          </w:p>
        </w:tc>
        <w:tc>
          <w:tcPr>
            <w:tcW w:w="789" w:type="dxa"/>
            <w:vAlign w:val="center"/>
          </w:tcPr>
          <w:p w14:paraId="093D88C0" w14:textId="77777777" w:rsidR="00517A0A" w:rsidRDefault="00517A0A" w:rsidP="001C6212">
            <w:pPr>
              <w:jc w:val="center"/>
              <w:rPr>
                <w:sz w:val="18"/>
                <w:szCs w:val="18"/>
              </w:rPr>
            </w:pPr>
            <w:r>
              <w:rPr>
                <w:sz w:val="18"/>
                <w:szCs w:val="18"/>
              </w:rPr>
              <w:t>2,8</w:t>
            </w:r>
          </w:p>
        </w:tc>
        <w:tc>
          <w:tcPr>
            <w:tcW w:w="772" w:type="dxa"/>
            <w:vAlign w:val="center"/>
          </w:tcPr>
          <w:p w14:paraId="18B3F0E3" w14:textId="77777777" w:rsidR="00517A0A" w:rsidRDefault="00517A0A" w:rsidP="001C6212">
            <w:pPr>
              <w:jc w:val="center"/>
              <w:rPr>
                <w:sz w:val="18"/>
              </w:rPr>
            </w:pPr>
            <w:r>
              <w:rPr>
                <w:sz w:val="18"/>
              </w:rPr>
              <w:t>-</w:t>
            </w:r>
          </w:p>
        </w:tc>
      </w:tr>
      <w:tr w:rsidR="00517A0A" w14:paraId="65C16C1C" w14:textId="77777777" w:rsidTr="00517A0A">
        <w:trPr>
          <w:cantSplit/>
          <w:trHeight w:val="236"/>
        </w:trPr>
        <w:tc>
          <w:tcPr>
            <w:tcW w:w="9288" w:type="dxa"/>
            <w:gridSpan w:val="7"/>
            <w:vAlign w:val="center"/>
          </w:tcPr>
          <w:p w14:paraId="3C1AA890" w14:textId="77777777" w:rsidR="00517A0A" w:rsidRDefault="00517A0A" w:rsidP="001C6212">
            <w:pPr>
              <w:jc w:val="center"/>
              <w:rPr>
                <w:b/>
                <w:bCs/>
                <w:sz w:val="18"/>
              </w:rPr>
            </w:pPr>
            <w:r>
              <w:rPr>
                <w:b/>
                <w:bCs/>
                <w:sz w:val="18"/>
              </w:rPr>
              <w:t>LOKALNE CESTE</w:t>
            </w:r>
          </w:p>
        </w:tc>
      </w:tr>
      <w:tr w:rsidR="00517A0A" w14:paraId="37A2023F" w14:textId="77777777" w:rsidTr="00517A0A">
        <w:tc>
          <w:tcPr>
            <w:tcW w:w="571" w:type="dxa"/>
            <w:vAlign w:val="center"/>
          </w:tcPr>
          <w:p w14:paraId="485D592B" w14:textId="77777777" w:rsidR="00517A0A" w:rsidRDefault="00517A0A" w:rsidP="001C6212">
            <w:pPr>
              <w:jc w:val="center"/>
              <w:rPr>
                <w:sz w:val="20"/>
              </w:rPr>
            </w:pPr>
            <w:r>
              <w:rPr>
                <w:sz w:val="20"/>
              </w:rPr>
              <w:t>1.</w:t>
            </w:r>
          </w:p>
        </w:tc>
        <w:tc>
          <w:tcPr>
            <w:tcW w:w="882" w:type="dxa"/>
            <w:vAlign w:val="center"/>
          </w:tcPr>
          <w:p w14:paraId="4032AF25" w14:textId="77777777" w:rsidR="00517A0A" w:rsidRDefault="00517A0A" w:rsidP="001C6212">
            <w:pPr>
              <w:jc w:val="center"/>
              <w:rPr>
                <w:sz w:val="18"/>
              </w:rPr>
            </w:pPr>
            <w:r>
              <w:rPr>
                <w:sz w:val="18"/>
                <w:szCs w:val="18"/>
              </w:rPr>
              <w:t>L 44107</w:t>
            </w:r>
          </w:p>
        </w:tc>
        <w:tc>
          <w:tcPr>
            <w:tcW w:w="4424" w:type="dxa"/>
            <w:vAlign w:val="center"/>
          </w:tcPr>
          <w:p w14:paraId="73760730" w14:textId="77777777" w:rsidR="00517A0A" w:rsidRDefault="00517A0A" w:rsidP="001C6212">
            <w:pPr>
              <w:autoSpaceDE w:val="0"/>
              <w:autoSpaceDN w:val="0"/>
              <w:adjustRightInd w:val="0"/>
              <w:rPr>
                <w:sz w:val="18"/>
              </w:rPr>
            </w:pPr>
            <w:r>
              <w:rPr>
                <w:sz w:val="18"/>
                <w:szCs w:val="18"/>
                <w:lang w:val="en-US"/>
              </w:rPr>
              <w:t>D7 (Vuka)-</w:t>
            </w:r>
            <w:proofErr w:type="spellStart"/>
            <w:r>
              <w:rPr>
                <w:sz w:val="18"/>
                <w:szCs w:val="18"/>
                <w:lang w:val="en-US"/>
              </w:rPr>
              <w:t>Hrastovac-Dopsin</w:t>
            </w:r>
            <w:proofErr w:type="spellEnd"/>
            <w:r>
              <w:rPr>
                <w:sz w:val="18"/>
                <w:szCs w:val="18"/>
                <w:lang w:val="en-US"/>
              </w:rPr>
              <w:t xml:space="preserve"> (Ž 4110)</w:t>
            </w:r>
          </w:p>
        </w:tc>
        <w:tc>
          <w:tcPr>
            <w:tcW w:w="860" w:type="dxa"/>
            <w:vAlign w:val="center"/>
          </w:tcPr>
          <w:p w14:paraId="11FEBA18" w14:textId="77777777" w:rsidR="00517A0A" w:rsidRDefault="00517A0A" w:rsidP="001C6212">
            <w:pPr>
              <w:jc w:val="center"/>
              <w:rPr>
                <w:sz w:val="18"/>
              </w:rPr>
            </w:pPr>
            <w:r>
              <w:rPr>
                <w:sz w:val="18"/>
                <w:szCs w:val="18"/>
              </w:rPr>
              <w:t>3,25</w:t>
            </w:r>
          </w:p>
        </w:tc>
        <w:tc>
          <w:tcPr>
            <w:tcW w:w="990" w:type="dxa"/>
            <w:vAlign w:val="center"/>
          </w:tcPr>
          <w:p w14:paraId="7435F5B8" w14:textId="77777777" w:rsidR="00517A0A" w:rsidRDefault="00517A0A" w:rsidP="001C6212">
            <w:pPr>
              <w:jc w:val="center"/>
              <w:rPr>
                <w:sz w:val="18"/>
              </w:rPr>
            </w:pPr>
            <w:r>
              <w:rPr>
                <w:sz w:val="18"/>
                <w:szCs w:val="18"/>
              </w:rPr>
              <w:t>3,6</w:t>
            </w:r>
          </w:p>
        </w:tc>
        <w:tc>
          <w:tcPr>
            <w:tcW w:w="789" w:type="dxa"/>
            <w:vAlign w:val="center"/>
          </w:tcPr>
          <w:p w14:paraId="55208D3A" w14:textId="77777777" w:rsidR="00517A0A" w:rsidRDefault="00517A0A" w:rsidP="001C6212">
            <w:pPr>
              <w:jc w:val="center"/>
              <w:rPr>
                <w:sz w:val="18"/>
              </w:rPr>
            </w:pPr>
            <w:r>
              <w:rPr>
                <w:sz w:val="18"/>
                <w:szCs w:val="18"/>
              </w:rPr>
              <w:t>1,0</w:t>
            </w:r>
          </w:p>
        </w:tc>
        <w:tc>
          <w:tcPr>
            <w:tcW w:w="772" w:type="dxa"/>
            <w:vAlign w:val="center"/>
          </w:tcPr>
          <w:p w14:paraId="5CD6CDCC" w14:textId="77777777" w:rsidR="00517A0A" w:rsidRDefault="00517A0A" w:rsidP="001C6212">
            <w:pPr>
              <w:jc w:val="center"/>
              <w:rPr>
                <w:sz w:val="18"/>
              </w:rPr>
            </w:pPr>
            <w:r>
              <w:rPr>
                <w:sz w:val="18"/>
              </w:rPr>
              <w:t>2,6</w:t>
            </w:r>
          </w:p>
        </w:tc>
      </w:tr>
      <w:tr w:rsidR="00517A0A" w14:paraId="3F66C433" w14:textId="77777777" w:rsidTr="00517A0A">
        <w:tc>
          <w:tcPr>
            <w:tcW w:w="571" w:type="dxa"/>
            <w:vAlign w:val="center"/>
          </w:tcPr>
          <w:p w14:paraId="5D3CFD62" w14:textId="77777777" w:rsidR="00517A0A" w:rsidRDefault="00517A0A" w:rsidP="001C6212">
            <w:pPr>
              <w:jc w:val="center"/>
              <w:rPr>
                <w:sz w:val="20"/>
              </w:rPr>
            </w:pPr>
            <w:r>
              <w:rPr>
                <w:sz w:val="20"/>
              </w:rPr>
              <w:t>2.</w:t>
            </w:r>
          </w:p>
        </w:tc>
        <w:tc>
          <w:tcPr>
            <w:tcW w:w="882" w:type="dxa"/>
            <w:vAlign w:val="center"/>
          </w:tcPr>
          <w:p w14:paraId="07D171EB" w14:textId="77777777" w:rsidR="00517A0A" w:rsidRDefault="00517A0A" w:rsidP="001C6212">
            <w:pPr>
              <w:jc w:val="center"/>
              <w:rPr>
                <w:sz w:val="18"/>
                <w:szCs w:val="18"/>
              </w:rPr>
            </w:pPr>
            <w:r>
              <w:rPr>
                <w:sz w:val="18"/>
                <w:szCs w:val="18"/>
              </w:rPr>
              <w:t>L 44109</w:t>
            </w:r>
          </w:p>
        </w:tc>
        <w:tc>
          <w:tcPr>
            <w:tcW w:w="4424" w:type="dxa"/>
            <w:vAlign w:val="center"/>
          </w:tcPr>
          <w:p w14:paraId="090C0BA2" w14:textId="77777777" w:rsidR="00517A0A" w:rsidRDefault="00517A0A" w:rsidP="001C6212">
            <w:pPr>
              <w:autoSpaceDE w:val="0"/>
              <w:autoSpaceDN w:val="0"/>
              <w:adjustRightInd w:val="0"/>
              <w:rPr>
                <w:sz w:val="18"/>
                <w:szCs w:val="18"/>
              </w:rPr>
            </w:pPr>
            <w:r>
              <w:rPr>
                <w:sz w:val="18"/>
                <w:szCs w:val="18"/>
                <w:lang w:val="en-US"/>
              </w:rPr>
              <w:t>Ž 4109-Hrastin-Koprivna-Šodolovci (Ž 4130)</w:t>
            </w:r>
          </w:p>
        </w:tc>
        <w:tc>
          <w:tcPr>
            <w:tcW w:w="860" w:type="dxa"/>
            <w:vAlign w:val="center"/>
          </w:tcPr>
          <w:p w14:paraId="2E26EF5D" w14:textId="77777777" w:rsidR="00517A0A" w:rsidRDefault="00517A0A" w:rsidP="001C6212">
            <w:pPr>
              <w:jc w:val="center"/>
              <w:rPr>
                <w:sz w:val="18"/>
                <w:szCs w:val="18"/>
              </w:rPr>
            </w:pPr>
            <w:r>
              <w:rPr>
                <w:sz w:val="18"/>
                <w:szCs w:val="18"/>
              </w:rPr>
              <w:t>5,0</w:t>
            </w:r>
          </w:p>
        </w:tc>
        <w:tc>
          <w:tcPr>
            <w:tcW w:w="990" w:type="dxa"/>
            <w:vAlign w:val="center"/>
          </w:tcPr>
          <w:p w14:paraId="26B98E64" w14:textId="77777777" w:rsidR="00517A0A" w:rsidRDefault="00517A0A" w:rsidP="001C6212">
            <w:pPr>
              <w:jc w:val="center"/>
              <w:rPr>
                <w:sz w:val="18"/>
                <w:szCs w:val="18"/>
              </w:rPr>
            </w:pPr>
            <w:r>
              <w:rPr>
                <w:sz w:val="18"/>
                <w:szCs w:val="18"/>
              </w:rPr>
              <w:t>3,3</w:t>
            </w:r>
          </w:p>
        </w:tc>
        <w:tc>
          <w:tcPr>
            <w:tcW w:w="789" w:type="dxa"/>
            <w:vAlign w:val="center"/>
          </w:tcPr>
          <w:p w14:paraId="3798505F" w14:textId="77777777" w:rsidR="00517A0A" w:rsidRDefault="00517A0A" w:rsidP="001C6212">
            <w:pPr>
              <w:jc w:val="center"/>
              <w:rPr>
                <w:sz w:val="18"/>
                <w:szCs w:val="18"/>
              </w:rPr>
            </w:pPr>
            <w:r>
              <w:rPr>
                <w:sz w:val="18"/>
                <w:szCs w:val="18"/>
              </w:rPr>
              <w:t>3,3</w:t>
            </w:r>
          </w:p>
        </w:tc>
        <w:tc>
          <w:tcPr>
            <w:tcW w:w="772" w:type="dxa"/>
            <w:vAlign w:val="center"/>
          </w:tcPr>
          <w:p w14:paraId="69500F45" w14:textId="77777777" w:rsidR="00517A0A" w:rsidRDefault="00517A0A" w:rsidP="001C6212">
            <w:pPr>
              <w:jc w:val="center"/>
              <w:rPr>
                <w:sz w:val="18"/>
              </w:rPr>
            </w:pPr>
            <w:r>
              <w:rPr>
                <w:sz w:val="18"/>
                <w:szCs w:val="18"/>
              </w:rPr>
              <w:t>-</w:t>
            </w:r>
          </w:p>
        </w:tc>
      </w:tr>
    </w:tbl>
    <w:p w14:paraId="0EDB20FB" w14:textId="2D3BFCF4" w:rsidR="00CB7646" w:rsidRPr="00776679" w:rsidRDefault="00517A0A" w:rsidP="00776679">
      <w:pPr>
        <w:jc w:val="center"/>
        <w:rPr>
          <w:b/>
          <w:bCs/>
          <w:sz w:val="20"/>
          <w:szCs w:val="16"/>
        </w:rPr>
      </w:pPr>
      <w:r w:rsidRPr="00776679">
        <w:rPr>
          <w:b/>
          <w:bCs/>
          <w:sz w:val="20"/>
          <w:szCs w:val="16"/>
        </w:rPr>
        <w:t>Izvor: PPU Općina Vladislavci</w:t>
      </w:r>
    </w:p>
    <w:p w14:paraId="359EFD59" w14:textId="77777777" w:rsidR="00517A0A" w:rsidRPr="007A752C" w:rsidRDefault="00517A0A" w:rsidP="00CB7646"/>
    <w:p w14:paraId="078CF72F" w14:textId="77777777" w:rsidR="0029633E" w:rsidRPr="007A752C" w:rsidRDefault="25A80FB9" w:rsidP="006853DE">
      <w:pPr>
        <w:pStyle w:val="Razina2"/>
      </w:pPr>
      <w:bookmarkStart w:id="22" w:name="_Toc220231630"/>
      <w:r w:rsidRPr="007A752C">
        <w:t>Društveno politički pokazatelji</w:t>
      </w:r>
      <w:bookmarkEnd w:id="22"/>
    </w:p>
    <w:p w14:paraId="45F369D1" w14:textId="77777777" w:rsidR="00CB7646" w:rsidRPr="007A752C" w:rsidRDefault="00CB7646" w:rsidP="00CB7646"/>
    <w:p w14:paraId="262F430E" w14:textId="77777777" w:rsidR="0029633E" w:rsidRPr="007A752C" w:rsidRDefault="25A80FB9" w:rsidP="006853DE">
      <w:pPr>
        <w:pStyle w:val="Razina3"/>
        <w:rPr>
          <w:lang w:val="hr-HR"/>
        </w:rPr>
      </w:pPr>
      <w:bookmarkStart w:id="23" w:name="_Toc220231631"/>
      <w:r w:rsidRPr="007A752C">
        <w:rPr>
          <w:lang w:val="hr-HR"/>
        </w:rPr>
        <w:t>Sjedišta upravnih tijela JLS</w:t>
      </w:r>
      <w:bookmarkEnd w:id="23"/>
    </w:p>
    <w:p w14:paraId="7E2C388A" w14:textId="77777777" w:rsidR="00CB7646" w:rsidRPr="007A752C" w:rsidRDefault="00CB7646" w:rsidP="00CB7646">
      <w:pPr>
        <w:rPr>
          <w:sz w:val="22"/>
          <w:szCs w:val="22"/>
        </w:rPr>
      </w:pPr>
    </w:p>
    <w:p w14:paraId="37855612" w14:textId="38A0172D" w:rsidR="00C14B67" w:rsidRDefault="00C124B7" w:rsidP="00646C20">
      <w:pPr>
        <w:spacing w:line="276" w:lineRule="auto"/>
        <w:rPr>
          <w:sz w:val="22"/>
          <w:szCs w:val="22"/>
        </w:rPr>
      </w:pPr>
      <w:r w:rsidRPr="00C124B7">
        <w:rPr>
          <w:sz w:val="22"/>
          <w:szCs w:val="22"/>
        </w:rPr>
        <w:t xml:space="preserve">Sjedište Općine nalazi se u </w:t>
      </w:r>
      <w:proofErr w:type="spellStart"/>
      <w:r w:rsidRPr="00C124B7">
        <w:rPr>
          <w:sz w:val="22"/>
          <w:szCs w:val="22"/>
        </w:rPr>
        <w:t>Vladislavcima</w:t>
      </w:r>
      <w:proofErr w:type="spellEnd"/>
      <w:r w:rsidRPr="00C124B7">
        <w:rPr>
          <w:sz w:val="22"/>
          <w:szCs w:val="22"/>
        </w:rPr>
        <w:t xml:space="preserve"> na adresi Kralja Tomislava 141, tijela Općine Vladislavci su Općinski načelnik, Općinsko vijeće i Jedinstveni upravni odjel.  </w:t>
      </w:r>
    </w:p>
    <w:p w14:paraId="26B4C98A" w14:textId="77777777" w:rsidR="00C124B7" w:rsidRPr="007A752C" w:rsidRDefault="00C124B7" w:rsidP="00646C20">
      <w:pPr>
        <w:spacing w:line="276" w:lineRule="auto"/>
        <w:rPr>
          <w:sz w:val="22"/>
          <w:szCs w:val="22"/>
        </w:rPr>
      </w:pPr>
    </w:p>
    <w:p w14:paraId="73FFE5ED" w14:textId="438360C0" w:rsidR="0029633E" w:rsidRDefault="25A80FB9" w:rsidP="006853DE">
      <w:pPr>
        <w:pStyle w:val="Razina3"/>
        <w:rPr>
          <w:lang w:val="hr-HR"/>
        </w:rPr>
      </w:pPr>
      <w:bookmarkStart w:id="24" w:name="_Toc220231632"/>
      <w:bookmarkStart w:id="25" w:name="_Hlk83397281"/>
      <w:r w:rsidRPr="007A752C">
        <w:rPr>
          <w:lang w:val="hr-HR"/>
        </w:rPr>
        <w:t>Zdravstvene ustanove</w:t>
      </w:r>
      <w:bookmarkEnd w:id="24"/>
    </w:p>
    <w:p w14:paraId="22237F71" w14:textId="77777777" w:rsidR="00943193" w:rsidRPr="00943193" w:rsidRDefault="00943193" w:rsidP="00943193">
      <w:pPr>
        <w:rPr>
          <w:lang w:eastAsia="en-US"/>
        </w:rPr>
      </w:pPr>
    </w:p>
    <w:p w14:paraId="61F050CD" w14:textId="0F597BC3" w:rsidR="00C14B67" w:rsidRDefault="00943193" w:rsidP="00C14B67">
      <w:pPr>
        <w:spacing w:line="276" w:lineRule="auto"/>
        <w:rPr>
          <w:sz w:val="22"/>
          <w:szCs w:val="22"/>
        </w:rPr>
      </w:pPr>
      <w:r w:rsidRPr="00943193">
        <w:rPr>
          <w:sz w:val="22"/>
          <w:szCs w:val="22"/>
        </w:rPr>
        <w:t xml:space="preserve">Zdravstvena zaštita stanovnika na području općine </w:t>
      </w:r>
      <w:r w:rsidR="00127A6D">
        <w:rPr>
          <w:sz w:val="22"/>
          <w:szCs w:val="22"/>
        </w:rPr>
        <w:t>Vladislavci</w:t>
      </w:r>
      <w:r w:rsidRPr="00943193">
        <w:rPr>
          <w:sz w:val="22"/>
          <w:szCs w:val="22"/>
        </w:rPr>
        <w:t xml:space="preserve"> provodi se u </w:t>
      </w:r>
      <w:r w:rsidR="00C124B7" w:rsidRPr="00C124B7">
        <w:rPr>
          <w:sz w:val="22"/>
          <w:szCs w:val="22"/>
        </w:rPr>
        <w:t xml:space="preserve">Dom Zdravlja </w:t>
      </w:r>
      <w:r w:rsidR="00C124B7">
        <w:rPr>
          <w:sz w:val="22"/>
          <w:szCs w:val="22"/>
        </w:rPr>
        <w:t>Osječko-baranjske županije</w:t>
      </w:r>
      <w:r w:rsidR="00C124B7" w:rsidRPr="00C124B7">
        <w:rPr>
          <w:sz w:val="22"/>
          <w:szCs w:val="22"/>
        </w:rPr>
        <w:t xml:space="preserve"> - Ambulanta Vladislavci </w:t>
      </w:r>
      <w:r w:rsidR="00C14B67" w:rsidRPr="00C14B67">
        <w:rPr>
          <w:sz w:val="22"/>
          <w:szCs w:val="22"/>
        </w:rPr>
        <w:t>na adresi Kralja Tomislava 104</w:t>
      </w:r>
      <w:r w:rsidR="00C124B7">
        <w:rPr>
          <w:sz w:val="22"/>
          <w:szCs w:val="22"/>
        </w:rPr>
        <w:t xml:space="preserve">. U </w:t>
      </w:r>
      <w:proofErr w:type="spellStart"/>
      <w:r w:rsidR="00C124B7">
        <w:rPr>
          <w:sz w:val="22"/>
          <w:szCs w:val="22"/>
        </w:rPr>
        <w:t>skloz</w:t>
      </w:r>
      <w:proofErr w:type="spellEnd"/>
      <w:r w:rsidR="00C124B7">
        <w:rPr>
          <w:sz w:val="22"/>
          <w:szCs w:val="22"/>
        </w:rPr>
        <w:t xml:space="preserve"> ambulante je ambulanta obiteljske medicine te stomatološka ordinacija sa ukupno</w:t>
      </w:r>
      <w:r w:rsidR="00C14B67" w:rsidRPr="00C14B67">
        <w:t xml:space="preserve"> </w:t>
      </w:r>
      <w:r w:rsidR="00C14B67" w:rsidRPr="00C14B67">
        <w:rPr>
          <w:sz w:val="22"/>
          <w:szCs w:val="22"/>
        </w:rPr>
        <w:t>sa 4 zaposlena djelatnika</w:t>
      </w:r>
      <w:r w:rsidR="00C124B7">
        <w:rPr>
          <w:sz w:val="22"/>
          <w:szCs w:val="22"/>
        </w:rPr>
        <w:t>.</w:t>
      </w:r>
    </w:p>
    <w:p w14:paraId="37E56A7B" w14:textId="77777777" w:rsidR="00C14B67" w:rsidRDefault="00C14B67" w:rsidP="00C14B67">
      <w:pPr>
        <w:spacing w:line="276" w:lineRule="auto"/>
        <w:rPr>
          <w:sz w:val="22"/>
          <w:szCs w:val="22"/>
        </w:rPr>
      </w:pPr>
    </w:p>
    <w:p w14:paraId="629ABF52" w14:textId="79EA9866" w:rsidR="00C14B67" w:rsidRPr="00943193" w:rsidRDefault="00C14B67" w:rsidP="00C14B67">
      <w:pPr>
        <w:spacing w:line="276" w:lineRule="auto"/>
        <w:rPr>
          <w:sz w:val="22"/>
          <w:szCs w:val="22"/>
        </w:rPr>
      </w:pPr>
      <w:r w:rsidRPr="00C14B67">
        <w:rPr>
          <w:sz w:val="22"/>
          <w:szCs w:val="22"/>
        </w:rPr>
        <w:t>Na istoj adresi nalazi se i jedina ljekarna u Općini.</w:t>
      </w:r>
    </w:p>
    <w:p w14:paraId="3B24B5E6" w14:textId="05C56903" w:rsidR="00CB7646" w:rsidRDefault="00CB7646" w:rsidP="00943193">
      <w:pPr>
        <w:spacing w:line="276" w:lineRule="auto"/>
        <w:rPr>
          <w:sz w:val="22"/>
          <w:szCs w:val="22"/>
        </w:rPr>
      </w:pPr>
    </w:p>
    <w:p w14:paraId="015A4ABF" w14:textId="7FF22CC4" w:rsidR="00462E5D" w:rsidRDefault="00462E5D" w:rsidP="00943193">
      <w:pPr>
        <w:spacing w:line="276" w:lineRule="auto"/>
        <w:rPr>
          <w:sz w:val="22"/>
          <w:szCs w:val="22"/>
        </w:rPr>
      </w:pPr>
    </w:p>
    <w:p w14:paraId="08AC61EE" w14:textId="77777777" w:rsidR="00462E5D" w:rsidRPr="00943193" w:rsidRDefault="00462E5D" w:rsidP="00943193">
      <w:pPr>
        <w:spacing w:line="276" w:lineRule="auto"/>
        <w:rPr>
          <w:sz w:val="22"/>
          <w:szCs w:val="22"/>
        </w:rPr>
      </w:pPr>
    </w:p>
    <w:p w14:paraId="6EB158B7" w14:textId="77777777" w:rsidR="000E6E00" w:rsidRDefault="000E6E00" w:rsidP="00CB7646">
      <w:pPr>
        <w:spacing w:line="276" w:lineRule="auto"/>
        <w:rPr>
          <w:rFonts w:ascii="Calibri" w:hAnsi="Calibri"/>
          <w:sz w:val="22"/>
          <w:szCs w:val="22"/>
          <w:lang w:eastAsia="en-US"/>
        </w:rPr>
      </w:pPr>
    </w:p>
    <w:p w14:paraId="01E0BC3C" w14:textId="77777777" w:rsidR="00223E6C" w:rsidRPr="007A752C" w:rsidRDefault="00223E6C" w:rsidP="00CB7646">
      <w:pPr>
        <w:spacing w:line="276" w:lineRule="auto"/>
        <w:rPr>
          <w:rFonts w:ascii="Calibri" w:hAnsi="Calibri"/>
          <w:sz w:val="22"/>
          <w:szCs w:val="22"/>
          <w:lang w:eastAsia="en-US"/>
        </w:rPr>
      </w:pPr>
    </w:p>
    <w:p w14:paraId="24A547EA" w14:textId="77777777" w:rsidR="0029633E" w:rsidRPr="007A752C" w:rsidRDefault="25A80FB9" w:rsidP="006853DE">
      <w:pPr>
        <w:pStyle w:val="Razina3"/>
        <w:rPr>
          <w:lang w:val="hr-HR"/>
        </w:rPr>
      </w:pPr>
      <w:bookmarkStart w:id="26" w:name="_Toc220231633"/>
      <w:r w:rsidRPr="007A752C">
        <w:rPr>
          <w:lang w:val="hr-HR"/>
        </w:rPr>
        <w:lastRenderedPageBreak/>
        <w:t>Odgojno – obrazovne ustanove</w:t>
      </w:r>
      <w:bookmarkEnd w:id="26"/>
    </w:p>
    <w:p w14:paraId="73C490FB" w14:textId="71ADF690" w:rsidR="005168AE" w:rsidRDefault="005168AE" w:rsidP="005168AE"/>
    <w:p w14:paraId="64FFAE67" w14:textId="6199A0EA" w:rsidR="00462E5D" w:rsidRPr="006258C1" w:rsidRDefault="00462E5D" w:rsidP="00462E5D">
      <w:pPr>
        <w:rPr>
          <w:sz w:val="22"/>
          <w:szCs w:val="18"/>
        </w:rPr>
      </w:pPr>
      <w:r w:rsidRPr="006258C1">
        <w:rPr>
          <w:sz w:val="22"/>
          <w:szCs w:val="18"/>
        </w:rPr>
        <w:t xml:space="preserve">Na području Općine osnovno školstvo čini Osnovna škola </w:t>
      </w:r>
      <w:r w:rsidR="006258C1" w:rsidRPr="006258C1">
        <w:rPr>
          <w:sz w:val="22"/>
          <w:szCs w:val="18"/>
        </w:rPr>
        <w:t>''</w:t>
      </w:r>
      <w:r w:rsidRPr="006258C1">
        <w:rPr>
          <w:sz w:val="22"/>
          <w:szCs w:val="18"/>
        </w:rPr>
        <w:t>Mate Lovraka</w:t>
      </w:r>
      <w:r w:rsidR="006258C1" w:rsidRPr="006258C1">
        <w:rPr>
          <w:sz w:val="22"/>
          <w:szCs w:val="18"/>
        </w:rPr>
        <w:t>''</w:t>
      </w:r>
      <w:r w:rsidRPr="006258C1">
        <w:rPr>
          <w:sz w:val="22"/>
          <w:szCs w:val="18"/>
        </w:rPr>
        <w:t xml:space="preserve"> na adresi Kralja Tomislava 75</w:t>
      </w:r>
      <w:r w:rsidR="006258C1" w:rsidRPr="006258C1">
        <w:rPr>
          <w:sz w:val="22"/>
          <w:szCs w:val="18"/>
        </w:rPr>
        <w:t xml:space="preserve"> Vladislavci</w:t>
      </w:r>
      <w:r w:rsidRPr="006258C1">
        <w:rPr>
          <w:sz w:val="22"/>
          <w:szCs w:val="18"/>
        </w:rPr>
        <w:t xml:space="preserve"> koju pohađa 107 učenika. Na području Općine djeluje Dječji vrtić </w:t>
      </w:r>
      <w:r w:rsidR="006258C1" w:rsidRPr="006258C1">
        <w:rPr>
          <w:sz w:val="22"/>
          <w:szCs w:val="18"/>
        </w:rPr>
        <w:t>''</w:t>
      </w:r>
      <w:r w:rsidRPr="006258C1">
        <w:rPr>
          <w:sz w:val="22"/>
          <w:szCs w:val="18"/>
        </w:rPr>
        <w:t>Bajka Strizivojna</w:t>
      </w:r>
      <w:r w:rsidR="006258C1" w:rsidRPr="006258C1">
        <w:rPr>
          <w:sz w:val="22"/>
          <w:szCs w:val="18"/>
        </w:rPr>
        <w:t>''</w:t>
      </w:r>
      <w:r w:rsidRPr="006258C1">
        <w:rPr>
          <w:sz w:val="22"/>
          <w:szCs w:val="18"/>
        </w:rPr>
        <w:t xml:space="preserve">, područni objekt DV </w:t>
      </w:r>
      <w:r w:rsidR="006258C1" w:rsidRPr="006258C1">
        <w:rPr>
          <w:sz w:val="22"/>
          <w:szCs w:val="18"/>
        </w:rPr>
        <w:t>''</w:t>
      </w:r>
      <w:r w:rsidRPr="006258C1">
        <w:rPr>
          <w:sz w:val="22"/>
          <w:szCs w:val="18"/>
        </w:rPr>
        <w:t>Zeko</w:t>
      </w:r>
      <w:r w:rsidR="006258C1" w:rsidRPr="006258C1">
        <w:rPr>
          <w:sz w:val="22"/>
          <w:szCs w:val="18"/>
        </w:rPr>
        <w:t>''</w:t>
      </w:r>
      <w:r w:rsidRPr="006258C1">
        <w:rPr>
          <w:sz w:val="22"/>
          <w:szCs w:val="18"/>
        </w:rPr>
        <w:t xml:space="preserve"> koju pohađa 58 djece.</w:t>
      </w:r>
    </w:p>
    <w:bookmarkEnd w:id="25"/>
    <w:p w14:paraId="6825FE3E" w14:textId="77777777" w:rsidR="009D74C5" w:rsidRPr="00943193" w:rsidRDefault="009D74C5" w:rsidP="00943193">
      <w:pPr>
        <w:spacing w:line="276" w:lineRule="auto"/>
        <w:rPr>
          <w:sz w:val="22"/>
          <w:szCs w:val="22"/>
        </w:rPr>
      </w:pPr>
    </w:p>
    <w:p w14:paraId="14977528" w14:textId="77777777" w:rsidR="0029633E" w:rsidRPr="007A752C" w:rsidRDefault="25A80FB9" w:rsidP="006853DE">
      <w:pPr>
        <w:pStyle w:val="Razina3"/>
        <w:rPr>
          <w:lang w:val="hr-HR"/>
        </w:rPr>
      </w:pPr>
      <w:bookmarkStart w:id="27" w:name="_Toc220231634"/>
      <w:r w:rsidRPr="007A752C">
        <w:rPr>
          <w:lang w:val="hr-HR"/>
        </w:rPr>
        <w:t>Broj kućanstava, broj članova obitelji po kućanstvu</w:t>
      </w:r>
      <w:bookmarkEnd w:id="27"/>
    </w:p>
    <w:p w14:paraId="117630D6" w14:textId="77777777" w:rsidR="00254E22" w:rsidRPr="007A752C" w:rsidRDefault="00254E22" w:rsidP="00D751EC"/>
    <w:p w14:paraId="7E3C4925" w14:textId="7704BB54" w:rsidR="00D751EC" w:rsidRDefault="25A80FB9" w:rsidP="00646C20">
      <w:pPr>
        <w:spacing w:line="276" w:lineRule="auto"/>
        <w:rPr>
          <w:sz w:val="22"/>
          <w:szCs w:val="22"/>
        </w:rPr>
      </w:pPr>
      <w:r w:rsidRPr="007A752C">
        <w:rPr>
          <w:sz w:val="22"/>
          <w:szCs w:val="22"/>
        </w:rPr>
        <w:t xml:space="preserve">Prema zadnjem popisu stanovništva popisu stanovništvo u općini </w:t>
      </w:r>
      <w:r w:rsidR="00127A6D">
        <w:rPr>
          <w:sz w:val="22"/>
          <w:szCs w:val="22"/>
        </w:rPr>
        <w:t>Vladislavci</w:t>
      </w:r>
      <w:r w:rsidRPr="007A752C">
        <w:rPr>
          <w:sz w:val="22"/>
          <w:szCs w:val="22"/>
        </w:rPr>
        <w:t xml:space="preserve"> živi u </w:t>
      </w:r>
      <w:r w:rsidR="006258C1" w:rsidRPr="006258C1">
        <w:rPr>
          <w:sz w:val="22"/>
          <w:szCs w:val="22"/>
        </w:rPr>
        <w:t>1.552</w:t>
      </w:r>
      <w:r w:rsidR="006258C1">
        <w:rPr>
          <w:sz w:val="22"/>
          <w:szCs w:val="22"/>
        </w:rPr>
        <w:t xml:space="preserve"> </w:t>
      </w:r>
      <w:r w:rsidR="00414131">
        <w:rPr>
          <w:sz w:val="22"/>
          <w:szCs w:val="22"/>
        </w:rPr>
        <w:t xml:space="preserve">stanovništva u 579 </w:t>
      </w:r>
      <w:r w:rsidRPr="007A752C">
        <w:rPr>
          <w:sz w:val="22"/>
          <w:szCs w:val="22"/>
        </w:rPr>
        <w:t xml:space="preserve">kućanstava sa prosječno </w:t>
      </w:r>
      <w:r w:rsidR="0026173B">
        <w:rPr>
          <w:sz w:val="22"/>
          <w:szCs w:val="22"/>
        </w:rPr>
        <w:t xml:space="preserve">2,68 </w:t>
      </w:r>
      <w:r w:rsidRPr="007A752C">
        <w:rPr>
          <w:sz w:val="22"/>
          <w:szCs w:val="22"/>
        </w:rPr>
        <w:t>člana.</w:t>
      </w:r>
    </w:p>
    <w:p w14:paraId="0788BBE1" w14:textId="77777777" w:rsidR="0026173B" w:rsidRPr="00A11B75" w:rsidRDefault="0026173B" w:rsidP="00646C20">
      <w:pPr>
        <w:spacing w:line="276" w:lineRule="auto"/>
        <w:rPr>
          <w:sz w:val="20"/>
        </w:rPr>
      </w:pPr>
    </w:p>
    <w:p w14:paraId="60E2B03E" w14:textId="5EAEB103" w:rsidR="00315B6D" w:rsidRPr="00A11B75" w:rsidRDefault="0026173B" w:rsidP="0026173B">
      <w:pPr>
        <w:spacing w:line="276" w:lineRule="auto"/>
        <w:jc w:val="center"/>
        <w:rPr>
          <w:b/>
          <w:bCs/>
          <w:sz w:val="20"/>
        </w:rPr>
      </w:pPr>
      <w:r w:rsidRPr="00A11B75">
        <w:rPr>
          <w:b/>
          <w:bCs/>
          <w:sz w:val="20"/>
        </w:rPr>
        <w:t xml:space="preserve">Tablica </w:t>
      </w:r>
      <w:r w:rsidR="00A11B75" w:rsidRPr="00A11B75">
        <w:rPr>
          <w:b/>
          <w:bCs/>
          <w:sz w:val="20"/>
        </w:rPr>
        <w:t>6</w:t>
      </w:r>
      <w:r w:rsidRPr="00A11B75">
        <w:rPr>
          <w:b/>
          <w:bCs/>
          <w:sz w:val="20"/>
        </w:rPr>
        <w:t>: Privatna kućanstva prema tipu i broju članova</w:t>
      </w:r>
    </w:p>
    <w:tbl>
      <w:tblPr>
        <w:tblStyle w:val="Reetkatablice3"/>
        <w:tblW w:w="0" w:type="auto"/>
        <w:jc w:val="center"/>
        <w:tblLook w:val="04A0" w:firstRow="1" w:lastRow="0" w:firstColumn="1" w:lastColumn="0" w:noHBand="0" w:noVBand="1"/>
      </w:tblPr>
      <w:tblGrid>
        <w:gridCol w:w="894"/>
        <w:gridCol w:w="728"/>
        <w:gridCol w:w="583"/>
        <w:gridCol w:w="460"/>
        <w:gridCol w:w="460"/>
        <w:gridCol w:w="379"/>
        <w:gridCol w:w="379"/>
        <w:gridCol w:w="379"/>
        <w:gridCol w:w="298"/>
        <w:gridCol w:w="298"/>
        <w:gridCol w:w="298"/>
        <w:gridCol w:w="379"/>
        <w:gridCol w:w="615"/>
        <w:gridCol w:w="588"/>
        <w:gridCol w:w="1400"/>
        <w:gridCol w:w="1258"/>
      </w:tblGrid>
      <w:tr w:rsidR="0026173B" w:rsidRPr="00FA1F72" w14:paraId="79B50BDE" w14:textId="77777777" w:rsidTr="0026173B">
        <w:trPr>
          <w:jc w:val="center"/>
        </w:trPr>
        <w:tc>
          <w:tcPr>
            <w:tcW w:w="0" w:type="auto"/>
            <w:vMerge w:val="restart"/>
            <w:shd w:val="clear" w:color="auto" w:fill="F2F2F2" w:themeFill="background1" w:themeFillShade="F2"/>
            <w:hideMark/>
          </w:tcPr>
          <w:p w14:paraId="39B19AC0" w14:textId="61DC569F" w:rsidR="0026173B" w:rsidRPr="00FA1F72" w:rsidRDefault="0026173B" w:rsidP="001C6212">
            <w:pPr>
              <w:jc w:val="center"/>
              <w:rPr>
                <w:rFonts w:cs="Arial"/>
                <w:sz w:val="16"/>
                <w:szCs w:val="16"/>
                <w:lang w:eastAsia="hr-HR"/>
              </w:rPr>
            </w:pPr>
            <w:r w:rsidRPr="00FA1F72">
              <w:rPr>
                <w:rFonts w:cs="Arial"/>
                <w:sz w:val="16"/>
                <w:szCs w:val="16"/>
                <w:lang w:eastAsia="hr-HR"/>
              </w:rPr>
              <w:t> </w:t>
            </w:r>
            <w:r>
              <w:rPr>
                <w:rFonts w:cs="Arial"/>
                <w:sz w:val="16"/>
                <w:szCs w:val="16"/>
                <w:lang w:eastAsia="hr-HR"/>
              </w:rPr>
              <w:t>JLS</w:t>
            </w:r>
          </w:p>
        </w:tc>
        <w:tc>
          <w:tcPr>
            <w:tcW w:w="8502" w:type="dxa"/>
            <w:gridSpan w:val="15"/>
            <w:shd w:val="clear" w:color="auto" w:fill="F2F2F2" w:themeFill="background1" w:themeFillShade="F2"/>
            <w:hideMark/>
          </w:tcPr>
          <w:p w14:paraId="6D8A9CFA" w14:textId="77777777" w:rsidR="0026173B" w:rsidRPr="00FA1F72" w:rsidRDefault="0026173B" w:rsidP="001C6212">
            <w:pPr>
              <w:jc w:val="center"/>
              <w:rPr>
                <w:rFonts w:cs="Arial"/>
                <w:sz w:val="16"/>
                <w:szCs w:val="16"/>
                <w:lang w:eastAsia="hr-HR"/>
              </w:rPr>
            </w:pPr>
            <w:r w:rsidRPr="00FA1F72">
              <w:rPr>
                <w:rFonts w:cs="Arial"/>
                <w:sz w:val="16"/>
                <w:szCs w:val="16"/>
                <w:lang w:eastAsia="hr-HR"/>
              </w:rPr>
              <w:t>Privatna kućanstva</w:t>
            </w:r>
          </w:p>
        </w:tc>
      </w:tr>
      <w:tr w:rsidR="0026173B" w:rsidRPr="00FA1F72" w14:paraId="10F9066A" w14:textId="77777777" w:rsidTr="0026173B">
        <w:trPr>
          <w:jc w:val="center"/>
        </w:trPr>
        <w:tc>
          <w:tcPr>
            <w:tcW w:w="0" w:type="auto"/>
            <w:vMerge/>
            <w:shd w:val="clear" w:color="auto" w:fill="F2F2F2"/>
            <w:hideMark/>
          </w:tcPr>
          <w:p w14:paraId="319536F7" w14:textId="77777777" w:rsidR="0026173B" w:rsidRPr="00FA1F72" w:rsidRDefault="0026173B" w:rsidP="001C6212">
            <w:pPr>
              <w:rPr>
                <w:rFonts w:cs="Arial"/>
                <w:bCs/>
                <w:sz w:val="16"/>
                <w:szCs w:val="16"/>
                <w:lang w:eastAsia="hr-HR"/>
              </w:rPr>
            </w:pPr>
          </w:p>
        </w:tc>
        <w:tc>
          <w:tcPr>
            <w:tcW w:w="0" w:type="auto"/>
            <w:vMerge w:val="restart"/>
            <w:shd w:val="clear" w:color="auto" w:fill="F2F2F2" w:themeFill="background1" w:themeFillShade="F2"/>
            <w:hideMark/>
          </w:tcPr>
          <w:p w14:paraId="446A6A30" w14:textId="77777777" w:rsidR="0026173B" w:rsidRPr="00FA1F72" w:rsidRDefault="0026173B" w:rsidP="001C6212">
            <w:pPr>
              <w:jc w:val="center"/>
              <w:rPr>
                <w:rFonts w:cs="Arial"/>
                <w:sz w:val="16"/>
                <w:szCs w:val="16"/>
                <w:lang w:eastAsia="hr-HR"/>
              </w:rPr>
            </w:pPr>
            <w:r w:rsidRPr="00FA1F72">
              <w:rPr>
                <w:rFonts w:cs="Arial"/>
                <w:sz w:val="16"/>
                <w:szCs w:val="16"/>
                <w:lang w:eastAsia="hr-HR"/>
              </w:rPr>
              <w:t>Ukupno</w:t>
            </w:r>
          </w:p>
        </w:tc>
        <w:tc>
          <w:tcPr>
            <w:tcW w:w="0" w:type="auto"/>
            <w:gridSpan w:val="11"/>
            <w:shd w:val="clear" w:color="auto" w:fill="F2F2F2" w:themeFill="background1" w:themeFillShade="F2"/>
            <w:hideMark/>
          </w:tcPr>
          <w:p w14:paraId="41787FB7" w14:textId="77777777" w:rsidR="0026173B" w:rsidRPr="00FA1F72" w:rsidRDefault="0026173B" w:rsidP="001C6212">
            <w:pPr>
              <w:jc w:val="center"/>
              <w:rPr>
                <w:rFonts w:cs="Arial"/>
                <w:sz w:val="16"/>
                <w:szCs w:val="16"/>
                <w:lang w:eastAsia="hr-HR"/>
              </w:rPr>
            </w:pPr>
            <w:r w:rsidRPr="00FA1F72">
              <w:rPr>
                <w:rFonts w:cs="Arial"/>
                <w:sz w:val="16"/>
                <w:szCs w:val="16"/>
                <w:lang w:eastAsia="hr-HR"/>
              </w:rPr>
              <w:t>Obiteljska kućanstva prema broju članova</w:t>
            </w:r>
          </w:p>
        </w:tc>
        <w:tc>
          <w:tcPr>
            <w:tcW w:w="3250" w:type="dxa"/>
            <w:gridSpan w:val="3"/>
            <w:shd w:val="clear" w:color="auto" w:fill="F2F2F2" w:themeFill="background1" w:themeFillShade="F2"/>
            <w:hideMark/>
          </w:tcPr>
          <w:p w14:paraId="46C865DF" w14:textId="77777777" w:rsidR="0026173B" w:rsidRPr="00FA1F72" w:rsidRDefault="0026173B" w:rsidP="001C6212">
            <w:pPr>
              <w:jc w:val="center"/>
              <w:rPr>
                <w:rFonts w:cs="Arial"/>
                <w:sz w:val="16"/>
                <w:szCs w:val="16"/>
                <w:lang w:eastAsia="hr-HR"/>
              </w:rPr>
            </w:pPr>
            <w:r w:rsidRPr="00FA1F72">
              <w:rPr>
                <w:rFonts w:cs="Arial"/>
                <w:sz w:val="16"/>
                <w:szCs w:val="16"/>
                <w:lang w:eastAsia="hr-HR"/>
              </w:rPr>
              <w:t>Neobiteljska kućanstva</w:t>
            </w:r>
          </w:p>
        </w:tc>
      </w:tr>
      <w:tr w:rsidR="0026173B" w:rsidRPr="00FA1F72" w14:paraId="7D4CEB63" w14:textId="77777777" w:rsidTr="0026173B">
        <w:trPr>
          <w:jc w:val="center"/>
        </w:trPr>
        <w:tc>
          <w:tcPr>
            <w:tcW w:w="0" w:type="auto"/>
            <w:vMerge/>
            <w:shd w:val="clear" w:color="auto" w:fill="F2F2F2"/>
            <w:hideMark/>
          </w:tcPr>
          <w:p w14:paraId="3C77C149" w14:textId="77777777" w:rsidR="0026173B" w:rsidRPr="00FA1F72" w:rsidRDefault="0026173B" w:rsidP="001C6212">
            <w:pPr>
              <w:rPr>
                <w:rFonts w:cs="Arial"/>
                <w:bCs/>
                <w:sz w:val="16"/>
                <w:szCs w:val="16"/>
                <w:lang w:eastAsia="hr-HR"/>
              </w:rPr>
            </w:pPr>
          </w:p>
        </w:tc>
        <w:tc>
          <w:tcPr>
            <w:tcW w:w="0" w:type="auto"/>
            <w:vMerge/>
            <w:shd w:val="clear" w:color="auto" w:fill="F2F2F2"/>
            <w:hideMark/>
          </w:tcPr>
          <w:p w14:paraId="593EF0E0" w14:textId="77777777" w:rsidR="0026173B" w:rsidRPr="00FA1F72" w:rsidRDefault="0026173B" w:rsidP="001C6212">
            <w:pPr>
              <w:rPr>
                <w:rFonts w:cs="Arial"/>
                <w:bCs/>
                <w:sz w:val="16"/>
                <w:szCs w:val="16"/>
                <w:lang w:eastAsia="hr-HR"/>
              </w:rPr>
            </w:pPr>
          </w:p>
        </w:tc>
        <w:tc>
          <w:tcPr>
            <w:tcW w:w="0" w:type="auto"/>
            <w:shd w:val="clear" w:color="auto" w:fill="F2F2F2" w:themeFill="background1" w:themeFillShade="F2"/>
            <w:hideMark/>
          </w:tcPr>
          <w:p w14:paraId="5EAB95AB" w14:textId="77777777" w:rsidR="0026173B" w:rsidRPr="00FA1F72" w:rsidRDefault="0026173B" w:rsidP="001C6212">
            <w:pPr>
              <w:jc w:val="center"/>
              <w:rPr>
                <w:rFonts w:cs="Arial"/>
                <w:sz w:val="16"/>
                <w:szCs w:val="16"/>
                <w:lang w:eastAsia="hr-HR"/>
              </w:rPr>
            </w:pPr>
            <w:r w:rsidRPr="00FA1F72">
              <w:rPr>
                <w:rFonts w:cs="Arial"/>
                <w:sz w:val="16"/>
                <w:szCs w:val="16"/>
                <w:lang w:eastAsia="hr-HR"/>
              </w:rPr>
              <w:t>svega</w:t>
            </w:r>
          </w:p>
        </w:tc>
        <w:tc>
          <w:tcPr>
            <w:tcW w:w="0" w:type="auto"/>
            <w:shd w:val="clear" w:color="auto" w:fill="F2F2F2" w:themeFill="background1" w:themeFillShade="F2"/>
            <w:hideMark/>
          </w:tcPr>
          <w:p w14:paraId="7799A838" w14:textId="77777777" w:rsidR="0026173B" w:rsidRPr="00FA1F72" w:rsidRDefault="0026173B" w:rsidP="001C6212">
            <w:pPr>
              <w:jc w:val="center"/>
              <w:rPr>
                <w:rFonts w:cs="Arial"/>
                <w:sz w:val="16"/>
                <w:szCs w:val="16"/>
                <w:lang w:eastAsia="hr-HR"/>
              </w:rPr>
            </w:pPr>
            <w:r w:rsidRPr="00FA1F72">
              <w:rPr>
                <w:rFonts w:cs="Arial"/>
                <w:sz w:val="16"/>
                <w:szCs w:val="16"/>
                <w:lang w:eastAsia="hr-HR"/>
              </w:rPr>
              <w:t>2</w:t>
            </w:r>
          </w:p>
        </w:tc>
        <w:tc>
          <w:tcPr>
            <w:tcW w:w="0" w:type="auto"/>
            <w:shd w:val="clear" w:color="auto" w:fill="F2F2F2" w:themeFill="background1" w:themeFillShade="F2"/>
            <w:hideMark/>
          </w:tcPr>
          <w:p w14:paraId="5CD76A26" w14:textId="77777777" w:rsidR="0026173B" w:rsidRPr="00FA1F72" w:rsidRDefault="0026173B" w:rsidP="001C6212">
            <w:pPr>
              <w:jc w:val="center"/>
              <w:rPr>
                <w:rFonts w:cs="Arial"/>
                <w:sz w:val="16"/>
                <w:szCs w:val="16"/>
                <w:lang w:eastAsia="hr-HR"/>
              </w:rPr>
            </w:pPr>
            <w:r w:rsidRPr="00FA1F72">
              <w:rPr>
                <w:rFonts w:cs="Arial"/>
                <w:sz w:val="16"/>
                <w:szCs w:val="16"/>
                <w:lang w:eastAsia="hr-HR"/>
              </w:rPr>
              <w:t>3</w:t>
            </w:r>
          </w:p>
        </w:tc>
        <w:tc>
          <w:tcPr>
            <w:tcW w:w="0" w:type="auto"/>
            <w:shd w:val="clear" w:color="auto" w:fill="F2F2F2" w:themeFill="background1" w:themeFillShade="F2"/>
            <w:hideMark/>
          </w:tcPr>
          <w:p w14:paraId="4F100CBE" w14:textId="77777777" w:rsidR="0026173B" w:rsidRPr="00FA1F72" w:rsidRDefault="0026173B" w:rsidP="001C6212">
            <w:pPr>
              <w:jc w:val="center"/>
              <w:rPr>
                <w:rFonts w:cs="Arial"/>
                <w:sz w:val="16"/>
                <w:szCs w:val="16"/>
                <w:lang w:eastAsia="hr-HR"/>
              </w:rPr>
            </w:pPr>
            <w:r w:rsidRPr="00FA1F72">
              <w:rPr>
                <w:rFonts w:cs="Arial"/>
                <w:sz w:val="16"/>
                <w:szCs w:val="16"/>
                <w:lang w:eastAsia="hr-HR"/>
              </w:rPr>
              <w:t>4</w:t>
            </w:r>
          </w:p>
        </w:tc>
        <w:tc>
          <w:tcPr>
            <w:tcW w:w="0" w:type="auto"/>
            <w:shd w:val="clear" w:color="auto" w:fill="F2F2F2" w:themeFill="background1" w:themeFillShade="F2"/>
            <w:hideMark/>
          </w:tcPr>
          <w:p w14:paraId="35C5C62B" w14:textId="77777777" w:rsidR="0026173B" w:rsidRPr="00FA1F72" w:rsidRDefault="0026173B" w:rsidP="001C6212">
            <w:pPr>
              <w:jc w:val="center"/>
              <w:rPr>
                <w:rFonts w:cs="Arial"/>
                <w:sz w:val="16"/>
                <w:szCs w:val="16"/>
                <w:lang w:eastAsia="hr-HR"/>
              </w:rPr>
            </w:pPr>
            <w:r w:rsidRPr="00FA1F72">
              <w:rPr>
                <w:rFonts w:cs="Arial"/>
                <w:sz w:val="16"/>
                <w:szCs w:val="16"/>
                <w:lang w:eastAsia="hr-HR"/>
              </w:rPr>
              <w:t>5</w:t>
            </w:r>
          </w:p>
        </w:tc>
        <w:tc>
          <w:tcPr>
            <w:tcW w:w="0" w:type="auto"/>
            <w:shd w:val="clear" w:color="auto" w:fill="F2F2F2" w:themeFill="background1" w:themeFillShade="F2"/>
            <w:hideMark/>
          </w:tcPr>
          <w:p w14:paraId="7F501DBC" w14:textId="77777777" w:rsidR="0026173B" w:rsidRPr="00FA1F72" w:rsidRDefault="0026173B" w:rsidP="001C6212">
            <w:pPr>
              <w:jc w:val="center"/>
              <w:rPr>
                <w:rFonts w:cs="Arial"/>
                <w:sz w:val="16"/>
                <w:szCs w:val="16"/>
                <w:lang w:eastAsia="hr-HR"/>
              </w:rPr>
            </w:pPr>
            <w:r w:rsidRPr="00FA1F72">
              <w:rPr>
                <w:rFonts w:cs="Arial"/>
                <w:sz w:val="16"/>
                <w:szCs w:val="16"/>
                <w:lang w:eastAsia="hr-HR"/>
              </w:rPr>
              <w:t>6</w:t>
            </w:r>
          </w:p>
        </w:tc>
        <w:tc>
          <w:tcPr>
            <w:tcW w:w="0" w:type="auto"/>
            <w:shd w:val="clear" w:color="auto" w:fill="F2F2F2" w:themeFill="background1" w:themeFillShade="F2"/>
            <w:hideMark/>
          </w:tcPr>
          <w:p w14:paraId="3F91A564" w14:textId="77777777" w:rsidR="0026173B" w:rsidRPr="00FA1F72" w:rsidRDefault="0026173B" w:rsidP="001C6212">
            <w:pPr>
              <w:jc w:val="center"/>
              <w:rPr>
                <w:rFonts w:cs="Arial"/>
                <w:sz w:val="16"/>
                <w:szCs w:val="16"/>
                <w:lang w:eastAsia="hr-HR"/>
              </w:rPr>
            </w:pPr>
            <w:r w:rsidRPr="00FA1F72">
              <w:rPr>
                <w:rFonts w:cs="Arial"/>
                <w:sz w:val="16"/>
                <w:szCs w:val="16"/>
                <w:lang w:eastAsia="hr-HR"/>
              </w:rPr>
              <w:t>7</w:t>
            </w:r>
          </w:p>
        </w:tc>
        <w:tc>
          <w:tcPr>
            <w:tcW w:w="0" w:type="auto"/>
            <w:shd w:val="clear" w:color="auto" w:fill="F2F2F2" w:themeFill="background1" w:themeFillShade="F2"/>
            <w:hideMark/>
          </w:tcPr>
          <w:p w14:paraId="5182BCFA" w14:textId="77777777" w:rsidR="0026173B" w:rsidRPr="00FA1F72" w:rsidRDefault="0026173B" w:rsidP="001C6212">
            <w:pPr>
              <w:jc w:val="center"/>
              <w:rPr>
                <w:rFonts w:cs="Arial"/>
                <w:sz w:val="16"/>
                <w:szCs w:val="16"/>
                <w:lang w:eastAsia="hr-HR"/>
              </w:rPr>
            </w:pPr>
            <w:r w:rsidRPr="00FA1F72">
              <w:rPr>
                <w:rFonts w:cs="Arial"/>
                <w:sz w:val="16"/>
                <w:szCs w:val="16"/>
                <w:lang w:eastAsia="hr-HR"/>
              </w:rPr>
              <w:t>8</w:t>
            </w:r>
          </w:p>
        </w:tc>
        <w:tc>
          <w:tcPr>
            <w:tcW w:w="0" w:type="auto"/>
            <w:shd w:val="clear" w:color="auto" w:fill="F2F2F2" w:themeFill="background1" w:themeFillShade="F2"/>
            <w:hideMark/>
          </w:tcPr>
          <w:p w14:paraId="1F989FE2" w14:textId="77777777" w:rsidR="0026173B" w:rsidRPr="00FA1F72" w:rsidRDefault="0026173B" w:rsidP="001C6212">
            <w:pPr>
              <w:jc w:val="center"/>
              <w:rPr>
                <w:rFonts w:cs="Arial"/>
                <w:sz w:val="16"/>
                <w:szCs w:val="16"/>
                <w:lang w:eastAsia="hr-HR"/>
              </w:rPr>
            </w:pPr>
            <w:r w:rsidRPr="00FA1F72">
              <w:rPr>
                <w:rFonts w:cs="Arial"/>
                <w:sz w:val="16"/>
                <w:szCs w:val="16"/>
                <w:lang w:eastAsia="hr-HR"/>
              </w:rPr>
              <w:t>9</w:t>
            </w:r>
          </w:p>
        </w:tc>
        <w:tc>
          <w:tcPr>
            <w:tcW w:w="0" w:type="auto"/>
            <w:shd w:val="clear" w:color="auto" w:fill="F2F2F2" w:themeFill="background1" w:themeFillShade="F2"/>
            <w:hideMark/>
          </w:tcPr>
          <w:p w14:paraId="3D3A6B81" w14:textId="77777777" w:rsidR="0026173B" w:rsidRPr="00FA1F72" w:rsidRDefault="0026173B" w:rsidP="001C6212">
            <w:pPr>
              <w:jc w:val="center"/>
              <w:rPr>
                <w:rFonts w:cs="Arial"/>
                <w:sz w:val="16"/>
                <w:szCs w:val="16"/>
                <w:lang w:eastAsia="hr-HR"/>
              </w:rPr>
            </w:pPr>
            <w:r w:rsidRPr="00FA1F72">
              <w:rPr>
                <w:rFonts w:cs="Arial"/>
                <w:sz w:val="16"/>
                <w:szCs w:val="16"/>
                <w:lang w:eastAsia="hr-HR"/>
              </w:rPr>
              <w:t>10</w:t>
            </w:r>
          </w:p>
        </w:tc>
        <w:tc>
          <w:tcPr>
            <w:tcW w:w="0" w:type="auto"/>
            <w:shd w:val="clear" w:color="auto" w:fill="F2F2F2" w:themeFill="background1" w:themeFillShade="F2"/>
            <w:hideMark/>
          </w:tcPr>
          <w:p w14:paraId="053B1BDE" w14:textId="77777777" w:rsidR="0026173B" w:rsidRPr="00FA1F72" w:rsidRDefault="0026173B" w:rsidP="001C6212">
            <w:pPr>
              <w:jc w:val="center"/>
              <w:rPr>
                <w:rFonts w:cs="Arial"/>
                <w:sz w:val="16"/>
                <w:szCs w:val="16"/>
                <w:lang w:eastAsia="hr-HR"/>
              </w:rPr>
            </w:pPr>
            <w:r w:rsidRPr="00FA1F72">
              <w:rPr>
                <w:rFonts w:cs="Arial"/>
                <w:sz w:val="16"/>
                <w:szCs w:val="16"/>
                <w:lang w:eastAsia="hr-HR"/>
              </w:rPr>
              <w:t>11 i više</w:t>
            </w:r>
          </w:p>
        </w:tc>
        <w:tc>
          <w:tcPr>
            <w:tcW w:w="0" w:type="auto"/>
            <w:shd w:val="clear" w:color="auto" w:fill="F2F2F2" w:themeFill="background1" w:themeFillShade="F2"/>
            <w:hideMark/>
          </w:tcPr>
          <w:p w14:paraId="47A8CB9F" w14:textId="77777777" w:rsidR="0026173B" w:rsidRPr="00FA1F72" w:rsidRDefault="0026173B" w:rsidP="001C6212">
            <w:pPr>
              <w:jc w:val="center"/>
              <w:rPr>
                <w:rFonts w:cs="Arial"/>
                <w:sz w:val="16"/>
                <w:szCs w:val="16"/>
                <w:lang w:eastAsia="hr-HR"/>
              </w:rPr>
            </w:pPr>
            <w:r w:rsidRPr="00FA1F72">
              <w:rPr>
                <w:rFonts w:cs="Arial"/>
                <w:sz w:val="16"/>
                <w:szCs w:val="16"/>
                <w:lang w:eastAsia="hr-HR"/>
              </w:rPr>
              <w:t>svega</w:t>
            </w:r>
          </w:p>
        </w:tc>
        <w:tc>
          <w:tcPr>
            <w:tcW w:w="1377" w:type="dxa"/>
            <w:shd w:val="clear" w:color="auto" w:fill="F2F2F2" w:themeFill="background1" w:themeFillShade="F2"/>
            <w:hideMark/>
          </w:tcPr>
          <w:p w14:paraId="3198608A" w14:textId="77777777" w:rsidR="0026173B" w:rsidRPr="00FA1F72" w:rsidRDefault="0026173B" w:rsidP="001C6212">
            <w:pPr>
              <w:jc w:val="center"/>
              <w:rPr>
                <w:rFonts w:cs="Arial"/>
                <w:sz w:val="16"/>
                <w:szCs w:val="16"/>
                <w:lang w:eastAsia="hr-HR"/>
              </w:rPr>
            </w:pPr>
            <w:r w:rsidRPr="00FA1F72">
              <w:rPr>
                <w:rFonts w:cs="Arial"/>
                <w:sz w:val="16"/>
                <w:szCs w:val="16"/>
                <w:lang w:eastAsia="hr-HR"/>
              </w:rPr>
              <w:t>samačka kućanstva</w:t>
            </w:r>
          </w:p>
        </w:tc>
        <w:tc>
          <w:tcPr>
            <w:tcW w:w="1237" w:type="dxa"/>
            <w:shd w:val="clear" w:color="auto" w:fill="F2F2F2" w:themeFill="background1" w:themeFillShade="F2"/>
            <w:hideMark/>
          </w:tcPr>
          <w:p w14:paraId="3DBC5670" w14:textId="77777777" w:rsidR="0026173B" w:rsidRPr="00FA1F72" w:rsidRDefault="0026173B" w:rsidP="001C6212">
            <w:pPr>
              <w:jc w:val="center"/>
              <w:rPr>
                <w:rFonts w:cs="Arial"/>
                <w:sz w:val="16"/>
                <w:szCs w:val="16"/>
                <w:lang w:eastAsia="hr-HR"/>
              </w:rPr>
            </w:pPr>
            <w:r w:rsidRPr="00FA1F72">
              <w:rPr>
                <w:rFonts w:cs="Arial"/>
                <w:sz w:val="16"/>
                <w:szCs w:val="16"/>
                <w:lang w:eastAsia="hr-HR"/>
              </w:rPr>
              <w:t>višečlana kućanstva</w:t>
            </w:r>
          </w:p>
        </w:tc>
      </w:tr>
      <w:tr w:rsidR="0026173B" w:rsidRPr="00FA1F72" w14:paraId="58ECB307" w14:textId="77777777" w:rsidTr="0026173B">
        <w:trPr>
          <w:jc w:val="center"/>
        </w:trPr>
        <w:tc>
          <w:tcPr>
            <w:tcW w:w="0" w:type="auto"/>
          </w:tcPr>
          <w:p w14:paraId="0AEF39F7" w14:textId="0A0D92A1" w:rsidR="0026173B" w:rsidRPr="00FA1F72" w:rsidRDefault="0026173B" w:rsidP="0026173B">
            <w:pPr>
              <w:rPr>
                <w:rFonts w:cs="Arial"/>
                <w:sz w:val="16"/>
                <w:szCs w:val="16"/>
                <w:lang w:eastAsia="hr-HR"/>
              </w:rPr>
            </w:pPr>
            <w:r>
              <w:rPr>
                <w:rFonts w:cs="Arial"/>
                <w:sz w:val="16"/>
                <w:szCs w:val="16"/>
                <w:lang w:eastAsia="hr-HR"/>
              </w:rPr>
              <w:t>Vladislavci</w:t>
            </w:r>
          </w:p>
        </w:tc>
        <w:tc>
          <w:tcPr>
            <w:tcW w:w="0" w:type="auto"/>
            <w:shd w:val="clear" w:color="auto" w:fill="FFFFFF"/>
          </w:tcPr>
          <w:p w14:paraId="168F7C18" w14:textId="0A3C288B" w:rsidR="0026173B" w:rsidRPr="0026173B" w:rsidRDefault="0026173B" w:rsidP="0026173B">
            <w:pPr>
              <w:jc w:val="right"/>
              <w:rPr>
                <w:rFonts w:cs="Arial"/>
                <w:sz w:val="16"/>
                <w:szCs w:val="16"/>
                <w:lang w:eastAsia="hr-HR"/>
              </w:rPr>
            </w:pPr>
            <w:r w:rsidRPr="0026173B">
              <w:rPr>
                <w:sz w:val="16"/>
                <w:szCs w:val="16"/>
              </w:rPr>
              <w:t>579</w:t>
            </w:r>
          </w:p>
        </w:tc>
        <w:tc>
          <w:tcPr>
            <w:tcW w:w="0" w:type="auto"/>
            <w:shd w:val="clear" w:color="auto" w:fill="FFFFFF"/>
          </w:tcPr>
          <w:p w14:paraId="19986383" w14:textId="40EC1208" w:rsidR="0026173B" w:rsidRPr="0026173B" w:rsidRDefault="0026173B" w:rsidP="0026173B">
            <w:pPr>
              <w:jc w:val="right"/>
              <w:rPr>
                <w:rFonts w:cs="Arial"/>
                <w:sz w:val="16"/>
                <w:szCs w:val="16"/>
                <w:lang w:eastAsia="hr-HR"/>
              </w:rPr>
            </w:pPr>
            <w:r w:rsidRPr="0026173B">
              <w:rPr>
                <w:sz w:val="16"/>
                <w:szCs w:val="16"/>
              </w:rPr>
              <w:t>403</w:t>
            </w:r>
          </w:p>
        </w:tc>
        <w:tc>
          <w:tcPr>
            <w:tcW w:w="0" w:type="auto"/>
            <w:shd w:val="clear" w:color="auto" w:fill="FFFFFF"/>
          </w:tcPr>
          <w:p w14:paraId="062E5450" w14:textId="3B7CA193" w:rsidR="0026173B" w:rsidRPr="0026173B" w:rsidRDefault="0026173B" w:rsidP="0026173B">
            <w:pPr>
              <w:jc w:val="right"/>
              <w:rPr>
                <w:rFonts w:cs="Arial"/>
                <w:sz w:val="16"/>
                <w:szCs w:val="16"/>
                <w:lang w:eastAsia="hr-HR"/>
              </w:rPr>
            </w:pPr>
            <w:r w:rsidRPr="0026173B">
              <w:rPr>
                <w:sz w:val="16"/>
                <w:szCs w:val="16"/>
              </w:rPr>
              <w:t>143</w:t>
            </w:r>
          </w:p>
        </w:tc>
        <w:tc>
          <w:tcPr>
            <w:tcW w:w="0" w:type="auto"/>
            <w:shd w:val="clear" w:color="auto" w:fill="FFFFFF"/>
          </w:tcPr>
          <w:p w14:paraId="3A652B9F" w14:textId="374F4C56" w:rsidR="0026173B" w:rsidRPr="0026173B" w:rsidRDefault="0026173B" w:rsidP="0026173B">
            <w:pPr>
              <w:jc w:val="right"/>
              <w:rPr>
                <w:rFonts w:cs="Arial"/>
                <w:sz w:val="16"/>
                <w:szCs w:val="16"/>
                <w:lang w:eastAsia="hr-HR"/>
              </w:rPr>
            </w:pPr>
            <w:r w:rsidRPr="0026173B">
              <w:rPr>
                <w:sz w:val="16"/>
                <w:szCs w:val="16"/>
              </w:rPr>
              <w:t>101</w:t>
            </w:r>
          </w:p>
        </w:tc>
        <w:tc>
          <w:tcPr>
            <w:tcW w:w="0" w:type="auto"/>
            <w:shd w:val="clear" w:color="auto" w:fill="FFFFFF"/>
          </w:tcPr>
          <w:p w14:paraId="56475332" w14:textId="7830411A" w:rsidR="0026173B" w:rsidRPr="0026173B" w:rsidRDefault="0026173B" w:rsidP="0026173B">
            <w:pPr>
              <w:jc w:val="right"/>
              <w:rPr>
                <w:rFonts w:cs="Arial"/>
                <w:sz w:val="16"/>
                <w:szCs w:val="16"/>
                <w:lang w:eastAsia="hr-HR"/>
              </w:rPr>
            </w:pPr>
            <w:r w:rsidRPr="0026173B">
              <w:rPr>
                <w:sz w:val="16"/>
                <w:szCs w:val="16"/>
              </w:rPr>
              <w:t>77</w:t>
            </w:r>
          </w:p>
        </w:tc>
        <w:tc>
          <w:tcPr>
            <w:tcW w:w="0" w:type="auto"/>
            <w:shd w:val="clear" w:color="auto" w:fill="FFFFFF"/>
          </w:tcPr>
          <w:p w14:paraId="094F763D" w14:textId="6E3E75AF" w:rsidR="0026173B" w:rsidRPr="0026173B" w:rsidRDefault="0026173B" w:rsidP="0026173B">
            <w:pPr>
              <w:jc w:val="right"/>
              <w:rPr>
                <w:rFonts w:cs="Arial"/>
                <w:sz w:val="16"/>
                <w:szCs w:val="16"/>
                <w:lang w:eastAsia="hr-HR"/>
              </w:rPr>
            </w:pPr>
            <w:r w:rsidRPr="0026173B">
              <w:rPr>
                <w:sz w:val="16"/>
                <w:szCs w:val="16"/>
              </w:rPr>
              <w:t>44</w:t>
            </w:r>
          </w:p>
        </w:tc>
        <w:tc>
          <w:tcPr>
            <w:tcW w:w="0" w:type="auto"/>
            <w:shd w:val="clear" w:color="auto" w:fill="FFFFFF"/>
          </w:tcPr>
          <w:p w14:paraId="4877CA2B" w14:textId="6D35A27F" w:rsidR="0026173B" w:rsidRPr="0026173B" w:rsidRDefault="0026173B" w:rsidP="0026173B">
            <w:pPr>
              <w:jc w:val="right"/>
              <w:rPr>
                <w:rFonts w:cs="Arial"/>
                <w:sz w:val="16"/>
                <w:szCs w:val="16"/>
                <w:lang w:eastAsia="hr-HR"/>
              </w:rPr>
            </w:pPr>
            <w:r w:rsidRPr="0026173B">
              <w:rPr>
                <w:sz w:val="16"/>
                <w:szCs w:val="16"/>
              </w:rPr>
              <w:t>26</w:t>
            </w:r>
          </w:p>
        </w:tc>
        <w:tc>
          <w:tcPr>
            <w:tcW w:w="0" w:type="auto"/>
            <w:shd w:val="clear" w:color="auto" w:fill="FFFFFF"/>
          </w:tcPr>
          <w:p w14:paraId="36939C74" w14:textId="3DA7DFF1" w:rsidR="0026173B" w:rsidRPr="0026173B" w:rsidRDefault="0026173B" w:rsidP="0026173B">
            <w:pPr>
              <w:jc w:val="right"/>
              <w:rPr>
                <w:rFonts w:cs="Arial"/>
                <w:sz w:val="16"/>
                <w:szCs w:val="16"/>
                <w:lang w:eastAsia="hr-HR"/>
              </w:rPr>
            </w:pPr>
            <w:r w:rsidRPr="0026173B">
              <w:rPr>
                <w:sz w:val="16"/>
                <w:szCs w:val="16"/>
              </w:rPr>
              <w:t>5</w:t>
            </w:r>
          </w:p>
        </w:tc>
        <w:tc>
          <w:tcPr>
            <w:tcW w:w="0" w:type="auto"/>
            <w:shd w:val="clear" w:color="auto" w:fill="FFFFFF"/>
          </w:tcPr>
          <w:p w14:paraId="57E5D6E5" w14:textId="6C46F97D" w:rsidR="0026173B" w:rsidRPr="0026173B" w:rsidRDefault="0026173B" w:rsidP="0026173B">
            <w:pPr>
              <w:jc w:val="right"/>
              <w:rPr>
                <w:rFonts w:cs="Arial"/>
                <w:sz w:val="16"/>
                <w:szCs w:val="16"/>
                <w:lang w:eastAsia="hr-HR"/>
              </w:rPr>
            </w:pPr>
            <w:r w:rsidRPr="0026173B">
              <w:rPr>
                <w:sz w:val="16"/>
                <w:szCs w:val="16"/>
              </w:rPr>
              <w:t>5</w:t>
            </w:r>
          </w:p>
        </w:tc>
        <w:tc>
          <w:tcPr>
            <w:tcW w:w="0" w:type="auto"/>
            <w:shd w:val="clear" w:color="auto" w:fill="FFFFFF"/>
          </w:tcPr>
          <w:p w14:paraId="2771F758" w14:textId="79DE218C" w:rsidR="0026173B" w:rsidRPr="0026173B" w:rsidRDefault="0026173B" w:rsidP="0026173B">
            <w:pPr>
              <w:jc w:val="right"/>
              <w:rPr>
                <w:rFonts w:cs="Arial"/>
                <w:sz w:val="16"/>
                <w:szCs w:val="16"/>
                <w:lang w:eastAsia="hr-HR"/>
              </w:rPr>
            </w:pPr>
            <w:r w:rsidRPr="0026173B">
              <w:rPr>
                <w:sz w:val="16"/>
                <w:szCs w:val="16"/>
              </w:rPr>
              <w:t>1</w:t>
            </w:r>
          </w:p>
        </w:tc>
        <w:tc>
          <w:tcPr>
            <w:tcW w:w="0" w:type="auto"/>
            <w:shd w:val="clear" w:color="auto" w:fill="FFFFFF"/>
          </w:tcPr>
          <w:p w14:paraId="5A2AB0E0" w14:textId="59BA02DA" w:rsidR="0026173B" w:rsidRPr="0026173B" w:rsidRDefault="0026173B" w:rsidP="0026173B">
            <w:pPr>
              <w:jc w:val="right"/>
              <w:rPr>
                <w:rFonts w:cs="Arial"/>
                <w:sz w:val="16"/>
                <w:szCs w:val="16"/>
                <w:lang w:eastAsia="hr-HR"/>
              </w:rPr>
            </w:pPr>
            <w:r w:rsidRPr="0026173B">
              <w:rPr>
                <w:sz w:val="16"/>
                <w:szCs w:val="16"/>
              </w:rPr>
              <w:t>1</w:t>
            </w:r>
          </w:p>
        </w:tc>
        <w:tc>
          <w:tcPr>
            <w:tcW w:w="0" w:type="auto"/>
            <w:shd w:val="clear" w:color="auto" w:fill="FFFFFF"/>
          </w:tcPr>
          <w:p w14:paraId="32D06D46" w14:textId="500C3CF0" w:rsidR="0026173B" w:rsidRPr="0026173B" w:rsidRDefault="0026173B" w:rsidP="0026173B">
            <w:pPr>
              <w:jc w:val="right"/>
              <w:rPr>
                <w:rFonts w:cs="Arial"/>
                <w:sz w:val="16"/>
                <w:szCs w:val="16"/>
                <w:lang w:eastAsia="hr-HR"/>
              </w:rPr>
            </w:pPr>
            <w:r w:rsidRPr="0026173B">
              <w:rPr>
                <w:sz w:val="16"/>
                <w:szCs w:val="16"/>
              </w:rPr>
              <w:t>-</w:t>
            </w:r>
          </w:p>
        </w:tc>
        <w:tc>
          <w:tcPr>
            <w:tcW w:w="0" w:type="auto"/>
            <w:shd w:val="clear" w:color="auto" w:fill="FFFFFF"/>
          </w:tcPr>
          <w:p w14:paraId="00FCDF7D" w14:textId="008A9191" w:rsidR="0026173B" w:rsidRPr="0026173B" w:rsidRDefault="0026173B" w:rsidP="0026173B">
            <w:pPr>
              <w:jc w:val="right"/>
              <w:rPr>
                <w:rFonts w:cs="Arial"/>
                <w:sz w:val="16"/>
                <w:szCs w:val="16"/>
                <w:lang w:eastAsia="hr-HR"/>
              </w:rPr>
            </w:pPr>
            <w:r w:rsidRPr="0026173B">
              <w:rPr>
                <w:sz w:val="16"/>
                <w:szCs w:val="16"/>
              </w:rPr>
              <w:t>176</w:t>
            </w:r>
          </w:p>
        </w:tc>
        <w:tc>
          <w:tcPr>
            <w:tcW w:w="1377" w:type="dxa"/>
            <w:shd w:val="clear" w:color="auto" w:fill="FFFFFF"/>
          </w:tcPr>
          <w:p w14:paraId="001675B6" w14:textId="5EFF1B00" w:rsidR="0026173B" w:rsidRPr="0026173B" w:rsidRDefault="0026173B" w:rsidP="0026173B">
            <w:pPr>
              <w:jc w:val="right"/>
              <w:rPr>
                <w:rFonts w:cs="Arial"/>
                <w:sz w:val="16"/>
                <w:szCs w:val="16"/>
                <w:lang w:eastAsia="hr-HR"/>
              </w:rPr>
            </w:pPr>
            <w:r w:rsidRPr="0026173B">
              <w:rPr>
                <w:sz w:val="16"/>
                <w:szCs w:val="16"/>
              </w:rPr>
              <w:t>167</w:t>
            </w:r>
          </w:p>
        </w:tc>
        <w:tc>
          <w:tcPr>
            <w:tcW w:w="1237" w:type="dxa"/>
            <w:shd w:val="clear" w:color="auto" w:fill="FFFFFF"/>
          </w:tcPr>
          <w:p w14:paraId="78AE7C8A" w14:textId="7BBBB919" w:rsidR="0026173B" w:rsidRPr="0026173B" w:rsidRDefault="0026173B" w:rsidP="0026173B">
            <w:pPr>
              <w:jc w:val="right"/>
              <w:rPr>
                <w:rFonts w:cs="Arial"/>
                <w:sz w:val="16"/>
                <w:szCs w:val="16"/>
                <w:lang w:eastAsia="hr-HR"/>
              </w:rPr>
            </w:pPr>
            <w:r w:rsidRPr="0026173B">
              <w:rPr>
                <w:sz w:val="16"/>
                <w:szCs w:val="16"/>
              </w:rPr>
              <w:t>9</w:t>
            </w:r>
          </w:p>
        </w:tc>
      </w:tr>
    </w:tbl>
    <w:p w14:paraId="14CD5E05" w14:textId="4C1B5AA0" w:rsidR="00315B6D" w:rsidRDefault="00315B6D" w:rsidP="00776679">
      <w:pPr>
        <w:pStyle w:val="Opisslike"/>
        <w:rPr>
          <w:lang w:eastAsia="hr-HR"/>
        </w:rPr>
      </w:pPr>
      <w:r w:rsidRPr="007A752C">
        <w:rPr>
          <w:lang w:eastAsia="hr-HR"/>
        </w:rPr>
        <w:t>Izvor: Državni zavod za statistiku, Popis stanovništva 20</w:t>
      </w:r>
      <w:r w:rsidR="006258C1">
        <w:rPr>
          <w:lang w:eastAsia="hr-HR"/>
        </w:rPr>
        <w:t>2</w:t>
      </w:r>
      <w:r w:rsidRPr="007A752C">
        <w:rPr>
          <w:lang w:eastAsia="hr-HR"/>
        </w:rPr>
        <w:t>1.</w:t>
      </w:r>
    </w:p>
    <w:p w14:paraId="107C5CAF" w14:textId="77777777" w:rsidR="00646C20" w:rsidRPr="007A752C" w:rsidRDefault="00646C20" w:rsidP="00646C20">
      <w:pPr>
        <w:rPr>
          <w:lang w:eastAsia="hr-HR"/>
        </w:rPr>
      </w:pPr>
    </w:p>
    <w:p w14:paraId="0DFC5083" w14:textId="77777777" w:rsidR="002E1742" w:rsidRPr="007A752C" w:rsidRDefault="25A80FB9" w:rsidP="006853DE">
      <w:pPr>
        <w:pStyle w:val="Razina3"/>
        <w:rPr>
          <w:lang w:val="hr-HR"/>
        </w:rPr>
      </w:pPr>
      <w:bookmarkStart w:id="28" w:name="_Toc220231635"/>
      <w:r w:rsidRPr="007A752C">
        <w:rPr>
          <w:lang w:val="hr-HR"/>
        </w:rPr>
        <w:t>Broj, vrsta (namjena) i starost građevina</w:t>
      </w:r>
      <w:bookmarkEnd w:id="28"/>
    </w:p>
    <w:p w14:paraId="23A96824" w14:textId="77777777" w:rsidR="00254E22" w:rsidRPr="007A752C" w:rsidRDefault="00254E22" w:rsidP="00646C20">
      <w:pPr>
        <w:pStyle w:val="Opisslike"/>
      </w:pPr>
    </w:p>
    <w:p w14:paraId="1B32BCB8" w14:textId="77777777" w:rsidR="00833059" w:rsidRPr="00E9531D" w:rsidRDefault="00833059" w:rsidP="00833059"/>
    <w:p w14:paraId="047EAEA5" w14:textId="4ACF06D8" w:rsidR="00833059" w:rsidRDefault="00567396" w:rsidP="00567396">
      <w:pPr>
        <w:pStyle w:val="Opisslike"/>
        <w:rPr>
          <w:lang w:eastAsia="hr-HR"/>
        </w:rPr>
      </w:pPr>
      <w:r>
        <w:t xml:space="preserve">Tablica </w:t>
      </w:r>
      <w:r w:rsidR="00A11B75">
        <w:t>7</w:t>
      </w:r>
      <w:r w:rsidR="00833059" w:rsidRPr="00BB38F4">
        <w:t xml:space="preserve">: </w:t>
      </w:r>
      <w:r w:rsidR="00833059">
        <w:rPr>
          <w:lang w:eastAsia="hr-HR"/>
        </w:rPr>
        <w:t>Kućanstva i stambene jedinice</w:t>
      </w:r>
    </w:p>
    <w:tbl>
      <w:tblPr>
        <w:tblW w:w="93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1337"/>
        <w:gridCol w:w="1379"/>
        <w:gridCol w:w="1292"/>
        <w:gridCol w:w="1363"/>
        <w:gridCol w:w="1292"/>
        <w:gridCol w:w="1383"/>
      </w:tblGrid>
      <w:tr w:rsidR="00833059" w:rsidRPr="006C61D0" w14:paraId="0C4FACA4" w14:textId="77777777" w:rsidTr="00423EF0">
        <w:trPr>
          <w:trHeight w:val="574"/>
        </w:trPr>
        <w:tc>
          <w:tcPr>
            <w:tcW w:w="1353" w:type="dxa"/>
            <w:vMerge w:val="restart"/>
            <w:shd w:val="clear" w:color="auto" w:fill="F2F2F2" w:themeFill="background1" w:themeFillShade="F2"/>
            <w:vAlign w:val="center"/>
          </w:tcPr>
          <w:p w14:paraId="2AC6064E" w14:textId="77777777" w:rsidR="00833059" w:rsidRDefault="00833059" w:rsidP="00423EF0">
            <w:pPr>
              <w:jc w:val="center"/>
              <w:rPr>
                <w:sz w:val="16"/>
                <w:szCs w:val="12"/>
              </w:rPr>
            </w:pPr>
            <w:r w:rsidRPr="006C61D0">
              <w:rPr>
                <w:rFonts w:cstheme="minorHAnsi"/>
                <w:b/>
                <w:bCs/>
                <w:sz w:val="20"/>
                <w:lang w:eastAsia="hr-HR"/>
              </w:rPr>
              <w:t>JLS</w:t>
            </w:r>
            <w:r w:rsidRPr="00833059">
              <w:rPr>
                <w:sz w:val="16"/>
                <w:szCs w:val="12"/>
              </w:rPr>
              <w:t xml:space="preserve"> </w:t>
            </w:r>
          </w:p>
          <w:p w14:paraId="0AFEB494" w14:textId="33A03664" w:rsidR="00833059" w:rsidRPr="006C61D0" w:rsidRDefault="00833059" w:rsidP="00423EF0">
            <w:pPr>
              <w:jc w:val="center"/>
              <w:rPr>
                <w:rFonts w:cstheme="minorHAnsi"/>
                <w:b/>
                <w:bCs/>
                <w:sz w:val="20"/>
                <w:lang w:eastAsia="hr-HR"/>
              </w:rPr>
            </w:pPr>
            <w:r w:rsidRPr="00833059">
              <w:rPr>
                <w:sz w:val="16"/>
                <w:szCs w:val="12"/>
              </w:rPr>
              <w:t xml:space="preserve">Općina </w:t>
            </w:r>
            <w:r w:rsidR="00127A6D">
              <w:rPr>
                <w:sz w:val="16"/>
                <w:szCs w:val="12"/>
              </w:rPr>
              <w:t>Vladislavci</w:t>
            </w:r>
          </w:p>
        </w:tc>
        <w:tc>
          <w:tcPr>
            <w:tcW w:w="1337" w:type="dxa"/>
            <w:vMerge w:val="restart"/>
            <w:shd w:val="clear" w:color="auto" w:fill="F2F2F2" w:themeFill="background1" w:themeFillShade="F2"/>
            <w:vAlign w:val="center"/>
            <w:hideMark/>
          </w:tcPr>
          <w:p w14:paraId="686253ED"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Ukupno popisane osobe</w:t>
            </w:r>
            <w:r w:rsidRPr="003F6022">
              <w:rPr>
                <w:rFonts w:cstheme="minorHAnsi"/>
                <w:b/>
                <w:bCs/>
                <w:sz w:val="20"/>
                <w:lang w:eastAsia="hr-HR"/>
              </w:rPr>
              <w:br/>
            </w:r>
          </w:p>
        </w:tc>
        <w:tc>
          <w:tcPr>
            <w:tcW w:w="1379" w:type="dxa"/>
            <w:vMerge w:val="restart"/>
            <w:shd w:val="clear" w:color="auto" w:fill="F2F2F2" w:themeFill="background1" w:themeFillShade="F2"/>
            <w:vAlign w:val="center"/>
            <w:hideMark/>
          </w:tcPr>
          <w:p w14:paraId="1F3A93DA"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Ukupan broj stanovnika</w:t>
            </w:r>
            <w:r w:rsidRPr="003F6022">
              <w:rPr>
                <w:rFonts w:cstheme="minorHAnsi"/>
                <w:b/>
                <w:bCs/>
                <w:sz w:val="20"/>
                <w:lang w:eastAsia="hr-HR"/>
              </w:rPr>
              <w:br/>
            </w:r>
          </w:p>
        </w:tc>
        <w:tc>
          <w:tcPr>
            <w:tcW w:w="2655" w:type="dxa"/>
            <w:gridSpan w:val="2"/>
            <w:shd w:val="clear" w:color="auto" w:fill="F2F2F2" w:themeFill="background1" w:themeFillShade="F2"/>
            <w:vAlign w:val="center"/>
            <w:hideMark/>
          </w:tcPr>
          <w:p w14:paraId="2546C320"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Kućanstva</w:t>
            </w:r>
            <w:r w:rsidRPr="003F6022">
              <w:rPr>
                <w:rFonts w:cstheme="minorHAnsi"/>
                <w:b/>
                <w:bCs/>
                <w:sz w:val="20"/>
                <w:lang w:eastAsia="hr-HR"/>
              </w:rPr>
              <w:br/>
            </w:r>
          </w:p>
        </w:tc>
        <w:tc>
          <w:tcPr>
            <w:tcW w:w="2675" w:type="dxa"/>
            <w:gridSpan w:val="2"/>
            <w:shd w:val="clear" w:color="auto" w:fill="F2F2F2" w:themeFill="background1" w:themeFillShade="F2"/>
            <w:vAlign w:val="center"/>
            <w:hideMark/>
          </w:tcPr>
          <w:p w14:paraId="26B86D8E"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Stambene jedinice</w:t>
            </w:r>
            <w:r w:rsidRPr="003F6022">
              <w:rPr>
                <w:rFonts w:cstheme="minorHAnsi"/>
                <w:b/>
                <w:bCs/>
                <w:sz w:val="20"/>
                <w:lang w:eastAsia="hr-HR"/>
              </w:rPr>
              <w:br/>
            </w:r>
          </w:p>
        </w:tc>
      </w:tr>
      <w:tr w:rsidR="00833059" w:rsidRPr="006C61D0" w14:paraId="719AD02C" w14:textId="77777777" w:rsidTr="00423EF0">
        <w:trPr>
          <w:trHeight w:val="770"/>
        </w:trPr>
        <w:tc>
          <w:tcPr>
            <w:tcW w:w="1353" w:type="dxa"/>
            <w:vMerge/>
            <w:shd w:val="clear" w:color="auto" w:fill="F2F2F2" w:themeFill="background1" w:themeFillShade="F2"/>
          </w:tcPr>
          <w:p w14:paraId="679ED110" w14:textId="77777777" w:rsidR="00833059" w:rsidRPr="006C61D0" w:rsidRDefault="00833059" w:rsidP="00423EF0">
            <w:pPr>
              <w:jc w:val="left"/>
              <w:rPr>
                <w:rFonts w:cstheme="minorHAnsi"/>
                <w:sz w:val="20"/>
                <w:lang w:eastAsia="hr-HR"/>
              </w:rPr>
            </w:pPr>
          </w:p>
        </w:tc>
        <w:tc>
          <w:tcPr>
            <w:tcW w:w="1337" w:type="dxa"/>
            <w:vMerge/>
            <w:shd w:val="clear" w:color="auto" w:fill="F2F2F2" w:themeFill="background1" w:themeFillShade="F2"/>
            <w:vAlign w:val="center"/>
            <w:hideMark/>
          </w:tcPr>
          <w:p w14:paraId="52C74993" w14:textId="77777777" w:rsidR="00833059" w:rsidRPr="003F6022" w:rsidRDefault="00833059" w:rsidP="00423EF0">
            <w:pPr>
              <w:jc w:val="left"/>
              <w:rPr>
                <w:rFonts w:cstheme="minorHAnsi"/>
                <w:b/>
                <w:bCs/>
                <w:sz w:val="20"/>
                <w:lang w:eastAsia="hr-HR"/>
              </w:rPr>
            </w:pPr>
          </w:p>
        </w:tc>
        <w:tc>
          <w:tcPr>
            <w:tcW w:w="1379" w:type="dxa"/>
            <w:vMerge/>
            <w:shd w:val="clear" w:color="auto" w:fill="F2F2F2" w:themeFill="background1" w:themeFillShade="F2"/>
            <w:vAlign w:val="center"/>
            <w:hideMark/>
          </w:tcPr>
          <w:p w14:paraId="425E626C" w14:textId="77777777" w:rsidR="00833059" w:rsidRPr="003F6022" w:rsidRDefault="00833059" w:rsidP="00423EF0">
            <w:pPr>
              <w:jc w:val="left"/>
              <w:rPr>
                <w:rFonts w:cstheme="minorHAnsi"/>
                <w:b/>
                <w:bCs/>
                <w:sz w:val="20"/>
                <w:lang w:eastAsia="hr-HR"/>
              </w:rPr>
            </w:pPr>
          </w:p>
        </w:tc>
        <w:tc>
          <w:tcPr>
            <w:tcW w:w="1292" w:type="dxa"/>
            <w:shd w:val="clear" w:color="auto" w:fill="F2F2F2" w:themeFill="background1" w:themeFillShade="F2"/>
            <w:vAlign w:val="center"/>
            <w:hideMark/>
          </w:tcPr>
          <w:p w14:paraId="39F290CB"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ukupno</w:t>
            </w:r>
            <w:r w:rsidRPr="003F6022">
              <w:rPr>
                <w:rFonts w:cstheme="minorHAnsi"/>
                <w:b/>
                <w:bCs/>
                <w:sz w:val="20"/>
                <w:lang w:eastAsia="hr-HR"/>
              </w:rPr>
              <w:br/>
            </w:r>
          </w:p>
        </w:tc>
        <w:tc>
          <w:tcPr>
            <w:tcW w:w="1363" w:type="dxa"/>
            <w:shd w:val="clear" w:color="auto" w:fill="F2F2F2" w:themeFill="background1" w:themeFillShade="F2"/>
            <w:vAlign w:val="center"/>
            <w:hideMark/>
          </w:tcPr>
          <w:p w14:paraId="29A98122"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privatna kućanstva</w:t>
            </w:r>
            <w:r w:rsidRPr="003F6022">
              <w:rPr>
                <w:rFonts w:cstheme="minorHAnsi"/>
                <w:b/>
                <w:bCs/>
                <w:sz w:val="20"/>
                <w:lang w:eastAsia="hr-HR"/>
              </w:rPr>
              <w:br/>
            </w:r>
          </w:p>
        </w:tc>
        <w:tc>
          <w:tcPr>
            <w:tcW w:w="1292" w:type="dxa"/>
            <w:shd w:val="clear" w:color="auto" w:fill="F2F2F2" w:themeFill="background1" w:themeFillShade="F2"/>
            <w:vAlign w:val="center"/>
            <w:hideMark/>
          </w:tcPr>
          <w:p w14:paraId="66CBB078"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ukupno</w:t>
            </w:r>
            <w:r w:rsidRPr="003F6022">
              <w:rPr>
                <w:rFonts w:cstheme="minorHAnsi"/>
                <w:b/>
                <w:bCs/>
                <w:sz w:val="20"/>
                <w:lang w:eastAsia="hr-HR"/>
              </w:rPr>
              <w:br/>
            </w:r>
          </w:p>
        </w:tc>
        <w:tc>
          <w:tcPr>
            <w:tcW w:w="1383" w:type="dxa"/>
            <w:shd w:val="clear" w:color="auto" w:fill="F2F2F2" w:themeFill="background1" w:themeFillShade="F2"/>
            <w:vAlign w:val="center"/>
            <w:hideMark/>
          </w:tcPr>
          <w:p w14:paraId="2F3DD17F" w14:textId="77777777" w:rsidR="00833059" w:rsidRPr="003F6022" w:rsidRDefault="00833059" w:rsidP="00423EF0">
            <w:pPr>
              <w:jc w:val="center"/>
              <w:rPr>
                <w:rFonts w:cstheme="minorHAnsi"/>
                <w:b/>
                <w:bCs/>
                <w:sz w:val="20"/>
                <w:lang w:eastAsia="hr-HR"/>
              </w:rPr>
            </w:pPr>
            <w:r w:rsidRPr="003F6022">
              <w:rPr>
                <w:rFonts w:cstheme="minorHAnsi"/>
                <w:b/>
                <w:bCs/>
                <w:sz w:val="20"/>
                <w:lang w:eastAsia="hr-HR"/>
              </w:rPr>
              <w:t>stanovi za stalno stanovanje</w:t>
            </w:r>
            <w:r w:rsidRPr="003F6022">
              <w:rPr>
                <w:rFonts w:cstheme="minorHAnsi"/>
                <w:b/>
                <w:bCs/>
                <w:sz w:val="20"/>
                <w:lang w:eastAsia="hr-HR"/>
              </w:rPr>
              <w:br/>
            </w:r>
          </w:p>
        </w:tc>
      </w:tr>
      <w:tr w:rsidR="00833059" w:rsidRPr="006C61D0" w14:paraId="35EE9C99" w14:textId="77777777" w:rsidTr="00423EF0">
        <w:trPr>
          <w:trHeight w:val="198"/>
        </w:trPr>
        <w:tc>
          <w:tcPr>
            <w:tcW w:w="1353" w:type="dxa"/>
          </w:tcPr>
          <w:p w14:paraId="5B311C6C" w14:textId="77777777" w:rsidR="00833059" w:rsidRPr="006C61D0" w:rsidRDefault="00833059" w:rsidP="00423EF0">
            <w:pPr>
              <w:jc w:val="center"/>
              <w:rPr>
                <w:rFonts w:cstheme="minorHAnsi"/>
                <w:sz w:val="20"/>
                <w:lang w:eastAsia="hr-HR"/>
              </w:rPr>
            </w:pPr>
          </w:p>
        </w:tc>
        <w:tc>
          <w:tcPr>
            <w:tcW w:w="1337" w:type="dxa"/>
            <w:vAlign w:val="center"/>
            <w:hideMark/>
          </w:tcPr>
          <w:p w14:paraId="061C3F91" w14:textId="77777777" w:rsidR="00833059" w:rsidRPr="003F6022" w:rsidRDefault="00833059" w:rsidP="00423EF0">
            <w:pPr>
              <w:jc w:val="center"/>
              <w:rPr>
                <w:rFonts w:cstheme="minorHAnsi"/>
                <w:sz w:val="20"/>
                <w:lang w:eastAsia="hr-HR"/>
              </w:rPr>
            </w:pPr>
            <w:r w:rsidRPr="003F6022">
              <w:rPr>
                <w:rFonts w:cstheme="minorHAnsi"/>
                <w:sz w:val="20"/>
                <w:lang w:eastAsia="hr-HR"/>
              </w:rPr>
              <w:t>1</w:t>
            </w:r>
          </w:p>
        </w:tc>
        <w:tc>
          <w:tcPr>
            <w:tcW w:w="1379" w:type="dxa"/>
            <w:vAlign w:val="center"/>
            <w:hideMark/>
          </w:tcPr>
          <w:p w14:paraId="04BF5979" w14:textId="77777777" w:rsidR="00833059" w:rsidRPr="003F6022" w:rsidRDefault="00833059" w:rsidP="00423EF0">
            <w:pPr>
              <w:jc w:val="center"/>
              <w:rPr>
                <w:rFonts w:cstheme="minorHAnsi"/>
                <w:sz w:val="20"/>
                <w:lang w:eastAsia="hr-HR"/>
              </w:rPr>
            </w:pPr>
            <w:r w:rsidRPr="003F6022">
              <w:rPr>
                <w:rFonts w:cstheme="minorHAnsi"/>
                <w:sz w:val="20"/>
                <w:lang w:eastAsia="hr-HR"/>
              </w:rPr>
              <w:t>2</w:t>
            </w:r>
          </w:p>
        </w:tc>
        <w:tc>
          <w:tcPr>
            <w:tcW w:w="1292" w:type="dxa"/>
            <w:vAlign w:val="center"/>
            <w:hideMark/>
          </w:tcPr>
          <w:p w14:paraId="3BD8287C" w14:textId="77777777" w:rsidR="00833059" w:rsidRPr="003F6022" w:rsidRDefault="00833059" w:rsidP="00423EF0">
            <w:pPr>
              <w:jc w:val="center"/>
              <w:rPr>
                <w:rFonts w:cstheme="minorHAnsi"/>
                <w:sz w:val="20"/>
                <w:lang w:eastAsia="hr-HR"/>
              </w:rPr>
            </w:pPr>
            <w:r w:rsidRPr="003F6022">
              <w:rPr>
                <w:rFonts w:cstheme="minorHAnsi"/>
                <w:sz w:val="20"/>
                <w:lang w:eastAsia="hr-HR"/>
              </w:rPr>
              <w:t>3</w:t>
            </w:r>
          </w:p>
        </w:tc>
        <w:tc>
          <w:tcPr>
            <w:tcW w:w="1363" w:type="dxa"/>
            <w:vAlign w:val="center"/>
            <w:hideMark/>
          </w:tcPr>
          <w:p w14:paraId="6E95F95B" w14:textId="77777777" w:rsidR="00833059" w:rsidRPr="003F6022" w:rsidRDefault="00833059" w:rsidP="00423EF0">
            <w:pPr>
              <w:jc w:val="center"/>
              <w:rPr>
                <w:rFonts w:cstheme="minorHAnsi"/>
                <w:sz w:val="20"/>
                <w:lang w:eastAsia="hr-HR"/>
              </w:rPr>
            </w:pPr>
            <w:r w:rsidRPr="003F6022">
              <w:rPr>
                <w:rFonts w:cstheme="minorHAnsi"/>
                <w:sz w:val="20"/>
                <w:lang w:eastAsia="hr-HR"/>
              </w:rPr>
              <w:t>4</w:t>
            </w:r>
          </w:p>
        </w:tc>
        <w:tc>
          <w:tcPr>
            <w:tcW w:w="1292" w:type="dxa"/>
            <w:vAlign w:val="center"/>
            <w:hideMark/>
          </w:tcPr>
          <w:p w14:paraId="0A8C0FDF" w14:textId="77777777" w:rsidR="00833059" w:rsidRPr="003F6022" w:rsidRDefault="00833059" w:rsidP="00423EF0">
            <w:pPr>
              <w:jc w:val="center"/>
              <w:rPr>
                <w:rFonts w:cstheme="minorHAnsi"/>
                <w:sz w:val="20"/>
                <w:lang w:eastAsia="hr-HR"/>
              </w:rPr>
            </w:pPr>
            <w:r w:rsidRPr="003F6022">
              <w:rPr>
                <w:rFonts w:cstheme="minorHAnsi"/>
                <w:sz w:val="20"/>
                <w:lang w:eastAsia="hr-HR"/>
              </w:rPr>
              <w:t>5</w:t>
            </w:r>
          </w:p>
        </w:tc>
        <w:tc>
          <w:tcPr>
            <w:tcW w:w="1383" w:type="dxa"/>
            <w:vAlign w:val="center"/>
            <w:hideMark/>
          </w:tcPr>
          <w:p w14:paraId="3A49A292" w14:textId="77777777" w:rsidR="00833059" w:rsidRPr="003F6022" w:rsidRDefault="00833059" w:rsidP="00423EF0">
            <w:pPr>
              <w:jc w:val="center"/>
              <w:rPr>
                <w:rFonts w:cstheme="minorHAnsi"/>
                <w:sz w:val="20"/>
                <w:lang w:eastAsia="hr-HR"/>
              </w:rPr>
            </w:pPr>
            <w:r w:rsidRPr="003F6022">
              <w:rPr>
                <w:rFonts w:cstheme="minorHAnsi"/>
                <w:sz w:val="20"/>
                <w:lang w:eastAsia="hr-HR"/>
              </w:rPr>
              <w:t>6</w:t>
            </w:r>
          </w:p>
        </w:tc>
      </w:tr>
      <w:tr w:rsidR="002F491F" w:rsidRPr="006C61D0" w14:paraId="6396FCF0" w14:textId="77777777" w:rsidTr="00337EF3">
        <w:trPr>
          <w:trHeight w:val="198"/>
        </w:trPr>
        <w:tc>
          <w:tcPr>
            <w:tcW w:w="1353" w:type="dxa"/>
          </w:tcPr>
          <w:p w14:paraId="1DFA6018" w14:textId="34039A54" w:rsidR="002F491F" w:rsidRPr="00157F1D" w:rsidRDefault="002F491F" w:rsidP="002F491F">
            <w:pPr>
              <w:jc w:val="center"/>
              <w:rPr>
                <w:rFonts w:cstheme="minorHAnsi"/>
                <w:sz w:val="16"/>
                <w:szCs w:val="16"/>
                <w:lang w:eastAsia="hr-HR"/>
              </w:rPr>
            </w:pPr>
            <w:r w:rsidRPr="00157F1D">
              <w:rPr>
                <w:rFonts w:cstheme="minorHAnsi"/>
                <w:sz w:val="16"/>
                <w:szCs w:val="16"/>
                <w:lang w:eastAsia="hr-HR"/>
              </w:rPr>
              <w:t>ukupno</w:t>
            </w:r>
          </w:p>
        </w:tc>
        <w:tc>
          <w:tcPr>
            <w:tcW w:w="1337" w:type="dxa"/>
          </w:tcPr>
          <w:p w14:paraId="29452946" w14:textId="7E346310" w:rsidR="002F491F" w:rsidRPr="00157F1D" w:rsidRDefault="002F491F" w:rsidP="002F491F">
            <w:pPr>
              <w:jc w:val="center"/>
              <w:rPr>
                <w:rFonts w:cstheme="minorHAnsi"/>
                <w:sz w:val="16"/>
                <w:szCs w:val="16"/>
                <w:lang w:eastAsia="hr-HR"/>
              </w:rPr>
            </w:pPr>
            <w:r w:rsidRPr="00157F1D">
              <w:rPr>
                <w:sz w:val="16"/>
                <w:szCs w:val="16"/>
              </w:rPr>
              <w:t>1.</w:t>
            </w:r>
            <w:r>
              <w:rPr>
                <w:sz w:val="16"/>
                <w:szCs w:val="16"/>
              </w:rPr>
              <w:t>552</w:t>
            </w:r>
          </w:p>
        </w:tc>
        <w:tc>
          <w:tcPr>
            <w:tcW w:w="1379" w:type="dxa"/>
          </w:tcPr>
          <w:p w14:paraId="5D4D30E1" w14:textId="6BBD6C45" w:rsidR="002F491F" w:rsidRPr="00157F1D" w:rsidRDefault="002F491F" w:rsidP="002F491F">
            <w:pPr>
              <w:jc w:val="center"/>
              <w:rPr>
                <w:rFonts w:cstheme="minorHAnsi"/>
                <w:sz w:val="16"/>
                <w:szCs w:val="16"/>
                <w:lang w:eastAsia="hr-HR"/>
              </w:rPr>
            </w:pPr>
            <w:r w:rsidRPr="00157F1D">
              <w:rPr>
                <w:sz w:val="16"/>
                <w:szCs w:val="16"/>
              </w:rPr>
              <w:t>1.</w:t>
            </w:r>
            <w:r>
              <w:rPr>
                <w:sz w:val="16"/>
                <w:szCs w:val="16"/>
              </w:rPr>
              <w:t>552</w:t>
            </w:r>
          </w:p>
        </w:tc>
        <w:tc>
          <w:tcPr>
            <w:tcW w:w="1292" w:type="dxa"/>
          </w:tcPr>
          <w:p w14:paraId="75590865" w14:textId="7706221D" w:rsidR="002F491F" w:rsidRPr="00157F1D" w:rsidRDefault="002F491F" w:rsidP="002F491F">
            <w:pPr>
              <w:jc w:val="center"/>
              <w:rPr>
                <w:rFonts w:cstheme="minorHAnsi"/>
                <w:sz w:val="16"/>
                <w:szCs w:val="16"/>
                <w:lang w:eastAsia="hr-HR"/>
              </w:rPr>
            </w:pPr>
            <w:r>
              <w:rPr>
                <w:sz w:val="16"/>
                <w:szCs w:val="16"/>
              </w:rPr>
              <w:t>579</w:t>
            </w:r>
          </w:p>
        </w:tc>
        <w:tc>
          <w:tcPr>
            <w:tcW w:w="1363" w:type="dxa"/>
          </w:tcPr>
          <w:p w14:paraId="73A3F0AA" w14:textId="0D238DD0" w:rsidR="002F491F" w:rsidRPr="00157F1D" w:rsidRDefault="002F491F" w:rsidP="002F491F">
            <w:pPr>
              <w:jc w:val="center"/>
              <w:rPr>
                <w:rFonts w:cstheme="minorHAnsi"/>
                <w:sz w:val="16"/>
                <w:szCs w:val="16"/>
                <w:lang w:eastAsia="hr-HR"/>
              </w:rPr>
            </w:pPr>
            <w:r>
              <w:rPr>
                <w:sz w:val="16"/>
                <w:szCs w:val="16"/>
              </w:rPr>
              <w:t>579</w:t>
            </w:r>
          </w:p>
        </w:tc>
        <w:tc>
          <w:tcPr>
            <w:tcW w:w="1292" w:type="dxa"/>
          </w:tcPr>
          <w:p w14:paraId="7354B233" w14:textId="67319FEB" w:rsidR="002F491F" w:rsidRPr="00157F1D" w:rsidRDefault="002F491F" w:rsidP="002F491F">
            <w:pPr>
              <w:jc w:val="center"/>
              <w:rPr>
                <w:rFonts w:cstheme="minorHAnsi"/>
                <w:sz w:val="16"/>
                <w:szCs w:val="16"/>
                <w:lang w:eastAsia="hr-HR"/>
              </w:rPr>
            </w:pPr>
            <w:r w:rsidRPr="002E4B37">
              <w:rPr>
                <w:sz w:val="16"/>
                <w:szCs w:val="16"/>
              </w:rPr>
              <w:t>579</w:t>
            </w:r>
          </w:p>
        </w:tc>
        <w:tc>
          <w:tcPr>
            <w:tcW w:w="1383" w:type="dxa"/>
          </w:tcPr>
          <w:p w14:paraId="134545E4" w14:textId="68726164" w:rsidR="002F491F" w:rsidRPr="00157F1D" w:rsidRDefault="002F491F" w:rsidP="002F491F">
            <w:pPr>
              <w:jc w:val="center"/>
              <w:rPr>
                <w:rFonts w:cstheme="minorHAnsi"/>
                <w:sz w:val="16"/>
                <w:szCs w:val="16"/>
                <w:lang w:eastAsia="hr-HR"/>
              </w:rPr>
            </w:pPr>
            <w:r w:rsidRPr="002E4B37">
              <w:rPr>
                <w:sz w:val="16"/>
                <w:szCs w:val="16"/>
              </w:rPr>
              <w:t>579</w:t>
            </w:r>
          </w:p>
        </w:tc>
      </w:tr>
    </w:tbl>
    <w:p w14:paraId="14C45FAC" w14:textId="77777777" w:rsidR="00833059" w:rsidRDefault="00833059" w:rsidP="00833059">
      <w:pPr>
        <w:jc w:val="center"/>
        <w:rPr>
          <w:b/>
          <w:bCs/>
          <w:sz w:val="20"/>
          <w:lang w:eastAsia="hr-HR"/>
        </w:rPr>
      </w:pPr>
      <w:r w:rsidRPr="00D76D59">
        <w:rPr>
          <w:b/>
          <w:bCs/>
          <w:sz w:val="20"/>
          <w:lang w:eastAsia="hr-HR"/>
        </w:rPr>
        <w:t>Izvor: Državni zavod za statistiku, Popis stanovništva 20</w:t>
      </w:r>
      <w:r>
        <w:rPr>
          <w:b/>
          <w:bCs/>
          <w:sz w:val="20"/>
          <w:lang w:eastAsia="hr-HR"/>
        </w:rPr>
        <w:t>2</w:t>
      </w:r>
      <w:r w:rsidRPr="00D76D59">
        <w:rPr>
          <w:b/>
          <w:bCs/>
          <w:sz w:val="20"/>
          <w:lang w:eastAsia="hr-HR"/>
        </w:rPr>
        <w:t>1</w:t>
      </w:r>
      <w:r>
        <w:rPr>
          <w:b/>
          <w:bCs/>
          <w:sz w:val="20"/>
          <w:lang w:eastAsia="hr-HR"/>
        </w:rPr>
        <w:t>.</w:t>
      </w:r>
    </w:p>
    <w:p w14:paraId="4C970E7E" w14:textId="77777777" w:rsidR="00833059" w:rsidRPr="006D2C42" w:rsidRDefault="00833059" w:rsidP="00833059">
      <w:pPr>
        <w:jc w:val="center"/>
        <w:rPr>
          <w:b/>
          <w:bCs/>
          <w:sz w:val="20"/>
        </w:rPr>
      </w:pPr>
    </w:p>
    <w:p w14:paraId="7747B2EF" w14:textId="77777777" w:rsidR="00646C20" w:rsidRPr="007A752C" w:rsidRDefault="00646C20" w:rsidP="00646C20">
      <w:pPr>
        <w:rPr>
          <w:lang w:eastAsia="hr-HR"/>
        </w:rPr>
      </w:pPr>
    </w:p>
    <w:p w14:paraId="14A862C1" w14:textId="77777777" w:rsidR="00D01CD3" w:rsidRPr="007A752C" w:rsidRDefault="25A80FB9" w:rsidP="006853DE">
      <w:pPr>
        <w:pStyle w:val="Razina2"/>
      </w:pPr>
      <w:bookmarkStart w:id="29" w:name="_Toc220231636"/>
      <w:r w:rsidRPr="007A752C">
        <w:t>Ekonomsko – gospodarski pokazatelji</w:t>
      </w:r>
      <w:bookmarkEnd w:id="29"/>
    </w:p>
    <w:p w14:paraId="11E6D19F" w14:textId="77777777" w:rsidR="05BA21E0" w:rsidRPr="007A752C" w:rsidRDefault="05BA21E0" w:rsidP="05BA21E0"/>
    <w:p w14:paraId="5F046B2B" w14:textId="77777777" w:rsidR="009D7116" w:rsidRPr="00373069" w:rsidRDefault="25A80FB9" w:rsidP="006853DE">
      <w:pPr>
        <w:pStyle w:val="Razina3"/>
        <w:rPr>
          <w:lang w:val="hr-HR"/>
        </w:rPr>
      </w:pPr>
      <w:bookmarkStart w:id="30" w:name="_Toc220231637"/>
      <w:r w:rsidRPr="00373069">
        <w:rPr>
          <w:lang w:val="hr-HR"/>
        </w:rPr>
        <w:t>Proračun JLS</w:t>
      </w:r>
      <w:bookmarkEnd w:id="30"/>
    </w:p>
    <w:p w14:paraId="4790497B" w14:textId="77777777" w:rsidR="003479A6" w:rsidRPr="007A752C" w:rsidRDefault="003479A6" w:rsidP="003479A6">
      <w:pPr>
        <w:rPr>
          <w:lang w:eastAsia="en-US"/>
        </w:rPr>
      </w:pPr>
    </w:p>
    <w:p w14:paraId="055FCD01" w14:textId="0FF8FBBB" w:rsidR="00131F12" w:rsidRPr="007A752C" w:rsidRDefault="25A80FB9" w:rsidP="00646C20">
      <w:pPr>
        <w:spacing w:line="276" w:lineRule="auto"/>
        <w:rPr>
          <w:sz w:val="22"/>
          <w:szCs w:val="22"/>
        </w:rPr>
      </w:pPr>
      <w:bookmarkStart w:id="31" w:name="_Hlk83397334"/>
      <w:r w:rsidRPr="007A752C">
        <w:rPr>
          <w:sz w:val="22"/>
          <w:szCs w:val="22"/>
        </w:rPr>
        <w:t xml:space="preserve">Proračun Općine </w:t>
      </w:r>
      <w:r w:rsidR="00127A6D">
        <w:rPr>
          <w:sz w:val="22"/>
          <w:szCs w:val="22"/>
        </w:rPr>
        <w:t>Vladislavci</w:t>
      </w:r>
      <w:r w:rsidRPr="007A752C">
        <w:rPr>
          <w:sz w:val="22"/>
          <w:szCs w:val="22"/>
        </w:rPr>
        <w:t xml:space="preserve"> za 20</w:t>
      </w:r>
      <w:r w:rsidR="00943193">
        <w:rPr>
          <w:sz w:val="22"/>
          <w:szCs w:val="22"/>
        </w:rPr>
        <w:t>2</w:t>
      </w:r>
      <w:r w:rsidR="00717065">
        <w:rPr>
          <w:sz w:val="22"/>
          <w:szCs w:val="22"/>
        </w:rPr>
        <w:t>4</w:t>
      </w:r>
      <w:r w:rsidRPr="007A752C">
        <w:rPr>
          <w:sz w:val="22"/>
          <w:szCs w:val="22"/>
        </w:rPr>
        <w:t>.</w:t>
      </w:r>
      <w:r w:rsidR="00A11B75">
        <w:rPr>
          <w:sz w:val="22"/>
          <w:szCs w:val="22"/>
        </w:rPr>
        <w:t xml:space="preserve"> godinu</w:t>
      </w:r>
      <w:r w:rsidRPr="007A752C">
        <w:rPr>
          <w:sz w:val="22"/>
          <w:szCs w:val="22"/>
        </w:rPr>
        <w:t xml:space="preserve"> iznos</w:t>
      </w:r>
      <w:r w:rsidR="00943193">
        <w:rPr>
          <w:sz w:val="22"/>
          <w:szCs w:val="22"/>
        </w:rPr>
        <w:t xml:space="preserve">i </w:t>
      </w:r>
      <w:r w:rsidRPr="007A752C">
        <w:rPr>
          <w:sz w:val="22"/>
          <w:szCs w:val="22"/>
        </w:rPr>
        <w:t xml:space="preserve"> </w:t>
      </w:r>
      <w:bookmarkEnd w:id="31"/>
      <w:r w:rsidR="00717065" w:rsidRPr="00717065">
        <w:rPr>
          <w:sz w:val="22"/>
          <w:szCs w:val="22"/>
        </w:rPr>
        <w:t xml:space="preserve">3.161.857,52 </w:t>
      </w:r>
      <w:proofErr w:type="spellStart"/>
      <w:r w:rsidR="000F5341">
        <w:rPr>
          <w:sz w:val="22"/>
          <w:szCs w:val="22"/>
        </w:rPr>
        <w:t>eur</w:t>
      </w:r>
      <w:proofErr w:type="spellEnd"/>
      <w:r w:rsidR="00646C20" w:rsidRPr="007A752C">
        <w:rPr>
          <w:sz w:val="22"/>
          <w:szCs w:val="22"/>
        </w:rPr>
        <w:t>.</w:t>
      </w:r>
    </w:p>
    <w:p w14:paraId="65D33299" w14:textId="77777777" w:rsidR="00717065" w:rsidRPr="00743BA9" w:rsidRDefault="00717065" w:rsidP="00373069"/>
    <w:p w14:paraId="084493E9" w14:textId="77777777" w:rsidR="00373069" w:rsidRPr="007A752C" w:rsidRDefault="00373069" w:rsidP="00373069">
      <w:pPr>
        <w:pStyle w:val="Razina3"/>
        <w:rPr>
          <w:color w:val="FF0000"/>
          <w:lang w:val="hr-HR"/>
        </w:rPr>
      </w:pPr>
      <w:bookmarkStart w:id="32" w:name="_Toc220231638"/>
      <w:r w:rsidRPr="007A752C">
        <w:rPr>
          <w:lang w:val="hr-HR"/>
        </w:rPr>
        <w:t>Broj zaposlenih i mjesta zaposlenja</w:t>
      </w:r>
      <w:bookmarkEnd w:id="32"/>
      <w:r w:rsidRPr="007A752C">
        <w:rPr>
          <w:lang w:val="hr-HR"/>
        </w:rPr>
        <w:t xml:space="preserve"> </w:t>
      </w:r>
    </w:p>
    <w:p w14:paraId="49EB02B9" w14:textId="77777777" w:rsidR="00373069" w:rsidRPr="000D7AF7" w:rsidRDefault="00373069" w:rsidP="00373069"/>
    <w:p w14:paraId="57D44C12" w14:textId="77777777" w:rsidR="00373069" w:rsidRPr="00E6372F" w:rsidRDefault="00373069" w:rsidP="00373069">
      <w:pPr>
        <w:rPr>
          <w:sz w:val="22"/>
          <w:szCs w:val="22"/>
        </w:rPr>
      </w:pPr>
      <w:r w:rsidRPr="00E6372F">
        <w:rPr>
          <w:sz w:val="22"/>
          <w:szCs w:val="22"/>
        </w:rPr>
        <w:t>Sljedeće tablice prikazuju ukupan broj zaposlenog stanovništva prema područjima djelatnosti, i prema spolu.</w:t>
      </w:r>
    </w:p>
    <w:p w14:paraId="1B87ADEC" w14:textId="77777777" w:rsidR="00567396" w:rsidRDefault="00567396" w:rsidP="00373069"/>
    <w:p w14:paraId="3FEC6FE9" w14:textId="77777777" w:rsidR="002F491F" w:rsidRDefault="002F491F" w:rsidP="00373069"/>
    <w:p w14:paraId="2252DFC8" w14:textId="77777777" w:rsidR="002F491F" w:rsidRDefault="002F491F" w:rsidP="00373069"/>
    <w:p w14:paraId="4F880A33" w14:textId="3E067F6D" w:rsidR="00373069" w:rsidRPr="00BB38F4" w:rsidRDefault="00373069" w:rsidP="00373069">
      <w:pPr>
        <w:pStyle w:val="Opisslike"/>
      </w:pPr>
      <w:r>
        <w:lastRenderedPageBreak/>
        <w:t xml:space="preserve">Tablica </w:t>
      </w:r>
      <w:r w:rsidR="00A11B75">
        <w:t>8</w:t>
      </w:r>
      <w:r w:rsidRPr="00BB38F4">
        <w:t xml:space="preserve">: </w:t>
      </w:r>
      <w:r w:rsidRPr="003D019F">
        <w:t xml:space="preserve">Prikaz ukupnog broja zaposlenog stanovništvo prema područjima djelatnosti i prema spolu </w:t>
      </w:r>
      <w:proofErr w:type="spellStart"/>
      <w:r w:rsidRPr="003D019F">
        <w:t>zu</w:t>
      </w:r>
      <w:proofErr w:type="spellEnd"/>
      <w:r w:rsidRPr="003D019F">
        <w:t xml:space="preserve"> Općini </w:t>
      </w:r>
      <w:r w:rsidR="00127A6D">
        <w:t>Vladislavci</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71"/>
        <w:gridCol w:w="1904"/>
        <w:gridCol w:w="2975"/>
        <w:gridCol w:w="2976"/>
      </w:tblGrid>
      <w:tr w:rsidR="00373069" w:rsidRPr="007F25D2" w14:paraId="34556B64" w14:textId="77777777" w:rsidTr="00423EF0">
        <w:trPr>
          <w:trHeight w:val="720"/>
        </w:trPr>
        <w:tc>
          <w:tcPr>
            <w:tcW w:w="2975" w:type="dxa"/>
            <w:gridSpan w:val="2"/>
            <w:shd w:val="clear" w:color="auto" w:fill="F2F2F2" w:themeFill="background1" w:themeFillShade="F2"/>
            <w:vAlign w:val="center"/>
            <w:hideMark/>
          </w:tcPr>
          <w:p w14:paraId="30FC19B3" w14:textId="77777777" w:rsidR="00373069" w:rsidRPr="007F25D2" w:rsidRDefault="00373069" w:rsidP="00423EF0">
            <w:pPr>
              <w:jc w:val="center"/>
              <w:rPr>
                <w:rFonts w:cstheme="minorHAnsi"/>
                <w:b/>
                <w:bCs/>
                <w:sz w:val="16"/>
                <w:szCs w:val="16"/>
                <w:lang w:eastAsia="hr-HR"/>
              </w:rPr>
            </w:pPr>
            <w:r w:rsidRPr="007F25D2">
              <w:rPr>
                <w:rFonts w:cstheme="minorHAnsi"/>
                <w:b/>
                <w:bCs/>
                <w:sz w:val="16"/>
                <w:szCs w:val="16"/>
                <w:lang w:eastAsia="hr-HR"/>
              </w:rPr>
              <w:t>Područja djelatnosti NKD-a 2007.</w:t>
            </w:r>
          </w:p>
        </w:tc>
        <w:tc>
          <w:tcPr>
            <w:tcW w:w="2975" w:type="dxa"/>
            <w:shd w:val="clear" w:color="auto" w:fill="F2F2F2" w:themeFill="background1" w:themeFillShade="F2"/>
            <w:vAlign w:val="center"/>
            <w:hideMark/>
          </w:tcPr>
          <w:p w14:paraId="5272B354" w14:textId="77777777" w:rsidR="00373069" w:rsidRPr="007F25D2" w:rsidRDefault="00373069" w:rsidP="00423EF0">
            <w:pPr>
              <w:jc w:val="center"/>
              <w:rPr>
                <w:rFonts w:cstheme="minorHAnsi"/>
                <w:b/>
                <w:bCs/>
                <w:sz w:val="16"/>
                <w:szCs w:val="16"/>
                <w:lang w:eastAsia="hr-HR"/>
              </w:rPr>
            </w:pPr>
            <w:r w:rsidRPr="007F25D2">
              <w:rPr>
                <w:rFonts w:cstheme="minorHAnsi"/>
                <w:b/>
                <w:bCs/>
                <w:sz w:val="16"/>
                <w:szCs w:val="16"/>
                <w:lang w:eastAsia="hr-HR"/>
              </w:rPr>
              <w:t>Spol</w:t>
            </w:r>
          </w:p>
        </w:tc>
        <w:tc>
          <w:tcPr>
            <w:tcW w:w="2976" w:type="dxa"/>
            <w:shd w:val="clear" w:color="auto" w:fill="F2F2F2" w:themeFill="background1" w:themeFillShade="F2"/>
            <w:vAlign w:val="center"/>
            <w:hideMark/>
          </w:tcPr>
          <w:p w14:paraId="15568C6A" w14:textId="77777777" w:rsidR="00373069" w:rsidRPr="007F25D2" w:rsidRDefault="00373069" w:rsidP="00423EF0">
            <w:pPr>
              <w:jc w:val="center"/>
              <w:rPr>
                <w:rFonts w:cstheme="minorHAnsi"/>
                <w:b/>
                <w:bCs/>
                <w:sz w:val="16"/>
                <w:szCs w:val="16"/>
                <w:lang w:eastAsia="hr-HR"/>
              </w:rPr>
            </w:pPr>
            <w:r w:rsidRPr="007F25D2">
              <w:rPr>
                <w:rFonts w:cstheme="minorHAnsi"/>
                <w:b/>
                <w:bCs/>
                <w:sz w:val="16"/>
                <w:szCs w:val="16"/>
                <w:lang w:eastAsia="hr-HR"/>
              </w:rPr>
              <w:t>Ukupno</w:t>
            </w:r>
          </w:p>
        </w:tc>
      </w:tr>
      <w:tr w:rsidR="007F25D2" w:rsidRPr="007F25D2" w14:paraId="224C8B89" w14:textId="77777777" w:rsidTr="00F731B1">
        <w:trPr>
          <w:trHeight w:val="300"/>
        </w:trPr>
        <w:tc>
          <w:tcPr>
            <w:tcW w:w="1071" w:type="dxa"/>
            <w:vMerge w:val="restart"/>
            <w:shd w:val="clear" w:color="auto" w:fill="FFFFFF" w:themeFill="background1"/>
            <w:vAlign w:val="center"/>
            <w:hideMark/>
          </w:tcPr>
          <w:p w14:paraId="4C05AD99" w14:textId="6748C531"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Općina Vladislavci</w:t>
            </w:r>
          </w:p>
        </w:tc>
        <w:tc>
          <w:tcPr>
            <w:tcW w:w="1904" w:type="dxa"/>
            <w:shd w:val="clear" w:color="auto" w:fill="FFFFFF" w:themeFill="background1"/>
            <w:vAlign w:val="center"/>
          </w:tcPr>
          <w:p w14:paraId="10E1B15C"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Ukupno</w:t>
            </w:r>
          </w:p>
        </w:tc>
        <w:tc>
          <w:tcPr>
            <w:tcW w:w="2975" w:type="dxa"/>
            <w:shd w:val="clear" w:color="auto" w:fill="FFFFFF" w:themeFill="background1"/>
            <w:hideMark/>
          </w:tcPr>
          <w:p w14:paraId="3D5DC3AE" w14:textId="1000F473" w:rsidR="007F25D2" w:rsidRPr="007F25D2" w:rsidRDefault="007F25D2" w:rsidP="007F25D2">
            <w:pPr>
              <w:jc w:val="center"/>
              <w:rPr>
                <w:rFonts w:cstheme="minorHAnsi"/>
                <w:b/>
                <w:bCs/>
                <w:sz w:val="16"/>
                <w:szCs w:val="16"/>
                <w:lang w:eastAsia="hr-HR"/>
              </w:rPr>
            </w:pPr>
            <w:r w:rsidRPr="007F25D2">
              <w:rPr>
                <w:sz w:val="16"/>
                <w:szCs w:val="16"/>
              </w:rPr>
              <w:t>sv.</w:t>
            </w:r>
          </w:p>
        </w:tc>
        <w:tc>
          <w:tcPr>
            <w:tcW w:w="2976" w:type="dxa"/>
            <w:shd w:val="clear" w:color="auto" w:fill="FFFFFF" w:themeFill="background1"/>
            <w:hideMark/>
          </w:tcPr>
          <w:p w14:paraId="5128B8F6" w14:textId="5DC80527" w:rsidR="007F25D2" w:rsidRPr="007F25D2" w:rsidRDefault="007F25D2" w:rsidP="007F25D2">
            <w:pPr>
              <w:jc w:val="center"/>
              <w:rPr>
                <w:rFonts w:cstheme="minorHAnsi"/>
                <w:b/>
                <w:bCs/>
                <w:sz w:val="16"/>
                <w:szCs w:val="16"/>
                <w:lang w:eastAsia="hr-HR"/>
              </w:rPr>
            </w:pPr>
            <w:r w:rsidRPr="007F25D2">
              <w:rPr>
                <w:sz w:val="16"/>
                <w:szCs w:val="16"/>
              </w:rPr>
              <w:t>552</w:t>
            </w:r>
          </w:p>
        </w:tc>
      </w:tr>
      <w:tr w:rsidR="007F25D2" w:rsidRPr="007F25D2" w14:paraId="46DAA6A8" w14:textId="77777777" w:rsidTr="00F731B1">
        <w:trPr>
          <w:trHeight w:val="300"/>
        </w:trPr>
        <w:tc>
          <w:tcPr>
            <w:tcW w:w="1071" w:type="dxa"/>
            <w:vMerge/>
            <w:shd w:val="clear" w:color="auto" w:fill="FFFFFF" w:themeFill="background1"/>
            <w:vAlign w:val="center"/>
            <w:hideMark/>
          </w:tcPr>
          <w:p w14:paraId="6D91DC43" w14:textId="77777777" w:rsidR="007F25D2" w:rsidRPr="007F25D2" w:rsidRDefault="007F25D2" w:rsidP="007F25D2">
            <w:pPr>
              <w:jc w:val="center"/>
              <w:rPr>
                <w:rFonts w:cstheme="minorHAnsi"/>
                <w:sz w:val="16"/>
                <w:szCs w:val="16"/>
                <w:lang w:eastAsia="hr-HR"/>
              </w:rPr>
            </w:pPr>
          </w:p>
        </w:tc>
        <w:tc>
          <w:tcPr>
            <w:tcW w:w="1904" w:type="dxa"/>
            <w:shd w:val="clear" w:color="auto" w:fill="FFFFFF" w:themeFill="background1"/>
            <w:vAlign w:val="center"/>
          </w:tcPr>
          <w:p w14:paraId="0FBBD9D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Ukupno</w:t>
            </w:r>
          </w:p>
        </w:tc>
        <w:tc>
          <w:tcPr>
            <w:tcW w:w="2975" w:type="dxa"/>
            <w:shd w:val="clear" w:color="auto" w:fill="FFFFFF" w:themeFill="background1"/>
            <w:hideMark/>
          </w:tcPr>
          <w:p w14:paraId="34A115B3" w14:textId="3914621C" w:rsidR="007F25D2" w:rsidRPr="007F25D2" w:rsidRDefault="007F25D2" w:rsidP="007F25D2">
            <w:pPr>
              <w:jc w:val="center"/>
              <w:rPr>
                <w:rFonts w:cstheme="minorHAnsi"/>
                <w:sz w:val="16"/>
                <w:szCs w:val="16"/>
                <w:lang w:eastAsia="hr-HR"/>
              </w:rPr>
            </w:pPr>
            <w:r w:rsidRPr="007F25D2">
              <w:rPr>
                <w:sz w:val="16"/>
                <w:szCs w:val="16"/>
              </w:rPr>
              <w:t>m</w:t>
            </w:r>
          </w:p>
        </w:tc>
        <w:tc>
          <w:tcPr>
            <w:tcW w:w="2976" w:type="dxa"/>
            <w:shd w:val="clear" w:color="auto" w:fill="FFFFFF" w:themeFill="background1"/>
            <w:hideMark/>
          </w:tcPr>
          <w:p w14:paraId="22CA52E3" w14:textId="410089E3" w:rsidR="007F25D2" w:rsidRPr="007F25D2" w:rsidRDefault="007F25D2" w:rsidP="007F25D2">
            <w:pPr>
              <w:jc w:val="center"/>
              <w:rPr>
                <w:rFonts w:cstheme="minorHAnsi"/>
                <w:sz w:val="16"/>
                <w:szCs w:val="16"/>
                <w:lang w:eastAsia="hr-HR"/>
              </w:rPr>
            </w:pPr>
            <w:r w:rsidRPr="007F25D2">
              <w:rPr>
                <w:sz w:val="16"/>
                <w:szCs w:val="16"/>
              </w:rPr>
              <w:t>308</w:t>
            </w:r>
          </w:p>
        </w:tc>
      </w:tr>
      <w:tr w:rsidR="007F25D2" w:rsidRPr="007F25D2" w14:paraId="039D4D47" w14:textId="77777777" w:rsidTr="00F731B1">
        <w:trPr>
          <w:trHeight w:val="300"/>
        </w:trPr>
        <w:tc>
          <w:tcPr>
            <w:tcW w:w="1071" w:type="dxa"/>
            <w:vMerge/>
            <w:shd w:val="clear" w:color="auto" w:fill="FFFFFF" w:themeFill="background1"/>
            <w:vAlign w:val="center"/>
            <w:hideMark/>
          </w:tcPr>
          <w:p w14:paraId="4D384CDA" w14:textId="77777777" w:rsidR="007F25D2" w:rsidRPr="007F25D2" w:rsidRDefault="007F25D2" w:rsidP="007F25D2">
            <w:pPr>
              <w:jc w:val="center"/>
              <w:rPr>
                <w:rFonts w:cstheme="minorHAnsi"/>
                <w:sz w:val="16"/>
                <w:szCs w:val="16"/>
                <w:lang w:eastAsia="hr-HR"/>
              </w:rPr>
            </w:pPr>
          </w:p>
        </w:tc>
        <w:tc>
          <w:tcPr>
            <w:tcW w:w="1904" w:type="dxa"/>
            <w:shd w:val="clear" w:color="auto" w:fill="FFFFFF" w:themeFill="background1"/>
            <w:vAlign w:val="center"/>
          </w:tcPr>
          <w:p w14:paraId="03E92E87"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Ukupno</w:t>
            </w:r>
          </w:p>
        </w:tc>
        <w:tc>
          <w:tcPr>
            <w:tcW w:w="2975" w:type="dxa"/>
            <w:shd w:val="clear" w:color="auto" w:fill="FFFFFF" w:themeFill="background1"/>
            <w:hideMark/>
          </w:tcPr>
          <w:p w14:paraId="23AA90AA" w14:textId="74B4C380" w:rsidR="007F25D2" w:rsidRPr="007F25D2" w:rsidRDefault="007F25D2" w:rsidP="007F25D2">
            <w:pPr>
              <w:jc w:val="center"/>
              <w:rPr>
                <w:rFonts w:cstheme="minorHAnsi"/>
                <w:sz w:val="16"/>
                <w:szCs w:val="16"/>
                <w:lang w:eastAsia="hr-HR"/>
              </w:rPr>
            </w:pPr>
            <w:r w:rsidRPr="007F25D2">
              <w:rPr>
                <w:sz w:val="16"/>
                <w:szCs w:val="16"/>
              </w:rPr>
              <w:t>ž</w:t>
            </w:r>
          </w:p>
        </w:tc>
        <w:tc>
          <w:tcPr>
            <w:tcW w:w="2976" w:type="dxa"/>
            <w:shd w:val="clear" w:color="auto" w:fill="FFFFFF" w:themeFill="background1"/>
            <w:hideMark/>
          </w:tcPr>
          <w:p w14:paraId="617C9642" w14:textId="18193CB0" w:rsidR="007F25D2" w:rsidRPr="007F25D2" w:rsidRDefault="007F25D2" w:rsidP="007F25D2">
            <w:pPr>
              <w:jc w:val="center"/>
              <w:rPr>
                <w:rFonts w:cstheme="minorHAnsi"/>
                <w:sz w:val="16"/>
                <w:szCs w:val="16"/>
                <w:lang w:eastAsia="hr-HR"/>
              </w:rPr>
            </w:pPr>
            <w:r w:rsidRPr="007F25D2">
              <w:rPr>
                <w:sz w:val="16"/>
                <w:szCs w:val="16"/>
              </w:rPr>
              <w:t>244</w:t>
            </w:r>
          </w:p>
        </w:tc>
      </w:tr>
      <w:tr w:rsidR="007F25D2" w:rsidRPr="007F25D2" w14:paraId="59C7404D" w14:textId="77777777" w:rsidTr="00F731B1">
        <w:trPr>
          <w:trHeight w:val="300"/>
        </w:trPr>
        <w:tc>
          <w:tcPr>
            <w:tcW w:w="2975" w:type="dxa"/>
            <w:gridSpan w:val="2"/>
            <w:shd w:val="clear" w:color="auto" w:fill="FFFFFF" w:themeFill="background1"/>
            <w:vAlign w:val="center"/>
            <w:hideMark/>
          </w:tcPr>
          <w:p w14:paraId="44AA5477"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A Poljoprivreda, šumarstvo i ribarstvo</w:t>
            </w:r>
          </w:p>
        </w:tc>
        <w:tc>
          <w:tcPr>
            <w:tcW w:w="2975" w:type="dxa"/>
            <w:shd w:val="clear" w:color="auto" w:fill="FFFFFF" w:themeFill="background1"/>
            <w:vAlign w:val="center"/>
            <w:hideMark/>
          </w:tcPr>
          <w:p w14:paraId="5577317F"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58B2ADED" w14:textId="3DDBC97C" w:rsidR="007F25D2" w:rsidRPr="007F25D2" w:rsidRDefault="007F25D2" w:rsidP="007F25D2">
            <w:pPr>
              <w:jc w:val="center"/>
              <w:rPr>
                <w:rFonts w:cstheme="minorHAnsi"/>
                <w:b/>
                <w:bCs/>
                <w:sz w:val="16"/>
                <w:szCs w:val="16"/>
                <w:lang w:eastAsia="hr-HR"/>
              </w:rPr>
            </w:pPr>
            <w:r w:rsidRPr="007F25D2">
              <w:rPr>
                <w:sz w:val="16"/>
                <w:szCs w:val="16"/>
              </w:rPr>
              <w:t>63</w:t>
            </w:r>
          </w:p>
        </w:tc>
      </w:tr>
      <w:tr w:rsidR="007F25D2" w:rsidRPr="007F25D2" w14:paraId="259BE1D6" w14:textId="77777777" w:rsidTr="00F731B1">
        <w:trPr>
          <w:trHeight w:val="300"/>
        </w:trPr>
        <w:tc>
          <w:tcPr>
            <w:tcW w:w="2975" w:type="dxa"/>
            <w:gridSpan w:val="2"/>
            <w:shd w:val="clear" w:color="auto" w:fill="FFFFFF" w:themeFill="background1"/>
            <w:vAlign w:val="center"/>
            <w:hideMark/>
          </w:tcPr>
          <w:p w14:paraId="4BFAB6B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A Poljoprivreda, šumarstvo i ribarstvo</w:t>
            </w:r>
          </w:p>
        </w:tc>
        <w:tc>
          <w:tcPr>
            <w:tcW w:w="2975" w:type="dxa"/>
            <w:shd w:val="clear" w:color="auto" w:fill="FFFFFF" w:themeFill="background1"/>
            <w:vAlign w:val="center"/>
            <w:hideMark/>
          </w:tcPr>
          <w:p w14:paraId="6C3F93A4"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5E0FF7A2" w14:textId="6C061B95" w:rsidR="007F25D2" w:rsidRPr="007F25D2" w:rsidRDefault="007F25D2" w:rsidP="007F25D2">
            <w:pPr>
              <w:jc w:val="center"/>
              <w:rPr>
                <w:rFonts w:cstheme="minorHAnsi"/>
                <w:sz w:val="16"/>
                <w:szCs w:val="16"/>
                <w:lang w:eastAsia="hr-HR"/>
              </w:rPr>
            </w:pPr>
            <w:r w:rsidRPr="007F25D2">
              <w:rPr>
                <w:sz w:val="16"/>
                <w:szCs w:val="16"/>
              </w:rPr>
              <w:t>43</w:t>
            </w:r>
          </w:p>
        </w:tc>
      </w:tr>
      <w:tr w:rsidR="007F25D2" w:rsidRPr="007F25D2" w14:paraId="101BDD76" w14:textId="77777777" w:rsidTr="00F731B1">
        <w:trPr>
          <w:trHeight w:val="300"/>
        </w:trPr>
        <w:tc>
          <w:tcPr>
            <w:tcW w:w="2975" w:type="dxa"/>
            <w:gridSpan w:val="2"/>
            <w:shd w:val="clear" w:color="auto" w:fill="FFFFFF" w:themeFill="background1"/>
            <w:vAlign w:val="center"/>
            <w:hideMark/>
          </w:tcPr>
          <w:p w14:paraId="68339C5E"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A Poljoprivreda, šumarstvo i ribarstvo</w:t>
            </w:r>
          </w:p>
        </w:tc>
        <w:tc>
          <w:tcPr>
            <w:tcW w:w="2975" w:type="dxa"/>
            <w:shd w:val="clear" w:color="auto" w:fill="FFFFFF" w:themeFill="background1"/>
            <w:vAlign w:val="center"/>
            <w:hideMark/>
          </w:tcPr>
          <w:p w14:paraId="1F02A2E2"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432F7EAF" w14:textId="2B66998B" w:rsidR="007F25D2" w:rsidRPr="007F25D2" w:rsidRDefault="007F25D2" w:rsidP="007F25D2">
            <w:pPr>
              <w:jc w:val="center"/>
              <w:rPr>
                <w:rFonts w:cstheme="minorHAnsi"/>
                <w:sz w:val="16"/>
                <w:szCs w:val="16"/>
                <w:lang w:eastAsia="hr-HR"/>
              </w:rPr>
            </w:pPr>
            <w:r w:rsidRPr="007F25D2">
              <w:rPr>
                <w:sz w:val="16"/>
                <w:szCs w:val="16"/>
              </w:rPr>
              <w:t>20</w:t>
            </w:r>
          </w:p>
        </w:tc>
      </w:tr>
      <w:tr w:rsidR="007F25D2" w:rsidRPr="007F25D2" w14:paraId="33B7E22A" w14:textId="77777777" w:rsidTr="00F731B1">
        <w:trPr>
          <w:trHeight w:val="300"/>
        </w:trPr>
        <w:tc>
          <w:tcPr>
            <w:tcW w:w="2975" w:type="dxa"/>
            <w:gridSpan w:val="2"/>
            <w:shd w:val="clear" w:color="auto" w:fill="FFFFFF" w:themeFill="background1"/>
            <w:vAlign w:val="center"/>
            <w:hideMark/>
          </w:tcPr>
          <w:p w14:paraId="180BC233"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B Rudarstvo i vađenje</w:t>
            </w:r>
          </w:p>
        </w:tc>
        <w:tc>
          <w:tcPr>
            <w:tcW w:w="2975" w:type="dxa"/>
            <w:shd w:val="clear" w:color="auto" w:fill="FFFFFF" w:themeFill="background1"/>
            <w:vAlign w:val="center"/>
            <w:hideMark/>
          </w:tcPr>
          <w:p w14:paraId="1625D933"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450A359F" w14:textId="6E067EEC" w:rsidR="007F25D2" w:rsidRPr="007F25D2" w:rsidRDefault="007F25D2" w:rsidP="007F25D2">
            <w:pPr>
              <w:jc w:val="center"/>
              <w:rPr>
                <w:rFonts w:cstheme="minorHAnsi"/>
                <w:b/>
                <w:bCs/>
                <w:sz w:val="16"/>
                <w:szCs w:val="16"/>
                <w:lang w:eastAsia="hr-HR"/>
              </w:rPr>
            </w:pPr>
            <w:r w:rsidRPr="007F25D2">
              <w:rPr>
                <w:sz w:val="16"/>
                <w:szCs w:val="16"/>
              </w:rPr>
              <w:t>-</w:t>
            </w:r>
          </w:p>
        </w:tc>
      </w:tr>
      <w:tr w:rsidR="007F25D2" w:rsidRPr="007F25D2" w14:paraId="1E72692C" w14:textId="77777777" w:rsidTr="00F731B1">
        <w:trPr>
          <w:trHeight w:val="300"/>
        </w:trPr>
        <w:tc>
          <w:tcPr>
            <w:tcW w:w="2975" w:type="dxa"/>
            <w:gridSpan w:val="2"/>
            <w:shd w:val="clear" w:color="auto" w:fill="FFFFFF" w:themeFill="background1"/>
            <w:vAlign w:val="center"/>
            <w:hideMark/>
          </w:tcPr>
          <w:p w14:paraId="306C311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B Rudarstvo i vađenje</w:t>
            </w:r>
          </w:p>
        </w:tc>
        <w:tc>
          <w:tcPr>
            <w:tcW w:w="2975" w:type="dxa"/>
            <w:shd w:val="clear" w:color="auto" w:fill="FFFFFF" w:themeFill="background1"/>
            <w:vAlign w:val="center"/>
            <w:hideMark/>
          </w:tcPr>
          <w:p w14:paraId="41A3EBF0"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489F32F3" w14:textId="586AAE9F"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7356C0D5" w14:textId="77777777" w:rsidTr="00F731B1">
        <w:trPr>
          <w:trHeight w:val="300"/>
        </w:trPr>
        <w:tc>
          <w:tcPr>
            <w:tcW w:w="2975" w:type="dxa"/>
            <w:gridSpan w:val="2"/>
            <w:shd w:val="clear" w:color="auto" w:fill="FFFFFF" w:themeFill="background1"/>
            <w:vAlign w:val="center"/>
            <w:hideMark/>
          </w:tcPr>
          <w:p w14:paraId="26398F1C"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B Rudarstvo i vađenje</w:t>
            </w:r>
          </w:p>
        </w:tc>
        <w:tc>
          <w:tcPr>
            <w:tcW w:w="2975" w:type="dxa"/>
            <w:shd w:val="clear" w:color="auto" w:fill="FFFFFF" w:themeFill="background1"/>
            <w:vAlign w:val="center"/>
            <w:hideMark/>
          </w:tcPr>
          <w:p w14:paraId="0933DBA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257E24CE" w14:textId="6C2EDC27"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436616A3" w14:textId="77777777" w:rsidTr="00F731B1">
        <w:trPr>
          <w:trHeight w:val="300"/>
        </w:trPr>
        <w:tc>
          <w:tcPr>
            <w:tcW w:w="2975" w:type="dxa"/>
            <w:gridSpan w:val="2"/>
            <w:shd w:val="clear" w:color="auto" w:fill="FFFFFF" w:themeFill="background1"/>
            <w:vAlign w:val="center"/>
            <w:hideMark/>
          </w:tcPr>
          <w:p w14:paraId="6230AEF4"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C Prerađivačka industrija</w:t>
            </w:r>
          </w:p>
        </w:tc>
        <w:tc>
          <w:tcPr>
            <w:tcW w:w="2975" w:type="dxa"/>
            <w:shd w:val="clear" w:color="auto" w:fill="FFFFFF" w:themeFill="background1"/>
            <w:vAlign w:val="center"/>
            <w:hideMark/>
          </w:tcPr>
          <w:p w14:paraId="00B49EFC"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2C43E2F2" w14:textId="6A5FA080" w:rsidR="007F25D2" w:rsidRPr="007F25D2" w:rsidRDefault="007F25D2" w:rsidP="007F25D2">
            <w:pPr>
              <w:jc w:val="center"/>
              <w:rPr>
                <w:rFonts w:cstheme="minorHAnsi"/>
                <w:b/>
                <w:bCs/>
                <w:sz w:val="16"/>
                <w:szCs w:val="16"/>
                <w:lang w:eastAsia="hr-HR"/>
              </w:rPr>
            </w:pPr>
            <w:r w:rsidRPr="007F25D2">
              <w:rPr>
                <w:sz w:val="16"/>
                <w:szCs w:val="16"/>
              </w:rPr>
              <w:t>118</w:t>
            </w:r>
          </w:p>
        </w:tc>
      </w:tr>
      <w:tr w:rsidR="007F25D2" w:rsidRPr="007F25D2" w14:paraId="49418359" w14:textId="77777777" w:rsidTr="00F731B1">
        <w:trPr>
          <w:trHeight w:val="300"/>
        </w:trPr>
        <w:tc>
          <w:tcPr>
            <w:tcW w:w="2975" w:type="dxa"/>
            <w:gridSpan w:val="2"/>
            <w:shd w:val="clear" w:color="auto" w:fill="FFFFFF" w:themeFill="background1"/>
            <w:vAlign w:val="center"/>
            <w:hideMark/>
          </w:tcPr>
          <w:p w14:paraId="3E7F3D73"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C Prerađivačka industrija</w:t>
            </w:r>
          </w:p>
        </w:tc>
        <w:tc>
          <w:tcPr>
            <w:tcW w:w="2975" w:type="dxa"/>
            <w:shd w:val="clear" w:color="auto" w:fill="FFFFFF" w:themeFill="background1"/>
            <w:vAlign w:val="center"/>
            <w:hideMark/>
          </w:tcPr>
          <w:p w14:paraId="326538D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7042AF07" w14:textId="38885C18" w:rsidR="007F25D2" w:rsidRPr="007F25D2" w:rsidRDefault="007F25D2" w:rsidP="007F25D2">
            <w:pPr>
              <w:jc w:val="center"/>
              <w:rPr>
                <w:rFonts w:cstheme="minorHAnsi"/>
                <w:sz w:val="16"/>
                <w:szCs w:val="16"/>
                <w:lang w:eastAsia="hr-HR"/>
              </w:rPr>
            </w:pPr>
            <w:r w:rsidRPr="007F25D2">
              <w:rPr>
                <w:sz w:val="16"/>
                <w:szCs w:val="16"/>
              </w:rPr>
              <w:t>69</w:t>
            </w:r>
          </w:p>
        </w:tc>
      </w:tr>
      <w:tr w:rsidR="007F25D2" w:rsidRPr="007F25D2" w14:paraId="45747999" w14:textId="77777777" w:rsidTr="00F731B1">
        <w:trPr>
          <w:trHeight w:val="300"/>
        </w:trPr>
        <w:tc>
          <w:tcPr>
            <w:tcW w:w="2975" w:type="dxa"/>
            <w:gridSpan w:val="2"/>
            <w:shd w:val="clear" w:color="auto" w:fill="FFFFFF" w:themeFill="background1"/>
            <w:vAlign w:val="center"/>
            <w:hideMark/>
          </w:tcPr>
          <w:p w14:paraId="7158C512"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C Prerađivačka industrija</w:t>
            </w:r>
          </w:p>
        </w:tc>
        <w:tc>
          <w:tcPr>
            <w:tcW w:w="2975" w:type="dxa"/>
            <w:shd w:val="clear" w:color="auto" w:fill="FFFFFF" w:themeFill="background1"/>
            <w:vAlign w:val="center"/>
            <w:hideMark/>
          </w:tcPr>
          <w:p w14:paraId="758D384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45B4D5A2" w14:textId="10CDCA9D" w:rsidR="007F25D2" w:rsidRPr="007F25D2" w:rsidRDefault="007F25D2" w:rsidP="007F25D2">
            <w:pPr>
              <w:jc w:val="center"/>
              <w:rPr>
                <w:rFonts w:cstheme="minorHAnsi"/>
                <w:sz w:val="16"/>
                <w:szCs w:val="16"/>
                <w:lang w:eastAsia="hr-HR"/>
              </w:rPr>
            </w:pPr>
            <w:r w:rsidRPr="007F25D2">
              <w:rPr>
                <w:sz w:val="16"/>
                <w:szCs w:val="16"/>
              </w:rPr>
              <w:t>49</w:t>
            </w:r>
          </w:p>
        </w:tc>
      </w:tr>
      <w:tr w:rsidR="007F25D2" w:rsidRPr="007F25D2" w14:paraId="0F658B5A" w14:textId="77777777" w:rsidTr="00F731B1">
        <w:trPr>
          <w:trHeight w:val="480"/>
        </w:trPr>
        <w:tc>
          <w:tcPr>
            <w:tcW w:w="2975" w:type="dxa"/>
            <w:gridSpan w:val="2"/>
            <w:shd w:val="clear" w:color="auto" w:fill="FFFFFF" w:themeFill="background1"/>
            <w:vAlign w:val="center"/>
            <w:hideMark/>
          </w:tcPr>
          <w:p w14:paraId="2069C2F1"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D Opskrba električnom energijom, plinom, parom i klimatizacija</w:t>
            </w:r>
          </w:p>
        </w:tc>
        <w:tc>
          <w:tcPr>
            <w:tcW w:w="2975" w:type="dxa"/>
            <w:shd w:val="clear" w:color="auto" w:fill="FFFFFF" w:themeFill="background1"/>
            <w:vAlign w:val="center"/>
            <w:hideMark/>
          </w:tcPr>
          <w:p w14:paraId="146861A8"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0377362A" w14:textId="2BF1B267" w:rsidR="007F25D2" w:rsidRPr="007F25D2" w:rsidRDefault="007F25D2" w:rsidP="007F25D2">
            <w:pPr>
              <w:jc w:val="center"/>
              <w:rPr>
                <w:rFonts w:cstheme="minorHAnsi"/>
                <w:b/>
                <w:bCs/>
                <w:sz w:val="16"/>
                <w:szCs w:val="16"/>
                <w:lang w:eastAsia="hr-HR"/>
              </w:rPr>
            </w:pPr>
            <w:r w:rsidRPr="007F25D2">
              <w:rPr>
                <w:sz w:val="16"/>
                <w:szCs w:val="16"/>
              </w:rPr>
              <w:t>5</w:t>
            </w:r>
          </w:p>
        </w:tc>
      </w:tr>
      <w:tr w:rsidR="007F25D2" w:rsidRPr="007F25D2" w14:paraId="2815BA94" w14:textId="77777777" w:rsidTr="00F731B1">
        <w:trPr>
          <w:trHeight w:val="480"/>
        </w:trPr>
        <w:tc>
          <w:tcPr>
            <w:tcW w:w="2975" w:type="dxa"/>
            <w:gridSpan w:val="2"/>
            <w:shd w:val="clear" w:color="auto" w:fill="FFFFFF" w:themeFill="background1"/>
            <w:vAlign w:val="center"/>
            <w:hideMark/>
          </w:tcPr>
          <w:p w14:paraId="459FC7F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D Opskrba električnom energijom, plinom, parom i klimatizacija</w:t>
            </w:r>
          </w:p>
        </w:tc>
        <w:tc>
          <w:tcPr>
            <w:tcW w:w="2975" w:type="dxa"/>
            <w:shd w:val="clear" w:color="auto" w:fill="FFFFFF" w:themeFill="background1"/>
            <w:vAlign w:val="center"/>
            <w:hideMark/>
          </w:tcPr>
          <w:p w14:paraId="1DC771DA"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07677C3C" w14:textId="65BB4426" w:rsidR="007F25D2" w:rsidRPr="007F25D2" w:rsidRDefault="007F25D2" w:rsidP="007F25D2">
            <w:pPr>
              <w:jc w:val="center"/>
              <w:rPr>
                <w:rFonts w:cstheme="minorHAnsi"/>
                <w:sz w:val="16"/>
                <w:szCs w:val="16"/>
                <w:lang w:eastAsia="hr-HR"/>
              </w:rPr>
            </w:pPr>
            <w:r w:rsidRPr="007F25D2">
              <w:rPr>
                <w:sz w:val="16"/>
                <w:szCs w:val="16"/>
              </w:rPr>
              <w:t>5</w:t>
            </w:r>
          </w:p>
        </w:tc>
      </w:tr>
      <w:tr w:rsidR="007F25D2" w:rsidRPr="007F25D2" w14:paraId="065CB591" w14:textId="77777777" w:rsidTr="00F731B1">
        <w:trPr>
          <w:trHeight w:val="480"/>
        </w:trPr>
        <w:tc>
          <w:tcPr>
            <w:tcW w:w="2975" w:type="dxa"/>
            <w:gridSpan w:val="2"/>
            <w:shd w:val="clear" w:color="auto" w:fill="FFFFFF" w:themeFill="background1"/>
            <w:vAlign w:val="center"/>
            <w:hideMark/>
          </w:tcPr>
          <w:p w14:paraId="64A37CC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D Opskrba električnom energijom, plinom, parom i klimatizacija</w:t>
            </w:r>
          </w:p>
        </w:tc>
        <w:tc>
          <w:tcPr>
            <w:tcW w:w="2975" w:type="dxa"/>
            <w:shd w:val="clear" w:color="auto" w:fill="FFFFFF" w:themeFill="background1"/>
            <w:vAlign w:val="center"/>
            <w:hideMark/>
          </w:tcPr>
          <w:p w14:paraId="6EF5F2C5"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6C6F56AA" w14:textId="10026022"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58FBDCED" w14:textId="77777777" w:rsidTr="00F731B1">
        <w:trPr>
          <w:trHeight w:val="720"/>
        </w:trPr>
        <w:tc>
          <w:tcPr>
            <w:tcW w:w="2975" w:type="dxa"/>
            <w:gridSpan w:val="2"/>
            <w:shd w:val="clear" w:color="auto" w:fill="FFFFFF" w:themeFill="background1"/>
            <w:vAlign w:val="center"/>
            <w:hideMark/>
          </w:tcPr>
          <w:p w14:paraId="2DAE2E41"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E Opskrba vodom; uklanjanje otpadnih voda, gospodarenje otpadom te djelatnosti sanacije okoliša</w:t>
            </w:r>
          </w:p>
        </w:tc>
        <w:tc>
          <w:tcPr>
            <w:tcW w:w="2975" w:type="dxa"/>
            <w:shd w:val="clear" w:color="auto" w:fill="FFFFFF" w:themeFill="background1"/>
            <w:vAlign w:val="center"/>
            <w:hideMark/>
          </w:tcPr>
          <w:p w14:paraId="0E313E65"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123366CF" w14:textId="07437889" w:rsidR="007F25D2" w:rsidRPr="007F25D2" w:rsidRDefault="007F25D2" w:rsidP="007F25D2">
            <w:pPr>
              <w:jc w:val="center"/>
              <w:rPr>
                <w:rFonts w:cstheme="minorHAnsi"/>
                <w:b/>
                <w:bCs/>
                <w:sz w:val="16"/>
                <w:szCs w:val="16"/>
                <w:lang w:eastAsia="hr-HR"/>
              </w:rPr>
            </w:pPr>
            <w:r w:rsidRPr="007F25D2">
              <w:rPr>
                <w:sz w:val="16"/>
                <w:szCs w:val="16"/>
              </w:rPr>
              <w:t>4</w:t>
            </w:r>
          </w:p>
        </w:tc>
      </w:tr>
      <w:tr w:rsidR="007F25D2" w:rsidRPr="007F25D2" w14:paraId="278AF988" w14:textId="77777777" w:rsidTr="00F731B1">
        <w:trPr>
          <w:trHeight w:val="720"/>
        </w:trPr>
        <w:tc>
          <w:tcPr>
            <w:tcW w:w="2975" w:type="dxa"/>
            <w:gridSpan w:val="2"/>
            <w:shd w:val="clear" w:color="auto" w:fill="FFFFFF" w:themeFill="background1"/>
            <w:vAlign w:val="center"/>
            <w:hideMark/>
          </w:tcPr>
          <w:p w14:paraId="5157661C"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E Opskrba vodom; uklanjanje otpadnih voda, gospodarenje otpadom te djelatnosti sanacije okoliša</w:t>
            </w:r>
          </w:p>
        </w:tc>
        <w:tc>
          <w:tcPr>
            <w:tcW w:w="2975" w:type="dxa"/>
            <w:shd w:val="clear" w:color="auto" w:fill="FFFFFF" w:themeFill="background1"/>
            <w:vAlign w:val="center"/>
            <w:hideMark/>
          </w:tcPr>
          <w:p w14:paraId="20F51D3C"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766F5133" w14:textId="72815247" w:rsidR="007F25D2" w:rsidRPr="007F25D2" w:rsidRDefault="007F25D2" w:rsidP="007F25D2">
            <w:pPr>
              <w:jc w:val="center"/>
              <w:rPr>
                <w:rFonts w:cstheme="minorHAnsi"/>
                <w:sz w:val="16"/>
                <w:szCs w:val="16"/>
                <w:lang w:eastAsia="hr-HR"/>
              </w:rPr>
            </w:pPr>
            <w:r w:rsidRPr="007F25D2">
              <w:rPr>
                <w:sz w:val="16"/>
                <w:szCs w:val="16"/>
              </w:rPr>
              <w:t>3</w:t>
            </w:r>
          </w:p>
        </w:tc>
      </w:tr>
      <w:tr w:rsidR="007F25D2" w:rsidRPr="007F25D2" w14:paraId="1CF0492F" w14:textId="77777777" w:rsidTr="00F731B1">
        <w:trPr>
          <w:trHeight w:val="720"/>
        </w:trPr>
        <w:tc>
          <w:tcPr>
            <w:tcW w:w="2975" w:type="dxa"/>
            <w:gridSpan w:val="2"/>
            <w:shd w:val="clear" w:color="auto" w:fill="FFFFFF" w:themeFill="background1"/>
            <w:vAlign w:val="center"/>
            <w:hideMark/>
          </w:tcPr>
          <w:p w14:paraId="19938E6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E Opskrba vodom; uklanjanje otpadnih voda, gospodarenje otpadom te djelatnosti sanacije okoliša</w:t>
            </w:r>
          </w:p>
        </w:tc>
        <w:tc>
          <w:tcPr>
            <w:tcW w:w="2975" w:type="dxa"/>
            <w:shd w:val="clear" w:color="auto" w:fill="FFFFFF" w:themeFill="background1"/>
            <w:vAlign w:val="center"/>
            <w:hideMark/>
          </w:tcPr>
          <w:p w14:paraId="4CC9ED03"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79967AC1" w14:textId="020EF868" w:rsidR="007F25D2" w:rsidRPr="007F25D2" w:rsidRDefault="007F25D2" w:rsidP="007F25D2">
            <w:pPr>
              <w:jc w:val="center"/>
              <w:rPr>
                <w:rFonts w:cstheme="minorHAnsi"/>
                <w:sz w:val="16"/>
                <w:szCs w:val="16"/>
                <w:lang w:eastAsia="hr-HR"/>
              </w:rPr>
            </w:pPr>
            <w:r w:rsidRPr="007F25D2">
              <w:rPr>
                <w:sz w:val="16"/>
                <w:szCs w:val="16"/>
              </w:rPr>
              <w:t>1</w:t>
            </w:r>
          </w:p>
        </w:tc>
      </w:tr>
      <w:tr w:rsidR="007F25D2" w:rsidRPr="007F25D2" w14:paraId="3543C268" w14:textId="77777777" w:rsidTr="00F731B1">
        <w:trPr>
          <w:trHeight w:val="300"/>
        </w:trPr>
        <w:tc>
          <w:tcPr>
            <w:tcW w:w="2975" w:type="dxa"/>
            <w:gridSpan w:val="2"/>
            <w:shd w:val="clear" w:color="auto" w:fill="FFFFFF" w:themeFill="background1"/>
            <w:vAlign w:val="center"/>
            <w:hideMark/>
          </w:tcPr>
          <w:p w14:paraId="49344858"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F Građevinarstvo</w:t>
            </w:r>
          </w:p>
        </w:tc>
        <w:tc>
          <w:tcPr>
            <w:tcW w:w="2975" w:type="dxa"/>
            <w:shd w:val="clear" w:color="auto" w:fill="FFFFFF" w:themeFill="background1"/>
            <w:vAlign w:val="center"/>
            <w:hideMark/>
          </w:tcPr>
          <w:p w14:paraId="75C8419D"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1E8A2896" w14:textId="5BB83F61" w:rsidR="007F25D2" w:rsidRPr="007F25D2" w:rsidRDefault="007F25D2" w:rsidP="007F25D2">
            <w:pPr>
              <w:jc w:val="center"/>
              <w:rPr>
                <w:rFonts w:cstheme="minorHAnsi"/>
                <w:b/>
                <w:bCs/>
                <w:sz w:val="16"/>
                <w:szCs w:val="16"/>
                <w:lang w:eastAsia="hr-HR"/>
              </w:rPr>
            </w:pPr>
            <w:r w:rsidRPr="007F25D2">
              <w:rPr>
                <w:sz w:val="16"/>
                <w:szCs w:val="16"/>
              </w:rPr>
              <w:t>76</w:t>
            </w:r>
          </w:p>
        </w:tc>
      </w:tr>
      <w:tr w:rsidR="007F25D2" w:rsidRPr="007F25D2" w14:paraId="221E4D6C" w14:textId="77777777" w:rsidTr="00F731B1">
        <w:trPr>
          <w:trHeight w:val="300"/>
        </w:trPr>
        <w:tc>
          <w:tcPr>
            <w:tcW w:w="2975" w:type="dxa"/>
            <w:gridSpan w:val="2"/>
            <w:shd w:val="clear" w:color="auto" w:fill="FFFFFF" w:themeFill="background1"/>
            <w:vAlign w:val="center"/>
            <w:hideMark/>
          </w:tcPr>
          <w:p w14:paraId="0385E74D"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F Građevinarstvo</w:t>
            </w:r>
          </w:p>
        </w:tc>
        <w:tc>
          <w:tcPr>
            <w:tcW w:w="2975" w:type="dxa"/>
            <w:shd w:val="clear" w:color="auto" w:fill="FFFFFF" w:themeFill="background1"/>
            <w:vAlign w:val="center"/>
            <w:hideMark/>
          </w:tcPr>
          <w:p w14:paraId="43072E7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058D8B1B" w14:textId="1339D867" w:rsidR="007F25D2" w:rsidRPr="007F25D2" w:rsidRDefault="007F25D2" w:rsidP="007F25D2">
            <w:pPr>
              <w:jc w:val="center"/>
              <w:rPr>
                <w:rFonts w:cstheme="minorHAnsi"/>
                <w:sz w:val="16"/>
                <w:szCs w:val="16"/>
                <w:lang w:eastAsia="hr-HR"/>
              </w:rPr>
            </w:pPr>
            <w:r w:rsidRPr="007F25D2">
              <w:rPr>
                <w:sz w:val="16"/>
                <w:szCs w:val="16"/>
              </w:rPr>
              <w:t>74</w:t>
            </w:r>
          </w:p>
        </w:tc>
      </w:tr>
      <w:tr w:rsidR="007F25D2" w:rsidRPr="007F25D2" w14:paraId="26A157B5" w14:textId="77777777" w:rsidTr="00F731B1">
        <w:trPr>
          <w:trHeight w:val="300"/>
        </w:trPr>
        <w:tc>
          <w:tcPr>
            <w:tcW w:w="2975" w:type="dxa"/>
            <w:gridSpan w:val="2"/>
            <w:shd w:val="clear" w:color="auto" w:fill="FFFFFF" w:themeFill="background1"/>
            <w:vAlign w:val="center"/>
            <w:hideMark/>
          </w:tcPr>
          <w:p w14:paraId="7F8CEE10"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F Građevinarstvo</w:t>
            </w:r>
          </w:p>
        </w:tc>
        <w:tc>
          <w:tcPr>
            <w:tcW w:w="2975" w:type="dxa"/>
            <w:shd w:val="clear" w:color="auto" w:fill="FFFFFF" w:themeFill="background1"/>
            <w:vAlign w:val="center"/>
            <w:hideMark/>
          </w:tcPr>
          <w:p w14:paraId="5C95E71A"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7DCFC40E" w14:textId="1633966B" w:rsidR="007F25D2" w:rsidRPr="007F25D2" w:rsidRDefault="007F25D2" w:rsidP="007F25D2">
            <w:pPr>
              <w:jc w:val="center"/>
              <w:rPr>
                <w:rFonts w:cstheme="minorHAnsi"/>
                <w:sz w:val="16"/>
                <w:szCs w:val="16"/>
                <w:lang w:eastAsia="hr-HR"/>
              </w:rPr>
            </w:pPr>
            <w:r w:rsidRPr="007F25D2">
              <w:rPr>
                <w:sz w:val="16"/>
                <w:szCs w:val="16"/>
              </w:rPr>
              <w:t>2</w:t>
            </w:r>
          </w:p>
        </w:tc>
      </w:tr>
      <w:tr w:rsidR="007F25D2" w:rsidRPr="007F25D2" w14:paraId="6E4ABECE" w14:textId="77777777" w:rsidTr="00F731B1">
        <w:trPr>
          <w:trHeight w:val="480"/>
        </w:trPr>
        <w:tc>
          <w:tcPr>
            <w:tcW w:w="2975" w:type="dxa"/>
            <w:gridSpan w:val="2"/>
            <w:shd w:val="clear" w:color="auto" w:fill="FFFFFF" w:themeFill="background1"/>
            <w:vAlign w:val="center"/>
            <w:hideMark/>
          </w:tcPr>
          <w:p w14:paraId="16AE6FBB"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G Trgovina na veliko i na malo; popravak motornih vozila i motocikala</w:t>
            </w:r>
          </w:p>
        </w:tc>
        <w:tc>
          <w:tcPr>
            <w:tcW w:w="2975" w:type="dxa"/>
            <w:shd w:val="clear" w:color="auto" w:fill="FFFFFF" w:themeFill="background1"/>
            <w:vAlign w:val="center"/>
            <w:hideMark/>
          </w:tcPr>
          <w:p w14:paraId="3D011C85"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6EAFEE02" w14:textId="284967A4" w:rsidR="007F25D2" w:rsidRPr="007F25D2" w:rsidRDefault="007F25D2" w:rsidP="007F25D2">
            <w:pPr>
              <w:jc w:val="center"/>
              <w:rPr>
                <w:rFonts w:cstheme="minorHAnsi"/>
                <w:b/>
                <w:bCs/>
                <w:sz w:val="16"/>
                <w:szCs w:val="16"/>
                <w:lang w:eastAsia="hr-HR"/>
              </w:rPr>
            </w:pPr>
            <w:r w:rsidRPr="007F25D2">
              <w:rPr>
                <w:sz w:val="16"/>
                <w:szCs w:val="16"/>
              </w:rPr>
              <w:t>86</w:t>
            </w:r>
          </w:p>
        </w:tc>
      </w:tr>
      <w:tr w:rsidR="007F25D2" w:rsidRPr="007F25D2" w14:paraId="66435999" w14:textId="77777777" w:rsidTr="00F731B1">
        <w:trPr>
          <w:trHeight w:val="480"/>
        </w:trPr>
        <w:tc>
          <w:tcPr>
            <w:tcW w:w="2975" w:type="dxa"/>
            <w:gridSpan w:val="2"/>
            <w:shd w:val="clear" w:color="auto" w:fill="FFFFFF" w:themeFill="background1"/>
            <w:vAlign w:val="center"/>
            <w:hideMark/>
          </w:tcPr>
          <w:p w14:paraId="4486DD3F"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G Trgovina na veliko i na malo; popravak motornih vozila i motocikala</w:t>
            </w:r>
          </w:p>
        </w:tc>
        <w:tc>
          <w:tcPr>
            <w:tcW w:w="2975" w:type="dxa"/>
            <w:shd w:val="clear" w:color="auto" w:fill="FFFFFF" w:themeFill="background1"/>
            <w:vAlign w:val="center"/>
            <w:hideMark/>
          </w:tcPr>
          <w:p w14:paraId="04E28FD5"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02B49EF9" w14:textId="30096422" w:rsidR="007F25D2" w:rsidRPr="007F25D2" w:rsidRDefault="007F25D2" w:rsidP="007F25D2">
            <w:pPr>
              <w:jc w:val="center"/>
              <w:rPr>
                <w:rFonts w:cstheme="minorHAnsi"/>
                <w:sz w:val="16"/>
                <w:szCs w:val="16"/>
                <w:lang w:eastAsia="hr-HR"/>
              </w:rPr>
            </w:pPr>
            <w:r w:rsidRPr="007F25D2">
              <w:rPr>
                <w:sz w:val="16"/>
                <w:szCs w:val="16"/>
              </w:rPr>
              <w:t>36</w:t>
            </w:r>
          </w:p>
        </w:tc>
      </w:tr>
      <w:tr w:rsidR="007F25D2" w:rsidRPr="007F25D2" w14:paraId="73D689CF" w14:textId="77777777" w:rsidTr="00F731B1">
        <w:trPr>
          <w:trHeight w:val="480"/>
        </w:trPr>
        <w:tc>
          <w:tcPr>
            <w:tcW w:w="2975" w:type="dxa"/>
            <w:gridSpan w:val="2"/>
            <w:shd w:val="clear" w:color="auto" w:fill="FFFFFF" w:themeFill="background1"/>
            <w:vAlign w:val="center"/>
            <w:hideMark/>
          </w:tcPr>
          <w:p w14:paraId="40D123B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G Trgovina na veliko i na malo; popravak motornih vozila i motocikala</w:t>
            </w:r>
          </w:p>
        </w:tc>
        <w:tc>
          <w:tcPr>
            <w:tcW w:w="2975" w:type="dxa"/>
            <w:shd w:val="clear" w:color="auto" w:fill="FFFFFF" w:themeFill="background1"/>
            <w:vAlign w:val="center"/>
            <w:hideMark/>
          </w:tcPr>
          <w:p w14:paraId="3253175E"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38B4315D" w14:textId="5A68721D" w:rsidR="007F25D2" w:rsidRPr="007F25D2" w:rsidRDefault="007F25D2" w:rsidP="007F25D2">
            <w:pPr>
              <w:jc w:val="center"/>
              <w:rPr>
                <w:rFonts w:cstheme="minorHAnsi"/>
                <w:sz w:val="16"/>
                <w:szCs w:val="16"/>
                <w:lang w:eastAsia="hr-HR"/>
              </w:rPr>
            </w:pPr>
            <w:r w:rsidRPr="007F25D2">
              <w:rPr>
                <w:sz w:val="16"/>
                <w:szCs w:val="16"/>
              </w:rPr>
              <w:t>50</w:t>
            </w:r>
          </w:p>
        </w:tc>
      </w:tr>
      <w:tr w:rsidR="007F25D2" w:rsidRPr="007F25D2" w14:paraId="2DF6351E" w14:textId="77777777" w:rsidTr="00F731B1">
        <w:trPr>
          <w:trHeight w:val="300"/>
        </w:trPr>
        <w:tc>
          <w:tcPr>
            <w:tcW w:w="2975" w:type="dxa"/>
            <w:gridSpan w:val="2"/>
            <w:shd w:val="clear" w:color="auto" w:fill="FFFFFF" w:themeFill="background1"/>
            <w:vAlign w:val="center"/>
            <w:hideMark/>
          </w:tcPr>
          <w:p w14:paraId="0871BFEA"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H Prijevoz i skladištenje</w:t>
            </w:r>
          </w:p>
        </w:tc>
        <w:tc>
          <w:tcPr>
            <w:tcW w:w="2975" w:type="dxa"/>
            <w:shd w:val="clear" w:color="auto" w:fill="FFFFFF" w:themeFill="background1"/>
            <w:vAlign w:val="center"/>
            <w:hideMark/>
          </w:tcPr>
          <w:p w14:paraId="0EDC3546"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30F479ED" w14:textId="249E58CA" w:rsidR="007F25D2" w:rsidRPr="007F25D2" w:rsidRDefault="007F25D2" w:rsidP="007F25D2">
            <w:pPr>
              <w:jc w:val="center"/>
              <w:rPr>
                <w:rFonts w:cstheme="minorHAnsi"/>
                <w:b/>
                <w:bCs/>
                <w:sz w:val="16"/>
                <w:szCs w:val="16"/>
                <w:lang w:eastAsia="hr-HR"/>
              </w:rPr>
            </w:pPr>
            <w:r w:rsidRPr="007F25D2">
              <w:rPr>
                <w:sz w:val="16"/>
                <w:szCs w:val="16"/>
              </w:rPr>
              <w:t>17</w:t>
            </w:r>
          </w:p>
        </w:tc>
      </w:tr>
      <w:tr w:rsidR="007F25D2" w:rsidRPr="007F25D2" w14:paraId="49BDBFC6" w14:textId="77777777" w:rsidTr="00F731B1">
        <w:trPr>
          <w:trHeight w:val="300"/>
        </w:trPr>
        <w:tc>
          <w:tcPr>
            <w:tcW w:w="2975" w:type="dxa"/>
            <w:gridSpan w:val="2"/>
            <w:shd w:val="clear" w:color="auto" w:fill="FFFFFF" w:themeFill="background1"/>
            <w:vAlign w:val="center"/>
            <w:hideMark/>
          </w:tcPr>
          <w:p w14:paraId="59608654"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H Prijevoz i skladištenje</w:t>
            </w:r>
          </w:p>
        </w:tc>
        <w:tc>
          <w:tcPr>
            <w:tcW w:w="2975" w:type="dxa"/>
            <w:shd w:val="clear" w:color="auto" w:fill="FFFFFF" w:themeFill="background1"/>
            <w:vAlign w:val="center"/>
            <w:hideMark/>
          </w:tcPr>
          <w:p w14:paraId="670E3AD3"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27F3A997" w14:textId="2D09D562" w:rsidR="007F25D2" w:rsidRPr="007F25D2" w:rsidRDefault="007F25D2" w:rsidP="007F25D2">
            <w:pPr>
              <w:jc w:val="center"/>
              <w:rPr>
                <w:rFonts w:cstheme="minorHAnsi"/>
                <w:sz w:val="16"/>
                <w:szCs w:val="16"/>
                <w:lang w:eastAsia="hr-HR"/>
              </w:rPr>
            </w:pPr>
            <w:r w:rsidRPr="007F25D2">
              <w:rPr>
                <w:sz w:val="16"/>
                <w:szCs w:val="16"/>
              </w:rPr>
              <w:t>16</w:t>
            </w:r>
          </w:p>
        </w:tc>
      </w:tr>
      <w:tr w:rsidR="007F25D2" w:rsidRPr="007F25D2" w14:paraId="30F229D4" w14:textId="77777777" w:rsidTr="00F731B1">
        <w:trPr>
          <w:trHeight w:val="300"/>
        </w:trPr>
        <w:tc>
          <w:tcPr>
            <w:tcW w:w="2975" w:type="dxa"/>
            <w:gridSpan w:val="2"/>
            <w:shd w:val="clear" w:color="auto" w:fill="FFFFFF" w:themeFill="background1"/>
            <w:vAlign w:val="center"/>
            <w:hideMark/>
          </w:tcPr>
          <w:p w14:paraId="0F72F86F"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H Prijevoz i skladištenje</w:t>
            </w:r>
          </w:p>
        </w:tc>
        <w:tc>
          <w:tcPr>
            <w:tcW w:w="2975" w:type="dxa"/>
            <w:shd w:val="clear" w:color="auto" w:fill="FFFFFF" w:themeFill="background1"/>
            <w:vAlign w:val="center"/>
            <w:hideMark/>
          </w:tcPr>
          <w:p w14:paraId="48B16435"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585E33B2" w14:textId="13E988AD" w:rsidR="007F25D2" w:rsidRPr="007F25D2" w:rsidRDefault="007F25D2" w:rsidP="007F25D2">
            <w:pPr>
              <w:jc w:val="center"/>
              <w:rPr>
                <w:rFonts w:cstheme="minorHAnsi"/>
                <w:sz w:val="16"/>
                <w:szCs w:val="16"/>
                <w:lang w:eastAsia="hr-HR"/>
              </w:rPr>
            </w:pPr>
            <w:r w:rsidRPr="007F25D2">
              <w:rPr>
                <w:sz w:val="16"/>
                <w:szCs w:val="16"/>
              </w:rPr>
              <w:t>1</w:t>
            </w:r>
          </w:p>
        </w:tc>
      </w:tr>
      <w:tr w:rsidR="007F25D2" w:rsidRPr="007F25D2" w14:paraId="4B7E3D7F" w14:textId="77777777" w:rsidTr="00F731B1">
        <w:trPr>
          <w:trHeight w:val="480"/>
        </w:trPr>
        <w:tc>
          <w:tcPr>
            <w:tcW w:w="2975" w:type="dxa"/>
            <w:gridSpan w:val="2"/>
            <w:shd w:val="clear" w:color="auto" w:fill="FFFFFF" w:themeFill="background1"/>
            <w:vAlign w:val="center"/>
            <w:hideMark/>
          </w:tcPr>
          <w:p w14:paraId="553B6EA6"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I Djelatnosti pružanja smještaja te pripreme i usluživanja hrane</w:t>
            </w:r>
          </w:p>
        </w:tc>
        <w:tc>
          <w:tcPr>
            <w:tcW w:w="2975" w:type="dxa"/>
            <w:shd w:val="clear" w:color="auto" w:fill="FFFFFF" w:themeFill="background1"/>
            <w:vAlign w:val="center"/>
            <w:hideMark/>
          </w:tcPr>
          <w:p w14:paraId="6410BED4"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7175B3C3" w14:textId="373DAE7B" w:rsidR="007F25D2" w:rsidRPr="007F25D2" w:rsidRDefault="007F25D2" w:rsidP="007F25D2">
            <w:pPr>
              <w:jc w:val="center"/>
              <w:rPr>
                <w:rFonts w:cstheme="minorHAnsi"/>
                <w:b/>
                <w:bCs/>
                <w:sz w:val="16"/>
                <w:szCs w:val="16"/>
                <w:lang w:eastAsia="hr-HR"/>
              </w:rPr>
            </w:pPr>
            <w:r w:rsidRPr="007F25D2">
              <w:rPr>
                <w:sz w:val="16"/>
                <w:szCs w:val="16"/>
              </w:rPr>
              <w:t>22</w:t>
            </w:r>
          </w:p>
        </w:tc>
      </w:tr>
      <w:tr w:rsidR="007F25D2" w:rsidRPr="007F25D2" w14:paraId="3EFABA56" w14:textId="77777777" w:rsidTr="00F731B1">
        <w:trPr>
          <w:trHeight w:val="480"/>
        </w:trPr>
        <w:tc>
          <w:tcPr>
            <w:tcW w:w="2975" w:type="dxa"/>
            <w:gridSpan w:val="2"/>
            <w:shd w:val="clear" w:color="auto" w:fill="FFFFFF" w:themeFill="background1"/>
            <w:vAlign w:val="center"/>
            <w:hideMark/>
          </w:tcPr>
          <w:p w14:paraId="4509FC24"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lastRenderedPageBreak/>
              <w:t>I Djelatnosti pružanja smještaja te pripreme i usluživanja hrane</w:t>
            </w:r>
          </w:p>
        </w:tc>
        <w:tc>
          <w:tcPr>
            <w:tcW w:w="2975" w:type="dxa"/>
            <w:shd w:val="clear" w:color="auto" w:fill="FFFFFF" w:themeFill="background1"/>
            <w:vAlign w:val="center"/>
            <w:hideMark/>
          </w:tcPr>
          <w:p w14:paraId="2B1AC41A"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3CE1D6D0" w14:textId="543D0162" w:rsidR="007F25D2" w:rsidRPr="007F25D2" w:rsidRDefault="007F25D2" w:rsidP="007F25D2">
            <w:pPr>
              <w:jc w:val="center"/>
              <w:rPr>
                <w:rFonts w:cstheme="minorHAnsi"/>
                <w:sz w:val="16"/>
                <w:szCs w:val="16"/>
                <w:lang w:eastAsia="hr-HR"/>
              </w:rPr>
            </w:pPr>
            <w:r w:rsidRPr="007F25D2">
              <w:rPr>
                <w:sz w:val="16"/>
                <w:szCs w:val="16"/>
              </w:rPr>
              <w:t>10</w:t>
            </w:r>
          </w:p>
        </w:tc>
      </w:tr>
      <w:tr w:rsidR="007F25D2" w:rsidRPr="007F25D2" w14:paraId="16067B24" w14:textId="77777777" w:rsidTr="00F731B1">
        <w:trPr>
          <w:trHeight w:val="480"/>
        </w:trPr>
        <w:tc>
          <w:tcPr>
            <w:tcW w:w="2975" w:type="dxa"/>
            <w:gridSpan w:val="2"/>
            <w:shd w:val="clear" w:color="auto" w:fill="FFFFFF" w:themeFill="background1"/>
            <w:vAlign w:val="center"/>
            <w:hideMark/>
          </w:tcPr>
          <w:p w14:paraId="33CB47BD"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I Djelatnosti pružanja smještaja te pripreme i usluživanja hrane</w:t>
            </w:r>
          </w:p>
        </w:tc>
        <w:tc>
          <w:tcPr>
            <w:tcW w:w="2975" w:type="dxa"/>
            <w:shd w:val="clear" w:color="auto" w:fill="FFFFFF" w:themeFill="background1"/>
            <w:vAlign w:val="center"/>
            <w:hideMark/>
          </w:tcPr>
          <w:p w14:paraId="188BF6FA"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4C8E9C14" w14:textId="7B477E7B" w:rsidR="007F25D2" w:rsidRPr="007F25D2" w:rsidRDefault="007F25D2" w:rsidP="007F25D2">
            <w:pPr>
              <w:jc w:val="center"/>
              <w:rPr>
                <w:rFonts w:cstheme="minorHAnsi"/>
                <w:sz w:val="16"/>
                <w:szCs w:val="16"/>
                <w:lang w:eastAsia="hr-HR"/>
              </w:rPr>
            </w:pPr>
            <w:r w:rsidRPr="007F25D2">
              <w:rPr>
                <w:sz w:val="16"/>
                <w:szCs w:val="16"/>
              </w:rPr>
              <w:t>12</w:t>
            </w:r>
          </w:p>
        </w:tc>
      </w:tr>
      <w:tr w:rsidR="007F25D2" w:rsidRPr="007F25D2" w14:paraId="0284F2BE" w14:textId="77777777" w:rsidTr="00F731B1">
        <w:trPr>
          <w:trHeight w:val="300"/>
        </w:trPr>
        <w:tc>
          <w:tcPr>
            <w:tcW w:w="2975" w:type="dxa"/>
            <w:gridSpan w:val="2"/>
            <w:shd w:val="clear" w:color="auto" w:fill="FFFFFF" w:themeFill="background1"/>
            <w:vAlign w:val="center"/>
            <w:hideMark/>
          </w:tcPr>
          <w:p w14:paraId="11AEDFAF"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J Informacije i komunikacije</w:t>
            </w:r>
          </w:p>
        </w:tc>
        <w:tc>
          <w:tcPr>
            <w:tcW w:w="2975" w:type="dxa"/>
            <w:shd w:val="clear" w:color="auto" w:fill="FFFFFF" w:themeFill="background1"/>
            <w:vAlign w:val="center"/>
            <w:hideMark/>
          </w:tcPr>
          <w:p w14:paraId="7CC7FA9D"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1EE64229" w14:textId="349FDF97" w:rsidR="007F25D2" w:rsidRPr="007F25D2" w:rsidRDefault="007F25D2" w:rsidP="007F25D2">
            <w:pPr>
              <w:jc w:val="center"/>
              <w:rPr>
                <w:rFonts w:cstheme="minorHAnsi"/>
                <w:b/>
                <w:bCs/>
                <w:sz w:val="16"/>
                <w:szCs w:val="16"/>
                <w:lang w:eastAsia="hr-HR"/>
              </w:rPr>
            </w:pPr>
            <w:r w:rsidRPr="007F25D2">
              <w:rPr>
                <w:sz w:val="16"/>
                <w:szCs w:val="16"/>
              </w:rPr>
              <w:t>4</w:t>
            </w:r>
          </w:p>
        </w:tc>
      </w:tr>
      <w:tr w:rsidR="007F25D2" w:rsidRPr="007F25D2" w14:paraId="35A62EF6" w14:textId="77777777" w:rsidTr="00F731B1">
        <w:trPr>
          <w:trHeight w:val="300"/>
        </w:trPr>
        <w:tc>
          <w:tcPr>
            <w:tcW w:w="2975" w:type="dxa"/>
            <w:gridSpan w:val="2"/>
            <w:shd w:val="clear" w:color="auto" w:fill="FFFFFF" w:themeFill="background1"/>
            <w:vAlign w:val="center"/>
            <w:hideMark/>
          </w:tcPr>
          <w:p w14:paraId="4161205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J Informacije i komunikacije</w:t>
            </w:r>
          </w:p>
        </w:tc>
        <w:tc>
          <w:tcPr>
            <w:tcW w:w="2975" w:type="dxa"/>
            <w:shd w:val="clear" w:color="auto" w:fill="FFFFFF" w:themeFill="background1"/>
            <w:vAlign w:val="center"/>
            <w:hideMark/>
          </w:tcPr>
          <w:p w14:paraId="46218D3C"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1033FE0F" w14:textId="73E8A300" w:rsidR="007F25D2" w:rsidRPr="007F25D2" w:rsidRDefault="007F25D2" w:rsidP="007F25D2">
            <w:pPr>
              <w:jc w:val="center"/>
              <w:rPr>
                <w:rFonts w:cstheme="minorHAnsi"/>
                <w:sz w:val="16"/>
                <w:szCs w:val="16"/>
                <w:lang w:eastAsia="hr-HR"/>
              </w:rPr>
            </w:pPr>
            <w:r w:rsidRPr="007F25D2">
              <w:rPr>
                <w:sz w:val="16"/>
                <w:szCs w:val="16"/>
              </w:rPr>
              <w:t>2</w:t>
            </w:r>
          </w:p>
        </w:tc>
      </w:tr>
      <w:tr w:rsidR="007F25D2" w:rsidRPr="007F25D2" w14:paraId="28803F30" w14:textId="77777777" w:rsidTr="00F731B1">
        <w:trPr>
          <w:trHeight w:val="300"/>
        </w:trPr>
        <w:tc>
          <w:tcPr>
            <w:tcW w:w="2975" w:type="dxa"/>
            <w:gridSpan w:val="2"/>
            <w:shd w:val="clear" w:color="auto" w:fill="FFFFFF" w:themeFill="background1"/>
            <w:vAlign w:val="center"/>
            <w:hideMark/>
          </w:tcPr>
          <w:p w14:paraId="43645EF8"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J Informacije i komunikacije</w:t>
            </w:r>
          </w:p>
        </w:tc>
        <w:tc>
          <w:tcPr>
            <w:tcW w:w="2975" w:type="dxa"/>
            <w:shd w:val="clear" w:color="auto" w:fill="FFFFFF" w:themeFill="background1"/>
            <w:vAlign w:val="center"/>
            <w:hideMark/>
          </w:tcPr>
          <w:p w14:paraId="7C9C347F"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0F96D544" w14:textId="3AA764D4" w:rsidR="007F25D2" w:rsidRPr="007F25D2" w:rsidRDefault="007F25D2" w:rsidP="007F25D2">
            <w:pPr>
              <w:jc w:val="center"/>
              <w:rPr>
                <w:rFonts w:cstheme="minorHAnsi"/>
                <w:sz w:val="16"/>
                <w:szCs w:val="16"/>
                <w:lang w:eastAsia="hr-HR"/>
              </w:rPr>
            </w:pPr>
            <w:r w:rsidRPr="007F25D2">
              <w:rPr>
                <w:sz w:val="16"/>
                <w:szCs w:val="16"/>
              </w:rPr>
              <w:t>2</w:t>
            </w:r>
          </w:p>
        </w:tc>
      </w:tr>
      <w:tr w:rsidR="007F25D2" w:rsidRPr="007F25D2" w14:paraId="475EFDBC" w14:textId="77777777" w:rsidTr="00F731B1">
        <w:trPr>
          <w:trHeight w:val="300"/>
        </w:trPr>
        <w:tc>
          <w:tcPr>
            <w:tcW w:w="2975" w:type="dxa"/>
            <w:gridSpan w:val="2"/>
            <w:shd w:val="clear" w:color="auto" w:fill="FFFFFF" w:themeFill="background1"/>
            <w:vAlign w:val="center"/>
            <w:hideMark/>
          </w:tcPr>
          <w:p w14:paraId="5B04D1BA"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K Financijske djelatnosti i djelatnosti osiguranja</w:t>
            </w:r>
          </w:p>
        </w:tc>
        <w:tc>
          <w:tcPr>
            <w:tcW w:w="2975" w:type="dxa"/>
            <w:shd w:val="clear" w:color="auto" w:fill="FFFFFF" w:themeFill="background1"/>
            <w:vAlign w:val="center"/>
            <w:hideMark/>
          </w:tcPr>
          <w:p w14:paraId="62EEBCBC"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7BCB7546" w14:textId="58D364D3" w:rsidR="007F25D2" w:rsidRPr="007F25D2" w:rsidRDefault="007F25D2" w:rsidP="007F25D2">
            <w:pPr>
              <w:jc w:val="center"/>
              <w:rPr>
                <w:rFonts w:cstheme="minorHAnsi"/>
                <w:b/>
                <w:bCs/>
                <w:sz w:val="16"/>
                <w:szCs w:val="16"/>
                <w:lang w:eastAsia="hr-HR"/>
              </w:rPr>
            </w:pPr>
            <w:r w:rsidRPr="007F25D2">
              <w:rPr>
                <w:sz w:val="16"/>
                <w:szCs w:val="16"/>
              </w:rPr>
              <w:t>1</w:t>
            </w:r>
          </w:p>
        </w:tc>
      </w:tr>
      <w:tr w:rsidR="007F25D2" w:rsidRPr="007F25D2" w14:paraId="265796CF" w14:textId="77777777" w:rsidTr="00F731B1">
        <w:trPr>
          <w:trHeight w:val="300"/>
        </w:trPr>
        <w:tc>
          <w:tcPr>
            <w:tcW w:w="2975" w:type="dxa"/>
            <w:gridSpan w:val="2"/>
            <w:shd w:val="clear" w:color="auto" w:fill="FFFFFF" w:themeFill="background1"/>
            <w:vAlign w:val="center"/>
            <w:hideMark/>
          </w:tcPr>
          <w:p w14:paraId="2238E027"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K Financijske djelatnosti i djelatnosti osiguranja</w:t>
            </w:r>
          </w:p>
        </w:tc>
        <w:tc>
          <w:tcPr>
            <w:tcW w:w="2975" w:type="dxa"/>
            <w:shd w:val="clear" w:color="auto" w:fill="FFFFFF" w:themeFill="background1"/>
            <w:vAlign w:val="center"/>
            <w:hideMark/>
          </w:tcPr>
          <w:p w14:paraId="7AFBFD40"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302F6C39" w14:textId="7EED6F0E"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49495706" w14:textId="77777777" w:rsidTr="00F731B1">
        <w:trPr>
          <w:trHeight w:val="300"/>
        </w:trPr>
        <w:tc>
          <w:tcPr>
            <w:tcW w:w="2975" w:type="dxa"/>
            <w:gridSpan w:val="2"/>
            <w:shd w:val="clear" w:color="auto" w:fill="FFFFFF" w:themeFill="background1"/>
            <w:vAlign w:val="center"/>
            <w:hideMark/>
          </w:tcPr>
          <w:p w14:paraId="09413D5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K Financijske djelatnosti i djelatnosti osiguranja</w:t>
            </w:r>
          </w:p>
        </w:tc>
        <w:tc>
          <w:tcPr>
            <w:tcW w:w="2975" w:type="dxa"/>
            <w:shd w:val="clear" w:color="auto" w:fill="FFFFFF" w:themeFill="background1"/>
            <w:vAlign w:val="center"/>
            <w:hideMark/>
          </w:tcPr>
          <w:p w14:paraId="26DB3103"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41F403FA" w14:textId="6FBD9AAB" w:rsidR="007F25D2" w:rsidRPr="007F25D2" w:rsidRDefault="007F25D2" w:rsidP="007F25D2">
            <w:pPr>
              <w:jc w:val="center"/>
              <w:rPr>
                <w:rFonts w:cstheme="minorHAnsi"/>
                <w:sz w:val="16"/>
                <w:szCs w:val="16"/>
                <w:lang w:eastAsia="hr-HR"/>
              </w:rPr>
            </w:pPr>
            <w:r w:rsidRPr="007F25D2">
              <w:rPr>
                <w:sz w:val="16"/>
                <w:szCs w:val="16"/>
              </w:rPr>
              <w:t>1</w:t>
            </w:r>
          </w:p>
        </w:tc>
      </w:tr>
      <w:tr w:rsidR="007F25D2" w:rsidRPr="007F25D2" w14:paraId="601C2AC0" w14:textId="77777777" w:rsidTr="00F731B1">
        <w:trPr>
          <w:trHeight w:val="300"/>
        </w:trPr>
        <w:tc>
          <w:tcPr>
            <w:tcW w:w="2975" w:type="dxa"/>
            <w:gridSpan w:val="2"/>
            <w:shd w:val="clear" w:color="auto" w:fill="FFFFFF" w:themeFill="background1"/>
            <w:vAlign w:val="center"/>
            <w:hideMark/>
          </w:tcPr>
          <w:p w14:paraId="1D9C6CC7"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L Poslovanje nekretninama</w:t>
            </w:r>
          </w:p>
        </w:tc>
        <w:tc>
          <w:tcPr>
            <w:tcW w:w="2975" w:type="dxa"/>
            <w:shd w:val="clear" w:color="auto" w:fill="FFFFFF" w:themeFill="background1"/>
            <w:vAlign w:val="center"/>
            <w:hideMark/>
          </w:tcPr>
          <w:p w14:paraId="1505E1D7"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1DB5BCE4" w14:textId="4CC27651" w:rsidR="007F25D2" w:rsidRPr="007F25D2" w:rsidRDefault="007F25D2" w:rsidP="007F25D2">
            <w:pPr>
              <w:jc w:val="center"/>
              <w:rPr>
                <w:rFonts w:cstheme="minorHAnsi"/>
                <w:b/>
                <w:bCs/>
                <w:sz w:val="16"/>
                <w:szCs w:val="16"/>
                <w:lang w:eastAsia="hr-HR"/>
              </w:rPr>
            </w:pPr>
            <w:r w:rsidRPr="007F25D2">
              <w:rPr>
                <w:sz w:val="16"/>
                <w:szCs w:val="16"/>
              </w:rPr>
              <w:t>-</w:t>
            </w:r>
          </w:p>
        </w:tc>
      </w:tr>
      <w:tr w:rsidR="007F25D2" w:rsidRPr="007F25D2" w14:paraId="54DD4697" w14:textId="77777777" w:rsidTr="00F731B1">
        <w:trPr>
          <w:trHeight w:val="300"/>
        </w:trPr>
        <w:tc>
          <w:tcPr>
            <w:tcW w:w="2975" w:type="dxa"/>
            <w:gridSpan w:val="2"/>
            <w:shd w:val="clear" w:color="auto" w:fill="FFFFFF" w:themeFill="background1"/>
            <w:vAlign w:val="center"/>
            <w:hideMark/>
          </w:tcPr>
          <w:p w14:paraId="33A1033C"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L Poslovanje nekretninama</w:t>
            </w:r>
          </w:p>
        </w:tc>
        <w:tc>
          <w:tcPr>
            <w:tcW w:w="2975" w:type="dxa"/>
            <w:shd w:val="clear" w:color="auto" w:fill="FFFFFF" w:themeFill="background1"/>
            <w:vAlign w:val="center"/>
            <w:hideMark/>
          </w:tcPr>
          <w:p w14:paraId="4305D57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51DAE057" w14:textId="0AD8969C"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5CBE926A" w14:textId="77777777" w:rsidTr="00F731B1">
        <w:trPr>
          <w:trHeight w:val="300"/>
        </w:trPr>
        <w:tc>
          <w:tcPr>
            <w:tcW w:w="2975" w:type="dxa"/>
            <w:gridSpan w:val="2"/>
            <w:shd w:val="clear" w:color="auto" w:fill="FFFFFF" w:themeFill="background1"/>
            <w:vAlign w:val="center"/>
            <w:hideMark/>
          </w:tcPr>
          <w:p w14:paraId="47E9F8A7"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L Poslovanje nekretninama</w:t>
            </w:r>
          </w:p>
        </w:tc>
        <w:tc>
          <w:tcPr>
            <w:tcW w:w="2975" w:type="dxa"/>
            <w:shd w:val="clear" w:color="auto" w:fill="FFFFFF" w:themeFill="background1"/>
            <w:vAlign w:val="center"/>
            <w:hideMark/>
          </w:tcPr>
          <w:p w14:paraId="75F50AC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54ABC558" w14:textId="25847DE7"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4B3BC15E" w14:textId="77777777" w:rsidTr="00F731B1">
        <w:trPr>
          <w:trHeight w:val="300"/>
        </w:trPr>
        <w:tc>
          <w:tcPr>
            <w:tcW w:w="2975" w:type="dxa"/>
            <w:gridSpan w:val="2"/>
            <w:shd w:val="clear" w:color="auto" w:fill="FFFFFF" w:themeFill="background1"/>
            <w:vAlign w:val="center"/>
            <w:hideMark/>
          </w:tcPr>
          <w:p w14:paraId="1603D75C"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M Stručne, znanstvene i tehničke djelatnosti</w:t>
            </w:r>
          </w:p>
        </w:tc>
        <w:tc>
          <w:tcPr>
            <w:tcW w:w="2975" w:type="dxa"/>
            <w:shd w:val="clear" w:color="auto" w:fill="FFFFFF" w:themeFill="background1"/>
            <w:vAlign w:val="center"/>
            <w:hideMark/>
          </w:tcPr>
          <w:p w14:paraId="2C6998A6"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6A11E2EE" w14:textId="0D41FC98" w:rsidR="007F25D2" w:rsidRPr="007F25D2" w:rsidRDefault="007F25D2" w:rsidP="007F25D2">
            <w:pPr>
              <w:jc w:val="center"/>
              <w:rPr>
                <w:rFonts w:cstheme="minorHAnsi"/>
                <w:b/>
                <w:bCs/>
                <w:sz w:val="16"/>
                <w:szCs w:val="16"/>
                <w:lang w:eastAsia="hr-HR"/>
              </w:rPr>
            </w:pPr>
            <w:r w:rsidRPr="007F25D2">
              <w:rPr>
                <w:sz w:val="16"/>
                <w:szCs w:val="16"/>
              </w:rPr>
              <w:t>11</w:t>
            </w:r>
          </w:p>
        </w:tc>
      </w:tr>
      <w:tr w:rsidR="007F25D2" w:rsidRPr="007F25D2" w14:paraId="4EDB3F40" w14:textId="77777777" w:rsidTr="00F731B1">
        <w:trPr>
          <w:trHeight w:val="300"/>
        </w:trPr>
        <w:tc>
          <w:tcPr>
            <w:tcW w:w="2975" w:type="dxa"/>
            <w:gridSpan w:val="2"/>
            <w:shd w:val="clear" w:color="auto" w:fill="FFFFFF" w:themeFill="background1"/>
            <w:vAlign w:val="center"/>
            <w:hideMark/>
          </w:tcPr>
          <w:p w14:paraId="4E76051F"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 Stručne, znanstvene i tehničke djelatnosti</w:t>
            </w:r>
          </w:p>
        </w:tc>
        <w:tc>
          <w:tcPr>
            <w:tcW w:w="2975" w:type="dxa"/>
            <w:shd w:val="clear" w:color="auto" w:fill="FFFFFF" w:themeFill="background1"/>
            <w:vAlign w:val="center"/>
            <w:hideMark/>
          </w:tcPr>
          <w:p w14:paraId="20AF452A"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7EFD19FF" w14:textId="60ADF911" w:rsidR="007F25D2" w:rsidRPr="007F25D2" w:rsidRDefault="007F25D2" w:rsidP="007F25D2">
            <w:pPr>
              <w:jc w:val="center"/>
              <w:rPr>
                <w:rFonts w:cstheme="minorHAnsi"/>
                <w:sz w:val="16"/>
                <w:szCs w:val="16"/>
                <w:lang w:eastAsia="hr-HR"/>
              </w:rPr>
            </w:pPr>
            <w:r w:rsidRPr="007F25D2">
              <w:rPr>
                <w:sz w:val="16"/>
                <w:szCs w:val="16"/>
              </w:rPr>
              <w:t>5</w:t>
            </w:r>
          </w:p>
        </w:tc>
      </w:tr>
      <w:tr w:rsidR="007F25D2" w:rsidRPr="007F25D2" w14:paraId="74FFB46F" w14:textId="77777777" w:rsidTr="00F731B1">
        <w:trPr>
          <w:trHeight w:val="300"/>
        </w:trPr>
        <w:tc>
          <w:tcPr>
            <w:tcW w:w="2975" w:type="dxa"/>
            <w:gridSpan w:val="2"/>
            <w:shd w:val="clear" w:color="auto" w:fill="FFFFFF" w:themeFill="background1"/>
            <w:vAlign w:val="center"/>
            <w:hideMark/>
          </w:tcPr>
          <w:p w14:paraId="4C165E94"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 Stručne, znanstvene i tehničke djelatnosti</w:t>
            </w:r>
          </w:p>
        </w:tc>
        <w:tc>
          <w:tcPr>
            <w:tcW w:w="2975" w:type="dxa"/>
            <w:shd w:val="clear" w:color="auto" w:fill="FFFFFF" w:themeFill="background1"/>
            <w:vAlign w:val="center"/>
            <w:hideMark/>
          </w:tcPr>
          <w:p w14:paraId="113735ED"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0E1C76A1" w14:textId="591D1B4A" w:rsidR="007F25D2" w:rsidRPr="007F25D2" w:rsidRDefault="007F25D2" w:rsidP="007F25D2">
            <w:pPr>
              <w:jc w:val="center"/>
              <w:rPr>
                <w:rFonts w:cstheme="minorHAnsi"/>
                <w:sz w:val="16"/>
                <w:szCs w:val="16"/>
                <w:lang w:eastAsia="hr-HR"/>
              </w:rPr>
            </w:pPr>
            <w:r w:rsidRPr="007F25D2">
              <w:rPr>
                <w:sz w:val="16"/>
                <w:szCs w:val="16"/>
              </w:rPr>
              <w:t>6</w:t>
            </w:r>
          </w:p>
        </w:tc>
      </w:tr>
      <w:tr w:rsidR="007F25D2" w:rsidRPr="007F25D2" w14:paraId="3111276B" w14:textId="77777777" w:rsidTr="00F731B1">
        <w:trPr>
          <w:trHeight w:val="300"/>
        </w:trPr>
        <w:tc>
          <w:tcPr>
            <w:tcW w:w="2975" w:type="dxa"/>
            <w:gridSpan w:val="2"/>
            <w:shd w:val="clear" w:color="auto" w:fill="FFFFFF" w:themeFill="background1"/>
            <w:vAlign w:val="center"/>
            <w:hideMark/>
          </w:tcPr>
          <w:p w14:paraId="10B9FE23"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N Administrativne i pomoćne uslužne djelatnosti</w:t>
            </w:r>
          </w:p>
        </w:tc>
        <w:tc>
          <w:tcPr>
            <w:tcW w:w="2975" w:type="dxa"/>
            <w:shd w:val="clear" w:color="auto" w:fill="FFFFFF" w:themeFill="background1"/>
            <w:vAlign w:val="center"/>
            <w:hideMark/>
          </w:tcPr>
          <w:p w14:paraId="4A574946"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11A2E3FD" w14:textId="1A01D0DB" w:rsidR="007F25D2" w:rsidRPr="007F25D2" w:rsidRDefault="007F25D2" w:rsidP="007F25D2">
            <w:pPr>
              <w:jc w:val="center"/>
              <w:rPr>
                <w:rFonts w:cstheme="minorHAnsi"/>
                <w:b/>
                <w:bCs/>
                <w:sz w:val="16"/>
                <w:szCs w:val="16"/>
                <w:lang w:eastAsia="hr-HR"/>
              </w:rPr>
            </w:pPr>
            <w:r w:rsidRPr="007F25D2">
              <w:rPr>
                <w:sz w:val="16"/>
                <w:szCs w:val="16"/>
              </w:rPr>
              <w:t>22</w:t>
            </w:r>
          </w:p>
        </w:tc>
      </w:tr>
      <w:tr w:rsidR="007F25D2" w:rsidRPr="007F25D2" w14:paraId="27F2581F" w14:textId="77777777" w:rsidTr="00F731B1">
        <w:trPr>
          <w:trHeight w:val="300"/>
        </w:trPr>
        <w:tc>
          <w:tcPr>
            <w:tcW w:w="2975" w:type="dxa"/>
            <w:gridSpan w:val="2"/>
            <w:shd w:val="clear" w:color="auto" w:fill="FFFFFF" w:themeFill="background1"/>
            <w:vAlign w:val="center"/>
            <w:hideMark/>
          </w:tcPr>
          <w:p w14:paraId="7A220AC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N Administrativne i pomoćne uslužne djelatnosti</w:t>
            </w:r>
          </w:p>
        </w:tc>
        <w:tc>
          <w:tcPr>
            <w:tcW w:w="2975" w:type="dxa"/>
            <w:shd w:val="clear" w:color="auto" w:fill="FFFFFF" w:themeFill="background1"/>
            <w:vAlign w:val="center"/>
            <w:hideMark/>
          </w:tcPr>
          <w:p w14:paraId="0704B5D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5AC08D1C" w14:textId="30F54D8D" w:rsidR="007F25D2" w:rsidRPr="007F25D2" w:rsidRDefault="007F25D2" w:rsidP="007F25D2">
            <w:pPr>
              <w:jc w:val="center"/>
              <w:rPr>
                <w:rFonts w:cstheme="minorHAnsi"/>
                <w:sz w:val="16"/>
                <w:szCs w:val="16"/>
                <w:lang w:eastAsia="hr-HR"/>
              </w:rPr>
            </w:pPr>
            <w:r w:rsidRPr="007F25D2">
              <w:rPr>
                <w:sz w:val="16"/>
                <w:szCs w:val="16"/>
              </w:rPr>
              <w:t>12</w:t>
            </w:r>
          </w:p>
        </w:tc>
      </w:tr>
      <w:tr w:rsidR="007F25D2" w:rsidRPr="007F25D2" w14:paraId="3AF96251" w14:textId="77777777" w:rsidTr="00F731B1">
        <w:trPr>
          <w:trHeight w:val="300"/>
        </w:trPr>
        <w:tc>
          <w:tcPr>
            <w:tcW w:w="2975" w:type="dxa"/>
            <w:gridSpan w:val="2"/>
            <w:shd w:val="clear" w:color="auto" w:fill="FFFFFF" w:themeFill="background1"/>
            <w:vAlign w:val="center"/>
            <w:hideMark/>
          </w:tcPr>
          <w:p w14:paraId="172B54C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N Administrativne i pomoćne uslužne djelatnosti</w:t>
            </w:r>
          </w:p>
        </w:tc>
        <w:tc>
          <w:tcPr>
            <w:tcW w:w="2975" w:type="dxa"/>
            <w:shd w:val="clear" w:color="auto" w:fill="FFFFFF" w:themeFill="background1"/>
            <w:vAlign w:val="center"/>
            <w:hideMark/>
          </w:tcPr>
          <w:p w14:paraId="74606D58"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324FD05E" w14:textId="7DA34C6C" w:rsidR="007F25D2" w:rsidRPr="007F25D2" w:rsidRDefault="007F25D2" w:rsidP="007F25D2">
            <w:pPr>
              <w:jc w:val="center"/>
              <w:rPr>
                <w:rFonts w:cstheme="minorHAnsi"/>
                <w:sz w:val="16"/>
                <w:szCs w:val="16"/>
                <w:lang w:eastAsia="hr-HR"/>
              </w:rPr>
            </w:pPr>
            <w:r w:rsidRPr="007F25D2">
              <w:rPr>
                <w:sz w:val="16"/>
                <w:szCs w:val="16"/>
              </w:rPr>
              <w:t>10</w:t>
            </w:r>
          </w:p>
        </w:tc>
      </w:tr>
      <w:tr w:rsidR="007F25D2" w:rsidRPr="007F25D2" w14:paraId="1DD77121" w14:textId="77777777" w:rsidTr="00F731B1">
        <w:trPr>
          <w:trHeight w:val="480"/>
        </w:trPr>
        <w:tc>
          <w:tcPr>
            <w:tcW w:w="2975" w:type="dxa"/>
            <w:gridSpan w:val="2"/>
            <w:shd w:val="clear" w:color="auto" w:fill="FFFFFF" w:themeFill="background1"/>
            <w:vAlign w:val="center"/>
            <w:hideMark/>
          </w:tcPr>
          <w:p w14:paraId="0C3D91CC"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O Javna uprava i obrana; obvezno socijalno osiguranje</w:t>
            </w:r>
          </w:p>
        </w:tc>
        <w:tc>
          <w:tcPr>
            <w:tcW w:w="2975" w:type="dxa"/>
            <w:shd w:val="clear" w:color="auto" w:fill="FFFFFF" w:themeFill="background1"/>
            <w:vAlign w:val="center"/>
            <w:hideMark/>
          </w:tcPr>
          <w:p w14:paraId="310F06D1"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2885533F" w14:textId="325D7580" w:rsidR="007F25D2" w:rsidRPr="007F25D2" w:rsidRDefault="007F25D2" w:rsidP="007F25D2">
            <w:pPr>
              <w:jc w:val="center"/>
              <w:rPr>
                <w:rFonts w:cstheme="minorHAnsi"/>
                <w:b/>
                <w:bCs/>
                <w:sz w:val="16"/>
                <w:szCs w:val="16"/>
                <w:lang w:eastAsia="hr-HR"/>
              </w:rPr>
            </w:pPr>
            <w:r w:rsidRPr="007F25D2">
              <w:rPr>
                <w:sz w:val="16"/>
                <w:szCs w:val="16"/>
              </w:rPr>
              <w:t>27</w:t>
            </w:r>
          </w:p>
        </w:tc>
      </w:tr>
      <w:tr w:rsidR="007F25D2" w:rsidRPr="007F25D2" w14:paraId="7B362277" w14:textId="77777777" w:rsidTr="00F731B1">
        <w:trPr>
          <w:trHeight w:val="480"/>
        </w:trPr>
        <w:tc>
          <w:tcPr>
            <w:tcW w:w="2975" w:type="dxa"/>
            <w:gridSpan w:val="2"/>
            <w:shd w:val="clear" w:color="auto" w:fill="FFFFFF" w:themeFill="background1"/>
            <w:vAlign w:val="center"/>
            <w:hideMark/>
          </w:tcPr>
          <w:p w14:paraId="6D1BBF4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O Javna uprava i obrana; obvezno socijalno osiguranje</w:t>
            </w:r>
          </w:p>
        </w:tc>
        <w:tc>
          <w:tcPr>
            <w:tcW w:w="2975" w:type="dxa"/>
            <w:shd w:val="clear" w:color="auto" w:fill="FFFFFF" w:themeFill="background1"/>
            <w:vAlign w:val="center"/>
            <w:hideMark/>
          </w:tcPr>
          <w:p w14:paraId="5C85DAC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162742B0" w14:textId="0CD11EBB" w:rsidR="007F25D2" w:rsidRPr="007F25D2" w:rsidRDefault="007F25D2" w:rsidP="007F25D2">
            <w:pPr>
              <w:jc w:val="center"/>
              <w:rPr>
                <w:rFonts w:cstheme="minorHAnsi"/>
                <w:sz w:val="16"/>
                <w:szCs w:val="16"/>
                <w:lang w:eastAsia="hr-HR"/>
              </w:rPr>
            </w:pPr>
            <w:r w:rsidRPr="007F25D2">
              <w:rPr>
                <w:sz w:val="16"/>
                <w:szCs w:val="16"/>
              </w:rPr>
              <w:t>14</w:t>
            </w:r>
          </w:p>
        </w:tc>
      </w:tr>
      <w:tr w:rsidR="007F25D2" w:rsidRPr="007F25D2" w14:paraId="7DEDB8D0" w14:textId="77777777" w:rsidTr="00F731B1">
        <w:trPr>
          <w:trHeight w:val="480"/>
        </w:trPr>
        <w:tc>
          <w:tcPr>
            <w:tcW w:w="2975" w:type="dxa"/>
            <w:gridSpan w:val="2"/>
            <w:shd w:val="clear" w:color="auto" w:fill="FFFFFF" w:themeFill="background1"/>
            <w:vAlign w:val="center"/>
            <w:hideMark/>
          </w:tcPr>
          <w:p w14:paraId="66D528D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O Javna uprava i obrana; obvezno socijalno osiguranje</w:t>
            </w:r>
          </w:p>
        </w:tc>
        <w:tc>
          <w:tcPr>
            <w:tcW w:w="2975" w:type="dxa"/>
            <w:shd w:val="clear" w:color="auto" w:fill="FFFFFF" w:themeFill="background1"/>
            <w:vAlign w:val="center"/>
            <w:hideMark/>
          </w:tcPr>
          <w:p w14:paraId="1A8C9274"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1DDB3785" w14:textId="57F9A4BB" w:rsidR="007F25D2" w:rsidRPr="007F25D2" w:rsidRDefault="007F25D2" w:rsidP="007F25D2">
            <w:pPr>
              <w:jc w:val="center"/>
              <w:rPr>
                <w:rFonts w:cstheme="minorHAnsi"/>
                <w:sz w:val="16"/>
                <w:szCs w:val="16"/>
                <w:lang w:eastAsia="hr-HR"/>
              </w:rPr>
            </w:pPr>
            <w:r w:rsidRPr="007F25D2">
              <w:rPr>
                <w:sz w:val="16"/>
                <w:szCs w:val="16"/>
              </w:rPr>
              <w:t>13</w:t>
            </w:r>
          </w:p>
        </w:tc>
      </w:tr>
      <w:tr w:rsidR="007F25D2" w:rsidRPr="007F25D2" w14:paraId="3F41A16F" w14:textId="77777777" w:rsidTr="00F731B1">
        <w:trPr>
          <w:trHeight w:val="300"/>
        </w:trPr>
        <w:tc>
          <w:tcPr>
            <w:tcW w:w="2975" w:type="dxa"/>
            <w:gridSpan w:val="2"/>
            <w:shd w:val="clear" w:color="auto" w:fill="FFFFFF" w:themeFill="background1"/>
            <w:vAlign w:val="center"/>
            <w:hideMark/>
          </w:tcPr>
          <w:p w14:paraId="23D7F90D"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P Obrazovanje</w:t>
            </w:r>
          </w:p>
        </w:tc>
        <w:tc>
          <w:tcPr>
            <w:tcW w:w="2975" w:type="dxa"/>
            <w:shd w:val="clear" w:color="auto" w:fill="FFFFFF" w:themeFill="background1"/>
            <w:vAlign w:val="center"/>
            <w:hideMark/>
          </w:tcPr>
          <w:p w14:paraId="2F7A3A5F"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7F1E0F65" w14:textId="4A41216D" w:rsidR="007F25D2" w:rsidRPr="007F25D2" w:rsidRDefault="007F25D2" w:rsidP="007F25D2">
            <w:pPr>
              <w:jc w:val="center"/>
              <w:rPr>
                <w:rFonts w:cstheme="minorHAnsi"/>
                <w:b/>
                <w:bCs/>
                <w:sz w:val="16"/>
                <w:szCs w:val="16"/>
                <w:lang w:eastAsia="hr-HR"/>
              </w:rPr>
            </w:pPr>
            <w:r w:rsidRPr="007F25D2">
              <w:rPr>
                <w:sz w:val="16"/>
                <w:szCs w:val="16"/>
              </w:rPr>
              <w:t>18</w:t>
            </w:r>
          </w:p>
        </w:tc>
      </w:tr>
      <w:tr w:rsidR="007F25D2" w:rsidRPr="007F25D2" w14:paraId="4F5CB0AF" w14:textId="77777777" w:rsidTr="00F731B1">
        <w:trPr>
          <w:trHeight w:val="300"/>
        </w:trPr>
        <w:tc>
          <w:tcPr>
            <w:tcW w:w="2975" w:type="dxa"/>
            <w:gridSpan w:val="2"/>
            <w:shd w:val="clear" w:color="auto" w:fill="FFFFFF" w:themeFill="background1"/>
            <w:vAlign w:val="center"/>
            <w:hideMark/>
          </w:tcPr>
          <w:p w14:paraId="53DAF005"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P Obrazovanje</w:t>
            </w:r>
          </w:p>
        </w:tc>
        <w:tc>
          <w:tcPr>
            <w:tcW w:w="2975" w:type="dxa"/>
            <w:shd w:val="clear" w:color="auto" w:fill="FFFFFF" w:themeFill="background1"/>
            <w:vAlign w:val="center"/>
            <w:hideMark/>
          </w:tcPr>
          <w:p w14:paraId="1136E1B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017DBA32" w14:textId="49DE659F" w:rsidR="007F25D2" w:rsidRPr="007F25D2" w:rsidRDefault="007F25D2" w:rsidP="007F25D2">
            <w:pPr>
              <w:jc w:val="center"/>
              <w:rPr>
                <w:rFonts w:cstheme="minorHAnsi"/>
                <w:sz w:val="16"/>
                <w:szCs w:val="16"/>
                <w:lang w:eastAsia="hr-HR"/>
              </w:rPr>
            </w:pPr>
            <w:r w:rsidRPr="007F25D2">
              <w:rPr>
                <w:sz w:val="16"/>
                <w:szCs w:val="16"/>
              </w:rPr>
              <w:t>8</w:t>
            </w:r>
          </w:p>
        </w:tc>
      </w:tr>
      <w:tr w:rsidR="007F25D2" w:rsidRPr="007F25D2" w14:paraId="3F677481" w14:textId="77777777" w:rsidTr="00F731B1">
        <w:trPr>
          <w:trHeight w:val="300"/>
        </w:trPr>
        <w:tc>
          <w:tcPr>
            <w:tcW w:w="2975" w:type="dxa"/>
            <w:gridSpan w:val="2"/>
            <w:shd w:val="clear" w:color="auto" w:fill="FFFFFF" w:themeFill="background1"/>
            <w:vAlign w:val="center"/>
            <w:hideMark/>
          </w:tcPr>
          <w:p w14:paraId="31F2FCF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P Obrazovanje</w:t>
            </w:r>
          </w:p>
        </w:tc>
        <w:tc>
          <w:tcPr>
            <w:tcW w:w="2975" w:type="dxa"/>
            <w:shd w:val="clear" w:color="auto" w:fill="FFFFFF" w:themeFill="background1"/>
            <w:vAlign w:val="center"/>
            <w:hideMark/>
          </w:tcPr>
          <w:p w14:paraId="51DFA1C4"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0B4DB6B8" w14:textId="7264A1DC" w:rsidR="007F25D2" w:rsidRPr="007F25D2" w:rsidRDefault="007F25D2" w:rsidP="007F25D2">
            <w:pPr>
              <w:jc w:val="center"/>
              <w:rPr>
                <w:rFonts w:cstheme="minorHAnsi"/>
                <w:sz w:val="16"/>
                <w:szCs w:val="16"/>
                <w:lang w:eastAsia="hr-HR"/>
              </w:rPr>
            </w:pPr>
            <w:r w:rsidRPr="007F25D2">
              <w:rPr>
                <w:sz w:val="16"/>
                <w:szCs w:val="16"/>
              </w:rPr>
              <w:t>10</w:t>
            </w:r>
          </w:p>
        </w:tc>
      </w:tr>
      <w:tr w:rsidR="007F25D2" w:rsidRPr="007F25D2" w14:paraId="7812CB4A" w14:textId="77777777" w:rsidTr="00F731B1">
        <w:trPr>
          <w:trHeight w:val="300"/>
        </w:trPr>
        <w:tc>
          <w:tcPr>
            <w:tcW w:w="2975" w:type="dxa"/>
            <w:gridSpan w:val="2"/>
            <w:shd w:val="clear" w:color="auto" w:fill="FFFFFF" w:themeFill="background1"/>
            <w:vAlign w:val="center"/>
            <w:hideMark/>
          </w:tcPr>
          <w:p w14:paraId="7EED5386"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Q Djelatnosti zdravstvene zaštite i socijalne skrbi</w:t>
            </w:r>
          </w:p>
        </w:tc>
        <w:tc>
          <w:tcPr>
            <w:tcW w:w="2975" w:type="dxa"/>
            <w:shd w:val="clear" w:color="auto" w:fill="FFFFFF" w:themeFill="background1"/>
            <w:vAlign w:val="center"/>
            <w:hideMark/>
          </w:tcPr>
          <w:p w14:paraId="71AA33A3"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298BED13" w14:textId="0566418D" w:rsidR="007F25D2" w:rsidRPr="007F25D2" w:rsidRDefault="007F25D2" w:rsidP="007F25D2">
            <w:pPr>
              <w:jc w:val="center"/>
              <w:rPr>
                <w:rFonts w:cstheme="minorHAnsi"/>
                <w:b/>
                <w:bCs/>
                <w:sz w:val="16"/>
                <w:szCs w:val="16"/>
                <w:lang w:eastAsia="hr-HR"/>
              </w:rPr>
            </w:pPr>
            <w:r w:rsidRPr="007F25D2">
              <w:rPr>
                <w:sz w:val="16"/>
                <w:szCs w:val="16"/>
              </w:rPr>
              <w:t>62</w:t>
            </w:r>
          </w:p>
        </w:tc>
      </w:tr>
      <w:tr w:rsidR="007F25D2" w:rsidRPr="007F25D2" w14:paraId="36A10A9A" w14:textId="77777777" w:rsidTr="00F731B1">
        <w:trPr>
          <w:trHeight w:val="300"/>
        </w:trPr>
        <w:tc>
          <w:tcPr>
            <w:tcW w:w="2975" w:type="dxa"/>
            <w:gridSpan w:val="2"/>
            <w:shd w:val="clear" w:color="auto" w:fill="FFFFFF" w:themeFill="background1"/>
            <w:vAlign w:val="center"/>
            <w:hideMark/>
          </w:tcPr>
          <w:p w14:paraId="040DCA7A"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Q Djelatnosti zdravstvene zaštite i socijalne skrbi</w:t>
            </w:r>
          </w:p>
        </w:tc>
        <w:tc>
          <w:tcPr>
            <w:tcW w:w="2975" w:type="dxa"/>
            <w:shd w:val="clear" w:color="auto" w:fill="FFFFFF" w:themeFill="background1"/>
            <w:vAlign w:val="center"/>
            <w:hideMark/>
          </w:tcPr>
          <w:p w14:paraId="201D4FB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1F87C519" w14:textId="386BB7F7" w:rsidR="007F25D2" w:rsidRPr="007F25D2" w:rsidRDefault="007F25D2" w:rsidP="007F25D2">
            <w:pPr>
              <w:jc w:val="center"/>
              <w:rPr>
                <w:rFonts w:cstheme="minorHAnsi"/>
                <w:sz w:val="16"/>
                <w:szCs w:val="16"/>
                <w:lang w:eastAsia="hr-HR"/>
              </w:rPr>
            </w:pPr>
            <w:r w:rsidRPr="007F25D2">
              <w:rPr>
                <w:sz w:val="16"/>
                <w:szCs w:val="16"/>
              </w:rPr>
              <w:t>6</w:t>
            </w:r>
          </w:p>
        </w:tc>
      </w:tr>
      <w:tr w:rsidR="007F25D2" w:rsidRPr="007F25D2" w14:paraId="12A5D422" w14:textId="77777777" w:rsidTr="00F731B1">
        <w:trPr>
          <w:trHeight w:val="300"/>
        </w:trPr>
        <w:tc>
          <w:tcPr>
            <w:tcW w:w="2975" w:type="dxa"/>
            <w:gridSpan w:val="2"/>
            <w:shd w:val="clear" w:color="auto" w:fill="FFFFFF" w:themeFill="background1"/>
            <w:vAlign w:val="center"/>
            <w:hideMark/>
          </w:tcPr>
          <w:p w14:paraId="5B208A77"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Q Djelatnosti zdravstvene zaštite i socijalne skrbi</w:t>
            </w:r>
          </w:p>
        </w:tc>
        <w:tc>
          <w:tcPr>
            <w:tcW w:w="2975" w:type="dxa"/>
            <w:shd w:val="clear" w:color="auto" w:fill="FFFFFF" w:themeFill="background1"/>
            <w:vAlign w:val="center"/>
            <w:hideMark/>
          </w:tcPr>
          <w:p w14:paraId="0A6CCCE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0AFC7875" w14:textId="3C7FA473" w:rsidR="007F25D2" w:rsidRPr="007F25D2" w:rsidRDefault="007F25D2" w:rsidP="007F25D2">
            <w:pPr>
              <w:jc w:val="center"/>
              <w:rPr>
                <w:rFonts w:cstheme="minorHAnsi"/>
                <w:sz w:val="16"/>
                <w:szCs w:val="16"/>
                <w:lang w:eastAsia="hr-HR"/>
              </w:rPr>
            </w:pPr>
            <w:r w:rsidRPr="007F25D2">
              <w:rPr>
                <w:sz w:val="16"/>
                <w:szCs w:val="16"/>
              </w:rPr>
              <w:t>56</w:t>
            </w:r>
          </w:p>
        </w:tc>
      </w:tr>
      <w:tr w:rsidR="007F25D2" w:rsidRPr="007F25D2" w14:paraId="2424EA3A" w14:textId="77777777" w:rsidTr="00F731B1">
        <w:trPr>
          <w:trHeight w:val="300"/>
        </w:trPr>
        <w:tc>
          <w:tcPr>
            <w:tcW w:w="2975" w:type="dxa"/>
            <w:gridSpan w:val="2"/>
            <w:shd w:val="clear" w:color="auto" w:fill="FFFFFF" w:themeFill="background1"/>
            <w:vAlign w:val="center"/>
            <w:hideMark/>
          </w:tcPr>
          <w:p w14:paraId="7EC7D598"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R Umjetnost, zabava i rekreacija</w:t>
            </w:r>
          </w:p>
        </w:tc>
        <w:tc>
          <w:tcPr>
            <w:tcW w:w="2975" w:type="dxa"/>
            <w:shd w:val="clear" w:color="auto" w:fill="FFFFFF" w:themeFill="background1"/>
            <w:vAlign w:val="center"/>
            <w:hideMark/>
          </w:tcPr>
          <w:p w14:paraId="535A1FBB"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438017FC" w14:textId="00D5AE1B" w:rsidR="007F25D2" w:rsidRPr="007F25D2" w:rsidRDefault="007F25D2" w:rsidP="007F25D2">
            <w:pPr>
              <w:jc w:val="center"/>
              <w:rPr>
                <w:rFonts w:cstheme="minorHAnsi"/>
                <w:b/>
                <w:bCs/>
                <w:sz w:val="16"/>
                <w:szCs w:val="16"/>
                <w:lang w:eastAsia="hr-HR"/>
              </w:rPr>
            </w:pPr>
            <w:r w:rsidRPr="007F25D2">
              <w:rPr>
                <w:sz w:val="16"/>
                <w:szCs w:val="16"/>
              </w:rPr>
              <w:t>3</w:t>
            </w:r>
          </w:p>
        </w:tc>
      </w:tr>
      <w:tr w:rsidR="007F25D2" w:rsidRPr="007F25D2" w14:paraId="2393EBC9" w14:textId="77777777" w:rsidTr="00F731B1">
        <w:trPr>
          <w:trHeight w:val="300"/>
        </w:trPr>
        <w:tc>
          <w:tcPr>
            <w:tcW w:w="2975" w:type="dxa"/>
            <w:gridSpan w:val="2"/>
            <w:shd w:val="clear" w:color="auto" w:fill="FFFFFF" w:themeFill="background1"/>
            <w:vAlign w:val="center"/>
            <w:hideMark/>
          </w:tcPr>
          <w:p w14:paraId="373A7815"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R Umjetnost, zabava i rekreacija</w:t>
            </w:r>
          </w:p>
        </w:tc>
        <w:tc>
          <w:tcPr>
            <w:tcW w:w="2975" w:type="dxa"/>
            <w:shd w:val="clear" w:color="auto" w:fill="FFFFFF" w:themeFill="background1"/>
            <w:vAlign w:val="center"/>
            <w:hideMark/>
          </w:tcPr>
          <w:p w14:paraId="591D7C45"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5B353736" w14:textId="273029CA" w:rsidR="007F25D2" w:rsidRPr="007F25D2" w:rsidRDefault="007F25D2" w:rsidP="007F25D2">
            <w:pPr>
              <w:jc w:val="center"/>
              <w:rPr>
                <w:rFonts w:cstheme="minorHAnsi"/>
                <w:sz w:val="16"/>
                <w:szCs w:val="16"/>
                <w:lang w:eastAsia="hr-HR"/>
              </w:rPr>
            </w:pPr>
            <w:r w:rsidRPr="007F25D2">
              <w:rPr>
                <w:sz w:val="16"/>
                <w:szCs w:val="16"/>
              </w:rPr>
              <w:t>1</w:t>
            </w:r>
          </w:p>
        </w:tc>
      </w:tr>
      <w:tr w:rsidR="007F25D2" w:rsidRPr="007F25D2" w14:paraId="35B3DAE6" w14:textId="77777777" w:rsidTr="00F731B1">
        <w:trPr>
          <w:trHeight w:val="300"/>
        </w:trPr>
        <w:tc>
          <w:tcPr>
            <w:tcW w:w="2975" w:type="dxa"/>
            <w:gridSpan w:val="2"/>
            <w:shd w:val="clear" w:color="auto" w:fill="FFFFFF" w:themeFill="background1"/>
            <w:vAlign w:val="center"/>
            <w:hideMark/>
          </w:tcPr>
          <w:p w14:paraId="7CC9375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R Umjetnost, zabava i rekreacija</w:t>
            </w:r>
          </w:p>
        </w:tc>
        <w:tc>
          <w:tcPr>
            <w:tcW w:w="2975" w:type="dxa"/>
            <w:shd w:val="clear" w:color="auto" w:fill="FFFFFF" w:themeFill="background1"/>
            <w:vAlign w:val="center"/>
            <w:hideMark/>
          </w:tcPr>
          <w:p w14:paraId="4E5CDCB8"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5B8C700F" w14:textId="49174FD5" w:rsidR="007F25D2" w:rsidRPr="007F25D2" w:rsidRDefault="007F25D2" w:rsidP="007F25D2">
            <w:pPr>
              <w:jc w:val="center"/>
              <w:rPr>
                <w:rFonts w:cstheme="minorHAnsi"/>
                <w:sz w:val="16"/>
                <w:szCs w:val="16"/>
                <w:lang w:eastAsia="hr-HR"/>
              </w:rPr>
            </w:pPr>
            <w:r w:rsidRPr="007F25D2">
              <w:rPr>
                <w:sz w:val="16"/>
                <w:szCs w:val="16"/>
              </w:rPr>
              <w:t>2</w:t>
            </w:r>
          </w:p>
        </w:tc>
      </w:tr>
      <w:tr w:rsidR="007F25D2" w:rsidRPr="007F25D2" w14:paraId="21FE1DD4" w14:textId="77777777" w:rsidTr="00F731B1">
        <w:trPr>
          <w:trHeight w:val="300"/>
        </w:trPr>
        <w:tc>
          <w:tcPr>
            <w:tcW w:w="2975" w:type="dxa"/>
            <w:gridSpan w:val="2"/>
            <w:shd w:val="clear" w:color="auto" w:fill="FFFFFF" w:themeFill="background1"/>
            <w:vAlign w:val="center"/>
            <w:hideMark/>
          </w:tcPr>
          <w:p w14:paraId="4FE16F2A"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 Ostale uslužne djelatnosti</w:t>
            </w:r>
          </w:p>
        </w:tc>
        <w:tc>
          <w:tcPr>
            <w:tcW w:w="2975" w:type="dxa"/>
            <w:shd w:val="clear" w:color="auto" w:fill="FFFFFF" w:themeFill="background1"/>
            <w:vAlign w:val="center"/>
            <w:hideMark/>
          </w:tcPr>
          <w:p w14:paraId="16726E49"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3EFD99B2" w14:textId="2B19B84A" w:rsidR="007F25D2" w:rsidRPr="007F25D2" w:rsidRDefault="007F25D2" w:rsidP="007F25D2">
            <w:pPr>
              <w:jc w:val="center"/>
              <w:rPr>
                <w:rFonts w:cstheme="minorHAnsi"/>
                <w:b/>
                <w:bCs/>
                <w:sz w:val="16"/>
                <w:szCs w:val="16"/>
                <w:lang w:eastAsia="hr-HR"/>
              </w:rPr>
            </w:pPr>
            <w:r w:rsidRPr="007F25D2">
              <w:rPr>
                <w:sz w:val="16"/>
                <w:szCs w:val="16"/>
              </w:rPr>
              <w:t>13</w:t>
            </w:r>
          </w:p>
        </w:tc>
      </w:tr>
      <w:tr w:rsidR="007F25D2" w:rsidRPr="007F25D2" w14:paraId="33F3BE74" w14:textId="77777777" w:rsidTr="00F731B1">
        <w:trPr>
          <w:trHeight w:val="300"/>
        </w:trPr>
        <w:tc>
          <w:tcPr>
            <w:tcW w:w="2975" w:type="dxa"/>
            <w:gridSpan w:val="2"/>
            <w:shd w:val="clear" w:color="auto" w:fill="FFFFFF" w:themeFill="background1"/>
            <w:vAlign w:val="center"/>
            <w:hideMark/>
          </w:tcPr>
          <w:p w14:paraId="2CCB1187"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S Ostale uslužne djelatnosti</w:t>
            </w:r>
          </w:p>
        </w:tc>
        <w:tc>
          <w:tcPr>
            <w:tcW w:w="2975" w:type="dxa"/>
            <w:shd w:val="clear" w:color="auto" w:fill="FFFFFF" w:themeFill="background1"/>
            <w:vAlign w:val="center"/>
            <w:hideMark/>
          </w:tcPr>
          <w:p w14:paraId="056C34C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23314368" w14:textId="1C2DF6C3" w:rsidR="007F25D2" w:rsidRPr="007F25D2" w:rsidRDefault="007F25D2" w:rsidP="007F25D2">
            <w:pPr>
              <w:jc w:val="center"/>
              <w:rPr>
                <w:rFonts w:cstheme="minorHAnsi"/>
                <w:sz w:val="16"/>
                <w:szCs w:val="16"/>
                <w:lang w:eastAsia="hr-HR"/>
              </w:rPr>
            </w:pPr>
            <w:r w:rsidRPr="007F25D2">
              <w:rPr>
                <w:sz w:val="16"/>
                <w:szCs w:val="16"/>
              </w:rPr>
              <w:t>4</w:t>
            </w:r>
          </w:p>
        </w:tc>
      </w:tr>
      <w:tr w:rsidR="007F25D2" w:rsidRPr="007F25D2" w14:paraId="5827BC5C" w14:textId="77777777" w:rsidTr="00F731B1">
        <w:trPr>
          <w:trHeight w:val="300"/>
        </w:trPr>
        <w:tc>
          <w:tcPr>
            <w:tcW w:w="2975" w:type="dxa"/>
            <w:gridSpan w:val="2"/>
            <w:shd w:val="clear" w:color="auto" w:fill="FFFFFF" w:themeFill="background1"/>
            <w:vAlign w:val="center"/>
            <w:hideMark/>
          </w:tcPr>
          <w:p w14:paraId="28DE4188"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S Ostale uslužne djelatnosti</w:t>
            </w:r>
          </w:p>
        </w:tc>
        <w:tc>
          <w:tcPr>
            <w:tcW w:w="2975" w:type="dxa"/>
            <w:shd w:val="clear" w:color="auto" w:fill="FFFFFF" w:themeFill="background1"/>
            <w:vAlign w:val="center"/>
            <w:hideMark/>
          </w:tcPr>
          <w:p w14:paraId="7184CCA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0EAB2E9B" w14:textId="4C464921" w:rsidR="007F25D2" w:rsidRPr="007F25D2" w:rsidRDefault="007F25D2" w:rsidP="007F25D2">
            <w:pPr>
              <w:jc w:val="center"/>
              <w:rPr>
                <w:rFonts w:cstheme="minorHAnsi"/>
                <w:sz w:val="16"/>
                <w:szCs w:val="16"/>
                <w:lang w:eastAsia="hr-HR"/>
              </w:rPr>
            </w:pPr>
            <w:r w:rsidRPr="007F25D2">
              <w:rPr>
                <w:sz w:val="16"/>
                <w:szCs w:val="16"/>
              </w:rPr>
              <w:t>9</w:t>
            </w:r>
          </w:p>
        </w:tc>
      </w:tr>
      <w:tr w:rsidR="007F25D2" w:rsidRPr="007F25D2" w14:paraId="3F4AD5D4" w14:textId="77777777" w:rsidTr="00F731B1">
        <w:trPr>
          <w:trHeight w:val="720"/>
        </w:trPr>
        <w:tc>
          <w:tcPr>
            <w:tcW w:w="2975" w:type="dxa"/>
            <w:gridSpan w:val="2"/>
            <w:shd w:val="clear" w:color="auto" w:fill="FFFFFF" w:themeFill="background1"/>
            <w:vAlign w:val="center"/>
            <w:hideMark/>
          </w:tcPr>
          <w:p w14:paraId="0771FD47"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T Djelatnosti kućanstava kao poslodavaca; djelatnosti kućanstava koja proizvode različitu robu i obavljaju različite usluge za vlastite potrebe</w:t>
            </w:r>
          </w:p>
        </w:tc>
        <w:tc>
          <w:tcPr>
            <w:tcW w:w="2975" w:type="dxa"/>
            <w:shd w:val="clear" w:color="auto" w:fill="FFFFFF" w:themeFill="background1"/>
            <w:vAlign w:val="center"/>
            <w:hideMark/>
          </w:tcPr>
          <w:p w14:paraId="3B0E36D4"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2B5A3909" w14:textId="5512CD14" w:rsidR="007F25D2" w:rsidRPr="007F25D2" w:rsidRDefault="007F25D2" w:rsidP="007F25D2">
            <w:pPr>
              <w:jc w:val="center"/>
              <w:rPr>
                <w:rFonts w:cstheme="minorHAnsi"/>
                <w:b/>
                <w:bCs/>
                <w:sz w:val="16"/>
                <w:szCs w:val="16"/>
                <w:lang w:eastAsia="hr-HR"/>
              </w:rPr>
            </w:pPr>
            <w:r w:rsidRPr="007F25D2">
              <w:rPr>
                <w:sz w:val="16"/>
                <w:szCs w:val="16"/>
              </w:rPr>
              <w:t>-</w:t>
            </w:r>
          </w:p>
        </w:tc>
      </w:tr>
      <w:tr w:rsidR="007F25D2" w:rsidRPr="007F25D2" w14:paraId="5011CB86" w14:textId="77777777" w:rsidTr="00F731B1">
        <w:trPr>
          <w:trHeight w:val="720"/>
        </w:trPr>
        <w:tc>
          <w:tcPr>
            <w:tcW w:w="2975" w:type="dxa"/>
            <w:gridSpan w:val="2"/>
            <w:shd w:val="clear" w:color="auto" w:fill="FFFFFF" w:themeFill="background1"/>
            <w:vAlign w:val="center"/>
            <w:hideMark/>
          </w:tcPr>
          <w:p w14:paraId="34F9EB66"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lastRenderedPageBreak/>
              <w:t>T Djelatnosti kućanstava kao poslodavaca; djelatnosti kućanstava koja proizvode različitu robu i obavljaju različite usluge za vlastite potrebe</w:t>
            </w:r>
          </w:p>
        </w:tc>
        <w:tc>
          <w:tcPr>
            <w:tcW w:w="2975" w:type="dxa"/>
            <w:shd w:val="clear" w:color="auto" w:fill="FFFFFF" w:themeFill="background1"/>
            <w:vAlign w:val="center"/>
            <w:hideMark/>
          </w:tcPr>
          <w:p w14:paraId="72C8898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125132AD" w14:textId="6E4677E3"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4D2F575D" w14:textId="77777777" w:rsidTr="00F731B1">
        <w:trPr>
          <w:trHeight w:val="720"/>
        </w:trPr>
        <w:tc>
          <w:tcPr>
            <w:tcW w:w="2975" w:type="dxa"/>
            <w:gridSpan w:val="2"/>
            <w:shd w:val="clear" w:color="auto" w:fill="FFFFFF" w:themeFill="background1"/>
            <w:vAlign w:val="center"/>
            <w:hideMark/>
          </w:tcPr>
          <w:p w14:paraId="55B9A1C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T Djelatnosti kućanstava kao poslodavaca; djelatnosti kućanstava koja proizvode različitu robu i obavljaju različite usluge za vlastite potrebe</w:t>
            </w:r>
          </w:p>
        </w:tc>
        <w:tc>
          <w:tcPr>
            <w:tcW w:w="2975" w:type="dxa"/>
            <w:shd w:val="clear" w:color="auto" w:fill="FFFFFF" w:themeFill="background1"/>
            <w:vAlign w:val="center"/>
            <w:hideMark/>
          </w:tcPr>
          <w:p w14:paraId="4D7F4D4B"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27C50A78" w14:textId="56E238D2"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359A6764" w14:textId="77777777" w:rsidTr="00F731B1">
        <w:trPr>
          <w:trHeight w:val="480"/>
        </w:trPr>
        <w:tc>
          <w:tcPr>
            <w:tcW w:w="2975" w:type="dxa"/>
            <w:gridSpan w:val="2"/>
            <w:shd w:val="clear" w:color="auto" w:fill="FFFFFF" w:themeFill="background1"/>
            <w:vAlign w:val="center"/>
            <w:hideMark/>
          </w:tcPr>
          <w:p w14:paraId="2C376659"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 xml:space="preserve">U Djelatnosti </w:t>
            </w:r>
            <w:proofErr w:type="spellStart"/>
            <w:r w:rsidRPr="007F25D2">
              <w:rPr>
                <w:rFonts w:cstheme="minorHAnsi"/>
                <w:b/>
                <w:bCs/>
                <w:sz w:val="16"/>
                <w:szCs w:val="16"/>
                <w:lang w:eastAsia="hr-HR"/>
              </w:rPr>
              <w:t>izvanteritorijalnih</w:t>
            </w:r>
            <w:proofErr w:type="spellEnd"/>
            <w:r w:rsidRPr="007F25D2">
              <w:rPr>
                <w:rFonts w:cstheme="minorHAnsi"/>
                <w:b/>
                <w:bCs/>
                <w:sz w:val="16"/>
                <w:szCs w:val="16"/>
                <w:lang w:eastAsia="hr-HR"/>
              </w:rPr>
              <w:t xml:space="preserve"> organizacija i tijela</w:t>
            </w:r>
          </w:p>
        </w:tc>
        <w:tc>
          <w:tcPr>
            <w:tcW w:w="2975" w:type="dxa"/>
            <w:shd w:val="clear" w:color="auto" w:fill="FFFFFF" w:themeFill="background1"/>
            <w:vAlign w:val="center"/>
            <w:hideMark/>
          </w:tcPr>
          <w:p w14:paraId="645E3CD2"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0E5031FD" w14:textId="117E6377" w:rsidR="007F25D2" w:rsidRPr="007F25D2" w:rsidRDefault="007F25D2" w:rsidP="007F25D2">
            <w:pPr>
              <w:jc w:val="center"/>
              <w:rPr>
                <w:rFonts w:cstheme="minorHAnsi"/>
                <w:b/>
                <w:bCs/>
                <w:sz w:val="16"/>
                <w:szCs w:val="16"/>
                <w:lang w:eastAsia="hr-HR"/>
              </w:rPr>
            </w:pPr>
            <w:r w:rsidRPr="007F25D2">
              <w:rPr>
                <w:sz w:val="16"/>
                <w:szCs w:val="16"/>
              </w:rPr>
              <w:t>-</w:t>
            </w:r>
          </w:p>
        </w:tc>
      </w:tr>
      <w:tr w:rsidR="007F25D2" w:rsidRPr="007F25D2" w14:paraId="40F437A2" w14:textId="77777777" w:rsidTr="00F731B1">
        <w:trPr>
          <w:trHeight w:val="480"/>
        </w:trPr>
        <w:tc>
          <w:tcPr>
            <w:tcW w:w="2975" w:type="dxa"/>
            <w:gridSpan w:val="2"/>
            <w:shd w:val="clear" w:color="auto" w:fill="FFFFFF" w:themeFill="background1"/>
            <w:vAlign w:val="center"/>
            <w:hideMark/>
          </w:tcPr>
          <w:p w14:paraId="7F7D2ECE"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 xml:space="preserve">U Djelatnosti </w:t>
            </w:r>
            <w:proofErr w:type="spellStart"/>
            <w:r w:rsidRPr="007F25D2">
              <w:rPr>
                <w:rFonts w:cstheme="minorHAnsi"/>
                <w:sz w:val="16"/>
                <w:szCs w:val="16"/>
                <w:lang w:eastAsia="hr-HR"/>
              </w:rPr>
              <w:t>izvanteritorijalnih</w:t>
            </w:r>
            <w:proofErr w:type="spellEnd"/>
            <w:r w:rsidRPr="007F25D2">
              <w:rPr>
                <w:rFonts w:cstheme="minorHAnsi"/>
                <w:sz w:val="16"/>
                <w:szCs w:val="16"/>
                <w:lang w:eastAsia="hr-HR"/>
              </w:rPr>
              <w:t xml:space="preserve"> organizacija i tijela</w:t>
            </w:r>
          </w:p>
        </w:tc>
        <w:tc>
          <w:tcPr>
            <w:tcW w:w="2975" w:type="dxa"/>
            <w:shd w:val="clear" w:color="auto" w:fill="FFFFFF" w:themeFill="background1"/>
            <w:vAlign w:val="center"/>
            <w:hideMark/>
          </w:tcPr>
          <w:p w14:paraId="00799FFB"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54FB1F7F" w14:textId="66B0A9B1"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59D75E92" w14:textId="77777777" w:rsidTr="00F731B1">
        <w:trPr>
          <w:trHeight w:val="480"/>
        </w:trPr>
        <w:tc>
          <w:tcPr>
            <w:tcW w:w="2975" w:type="dxa"/>
            <w:gridSpan w:val="2"/>
            <w:shd w:val="clear" w:color="auto" w:fill="FFFFFF" w:themeFill="background1"/>
            <w:vAlign w:val="center"/>
            <w:hideMark/>
          </w:tcPr>
          <w:p w14:paraId="740727C0"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 xml:space="preserve">U Djelatnosti </w:t>
            </w:r>
            <w:proofErr w:type="spellStart"/>
            <w:r w:rsidRPr="007F25D2">
              <w:rPr>
                <w:rFonts w:cstheme="minorHAnsi"/>
                <w:sz w:val="16"/>
                <w:szCs w:val="16"/>
                <w:lang w:eastAsia="hr-HR"/>
              </w:rPr>
              <w:t>izvanteritorijalnih</w:t>
            </w:r>
            <w:proofErr w:type="spellEnd"/>
            <w:r w:rsidRPr="007F25D2">
              <w:rPr>
                <w:rFonts w:cstheme="minorHAnsi"/>
                <w:sz w:val="16"/>
                <w:szCs w:val="16"/>
                <w:lang w:eastAsia="hr-HR"/>
              </w:rPr>
              <w:t xml:space="preserve"> organizacija i tijela</w:t>
            </w:r>
          </w:p>
        </w:tc>
        <w:tc>
          <w:tcPr>
            <w:tcW w:w="2975" w:type="dxa"/>
            <w:shd w:val="clear" w:color="auto" w:fill="FFFFFF" w:themeFill="background1"/>
            <w:vAlign w:val="center"/>
            <w:hideMark/>
          </w:tcPr>
          <w:p w14:paraId="518CF227"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27329052" w14:textId="758422F6"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3ED31574" w14:textId="77777777" w:rsidTr="00F731B1">
        <w:trPr>
          <w:trHeight w:val="300"/>
        </w:trPr>
        <w:tc>
          <w:tcPr>
            <w:tcW w:w="2975" w:type="dxa"/>
            <w:gridSpan w:val="2"/>
            <w:shd w:val="clear" w:color="auto" w:fill="FFFFFF" w:themeFill="background1"/>
            <w:vAlign w:val="center"/>
            <w:hideMark/>
          </w:tcPr>
          <w:p w14:paraId="3653FD80"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Nepoznato</w:t>
            </w:r>
          </w:p>
        </w:tc>
        <w:tc>
          <w:tcPr>
            <w:tcW w:w="2975" w:type="dxa"/>
            <w:shd w:val="clear" w:color="auto" w:fill="FFFFFF" w:themeFill="background1"/>
            <w:vAlign w:val="center"/>
            <w:hideMark/>
          </w:tcPr>
          <w:p w14:paraId="4F30F802" w14:textId="77777777" w:rsidR="007F25D2" w:rsidRPr="007F25D2" w:rsidRDefault="007F25D2" w:rsidP="007F25D2">
            <w:pPr>
              <w:jc w:val="center"/>
              <w:rPr>
                <w:rFonts w:cstheme="minorHAnsi"/>
                <w:b/>
                <w:bCs/>
                <w:sz w:val="16"/>
                <w:szCs w:val="16"/>
                <w:lang w:eastAsia="hr-HR"/>
              </w:rPr>
            </w:pPr>
            <w:r w:rsidRPr="007F25D2">
              <w:rPr>
                <w:rFonts w:cstheme="minorHAnsi"/>
                <w:b/>
                <w:bCs/>
                <w:sz w:val="16"/>
                <w:szCs w:val="16"/>
                <w:lang w:eastAsia="hr-HR"/>
              </w:rPr>
              <w:t>sv.</w:t>
            </w:r>
          </w:p>
        </w:tc>
        <w:tc>
          <w:tcPr>
            <w:tcW w:w="2976" w:type="dxa"/>
            <w:shd w:val="clear" w:color="auto" w:fill="FFFFFF" w:themeFill="background1"/>
            <w:hideMark/>
          </w:tcPr>
          <w:p w14:paraId="24A73CC5" w14:textId="12FACCF5" w:rsidR="007F25D2" w:rsidRPr="007F25D2" w:rsidRDefault="007F25D2" w:rsidP="007F25D2">
            <w:pPr>
              <w:jc w:val="center"/>
              <w:rPr>
                <w:rFonts w:cstheme="minorHAnsi"/>
                <w:b/>
                <w:bCs/>
                <w:sz w:val="16"/>
                <w:szCs w:val="16"/>
                <w:lang w:eastAsia="hr-HR"/>
              </w:rPr>
            </w:pPr>
            <w:r w:rsidRPr="007F25D2">
              <w:rPr>
                <w:sz w:val="16"/>
                <w:szCs w:val="16"/>
              </w:rPr>
              <w:t>-</w:t>
            </w:r>
          </w:p>
        </w:tc>
      </w:tr>
      <w:tr w:rsidR="007F25D2" w:rsidRPr="007F25D2" w14:paraId="2C1B177D" w14:textId="77777777" w:rsidTr="00F731B1">
        <w:trPr>
          <w:trHeight w:val="300"/>
        </w:trPr>
        <w:tc>
          <w:tcPr>
            <w:tcW w:w="2975" w:type="dxa"/>
            <w:gridSpan w:val="2"/>
            <w:shd w:val="clear" w:color="auto" w:fill="FFFFFF" w:themeFill="background1"/>
            <w:vAlign w:val="center"/>
            <w:hideMark/>
          </w:tcPr>
          <w:p w14:paraId="42EACC59"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Nepoznato</w:t>
            </w:r>
          </w:p>
        </w:tc>
        <w:tc>
          <w:tcPr>
            <w:tcW w:w="2975" w:type="dxa"/>
            <w:shd w:val="clear" w:color="auto" w:fill="FFFFFF" w:themeFill="background1"/>
            <w:vAlign w:val="center"/>
            <w:hideMark/>
          </w:tcPr>
          <w:p w14:paraId="44AE3791"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m</w:t>
            </w:r>
          </w:p>
        </w:tc>
        <w:tc>
          <w:tcPr>
            <w:tcW w:w="2976" w:type="dxa"/>
            <w:shd w:val="clear" w:color="auto" w:fill="FFFFFF" w:themeFill="background1"/>
            <w:hideMark/>
          </w:tcPr>
          <w:p w14:paraId="6A968938" w14:textId="18C766A8" w:rsidR="007F25D2" w:rsidRPr="007F25D2" w:rsidRDefault="007F25D2" w:rsidP="007F25D2">
            <w:pPr>
              <w:jc w:val="center"/>
              <w:rPr>
                <w:rFonts w:cstheme="minorHAnsi"/>
                <w:sz w:val="16"/>
                <w:szCs w:val="16"/>
                <w:lang w:eastAsia="hr-HR"/>
              </w:rPr>
            </w:pPr>
            <w:r w:rsidRPr="007F25D2">
              <w:rPr>
                <w:sz w:val="16"/>
                <w:szCs w:val="16"/>
              </w:rPr>
              <w:t>-</w:t>
            </w:r>
          </w:p>
        </w:tc>
      </w:tr>
      <w:tr w:rsidR="007F25D2" w:rsidRPr="007F25D2" w14:paraId="6A4DCE24" w14:textId="77777777" w:rsidTr="00F731B1">
        <w:trPr>
          <w:trHeight w:val="300"/>
        </w:trPr>
        <w:tc>
          <w:tcPr>
            <w:tcW w:w="2975" w:type="dxa"/>
            <w:gridSpan w:val="2"/>
            <w:shd w:val="clear" w:color="auto" w:fill="FFFFFF" w:themeFill="background1"/>
            <w:vAlign w:val="center"/>
            <w:hideMark/>
          </w:tcPr>
          <w:p w14:paraId="2660F0B3"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Nepoznato</w:t>
            </w:r>
          </w:p>
        </w:tc>
        <w:tc>
          <w:tcPr>
            <w:tcW w:w="2975" w:type="dxa"/>
            <w:shd w:val="clear" w:color="auto" w:fill="FFFFFF" w:themeFill="background1"/>
            <w:vAlign w:val="center"/>
            <w:hideMark/>
          </w:tcPr>
          <w:p w14:paraId="6FFED825" w14:textId="77777777" w:rsidR="007F25D2" w:rsidRPr="007F25D2" w:rsidRDefault="007F25D2" w:rsidP="007F25D2">
            <w:pPr>
              <w:jc w:val="center"/>
              <w:rPr>
                <w:rFonts w:cstheme="minorHAnsi"/>
                <w:sz w:val="16"/>
                <w:szCs w:val="16"/>
                <w:lang w:eastAsia="hr-HR"/>
              </w:rPr>
            </w:pPr>
            <w:r w:rsidRPr="007F25D2">
              <w:rPr>
                <w:rFonts w:cstheme="minorHAnsi"/>
                <w:sz w:val="16"/>
                <w:szCs w:val="16"/>
                <w:lang w:eastAsia="hr-HR"/>
              </w:rPr>
              <w:t>ž</w:t>
            </w:r>
          </w:p>
        </w:tc>
        <w:tc>
          <w:tcPr>
            <w:tcW w:w="2976" w:type="dxa"/>
            <w:shd w:val="clear" w:color="auto" w:fill="FFFFFF" w:themeFill="background1"/>
            <w:hideMark/>
          </w:tcPr>
          <w:p w14:paraId="1EB6EA78" w14:textId="5C0E2240" w:rsidR="007F25D2" w:rsidRPr="007F25D2" w:rsidRDefault="007F25D2" w:rsidP="007F25D2">
            <w:pPr>
              <w:jc w:val="center"/>
              <w:rPr>
                <w:rFonts w:cstheme="minorHAnsi"/>
                <w:sz w:val="16"/>
                <w:szCs w:val="16"/>
                <w:lang w:eastAsia="hr-HR"/>
              </w:rPr>
            </w:pPr>
            <w:r w:rsidRPr="007F25D2">
              <w:rPr>
                <w:sz w:val="16"/>
                <w:szCs w:val="16"/>
              </w:rPr>
              <w:t>-</w:t>
            </w:r>
          </w:p>
        </w:tc>
      </w:tr>
    </w:tbl>
    <w:p w14:paraId="41B55B96" w14:textId="7452013D" w:rsidR="00373069" w:rsidRPr="00BB38F4" w:rsidRDefault="00373069" w:rsidP="00776679">
      <w:pPr>
        <w:jc w:val="center"/>
        <w:rPr>
          <w:b/>
          <w:bCs/>
          <w:iCs/>
          <w:sz w:val="20"/>
        </w:rPr>
      </w:pPr>
      <w:r w:rsidRPr="00BB38F4">
        <w:rPr>
          <w:b/>
          <w:bCs/>
          <w:iCs/>
          <w:sz w:val="20"/>
        </w:rPr>
        <w:t>Izvor: Državni zavod za statistiku, popis stanovništva 20</w:t>
      </w:r>
      <w:r>
        <w:rPr>
          <w:b/>
          <w:bCs/>
          <w:iCs/>
          <w:sz w:val="20"/>
        </w:rPr>
        <w:t>2</w:t>
      </w:r>
      <w:r w:rsidRPr="00BB38F4">
        <w:rPr>
          <w:b/>
          <w:bCs/>
          <w:iCs/>
          <w:sz w:val="20"/>
        </w:rPr>
        <w:t>1. godine</w:t>
      </w:r>
    </w:p>
    <w:p w14:paraId="3A37B940" w14:textId="29F4EE7B" w:rsidR="006853DE" w:rsidRPr="00776679" w:rsidRDefault="006853DE" w:rsidP="00567396">
      <w:pPr>
        <w:pStyle w:val="Opisslike"/>
        <w:jc w:val="both"/>
        <w:rPr>
          <w:sz w:val="22"/>
          <w:szCs w:val="22"/>
          <w:lang w:eastAsia="en-US"/>
        </w:rPr>
      </w:pPr>
    </w:p>
    <w:p w14:paraId="46C5FA29" w14:textId="77777777" w:rsidR="0029633E" w:rsidRPr="007A752C" w:rsidRDefault="0E882B3C" w:rsidP="006853DE">
      <w:pPr>
        <w:pStyle w:val="Razina3"/>
        <w:rPr>
          <w:lang w:val="hr-HR"/>
        </w:rPr>
      </w:pPr>
      <w:bookmarkStart w:id="33" w:name="_Toc220231639"/>
      <w:r w:rsidRPr="007A752C">
        <w:rPr>
          <w:lang w:val="hr-HR"/>
        </w:rPr>
        <w:t>Velike gospodarske tvrtke</w:t>
      </w:r>
      <w:bookmarkEnd w:id="33"/>
    </w:p>
    <w:p w14:paraId="49A2F826" w14:textId="77777777" w:rsidR="0006042E" w:rsidRDefault="0006042E" w:rsidP="00223E6C">
      <w:pPr>
        <w:rPr>
          <w:lang w:eastAsia="en-US"/>
        </w:rPr>
      </w:pPr>
    </w:p>
    <w:p w14:paraId="1E4D3CD4" w14:textId="0C16945D" w:rsidR="00223E6C" w:rsidRDefault="0006042E" w:rsidP="00223E6C">
      <w:r w:rsidRPr="0006042E">
        <w:rPr>
          <w:rFonts w:ascii="Calibri" w:hAnsi="Calibri"/>
          <w:sz w:val="22"/>
          <w:szCs w:val="22"/>
        </w:rPr>
        <w:t>Na području Općine Vladislavci nema velikih gospodarskih tvrtki. U tablici 8</w:t>
      </w:r>
      <w:r>
        <w:rPr>
          <w:rFonts w:ascii="Calibri" w:hAnsi="Calibri"/>
          <w:sz w:val="22"/>
          <w:szCs w:val="22"/>
        </w:rPr>
        <w:t>.</w:t>
      </w:r>
      <w:r w:rsidRPr="0006042E">
        <w:rPr>
          <w:rFonts w:ascii="Calibri" w:hAnsi="Calibri"/>
          <w:sz w:val="22"/>
          <w:szCs w:val="22"/>
        </w:rPr>
        <w:t xml:space="preserve"> prikazane su tvrtke koje djeluju na području Općine.</w:t>
      </w:r>
    </w:p>
    <w:p w14:paraId="2863634F" w14:textId="77777777" w:rsidR="00223E6C" w:rsidRPr="00223E6C" w:rsidRDefault="00223E6C" w:rsidP="00223E6C"/>
    <w:p w14:paraId="038D108F" w14:textId="06BA1BF5" w:rsidR="00FD7987" w:rsidRPr="007A752C" w:rsidRDefault="00646C20" w:rsidP="00646C20">
      <w:pPr>
        <w:pStyle w:val="Opisslike"/>
        <w:rPr>
          <w:lang w:eastAsia="en-US"/>
        </w:rPr>
      </w:pPr>
      <w:r w:rsidRPr="007A752C">
        <w:t xml:space="preserve">Tablica </w:t>
      </w:r>
      <w:r w:rsidR="00A11B75">
        <w:t>9</w:t>
      </w:r>
      <w:r w:rsidR="00375EDB" w:rsidRPr="007A752C">
        <w:rPr>
          <w:lang w:eastAsia="en-US"/>
        </w:rPr>
        <w:t xml:space="preserve">: </w:t>
      </w:r>
      <w:r w:rsidR="00223E6C">
        <w:rPr>
          <w:lang w:eastAsia="en-US"/>
        </w:rPr>
        <w:t>G</w:t>
      </w:r>
      <w:r w:rsidR="00375EDB" w:rsidRPr="007A752C">
        <w:rPr>
          <w:lang w:eastAsia="en-US"/>
        </w:rPr>
        <w:t>ospodarske tvrtke</w:t>
      </w:r>
    </w:p>
    <w:tbl>
      <w:tblPr>
        <w:tblStyle w:val="Reetkatablice31"/>
        <w:tblW w:w="0" w:type="auto"/>
        <w:jc w:val="center"/>
        <w:tblLook w:val="04A0" w:firstRow="1" w:lastRow="0" w:firstColumn="1" w:lastColumn="0" w:noHBand="0" w:noVBand="1"/>
      </w:tblPr>
      <w:tblGrid>
        <w:gridCol w:w="727"/>
        <w:gridCol w:w="5789"/>
        <w:gridCol w:w="2880"/>
      </w:tblGrid>
      <w:tr w:rsidR="00373069" w:rsidRPr="00223E6C" w14:paraId="1997A1D0" w14:textId="77777777" w:rsidTr="00414131">
        <w:trPr>
          <w:trHeight w:val="551"/>
          <w:jc w:val="center"/>
        </w:trPr>
        <w:tc>
          <w:tcPr>
            <w:tcW w:w="727" w:type="dxa"/>
            <w:tcBorders>
              <w:bottom w:val="single" w:sz="4" w:space="0" w:color="auto"/>
            </w:tcBorders>
            <w:shd w:val="clear" w:color="auto" w:fill="BFBFBF" w:themeFill="background1" w:themeFillShade="BF"/>
            <w:vAlign w:val="center"/>
          </w:tcPr>
          <w:p w14:paraId="796FF608" w14:textId="77777777" w:rsidR="00373069" w:rsidRPr="00414131" w:rsidRDefault="00373069" w:rsidP="00414131">
            <w:pPr>
              <w:pStyle w:val="BezproredaChar"/>
              <w:jc w:val="center"/>
              <w:rPr>
                <w:rFonts w:asciiTheme="minorHAnsi" w:hAnsiTheme="minorHAnsi" w:cstheme="minorHAnsi"/>
                <w:b/>
                <w:bCs/>
                <w:i/>
                <w:sz w:val="18"/>
                <w:szCs w:val="18"/>
              </w:rPr>
            </w:pPr>
          </w:p>
          <w:p w14:paraId="28E11C7A" w14:textId="5A4701D1" w:rsidR="00223E6C" w:rsidRPr="00414131" w:rsidRDefault="00414131" w:rsidP="00414131">
            <w:pPr>
              <w:pStyle w:val="BezproredaChar"/>
              <w:jc w:val="center"/>
              <w:rPr>
                <w:rFonts w:asciiTheme="minorHAnsi" w:hAnsiTheme="minorHAnsi" w:cstheme="minorHAnsi"/>
                <w:b/>
                <w:bCs/>
                <w:i/>
                <w:sz w:val="18"/>
                <w:szCs w:val="18"/>
              </w:rPr>
            </w:pPr>
            <w:r w:rsidRPr="00414131">
              <w:rPr>
                <w:rFonts w:asciiTheme="minorHAnsi" w:hAnsiTheme="minorHAnsi" w:cstheme="minorHAnsi"/>
                <w:b/>
                <w:bCs/>
                <w:i/>
                <w:sz w:val="18"/>
                <w:szCs w:val="18"/>
              </w:rPr>
              <w:t>R.b.</w:t>
            </w:r>
          </w:p>
        </w:tc>
        <w:tc>
          <w:tcPr>
            <w:tcW w:w="5789" w:type="dxa"/>
            <w:shd w:val="clear" w:color="auto" w:fill="BFBFBF" w:themeFill="background1" w:themeFillShade="BF"/>
            <w:vAlign w:val="center"/>
          </w:tcPr>
          <w:p w14:paraId="5F0E3355" w14:textId="77777777" w:rsidR="00373069" w:rsidRPr="00414131" w:rsidRDefault="00373069" w:rsidP="00414131">
            <w:pPr>
              <w:pStyle w:val="BezproredaChar"/>
              <w:jc w:val="center"/>
              <w:rPr>
                <w:rFonts w:asciiTheme="minorHAnsi" w:hAnsiTheme="minorHAnsi" w:cstheme="minorHAnsi"/>
                <w:b/>
                <w:bCs/>
                <w:i/>
                <w:sz w:val="18"/>
                <w:szCs w:val="18"/>
              </w:rPr>
            </w:pPr>
            <w:r w:rsidRPr="00414131">
              <w:rPr>
                <w:rFonts w:asciiTheme="minorHAnsi" w:hAnsiTheme="minorHAnsi" w:cstheme="minorHAnsi"/>
                <w:b/>
                <w:bCs/>
                <w:i/>
                <w:sz w:val="18"/>
                <w:szCs w:val="18"/>
              </w:rPr>
              <w:t>Velike gospodarske tvrtke</w:t>
            </w:r>
          </w:p>
          <w:p w14:paraId="3ED43ADE" w14:textId="77777777" w:rsidR="00373069" w:rsidRPr="00414131" w:rsidRDefault="00373069" w:rsidP="00414131">
            <w:pPr>
              <w:pStyle w:val="BezproredaChar"/>
              <w:jc w:val="center"/>
              <w:rPr>
                <w:rFonts w:asciiTheme="minorHAnsi" w:hAnsiTheme="minorHAnsi" w:cstheme="minorHAnsi"/>
                <w:b/>
                <w:bCs/>
                <w:i/>
                <w:sz w:val="18"/>
                <w:szCs w:val="18"/>
              </w:rPr>
            </w:pPr>
          </w:p>
        </w:tc>
        <w:tc>
          <w:tcPr>
            <w:tcW w:w="2880" w:type="dxa"/>
            <w:shd w:val="clear" w:color="auto" w:fill="BFBFBF" w:themeFill="background1" w:themeFillShade="BF"/>
            <w:vAlign w:val="center"/>
          </w:tcPr>
          <w:p w14:paraId="6EE31B35" w14:textId="711D9BB8" w:rsidR="00373069" w:rsidRPr="00414131" w:rsidRDefault="00373069" w:rsidP="00414131">
            <w:pPr>
              <w:pStyle w:val="BezproredaChar"/>
              <w:jc w:val="center"/>
              <w:rPr>
                <w:rFonts w:asciiTheme="minorHAnsi" w:hAnsiTheme="minorHAnsi" w:cstheme="minorHAnsi"/>
                <w:b/>
                <w:bCs/>
                <w:i/>
                <w:sz w:val="18"/>
                <w:szCs w:val="18"/>
              </w:rPr>
            </w:pPr>
            <w:r w:rsidRPr="00414131">
              <w:rPr>
                <w:rFonts w:asciiTheme="minorHAnsi" w:hAnsiTheme="minorHAnsi" w:cstheme="minorHAnsi"/>
                <w:b/>
                <w:bCs/>
                <w:i/>
                <w:sz w:val="18"/>
                <w:szCs w:val="18"/>
              </w:rPr>
              <w:t>Sjedište</w:t>
            </w:r>
          </w:p>
        </w:tc>
      </w:tr>
      <w:tr w:rsidR="00223E6C" w:rsidRPr="00223E6C" w14:paraId="44680BB4" w14:textId="77777777" w:rsidTr="00223E6C">
        <w:trPr>
          <w:trHeight w:val="160"/>
          <w:jc w:val="center"/>
        </w:trPr>
        <w:tc>
          <w:tcPr>
            <w:tcW w:w="727" w:type="dxa"/>
            <w:shd w:val="clear" w:color="auto" w:fill="D9D9D9" w:themeFill="background1" w:themeFillShade="D9"/>
            <w:vAlign w:val="center"/>
          </w:tcPr>
          <w:p w14:paraId="69276F38" w14:textId="3E4562BC"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w:t>
            </w:r>
            <w:r w:rsidR="00414131">
              <w:rPr>
                <w:rFonts w:asciiTheme="minorHAnsi" w:hAnsiTheme="minorHAnsi" w:cstheme="minorHAnsi"/>
                <w:sz w:val="18"/>
                <w:szCs w:val="18"/>
              </w:rPr>
              <w:t>.</w:t>
            </w:r>
          </w:p>
        </w:tc>
        <w:tc>
          <w:tcPr>
            <w:tcW w:w="5789" w:type="dxa"/>
            <w:vAlign w:val="center"/>
          </w:tcPr>
          <w:p w14:paraId="28E29C33" w14:textId="00AAB3F0" w:rsidR="00223E6C" w:rsidRPr="00223E6C" w:rsidRDefault="00223E6C" w:rsidP="00223E6C">
            <w:pPr>
              <w:pStyle w:val="BezproredaChar"/>
              <w:jc w:val="both"/>
              <w:rPr>
                <w:rFonts w:asciiTheme="minorHAnsi" w:hAnsiTheme="minorHAnsi" w:cstheme="minorHAnsi"/>
                <w:sz w:val="18"/>
                <w:szCs w:val="18"/>
              </w:rPr>
            </w:pPr>
            <w:r w:rsidRPr="00223E6C">
              <w:rPr>
                <w:rFonts w:asciiTheme="minorHAnsi" w:hAnsiTheme="minorHAnsi" w:cstheme="minorHAnsi"/>
                <w:sz w:val="18"/>
                <w:szCs w:val="18"/>
              </w:rPr>
              <w:t>VOLT INŽENJERING d.o.o. za graditeljstvo i usluge</w:t>
            </w:r>
          </w:p>
        </w:tc>
        <w:tc>
          <w:tcPr>
            <w:tcW w:w="2880" w:type="dxa"/>
            <w:vAlign w:val="center"/>
          </w:tcPr>
          <w:p w14:paraId="188F16BD" w14:textId="29DF3A82" w:rsidR="00223E6C" w:rsidRPr="00223E6C" w:rsidRDefault="00223E6C" w:rsidP="00223E6C">
            <w:pPr>
              <w:pStyle w:val="BezproredaChar"/>
              <w:jc w:val="both"/>
              <w:rPr>
                <w:rFonts w:asciiTheme="minorHAnsi" w:hAnsiTheme="minorHAnsi" w:cstheme="minorHAnsi"/>
                <w:sz w:val="18"/>
                <w:szCs w:val="18"/>
              </w:rPr>
            </w:pPr>
            <w:r w:rsidRPr="00223E6C">
              <w:rPr>
                <w:rFonts w:asciiTheme="minorHAnsi" w:hAnsiTheme="minorHAnsi" w:cstheme="minorHAnsi"/>
                <w:sz w:val="18"/>
                <w:szCs w:val="18"/>
              </w:rPr>
              <w:t>Kralja Tomislava 310, Vladislavci</w:t>
            </w:r>
          </w:p>
        </w:tc>
      </w:tr>
      <w:tr w:rsidR="00223E6C" w:rsidRPr="00223E6C" w14:paraId="4E3EBC8A" w14:textId="77777777" w:rsidTr="00223E6C">
        <w:trPr>
          <w:trHeight w:val="160"/>
          <w:jc w:val="center"/>
        </w:trPr>
        <w:tc>
          <w:tcPr>
            <w:tcW w:w="727" w:type="dxa"/>
            <w:shd w:val="clear" w:color="auto" w:fill="D9D9D9" w:themeFill="background1" w:themeFillShade="D9"/>
            <w:vAlign w:val="center"/>
          </w:tcPr>
          <w:p w14:paraId="6695D753" w14:textId="28862BA7"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w:t>
            </w:r>
            <w:r w:rsidR="00414131">
              <w:rPr>
                <w:rFonts w:asciiTheme="minorHAnsi" w:hAnsiTheme="minorHAnsi" w:cstheme="minorHAnsi"/>
                <w:sz w:val="18"/>
                <w:szCs w:val="18"/>
              </w:rPr>
              <w:t>.</w:t>
            </w:r>
          </w:p>
        </w:tc>
        <w:tc>
          <w:tcPr>
            <w:tcW w:w="5789" w:type="dxa"/>
            <w:vAlign w:val="center"/>
          </w:tcPr>
          <w:p w14:paraId="1D726A50" w14:textId="4E549765"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ŠTULA društvo s ograničenom odgovornošću za građenje trgovinu i usluge</w:t>
            </w:r>
          </w:p>
        </w:tc>
        <w:tc>
          <w:tcPr>
            <w:tcW w:w="2880" w:type="dxa"/>
            <w:vAlign w:val="center"/>
          </w:tcPr>
          <w:p w14:paraId="49654CC3" w14:textId="39342C0D"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 xml:space="preserve">Ulica Stjepana </w:t>
            </w:r>
            <w:proofErr w:type="spellStart"/>
            <w:r w:rsidRPr="00223E6C">
              <w:rPr>
                <w:rFonts w:asciiTheme="minorHAnsi" w:hAnsiTheme="minorHAnsi" w:cstheme="minorHAnsi"/>
                <w:sz w:val="18"/>
                <w:szCs w:val="18"/>
              </w:rPr>
              <w:t>Ilčića</w:t>
            </w:r>
            <w:proofErr w:type="spellEnd"/>
            <w:r w:rsidRPr="00223E6C">
              <w:rPr>
                <w:rFonts w:asciiTheme="minorHAnsi" w:hAnsiTheme="minorHAnsi" w:cstheme="minorHAnsi"/>
                <w:sz w:val="18"/>
                <w:szCs w:val="18"/>
              </w:rPr>
              <w:t>, Vladislavci</w:t>
            </w:r>
          </w:p>
        </w:tc>
      </w:tr>
      <w:tr w:rsidR="00223E6C" w:rsidRPr="00223E6C" w14:paraId="00C49019" w14:textId="77777777" w:rsidTr="00223E6C">
        <w:trPr>
          <w:trHeight w:val="160"/>
          <w:jc w:val="center"/>
        </w:trPr>
        <w:tc>
          <w:tcPr>
            <w:tcW w:w="727" w:type="dxa"/>
            <w:shd w:val="clear" w:color="auto" w:fill="D9D9D9" w:themeFill="background1" w:themeFillShade="D9"/>
            <w:vAlign w:val="center"/>
          </w:tcPr>
          <w:p w14:paraId="57D3E2F5" w14:textId="327E0B59"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3</w:t>
            </w:r>
            <w:r w:rsidR="00414131">
              <w:rPr>
                <w:rFonts w:asciiTheme="minorHAnsi" w:hAnsiTheme="minorHAnsi" w:cstheme="minorHAnsi"/>
                <w:sz w:val="18"/>
                <w:szCs w:val="18"/>
              </w:rPr>
              <w:t>.</w:t>
            </w:r>
          </w:p>
        </w:tc>
        <w:tc>
          <w:tcPr>
            <w:tcW w:w="5789" w:type="dxa"/>
            <w:vAlign w:val="center"/>
          </w:tcPr>
          <w:p w14:paraId="76B6AF43" w14:textId="3B1041BB"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S.D.-PLAST društvo s ograničenom odgovornošću za proizvodnju i trgovinu</w:t>
            </w:r>
          </w:p>
        </w:tc>
        <w:tc>
          <w:tcPr>
            <w:tcW w:w="2880" w:type="dxa"/>
            <w:vAlign w:val="center"/>
          </w:tcPr>
          <w:p w14:paraId="596E8A82" w14:textId="2D390CAB"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176, Vladislavci</w:t>
            </w:r>
          </w:p>
        </w:tc>
      </w:tr>
      <w:tr w:rsidR="00223E6C" w:rsidRPr="00223E6C" w14:paraId="76D393F7" w14:textId="77777777" w:rsidTr="00223E6C">
        <w:trPr>
          <w:trHeight w:val="160"/>
          <w:jc w:val="center"/>
        </w:trPr>
        <w:tc>
          <w:tcPr>
            <w:tcW w:w="727" w:type="dxa"/>
            <w:shd w:val="clear" w:color="auto" w:fill="D9D9D9" w:themeFill="background1" w:themeFillShade="D9"/>
            <w:vAlign w:val="center"/>
          </w:tcPr>
          <w:p w14:paraId="0FD8ADA8" w14:textId="547BF54A"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4</w:t>
            </w:r>
            <w:r w:rsidR="00414131">
              <w:rPr>
                <w:rFonts w:asciiTheme="minorHAnsi" w:hAnsiTheme="minorHAnsi" w:cstheme="minorHAnsi"/>
                <w:sz w:val="18"/>
                <w:szCs w:val="18"/>
              </w:rPr>
              <w:t>.</w:t>
            </w:r>
          </w:p>
        </w:tc>
        <w:tc>
          <w:tcPr>
            <w:tcW w:w="5789" w:type="dxa"/>
            <w:vAlign w:val="center"/>
          </w:tcPr>
          <w:p w14:paraId="068ABDB5" w14:textId="65FDAAB5"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SOLUS društvo za proizvodnju metalnih proizvoda i trgovinu d.o.o.</w:t>
            </w:r>
          </w:p>
        </w:tc>
        <w:tc>
          <w:tcPr>
            <w:tcW w:w="2880" w:type="dxa"/>
            <w:vAlign w:val="center"/>
          </w:tcPr>
          <w:p w14:paraId="139C8629" w14:textId="72E365A1"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330, Vladislavci</w:t>
            </w:r>
          </w:p>
        </w:tc>
      </w:tr>
      <w:tr w:rsidR="00223E6C" w:rsidRPr="00223E6C" w14:paraId="0BA121AE" w14:textId="77777777" w:rsidTr="00223E6C">
        <w:trPr>
          <w:trHeight w:val="160"/>
          <w:jc w:val="center"/>
        </w:trPr>
        <w:tc>
          <w:tcPr>
            <w:tcW w:w="727" w:type="dxa"/>
            <w:shd w:val="clear" w:color="auto" w:fill="D9D9D9" w:themeFill="background1" w:themeFillShade="D9"/>
            <w:vAlign w:val="center"/>
          </w:tcPr>
          <w:p w14:paraId="2DE074B6" w14:textId="3DFE0112"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5</w:t>
            </w:r>
            <w:r w:rsidR="00414131">
              <w:rPr>
                <w:rFonts w:asciiTheme="minorHAnsi" w:hAnsiTheme="minorHAnsi" w:cstheme="minorHAnsi"/>
                <w:sz w:val="18"/>
                <w:szCs w:val="18"/>
              </w:rPr>
              <w:t>.</w:t>
            </w:r>
          </w:p>
        </w:tc>
        <w:tc>
          <w:tcPr>
            <w:tcW w:w="5789" w:type="dxa"/>
            <w:vAlign w:val="center"/>
          </w:tcPr>
          <w:p w14:paraId="16EA43A9" w14:textId="1B1FE74E"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AGRINAD, obrt za poljoprivredu i savjetovanje</w:t>
            </w:r>
          </w:p>
        </w:tc>
        <w:tc>
          <w:tcPr>
            <w:tcW w:w="2880" w:type="dxa"/>
            <w:vAlign w:val="center"/>
          </w:tcPr>
          <w:p w14:paraId="34326032" w14:textId="31F94BAA"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 Tomislava 133, Vladislavci</w:t>
            </w:r>
          </w:p>
        </w:tc>
      </w:tr>
      <w:tr w:rsidR="00223E6C" w:rsidRPr="00223E6C" w14:paraId="5DE0BAB4" w14:textId="77777777" w:rsidTr="00223E6C">
        <w:trPr>
          <w:trHeight w:val="160"/>
          <w:jc w:val="center"/>
        </w:trPr>
        <w:tc>
          <w:tcPr>
            <w:tcW w:w="727" w:type="dxa"/>
            <w:shd w:val="clear" w:color="auto" w:fill="D9D9D9" w:themeFill="background1" w:themeFillShade="D9"/>
            <w:vAlign w:val="center"/>
          </w:tcPr>
          <w:p w14:paraId="3F95B693" w14:textId="0B6BB4A6"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6</w:t>
            </w:r>
            <w:r w:rsidR="00414131">
              <w:rPr>
                <w:rFonts w:asciiTheme="minorHAnsi" w:hAnsiTheme="minorHAnsi" w:cstheme="minorHAnsi"/>
                <w:sz w:val="18"/>
                <w:szCs w:val="18"/>
              </w:rPr>
              <w:t>.</w:t>
            </w:r>
          </w:p>
        </w:tc>
        <w:tc>
          <w:tcPr>
            <w:tcW w:w="5789" w:type="dxa"/>
            <w:vAlign w:val="center"/>
          </w:tcPr>
          <w:p w14:paraId="6D89FF3D" w14:textId="43D898AB"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AUTO TOMAŠIĆ, obrt za autolimarske usluge</w:t>
            </w:r>
          </w:p>
        </w:tc>
        <w:tc>
          <w:tcPr>
            <w:tcW w:w="2880" w:type="dxa"/>
            <w:vAlign w:val="center"/>
          </w:tcPr>
          <w:p w14:paraId="6211BF32" w14:textId="67659EC7"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Erne Kiša 9, Vladislavci</w:t>
            </w:r>
          </w:p>
        </w:tc>
      </w:tr>
      <w:tr w:rsidR="00223E6C" w:rsidRPr="00223E6C" w14:paraId="0E27040B" w14:textId="77777777" w:rsidTr="00223E6C">
        <w:trPr>
          <w:trHeight w:val="160"/>
          <w:jc w:val="center"/>
        </w:trPr>
        <w:tc>
          <w:tcPr>
            <w:tcW w:w="727" w:type="dxa"/>
            <w:shd w:val="clear" w:color="auto" w:fill="D9D9D9" w:themeFill="background1" w:themeFillShade="D9"/>
            <w:vAlign w:val="center"/>
          </w:tcPr>
          <w:p w14:paraId="1167678E" w14:textId="76508E30"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7</w:t>
            </w:r>
            <w:r w:rsidR="00414131">
              <w:rPr>
                <w:rFonts w:asciiTheme="minorHAnsi" w:hAnsiTheme="minorHAnsi" w:cstheme="minorHAnsi"/>
                <w:sz w:val="18"/>
                <w:szCs w:val="18"/>
              </w:rPr>
              <w:t>.</w:t>
            </w:r>
          </w:p>
        </w:tc>
        <w:tc>
          <w:tcPr>
            <w:tcW w:w="5789" w:type="dxa"/>
            <w:vAlign w:val="center"/>
          </w:tcPr>
          <w:p w14:paraId="46FC7619" w14:textId="40891D26"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AUTOLIMARIJA BARAĆ, obrt za autolimarske usluge</w:t>
            </w:r>
          </w:p>
        </w:tc>
        <w:tc>
          <w:tcPr>
            <w:tcW w:w="2880" w:type="dxa"/>
            <w:vAlign w:val="center"/>
          </w:tcPr>
          <w:p w14:paraId="5E4B69CF" w14:textId="67300103"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62, Vladislavci</w:t>
            </w:r>
          </w:p>
        </w:tc>
      </w:tr>
      <w:tr w:rsidR="00223E6C" w:rsidRPr="00223E6C" w14:paraId="570EA0DC" w14:textId="77777777" w:rsidTr="00223E6C">
        <w:trPr>
          <w:trHeight w:val="160"/>
          <w:jc w:val="center"/>
        </w:trPr>
        <w:tc>
          <w:tcPr>
            <w:tcW w:w="727" w:type="dxa"/>
            <w:shd w:val="clear" w:color="auto" w:fill="D9D9D9" w:themeFill="background1" w:themeFillShade="D9"/>
            <w:vAlign w:val="center"/>
          </w:tcPr>
          <w:p w14:paraId="09D2C54F" w14:textId="226ACD3E"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8</w:t>
            </w:r>
            <w:r w:rsidR="00414131">
              <w:rPr>
                <w:rFonts w:asciiTheme="minorHAnsi" w:hAnsiTheme="minorHAnsi" w:cstheme="minorHAnsi"/>
                <w:sz w:val="18"/>
                <w:szCs w:val="18"/>
              </w:rPr>
              <w:t>.</w:t>
            </w:r>
          </w:p>
        </w:tc>
        <w:tc>
          <w:tcPr>
            <w:tcW w:w="5789" w:type="dxa"/>
            <w:vAlign w:val="center"/>
          </w:tcPr>
          <w:p w14:paraId="75E81AB9" w14:textId="37A3B17F"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 xml:space="preserve">BONO, obrt za </w:t>
            </w:r>
            <w:proofErr w:type="spellStart"/>
            <w:r w:rsidRPr="00223E6C">
              <w:rPr>
                <w:rFonts w:asciiTheme="minorHAnsi" w:hAnsiTheme="minorHAnsi" w:cstheme="minorHAnsi"/>
                <w:sz w:val="18"/>
                <w:szCs w:val="18"/>
              </w:rPr>
              <w:t>restoratorske</w:t>
            </w:r>
            <w:proofErr w:type="spellEnd"/>
            <w:r w:rsidRPr="00223E6C">
              <w:rPr>
                <w:rFonts w:asciiTheme="minorHAnsi" w:hAnsiTheme="minorHAnsi" w:cstheme="minorHAnsi"/>
                <w:sz w:val="18"/>
                <w:szCs w:val="18"/>
              </w:rPr>
              <w:t xml:space="preserve"> djelatnosti</w:t>
            </w:r>
          </w:p>
        </w:tc>
        <w:tc>
          <w:tcPr>
            <w:tcW w:w="2880" w:type="dxa"/>
            <w:vAlign w:val="center"/>
          </w:tcPr>
          <w:p w14:paraId="64561FCB" w14:textId="1DDD3413"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98, Vladislavci</w:t>
            </w:r>
          </w:p>
        </w:tc>
      </w:tr>
      <w:tr w:rsidR="00223E6C" w:rsidRPr="00223E6C" w14:paraId="5D76BEB6" w14:textId="77777777" w:rsidTr="00223E6C">
        <w:trPr>
          <w:trHeight w:val="160"/>
          <w:jc w:val="center"/>
        </w:trPr>
        <w:tc>
          <w:tcPr>
            <w:tcW w:w="727" w:type="dxa"/>
            <w:shd w:val="clear" w:color="auto" w:fill="D9D9D9" w:themeFill="background1" w:themeFillShade="D9"/>
            <w:vAlign w:val="center"/>
          </w:tcPr>
          <w:p w14:paraId="673E0A43" w14:textId="22BF5D4B"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9</w:t>
            </w:r>
            <w:r w:rsidR="00414131">
              <w:rPr>
                <w:rFonts w:asciiTheme="minorHAnsi" w:hAnsiTheme="minorHAnsi" w:cstheme="minorHAnsi"/>
                <w:sz w:val="18"/>
                <w:szCs w:val="18"/>
              </w:rPr>
              <w:t>.</w:t>
            </w:r>
          </w:p>
        </w:tc>
        <w:tc>
          <w:tcPr>
            <w:tcW w:w="5789" w:type="dxa"/>
            <w:vAlign w:val="center"/>
          </w:tcPr>
          <w:p w14:paraId="521C8D39" w14:textId="4A2375B3"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BRZI REZ, obrt za rezanje drva i održavanje krajolika</w:t>
            </w:r>
          </w:p>
        </w:tc>
        <w:tc>
          <w:tcPr>
            <w:tcW w:w="2880" w:type="dxa"/>
            <w:vAlign w:val="center"/>
          </w:tcPr>
          <w:p w14:paraId="2C62983A" w14:textId="4D6721BA"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201, Vladislavci</w:t>
            </w:r>
          </w:p>
        </w:tc>
      </w:tr>
      <w:tr w:rsidR="00223E6C" w:rsidRPr="00223E6C" w14:paraId="6D261141" w14:textId="77777777" w:rsidTr="00223E6C">
        <w:trPr>
          <w:trHeight w:val="160"/>
          <w:jc w:val="center"/>
        </w:trPr>
        <w:tc>
          <w:tcPr>
            <w:tcW w:w="727" w:type="dxa"/>
            <w:shd w:val="clear" w:color="auto" w:fill="D9D9D9" w:themeFill="background1" w:themeFillShade="D9"/>
            <w:vAlign w:val="center"/>
          </w:tcPr>
          <w:p w14:paraId="2F7F3D8F" w14:textId="0B6E54FE"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10</w:t>
            </w:r>
            <w:r w:rsidR="00414131">
              <w:rPr>
                <w:rFonts w:asciiTheme="minorHAnsi" w:hAnsiTheme="minorHAnsi" w:cstheme="minorHAnsi"/>
                <w:sz w:val="18"/>
                <w:szCs w:val="18"/>
              </w:rPr>
              <w:t>.</w:t>
            </w:r>
          </w:p>
        </w:tc>
        <w:tc>
          <w:tcPr>
            <w:tcW w:w="5789" w:type="dxa"/>
            <w:vAlign w:val="center"/>
          </w:tcPr>
          <w:p w14:paraId="3F6970F0" w14:textId="0885C446"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CITY VIBES, obrt za usluge</w:t>
            </w:r>
          </w:p>
        </w:tc>
        <w:tc>
          <w:tcPr>
            <w:tcW w:w="2880" w:type="dxa"/>
            <w:vAlign w:val="center"/>
          </w:tcPr>
          <w:p w14:paraId="4B1E86CC" w14:textId="0EC773E5"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244, Vladislavci</w:t>
            </w:r>
          </w:p>
        </w:tc>
      </w:tr>
      <w:tr w:rsidR="00223E6C" w:rsidRPr="00223E6C" w14:paraId="6C6B800F" w14:textId="77777777" w:rsidTr="00223E6C">
        <w:trPr>
          <w:trHeight w:val="160"/>
          <w:jc w:val="center"/>
        </w:trPr>
        <w:tc>
          <w:tcPr>
            <w:tcW w:w="727" w:type="dxa"/>
            <w:shd w:val="clear" w:color="auto" w:fill="D9D9D9" w:themeFill="background1" w:themeFillShade="D9"/>
            <w:vAlign w:val="center"/>
          </w:tcPr>
          <w:p w14:paraId="6870DFF3" w14:textId="23D05C36"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11</w:t>
            </w:r>
            <w:r w:rsidR="00414131">
              <w:rPr>
                <w:rFonts w:asciiTheme="minorHAnsi" w:hAnsiTheme="minorHAnsi" w:cstheme="minorHAnsi"/>
                <w:sz w:val="18"/>
                <w:szCs w:val="18"/>
              </w:rPr>
              <w:t>.</w:t>
            </w:r>
          </w:p>
        </w:tc>
        <w:tc>
          <w:tcPr>
            <w:tcW w:w="5789" w:type="dxa"/>
            <w:vAlign w:val="center"/>
          </w:tcPr>
          <w:p w14:paraId="4D4C5880" w14:textId="14B5D017"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ČIŽO DUBINSKO ČIŠĆENJE, obrt za pranje i dubinsko čišćenje motornih vozila</w:t>
            </w:r>
          </w:p>
        </w:tc>
        <w:tc>
          <w:tcPr>
            <w:tcW w:w="2880" w:type="dxa"/>
            <w:vAlign w:val="center"/>
          </w:tcPr>
          <w:p w14:paraId="04EBFD92" w14:textId="1DFCC92A"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220, Vladislavci</w:t>
            </w:r>
          </w:p>
        </w:tc>
      </w:tr>
      <w:tr w:rsidR="00223E6C" w:rsidRPr="00223E6C" w14:paraId="17755DE2" w14:textId="77777777" w:rsidTr="00223E6C">
        <w:trPr>
          <w:trHeight w:val="160"/>
          <w:jc w:val="center"/>
        </w:trPr>
        <w:tc>
          <w:tcPr>
            <w:tcW w:w="727" w:type="dxa"/>
            <w:shd w:val="clear" w:color="auto" w:fill="D9D9D9" w:themeFill="background1" w:themeFillShade="D9"/>
            <w:vAlign w:val="center"/>
          </w:tcPr>
          <w:p w14:paraId="731CBE3A" w14:textId="007F0430"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12</w:t>
            </w:r>
            <w:r w:rsidR="00414131">
              <w:rPr>
                <w:rFonts w:asciiTheme="minorHAnsi" w:hAnsiTheme="minorHAnsi" w:cstheme="minorHAnsi"/>
                <w:sz w:val="18"/>
                <w:szCs w:val="18"/>
              </w:rPr>
              <w:t>.</w:t>
            </w:r>
          </w:p>
        </w:tc>
        <w:tc>
          <w:tcPr>
            <w:tcW w:w="5789" w:type="dxa"/>
            <w:vAlign w:val="center"/>
          </w:tcPr>
          <w:p w14:paraId="30BA9DCC" w14:textId="05BE1CB0"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ČIŽO, vulkanizerski obrt</w:t>
            </w:r>
          </w:p>
        </w:tc>
        <w:tc>
          <w:tcPr>
            <w:tcW w:w="2880" w:type="dxa"/>
            <w:vAlign w:val="center"/>
          </w:tcPr>
          <w:p w14:paraId="02447627" w14:textId="695F49E7"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220A, Vladislavci</w:t>
            </w:r>
          </w:p>
        </w:tc>
      </w:tr>
      <w:tr w:rsidR="00223E6C" w:rsidRPr="00223E6C" w14:paraId="319DD8E8" w14:textId="77777777" w:rsidTr="00223E6C">
        <w:trPr>
          <w:trHeight w:val="160"/>
          <w:jc w:val="center"/>
        </w:trPr>
        <w:tc>
          <w:tcPr>
            <w:tcW w:w="727" w:type="dxa"/>
            <w:shd w:val="clear" w:color="auto" w:fill="D9D9D9" w:themeFill="background1" w:themeFillShade="D9"/>
            <w:vAlign w:val="center"/>
          </w:tcPr>
          <w:p w14:paraId="0C9F64EC" w14:textId="68397D0B"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13</w:t>
            </w:r>
            <w:r w:rsidR="00414131">
              <w:rPr>
                <w:rFonts w:asciiTheme="minorHAnsi" w:hAnsiTheme="minorHAnsi" w:cstheme="minorHAnsi"/>
                <w:sz w:val="18"/>
                <w:szCs w:val="18"/>
              </w:rPr>
              <w:t>.</w:t>
            </w:r>
          </w:p>
        </w:tc>
        <w:tc>
          <w:tcPr>
            <w:tcW w:w="5789" w:type="dxa"/>
            <w:vAlign w:val="center"/>
          </w:tcPr>
          <w:p w14:paraId="59EF7698" w14:textId="07A30514"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DHT EXTENSIONS SERVICE, obrt za uljepšavanje konja</w:t>
            </w:r>
          </w:p>
        </w:tc>
        <w:tc>
          <w:tcPr>
            <w:tcW w:w="2880" w:type="dxa"/>
            <w:vAlign w:val="center"/>
          </w:tcPr>
          <w:p w14:paraId="52A57C49" w14:textId="140681CC"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167, Vladislavci</w:t>
            </w:r>
          </w:p>
        </w:tc>
      </w:tr>
      <w:tr w:rsidR="00223E6C" w:rsidRPr="00223E6C" w14:paraId="1E4BEE5B" w14:textId="77777777" w:rsidTr="00223E6C">
        <w:trPr>
          <w:trHeight w:val="160"/>
          <w:jc w:val="center"/>
        </w:trPr>
        <w:tc>
          <w:tcPr>
            <w:tcW w:w="727" w:type="dxa"/>
            <w:shd w:val="clear" w:color="auto" w:fill="D9D9D9" w:themeFill="background1" w:themeFillShade="D9"/>
            <w:vAlign w:val="center"/>
          </w:tcPr>
          <w:p w14:paraId="0F9714B3" w14:textId="4CF82F40"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14</w:t>
            </w:r>
            <w:r w:rsidR="00414131">
              <w:rPr>
                <w:rFonts w:asciiTheme="minorHAnsi" w:hAnsiTheme="minorHAnsi" w:cstheme="minorHAnsi"/>
                <w:sz w:val="18"/>
                <w:szCs w:val="18"/>
              </w:rPr>
              <w:t>.</w:t>
            </w:r>
          </w:p>
        </w:tc>
        <w:tc>
          <w:tcPr>
            <w:tcW w:w="5789" w:type="dxa"/>
            <w:vAlign w:val="center"/>
          </w:tcPr>
          <w:p w14:paraId="3201D764" w14:textId="58AE250E"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ELOS, elektroinstalaterski obrt</w:t>
            </w:r>
          </w:p>
        </w:tc>
        <w:tc>
          <w:tcPr>
            <w:tcW w:w="2880" w:type="dxa"/>
            <w:vAlign w:val="center"/>
          </w:tcPr>
          <w:p w14:paraId="0BB0F24B" w14:textId="2BD081E6"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Svetog Ivana 5, Dopsin</w:t>
            </w:r>
          </w:p>
        </w:tc>
      </w:tr>
      <w:tr w:rsidR="00223E6C" w:rsidRPr="00223E6C" w14:paraId="357EB969" w14:textId="77777777" w:rsidTr="00223E6C">
        <w:trPr>
          <w:trHeight w:val="160"/>
          <w:jc w:val="center"/>
        </w:trPr>
        <w:tc>
          <w:tcPr>
            <w:tcW w:w="727" w:type="dxa"/>
            <w:shd w:val="clear" w:color="auto" w:fill="D9D9D9" w:themeFill="background1" w:themeFillShade="D9"/>
            <w:vAlign w:val="center"/>
          </w:tcPr>
          <w:p w14:paraId="6203DAFE" w14:textId="1AB2807E"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15</w:t>
            </w:r>
            <w:r w:rsidR="00414131">
              <w:rPr>
                <w:rFonts w:asciiTheme="minorHAnsi" w:hAnsiTheme="minorHAnsi" w:cstheme="minorHAnsi"/>
                <w:sz w:val="18"/>
                <w:szCs w:val="18"/>
              </w:rPr>
              <w:t>.</w:t>
            </w:r>
          </w:p>
        </w:tc>
        <w:tc>
          <w:tcPr>
            <w:tcW w:w="5789" w:type="dxa"/>
            <w:vAlign w:val="center"/>
          </w:tcPr>
          <w:p w14:paraId="48F53C7B" w14:textId="79141909"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ETER, obrt za elektroinstalacijske radove</w:t>
            </w:r>
          </w:p>
        </w:tc>
        <w:tc>
          <w:tcPr>
            <w:tcW w:w="2880" w:type="dxa"/>
            <w:vAlign w:val="center"/>
          </w:tcPr>
          <w:p w14:paraId="031E1E58" w14:textId="13116F39"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171, Vladislavci</w:t>
            </w:r>
          </w:p>
        </w:tc>
      </w:tr>
      <w:tr w:rsidR="00223E6C" w:rsidRPr="00223E6C" w14:paraId="1B20963D" w14:textId="77777777" w:rsidTr="00223E6C">
        <w:trPr>
          <w:trHeight w:val="160"/>
          <w:jc w:val="center"/>
        </w:trPr>
        <w:tc>
          <w:tcPr>
            <w:tcW w:w="727" w:type="dxa"/>
            <w:shd w:val="clear" w:color="auto" w:fill="D9D9D9" w:themeFill="background1" w:themeFillShade="D9"/>
            <w:vAlign w:val="center"/>
          </w:tcPr>
          <w:p w14:paraId="599BC7C3" w14:textId="1700F48D"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16</w:t>
            </w:r>
            <w:r w:rsidR="00414131">
              <w:rPr>
                <w:rFonts w:asciiTheme="minorHAnsi" w:hAnsiTheme="minorHAnsi" w:cstheme="minorHAnsi"/>
                <w:sz w:val="18"/>
                <w:szCs w:val="18"/>
              </w:rPr>
              <w:t>.</w:t>
            </w:r>
          </w:p>
        </w:tc>
        <w:tc>
          <w:tcPr>
            <w:tcW w:w="5789" w:type="dxa"/>
            <w:vAlign w:val="center"/>
          </w:tcPr>
          <w:p w14:paraId="484B73C8" w14:textId="1EE4A86A"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GRGIĆ BAU, obrt za građevinske radove</w:t>
            </w:r>
          </w:p>
        </w:tc>
        <w:tc>
          <w:tcPr>
            <w:tcW w:w="2880" w:type="dxa"/>
            <w:vAlign w:val="center"/>
          </w:tcPr>
          <w:p w14:paraId="11A5A7BC" w14:textId="451DA1A8"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151, Vladislavci</w:t>
            </w:r>
          </w:p>
        </w:tc>
      </w:tr>
      <w:tr w:rsidR="00223E6C" w:rsidRPr="00223E6C" w14:paraId="16C488E4" w14:textId="77777777" w:rsidTr="00223E6C">
        <w:trPr>
          <w:trHeight w:val="160"/>
          <w:jc w:val="center"/>
        </w:trPr>
        <w:tc>
          <w:tcPr>
            <w:tcW w:w="727" w:type="dxa"/>
            <w:shd w:val="clear" w:color="auto" w:fill="D9D9D9" w:themeFill="background1" w:themeFillShade="D9"/>
            <w:vAlign w:val="center"/>
          </w:tcPr>
          <w:p w14:paraId="3DAC8893" w14:textId="45A6470F"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17</w:t>
            </w:r>
            <w:r w:rsidR="00414131">
              <w:rPr>
                <w:rFonts w:asciiTheme="minorHAnsi" w:hAnsiTheme="minorHAnsi" w:cstheme="minorHAnsi"/>
                <w:sz w:val="18"/>
                <w:szCs w:val="18"/>
              </w:rPr>
              <w:t>.</w:t>
            </w:r>
          </w:p>
        </w:tc>
        <w:tc>
          <w:tcPr>
            <w:tcW w:w="5789" w:type="dxa"/>
            <w:vAlign w:val="center"/>
          </w:tcPr>
          <w:p w14:paraId="1F00529C" w14:textId="1CCF77E2"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HKF 23, obrt za proizvodnju električne energije</w:t>
            </w:r>
          </w:p>
        </w:tc>
        <w:tc>
          <w:tcPr>
            <w:tcW w:w="2880" w:type="dxa"/>
            <w:vAlign w:val="center"/>
          </w:tcPr>
          <w:p w14:paraId="6A6DF107" w14:textId="5E36E860"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Ferenca Kiša 23, Hrastin</w:t>
            </w:r>
          </w:p>
        </w:tc>
      </w:tr>
      <w:tr w:rsidR="00223E6C" w:rsidRPr="00223E6C" w14:paraId="724C5948" w14:textId="77777777" w:rsidTr="00223E6C">
        <w:trPr>
          <w:trHeight w:val="160"/>
          <w:jc w:val="center"/>
        </w:trPr>
        <w:tc>
          <w:tcPr>
            <w:tcW w:w="727" w:type="dxa"/>
            <w:shd w:val="clear" w:color="auto" w:fill="D9D9D9" w:themeFill="background1" w:themeFillShade="D9"/>
            <w:vAlign w:val="center"/>
          </w:tcPr>
          <w:p w14:paraId="7A9C2109" w14:textId="25BFAEEB"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18</w:t>
            </w:r>
            <w:r w:rsidR="00414131">
              <w:rPr>
                <w:rFonts w:asciiTheme="minorHAnsi" w:hAnsiTheme="minorHAnsi" w:cstheme="minorHAnsi"/>
                <w:sz w:val="18"/>
                <w:szCs w:val="18"/>
              </w:rPr>
              <w:t>.</w:t>
            </w:r>
          </w:p>
        </w:tc>
        <w:tc>
          <w:tcPr>
            <w:tcW w:w="5789" w:type="dxa"/>
            <w:vAlign w:val="center"/>
          </w:tcPr>
          <w:p w14:paraId="52AC484F" w14:textId="7B7D8B74"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KATAVIĆ, autoelektričarski obrt</w:t>
            </w:r>
          </w:p>
        </w:tc>
        <w:tc>
          <w:tcPr>
            <w:tcW w:w="2880" w:type="dxa"/>
            <w:vAlign w:val="center"/>
          </w:tcPr>
          <w:p w14:paraId="365EEA39" w14:textId="1A5BE684"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36, Vladislavci</w:t>
            </w:r>
          </w:p>
        </w:tc>
      </w:tr>
      <w:tr w:rsidR="00223E6C" w:rsidRPr="00223E6C" w14:paraId="3270976D" w14:textId="77777777" w:rsidTr="00223E6C">
        <w:trPr>
          <w:trHeight w:val="160"/>
          <w:jc w:val="center"/>
        </w:trPr>
        <w:tc>
          <w:tcPr>
            <w:tcW w:w="727" w:type="dxa"/>
            <w:shd w:val="clear" w:color="auto" w:fill="D9D9D9" w:themeFill="background1" w:themeFillShade="D9"/>
            <w:vAlign w:val="center"/>
          </w:tcPr>
          <w:p w14:paraId="7EB639F6" w14:textId="1433E407"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19</w:t>
            </w:r>
            <w:r w:rsidR="00414131">
              <w:rPr>
                <w:rFonts w:asciiTheme="minorHAnsi" w:hAnsiTheme="minorHAnsi" w:cstheme="minorHAnsi"/>
                <w:sz w:val="18"/>
                <w:szCs w:val="18"/>
              </w:rPr>
              <w:t>.</w:t>
            </w:r>
          </w:p>
        </w:tc>
        <w:tc>
          <w:tcPr>
            <w:tcW w:w="5789" w:type="dxa"/>
            <w:vAlign w:val="center"/>
          </w:tcPr>
          <w:p w14:paraId="2FDA9EC9" w14:textId="52A715B7"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KATIĆ GRADNJA, obrt za građevinske djelatnosti</w:t>
            </w:r>
          </w:p>
        </w:tc>
        <w:tc>
          <w:tcPr>
            <w:tcW w:w="2880" w:type="dxa"/>
            <w:vAlign w:val="center"/>
          </w:tcPr>
          <w:p w14:paraId="710A47C7" w14:textId="6EF8FD6C"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Josipa Jurja Strossmayera 173, Dopsin</w:t>
            </w:r>
          </w:p>
        </w:tc>
      </w:tr>
      <w:tr w:rsidR="00223E6C" w:rsidRPr="00223E6C" w14:paraId="15F991F4" w14:textId="77777777" w:rsidTr="00223E6C">
        <w:trPr>
          <w:trHeight w:val="160"/>
          <w:jc w:val="center"/>
        </w:trPr>
        <w:tc>
          <w:tcPr>
            <w:tcW w:w="727" w:type="dxa"/>
            <w:shd w:val="clear" w:color="auto" w:fill="D9D9D9" w:themeFill="background1" w:themeFillShade="D9"/>
            <w:vAlign w:val="center"/>
          </w:tcPr>
          <w:p w14:paraId="51C102F4" w14:textId="1F22C6DE"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20</w:t>
            </w:r>
            <w:r w:rsidR="00414131">
              <w:rPr>
                <w:rFonts w:asciiTheme="minorHAnsi" w:hAnsiTheme="minorHAnsi" w:cstheme="minorHAnsi"/>
                <w:sz w:val="18"/>
                <w:szCs w:val="18"/>
              </w:rPr>
              <w:t>.</w:t>
            </w:r>
          </w:p>
        </w:tc>
        <w:tc>
          <w:tcPr>
            <w:tcW w:w="5789" w:type="dxa"/>
            <w:vAlign w:val="center"/>
          </w:tcPr>
          <w:p w14:paraId="749B2D18" w14:textId="611F004F"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LOVRENČIĆ TRANS, obrt za prijevoz</w:t>
            </w:r>
          </w:p>
        </w:tc>
        <w:tc>
          <w:tcPr>
            <w:tcW w:w="2880" w:type="dxa"/>
            <w:vAlign w:val="center"/>
          </w:tcPr>
          <w:p w14:paraId="001DE57D" w14:textId="7D5BBC13"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136, Vladislavci</w:t>
            </w:r>
          </w:p>
        </w:tc>
      </w:tr>
      <w:tr w:rsidR="00223E6C" w:rsidRPr="00223E6C" w14:paraId="7A25D215" w14:textId="77777777" w:rsidTr="00223E6C">
        <w:trPr>
          <w:trHeight w:val="160"/>
          <w:jc w:val="center"/>
        </w:trPr>
        <w:tc>
          <w:tcPr>
            <w:tcW w:w="727" w:type="dxa"/>
            <w:shd w:val="clear" w:color="auto" w:fill="D9D9D9" w:themeFill="background1" w:themeFillShade="D9"/>
            <w:vAlign w:val="center"/>
          </w:tcPr>
          <w:p w14:paraId="4229D38D" w14:textId="74D15E7D"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21</w:t>
            </w:r>
            <w:r w:rsidR="00414131">
              <w:rPr>
                <w:rFonts w:asciiTheme="minorHAnsi" w:hAnsiTheme="minorHAnsi" w:cstheme="minorHAnsi"/>
                <w:sz w:val="18"/>
                <w:szCs w:val="18"/>
              </w:rPr>
              <w:t>.</w:t>
            </w:r>
          </w:p>
        </w:tc>
        <w:tc>
          <w:tcPr>
            <w:tcW w:w="5789" w:type="dxa"/>
            <w:vAlign w:val="center"/>
          </w:tcPr>
          <w:p w14:paraId="59A5AF53" w14:textId="434B1BE3"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proofErr w:type="spellStart"/>
            <w:r w:rsidRPr="00223E6C">
              <w:rPr>
                <w:rFonts w:asciiTheme="minorHAnsi" w:hAnsiTheme="minorHAnsi" w:cstheme="minorHAnsi"/>
                <w:sz w:val="18"/>
                <w:szCs w:val="18"/>
              </w:rPr>
              <w:t>Metalnola</w:t>
            </w:r>
            <w:proofErr w:type="spellEnd"/>
            <w:r w:rsidRPr="00223E6C">
              <w:rPr>
                <w:rFonts w:asciiTheme="minorHAnsi" w:hAnsiTheme="minorHAnsi" w:cstheme="minorHAnsi"/>
                <w:sz w:val="18"/>
                <w:szCs w:val="18"/>
              </w:rPr>
              <w:t xml:space="preserve"> design, obrt za proizvodnju modnih dodataka i ukrasa</w:t>
            </w:r>
          </w:p>
        </w:tc>
        <w:tc>
          <w:tcPr>
            <w:tcW w:w="2880" w:type="dxa"/>
            <w:vAlign w:val="center"/>
          </w:tcPr>
          <w:p w14:paraId="4443DA98" w14:textId="3379BE63"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285, Vladislavci</w:t>
            </w:r>
          </w:p>
        </w:tc>
      </w:tr>
      <w:tr w:rsidR="00223E6C" w:rsidRPr="00223E6C" w14:paraId="613E9F3F" w14:textId="77777777" w:rsidTr="00223E6C">
        <w:trPr>
          <w:trHeight w:val="160"/>
          <w:jc w:val="center"/>
        </w:trPr>
        <w:tc>
          <w:tcPr>
            <w:tcW w:w="727" w:type="dxa"/>
            <w:shd w:val="clear" w:color="auto" w:fill="D9D9D9" w:themeFill="background1" w:themeFillShade="D9"/>
            <w:vAlign w:val="center"/>
          </w:tcPr>
          <w:p w14:paraId="7CB4629B" w14:textId="3ABCB750"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22</w:t>
            </w:r>
            <w:r w:rsidR="00414131">
              <w:rPr>
                <w:rFonts w:asciiTheme="minorHAnsi" w:hAnsiTheme="minorHAnsi" w:cstheme="minorHAnsi"/>
                <w:sz w:val="18"/>
                <w:szCs w:val="18"/>
              </w:rPr>
              <w:t>.</w:t>
            </w:r>
          </w:p>
        </w:tc>
        <w:tc>
          <w:tcPr>
            <w:tcW w:w="5789" w:type="dxa"/>
            <w:vAlign w:val="center"/>
          </w:tcPr>
          <w:p w14:paraId="2F37C0E2" w14:textId="6089BD85"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MK PRIJEVOZ, prijevoznički obrt</w:t>
            </w:r>
          </w:p>
        </w:tc>
        <w:tc>
          <w:tcPr>
            <w:tcW w:w="2880" w:type="dxa"/>
            <w:vAlign w:val="center"/>
          </w:tcPr>
          <w:p w14:paraId="08EF5939" w14:textId="1F388431"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255, Vladislavci</w:t>
            </w:r>
          </w:p>
        </w:tc>
      </w:tr>
      <w:tr w:rsidR="00223E6C" w:rsidRPr="00223E6C" w14:paraId="3FB0BDA9" w14:textId="77777777" w:rsidTr="00223E6C">
        <w:trPr>
          <w:trHeight w:val="160"/>
          <w:jc w:val="center"/>
        </w:trPr>
        <w:tc>
          <w:tcPr>
            <w:tcW w:w="727" w:type="dxa"/>
            <w:shd w:val="clear" w:color="auto" w:fill="D9D9D9" w:themeFill="background1" w:themeFillShade="D9"/>
            <w:vAlign w:val="center"/>
          </w:tcPr>
          <w:p w14:paraId="102BDFFE" w14:textId="71112B72"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23</w:t>
            </w:r>
            <w:r w:rsidR="00414131">
              <w:rPr>
                <w:rFonts w:asciiTheme="minorHAnsi" w:hAnsiTheme="minorHAnsi" w:cstheme="minorHAnsi"/>
                <w:sz w:val="18"/>
                <w:szCs w:val="18"/>
              </w:rPr>
              <w:t>.</w:t>
            </w:r>
          </w:p>
        </w:tc>
        <w:tc>
          <w:tcPr>
            <w:tcW w:w="5789" w:type="dxa"/>
            <w:vAlign w:val="center"/>
          </w:tcPr>
          <w:p w14:paraId="7E3CD1AF" w14:textId="5633FC5A"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MOBILE HOME ANJA, ugostiteljski obrt</w:t>
            </w:r>
          </w:p>
        </w:tc>
        <w:tc>
          <w:tcPr>
            <w:tcW w:w="2880" w:type="dxa"/>
            <w:vAlign w:val="center"/>
          </w:tcPr>
          <w:p w14:paraId="7E453289" w14:textId="2364FD83"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Erne Kiša 33, Vladislavci</w:t>
            </w:r>
          </w:p>
        </w:tc>
      </w:tr>
      <w:tr w:rsidR="00223E6C" w:rsidRPr="00223E6C" w14:paraId="383CC244" w14:textId="77777777" w:rsidTr="00223E6C">
        <w:trPr>
          <w:trHeight w:val="160"/>
          <w:jc w:val="center"/>
        </w:trPr>
        <w:tc>
          <w:tcPr>
            <w:tcW w:w="727" w:type="dxa"/>
            <w:shd w:val="clear" w:color="auto" w:fill="D9D9D9" w:themeFill="background1" w:themeFillShade="D9"/>
            <w:vAlign w:val="center"/>
          </w:tcPr>
          <w:p w14:paraId="26B574B6" w14:textId="45733DA8"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24</w:t>
            </w:r>
            <w:r w:rsidR="00414131">
              <w:rPr>
                <w:rFonts w:asciiTheme="minorHAnsi" w:hAnsiTheme="minorHAnsi" w:cstheme="minorHAnsi"/>
                <w:sz w:val="18"/>
                <w:szCs w:val="18"/>
              </w:rPr>
              <w:t>.</w:t>
            </w:r>
          </w:p>
        </w:tc>
        <w:tc>
          <w:tcPr>
            <w:tcW w:w="5789" w:type="dxa"/>
            <w:vAlign w:val="center"/>
          </w:tcPr>
          <w:p w14:paraId="1A4B4083" w14:textId="745E44E2"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SHINE BY M, obrt za frizerske usluge</w:t>
            </w:r>
          </w:p>
        </w:tc>
        <w:tc>
          <w:tcPr>
            <w:tcW w:w="2880" w:type="dxa"/>
            <w:vAlign w:val="center"/>
          </w:tcPr>
          <w:p w14:paraId="53F6A5A0" w14:textId="5F857814"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133, Vladislavci</w:t>
            </w:r>
          </w:p>
        </w:tc>
      </w:tr>
      <w:tr w:rsidR="00223E6C" w:rsidRPr="00223E6C" w14:paraId="4AF7D20F" w14:textId="77777777" w:rsidTr="00223E6C">
        <w:trPr>
          <w:trHeight w:val="160"/>
          <w:jc w:val="center"/>
        </w:trPr>
        <w:tc>
          <w:tcPr>
            <w:tcW w:w="727" w:type="dxa"/>
            <w:shd w:val="clear" w:color="auto" w:fill="D9D9D9" w:themeFill="background1" w:themeFillShade="D9"/>
            <w:vAlign w:val="center"/>
          </w:tcPr>
          <w:p w14:paraId="6332EECE" w14:textId="540B02B2"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25</w:t>
            </w:r>
            <w:r w:rsidR="00414131">
              <w:rPr>
                <w:rFonts w:asciiTheme="minorHAnsi" w:hAnsiTheme="minorHAnsi" w:cstheme="minorHAnsi"/>
                <w:sz w:val="18"/>
                <w:szCs w:val="18"/>
              </w:rPr>
              <w:t>.</w:t>
            </w:r>
          </w:p>
        </w:tc>
        <w:tc>
          <w:tcPr>
            <w:tcW w:w="5789" w:type="dxa"/>
            <w:vAlign w:val="center"/>
          </w:tcPr>
          <w:p w14:paraId="34003D83" w14:textId="1E5C7959"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TECHMONT, uslužni obrt</w:t>
            </w:r>
          </w:p>
        </w:tc>
        <w:tc>
          <w:tcPr>
            <w:tcW w:w="2880" w:type="dxa"/>
            <w:vAlign w:val="center"/>
          </w:tcPr>
          <w:p w14:paraId="08449AEB" w14:textId="5CA81C41"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302A, Vladislavci</w:t>
            </w:r>
          </w:p>
        </w:tc>
      </w:tr>
      <w:tr w:rsidR="00223E6C" w:rsidRPr="00223E6C" w14:paraId="736AF5EA" w14:textId="77777777" w:rsidTr="00223E6C">
        <w:trPr>
          <w:trHeight w:val="160"/>
          <w:jc w:val="center"/>
        </w:trPr>
        <w:tc>
          <w:tcPr>
            <w:tcW w:w="727" w:type="dxa"/>
            <w:shd w:val="clear" w:color="auto" w:fill="D9D9D9" w:themeFill="background1" w:themeFillShade="D9"/>
            <w:vAlign w:val="center"/>
          </w:tcPr>
          <w:p w14:paraId="10737E03" w14:textId="7B7509EF"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lastRenderedPageBreak/>
              <w:t>26</w:t>
            </w:r>
            <w:r w:rsidR="00414131">
              <w:rPr>
                <w:rFonts w:asciiTheme="minorHAnsi" w:hAnsiTheme="minorHAnsi" w:cstheme="minorHAnsi"/>
                <w:sz w:val="18"/>
                <w:szCs w:val="18"/>
              </w:rPr>
              <w:t>.</w:t>
            </w:r>
          </w:p>
        </w:tc>
        <w:tc>
          <w:tcPr>
            <w:tcW w:w="5789" w:type="dxa"/>
            <w:vAlign w:val="center"/>
          </w:tcPr>
          <w:p w14:paraId="39B5FE40" w14:textId="3850CA0C"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TEHNIKA, elektroinstalacijski obrt</w:t>
            </w:r>
          </w:p>
        </w:tc>
        <w:tc>
          <w:tcPr>
            <w:tcW w:w="2880" w:type="dxa"/>
            <w:vAlign w:val="center"/>
          </w:tcPr>
          <w:p w14:paraId="15E7A9D4" w14:textId="0E63FF6F"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310, Vladislavci</w:t>
            </w:r>
          </w:p>
        </w:tc>
      </w:tr>
      <w:tr w:rsidR="00223E6C" w:rsidRPr="00223E6C" w14:paraId="56B29DE3" w14:textId="77777777" w:rsidTr="00223E6C">
        <w:trPr>
          <w:trHeight w:val="160"/>
          <w:jc w:val="center"/>
        </w:trPr>
        <w:tc>
          <w:tcPr>
            <w:tcW w:w="727" w:type="dxa"/>
            <w:shd w:val="clear" w:color="auto" w:fill="D9D9D9" w:themeFill="background1" w:themeFillShade="D9"/>
            <w:vAlign w:val="center"/>
          </w:tcPr>
          <w:p w14:paraId="58A88FAF" w14:textId="1ECB61D6"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27</w:t>
            </w:r>
            <w:r w:rsidR="00414131">
              <w:rPr>
                <w:rFonts w:asciiTheme="minorHAnsi" w:hAnsiTheme="minorHAnsi" w:cstheme="minorHAnsi"/>
                <w:sz w:val="18"/>
                <w:szCs w:val="18"/>
              </w:rPr>
              <w:t>.</w:t>
            </w:r>
          </w:p>
        </w:tc>
        <w:tc>
          <w:tcPr>
            <w:tcW w:w="5789" w:type="dxa"/>
            <w:vAlign w:val="center"/>
          </w:tcPr>
          <w:p w14:paraId="559D1027" w14:textId="2D4B0D55"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proofErr w:type="spellStart"/>
            <w:r w:rsidRPr="00223E6C">
              <w:rPr>
                <w:rFonts w:asciiTheme="minorHAnsi" w:hAnsiTheme="minorHAnsi" w:cstheme="minorHAnsi"/>
                <w:sz w:val="18"/>
                <w:szCs w:val="18"/>
              </w:rPr>
              <w:t>TehnoAgro</w:t>
            </w:r>
            <w:proofErr w:type="spellEnd"/>
            <w:r w:rsidRPr="00223E6C">
              <w:rPr>
                <w:rFonts w:asciiTheme="minorHAnsi" w:hAnsiTheme="minorHAnsi" w:cstheme="minorHAnsi"/>
                <w:sz w:val="18"/>
                <w:szCs w:val="18"/>
              </w:rPr>
              <w:t>, obrt za proizvodnju mehanizaciju i savjetovanje</w:t>
            </w:r>
          </w:p>
        </w:tc>
        <w:tc>
          <w:tcPr>
            <w:tcW w:w="2880" w:type="dxa"/>
            <w:vAlign w:val="center"/>
          </w:tcPr>
          <w:p w14:paraId="0581915F" w14:textId="334B3EB6"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 xml:space="preserve">Šandora </w:t>
            </w:r>
            <w:proofErr w:type="spellStart"/>
            <w:r w:rsidRPr="00223E6C">
              <w:rPr>
                <w:rFonts w:asciiTheme="minorHAnsi" w:hAnsiTheme="minorHAnsi" w:cstheme="minorHAnsi"/>
                <w:sz w:val="18"/>
                <w:szCs w:val="18"/>
              </w:rPr>
              <w:t>Petefija</w:t>
            </w:r>
            <w:proofErr w:type="spellEnd"/>
            <w:r w:rsidRPr="00223E6C">
              <w:rPr>
                <w:rFonts w:asciiTheme="minorHAnsi" w:hAnsiTheme="minorHAnsi" w:cstheme="minorHAnsi"/>
                <w:sz w:val="18"/>
                <w:szCs w:val="18"/>
              </w:rPr>
              <w:t xml:space="preserve"> 118, </w:t>
            </w:r>
            <w:proofErr w:type="spellStart"/>
            <w:r w:rsidRPr="00223E6C">
              <w:rPr>
                <w:rFonts w:asciiTheme="minorHAnsi" w:hAnsiTheme="minorHAnsi" w:cstheme="minorHAnsi"/>
                <w:sz w:val="18"/>
                <w:szCs w:val="18"/>
              </w:rPr>
              <w:t>Hrastin</w:t>
            </w:r>
            <w:proofErr w:type="spellEnd"/>
          </w:p>
        </w:tc>
      </w:tr>
      <w:tr w:rsidR="00223E6C" w:rsidRPr="00223E6C" w14:paraId="06A66067" w14:textId="77777777" w:rsidTr="00223E6C">
        <w:trPr>
          <w:trHeight w:val="160"/>
          <w:jc w:val="center"/>
        </w:trPr>
        <w:tc>
          <w:tcPr>
            <w:tcW w:w="727" w:type="dxa"/>
            <w:shd w:val="clear" w:color="auto" w:fill="D9D9D9" w:themeFill="background1" w:themeFillShade="D9"/>
            <w:vAlign w:val="center"/>
          </w:tcPr>
          <w:p w14:paraId="36AE672E" w14:textId="0FB7F1FE"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28</w:t>
            </w:r>
            <w:r w:rsidR="00414131">
              <w:rPr>
                <w:rFonts w:asciiTheme="minorHAnsi" w:hAnsiTheme="minorHAnsi" w:cstheme="minorHAnsi"/>
                <w:sz w:val="18"/>
                <w:szCs w:val="18"/>
              </w:rPr>
              <w:t>.</w:t>
            </w:r>
          </w:p>
        </w:tc>
        <w:tc>
          <w:tcPr>
            <w:tcW w:w="5789" w:type="dxa"/>
            <w:vAlign w:val="center"/>
          </w:tcPr>
          <w:p w14:paraId="5BB9188A" w14:textId="68B194DF"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TK GREBEN, klesarski i krovopokrivački obrt</w:t>
            </w:r>
          </w:p>
        </w:tc>
        <w:tc>
          <w:tcPr>
            <w:tcW w:w="2880" w:type="dxa"/>
            <w:vAlign w:val="center"/>
          </w:tcPr>
          <w:p w14:paraId="66EF5540" w14:textId="7FA91729"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130, Vladislavci</w:t>
            </w:r>
          </w:p>
        </w:tc>
      </w:tr>
      <w:tr w:rsidR="00223E6C" w:rsidRPr="00223E6C" w14:paraId="264CA0DD" w14:textId="77777777" w:rsidTr="00223E6C">
        <w:trPr>
          <w:trHeight w:val="160"/>
          <w:jc w:val="center"/>
        </w:trPr>
        <w:tc>
          <w:tcPr>
            <w:tcW w:w="727" w:type="dxa"/>
            <w:shd w:val="clear" w:color="auto" w:fill="D9D9D9" w:themeFill="background1" w:themeFillShade="D9"/>
            <w:vAlign w:val="center"/>
          </w:tcPr>
          <w:p w14:paraId="433219FE" w14:textId="313314F6"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29</w:t>
            </w:r>
            <w:r w:rsidR="00414131">
              <w:rPr>
                <w:rFonts w:asciiTheme="minorHAnsi" w:hAnsiTheme="minorHAnsi" w:cstheme="minorHAnsi"/>
                <w:sz w:val="18"/>
                <w:szCs w:val="18"/>
              </w:rPr>
              <w:t>.</w:t>
            </w:r>
          </w:p>
        </w:tc>
        <w:tc>
          <w:tcPr>
            <w:tcW w:w="5789" w:type="dxa"/>
            <w:vAlign w:val="center"/>
          </w:tcPr>
          <w:p w14:paraId="741C069A" w14:textId="14EA6C2B"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VESELI, obrt za građevinske radove</w:t>
            </w:r>
          </w:p>
        </w:tc>
        <w:tc>
          <w:tcPr>
            <w:tcW w:w="2880" w:type="dxa"/>
            <w:vAlign w:val="center"/>
          </w:tcPr>
          <w:p w14:paraId="72364046" w14:textId="0044733C"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172, Vladislavci</w:t>
            </w:r>
          </w:p>
        </w:tc>
      </w:tr>
      <w:tr w:rsidR="00223E6C" w:rsidRPr="00223E6C" w14:paraId="324F4C05" w14:textId="77777777" w:rsidTr="00223E6C">
        <w:trPr>
          <w:trHeight w:val="160"/>
          <w:jc w:val="center"/>
        </w:trPr>
        <w:tc>
          <w:tcPr>
            <w:tcW w:w="727" w:type="dxa"/>
            <w:shd w:val="clear" w:color="auto" w:fill="D9D9D9" w:themeFill="background1" w:themeFillShade="D9"/>
            <w:vAlign w:val="center"/>
          </w:tcPr>
          <w:p w14:paraId="09D534AA" w14:textId="4A942A99"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30</w:t>
            </w:r>
            <w:r w:rsidR="00414131">
              <w:rPr>
                <w:rFonts w:asciiTheme="minorHAnsi" w:hAnsiTheme="minorHAnsi" w:cstheme="minorHAnsi"/>
                <w:sz w:val="18"/>
                <w:szCs w:val="18"/>
              </w:rPr>
              <w:t>.</w:t>
            </w:r>
          </w:p>
        </w:tc>
        <w:tc>
          <w:tcPr>
            <w:tcW w:w="5789" w:type="dxa"/>
            <w:vAlign w:val="center"/>
          </w:tcPr>
          <w:p w14:paraId="53521760" w14:textId="5D056E75"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VLADIMIRKA frizerski obrt</w:t>
            </w:r>
          </w:p>
        </w:tc>
        <w:tc>
          <w:tcPr>
            <w:tcW w:w="2880" w:type="dxa"/>
            <w:vAlign w:val="center"/>
          </w:tcPr>
          <w:p w14:paraId="0F57B1DE" w14:textId="346B580C"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Erne Kiša 11, Vladislavci</w:t>
            </w:r>
          </w:p>
        </w:tc>
      </w:tr>
      <w:tr w:rsidR="00223E6C" w:rsidRPr="00223E6C" w14:paraId="233B910A" w14:textId="77777777" w:rsidTr="00223E6C">
        <w:trPr>
          <w:trHeight w:val="160"/>
          <w:jc w:val="center"/>
        </w:trPr>
        <w:tc>
          <w:tcPr>
            <w:tcW w:w="727" w:type="dxa"/>
            <w:shd w:val="clear" w:color="auto" w:fill="D9D9D9" w:themeFill="background1" w:themeFillShade="D9"/>
            <w:vAlign w:val="center"/>
          </w:tcPr>
          <w:p w14:paraId="22CFD695" w14:textId="4DD0492D"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31</w:t>
            </w:r>
            <w:r w:rsidR="00414131">
              <w:rPr>
                <w:rFonts w:asciiTheme="minorHAnsi" w:hAnsiTheme="minorHAnsi" w:cstheme="minorHAnsi"/>
                <w:sz w:val="18"/>
                <w:szCs w:val="18"/>
              </w:rPr>
              <w:t>.</w:t>
            </w:r>
          </w:p>
        </w:tc>
        <w:tc>
          <w:tcPr>
            <w:tcW w:w="5789" w:type="dxa"/>
            <w:vAlign w:val="center"/>
          </w:tcPr>
          <w:p w14:paraId="1A67DDF5" w14:textId="151D888C"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WOOD ART N, obrt za proizvodnju ambalaže od drva</w:t>
            </w:r>
          </w:p>
        </w:tc>
        <w:tc>
          <w:tcPr>
            <w:tcW w:w="2880" w:type="dxa"/>
            <w:vAlign w:val="center"/>
          </w:tcPr>
          <w:p w14:paraId="1DBAD2F4" w14:textId="290C2193"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Kralja Tomislava 263, Vladislavci</w:t>
            </w:r>
          </w:p>
        </w:tc>
      </w:tr>
      <w:tr w:rsidR="00223E6C" w:rsidRPr="00223E6C" w14:paraId="067049E8" w14:textId="77777777" w:rsidTr="00223E6C">
        <w:trPr>
          <w:trHeight w:val="160"/>
          <w:jc w:val="center"/>
        </w:trPr>
        <w:tc>
          <w:tcPr>
            <w:tcW w:w="727" w:type="dxa"/>
            <w:shd w:val="clear" w:color="auto" w:fill="D9D9D9" w:themeFill="background1" w:themeFillShade="D9"/>
            <w:vAlign w:val="center"/>
          </w:tcPr>
          <w:p w14:paraId="7DDB8F45" w14:textId="17EBD829" w:rsidR="00223E6C" w:rsidRPr="00223E6C" w:rsidRDefault="00223E6C" w:rsidP="00414131">
            <w:pPr>
              <w:pStyle w:val="BezproredaChar"/>
              <w:jc w:val="center"/>
              <w:rPr>
                <w:rFonts w:asciiTheme="minorHAnsi" w:hAnsiTheme="minorHAnsi" w:cstheme="minorHAnsi"/>
                <w:sz w:val="18"/>
                <w:szCs w:val="18"/>
              </w:rPr>
            </w:pPr>
            <w:r w:rsidRPr="00223E6C">
              <w:rPr>
                <w:rFonts w:asciiTheme="minorHAnsi" w:hAnsiTheme="minorHAnsi" w:cstheme="minorHAnsi"/>
                <w:sz w:val="18"/>
                <w:szCs w:val="18"/>
              </w:rPr>
              <w:t>32</w:t>
            </w:r>
            <w:r w:rsidR="00414131">
              <w:rPr>
                <w:rFonts w:asciiTheme="minorHAnsi" w:hAnsiTheme="minorHAnsi" w:cstheme="minorHAnsi"/>
                <w:sz w:val="18"/>
                <w:szCs w:val="18"/>
              </w:rPr>
              <w:t>.</w:t>
            </w:r>
          </w:p>
        </w:tc>
        <w:tc>
          <w:tcPr>
            <w:tcW w:w="5789" w:type="dxa"/>
            <w:vAlign w:val="center"/>
          </w:tcPr>
          <w:p w14:paraId="6B144FD0" w14:textId="5170DF84" w:rsidR="00223E6C" w:rsidRPr="00223E6C" w:rsidRDefault="00223E6C" w:rsidP="00223E6C">
            <w:pPr>
              <w:pStyle w:val="BezproredaChar"/>
              <w:jc w:val="both"/>
              <w:rPr>
                <w:rFonts w:asciiTheme="minorHAnsi" w:hAnsiTheme="minorHAnsi" w:cstheme="minorHAnsi"/>
                <w:bCs/>
                <w:sz w:val="18"/>
                <w:szCs w:val="18"/>
                <w:bdr w:val="none" w:sz="0" w:space="0" w:color="auto" w:frame="1"/>
                <w:lang w:eastAsia="hr-HR"/>
              </w:rPr>
            </w:pPr>
            <w:r w:rsidRPr="00223E6C">
              <w:rPr>
                <w:rFonts w:asciiTheme="minorHAnsi" w:hAnsiTheme="minorHAnsi" w:cstheme="minorHAnsi"/>
                <w:sz w:val="18"/>
                <w:szCs w:val="18"/>
              </w:rPr>
              <w:t>ZEBA BAU, obrt za građevinske radove</w:t>
            </w:r>
          </w:p>
        </w:tc>
        <w:tc>
          <w:tcPr>
            <w:tcW w:w="2880" w:type="dxa"/>
            <w:vAlign w:val="center"/>
          </w:tcPr>
          <w:p w14:paraId="0546C13F" w14:textId="723B9FFE" w:rsidR="00223E6C" w:rsidRPr="00223E6C" w:rsidRDefault="00223E6C" w:rsidP="00223E6C">
            <w:pPr>
              <w:pStyle w:val="BezproredaChar"/>
              <w:jc w:val="both"/>
              <w:rPr>
                <w:rFonts w:asciiTheme="minorHAnsi" w:hAnsiTheme="minorHAnsi" w:cstheme="minorHAnsi"/>
                <w:sz w:val="18"/>
                <w:szCs w:val="18"/>
                <w:lang w:eastAsia="hr-HR"/>
              </w:rPr>
            </w:pPr>
            <w:r w:rsidRPr="00223E6C">
              <w:rPr>
                <w:rFonts w:asciiTheme="minorHAnsi" w:hAnsiTheme="minorHAnsi" w:cstheme="minorHAnsi"/>
                <w:sz w:val="18"/>
                <w:szCs w:val="18"/>
              </w:rPr>
              <w:t>Josipa Jurja Strossmayera 93, Dopsin</w:t>
            </w:r>
          </w:p>
        </w:tc>
      </w:tr>
    </w:tbl>
    <w:p w14:paraId="1D0D5EDE" w14:textId="645E5ACB" w:rsidR="001D55DB" w:rsidRPr="007A752C" w:rsidRDefault="00FD7987" w:rsidP="00646C20">
      <w:pPr>
        <w:pStyle w:val="Opisslike"/>
      </w:pPr>
      <w:r w:rsidRPr="007A752C">
        <w:rPr>
          <w:rFonts w:eastAsiaTheme="minorEastAsia" w:cstheme="minorBidi"/>
          <w:sz w:val="16"/>
          <w:szCs w:val="16"/>
          <w:lang w:eastAsia="en-US"/>
        </w:rPr>
        <w:t xml:space="preserve">  </w:t>
      </w:r>
      <w:r w:rsidRPr="007A752C">
        <w:rPr>
          <w:rFonts w:eastAsiaTheme="minorEastAsia"/>
        </w:rPr>
        <w:t xml:space="preserve">     </w:t>
      </w:r>
      <w:r w:rsidR="001D55DB" w:rsidRPr="007A752C">
        <w:rPr>
          <w:rFonts w:eastAsiaTheme="minorEastAsia"/>
        </w:rPr>
        <w:t>Izvor:</w:t>
      </w:r>
      <w:r w:rsidR="001D55DB" w:rsidRPr="007A752C">
        <w:t xml:space="preserve"> </w:t>
      </w:r>
      <w:r w:rsidR="005A2EE5">
        <w:t>HGK-</w:t>
      </w:r>
      <w:proofErr w:type="spellStart"/>
      <w:r w:rsidR="005A2EE5">
        <w:t>Dikitalna</w:t>
      </w:r>
      <w:proofErr w:type="spellEnd"/>
      <w:r w:rsidR="005A2EE5">
        <w:t xml:space="preserve"> komora i </w:t>
      </w:r>
      <w:r w:rsidR="00B34B9D">
        <w:t xml:space="preserve">  </w:t>
      </w:r>
      <w:r w:rsidR="005A2EE5">
        <w:t>Obrtni registar, studeni 2025.</w:t>
      </w:r>
      <w:r w:rsidR="00B34B9D">
        <w:t xml:space="preserve"> </w:t>
      </w:r>
    </w:p>
    <w:p w14:paraId="778C04E6" w14:textId="51A4DE45" w:rsidR="009A4125" w:rsidRDefault="009A4125" w:rsidP="0E882B3C">
      <w:pPr>
        <w:rPr>
          <w:lang w:eastAsia="en-US"/>
        </w:rPr>
      </w:pPr>
    </w:p>
    <w:p w14:paraId="3CEFDA81" w14:textId="77777777" w:rsidR="009A4125" w:rsidRPr="007A752C" w:rsidRDefault="009A4125" w:rsidP="0E882B3C">
      <w:pPr>
        <w:rPr>
          <w:lang w:eastAsia="en-US"/>
        </w:rPr>
      </w:pPr>
    </w:p>
    <w:p w14:paraId="1DDB3EE7" w14:textId="52E77F1F" w:rsidR="001D55DB" w:rsidRDefault="00943193" w:rsidP="00943193">
      <w:pPr>
        <w:pStyle w:val="Razina3"/>
      </w:pPr>
      <w:bookmarkStart w:id="34" w:name="_Toc220231640"/>
      <w:proofErr w:type="spellStart"/>
      <w:r>
        <w:t>Poljoprivredno</w:t>
      </w:r>
      <w:proofErr w:type="spellEnd"/>
      <w:r>
        <w:t xml:space="preserve"> </w:t>
      </w:r>
      <w:proofErr w:type="spellStart"/>
      <w:r>
        <w:t>zemljište</w:t>
      </w:r>
      <w:bookmarkEnd w:id="34"/>
      <w:proofErr w:type="spellEnd"/>
    </w:p>
    <w:p w14:paraId="727F7361" w14:textId="77777777" w:rsidR="00943193" w:rsidRPr="007A752C" w:rsidRDefault="00943193" w:rsidP="0E882B3C">
      <w:pPr>
        <w:rPr>
          <w:lang w:eastAsia="en-US"/>
        </w:rPr>
      </w:pPr>
    </w:p>
    <w:p w14:paraId="534E61EA" w14:textId="18B5D967" w:rsidR="00943193" w:rsidRPr="007A752C" w:rsidRDefault="00C733B3" w:rsidP="00C733B3">
      <w:pPr>
        <w:pStyle w:val="Opisslike"/>
        <w:rPr>
          <w:lang w:eastAsia="hr-HR"/>
        </w:rPr>
      </w:pPr>
      <w:r>
        <w:t xml:space="preserve">Tablica </w:t>
      </w:r>
      <w:r w:rsidR="00A11B75">
        <w:t>10</w:t>
      </w:r>
      <w:r w:rsidR="00943193" w:rsidRPr="007A752C">
        <w:rPr>
          <w:lang w:eastAsia="hr-HR"/>
        </w:rPr>
        <w:t>:</w:t>
      </w:r>
      <w:r w:rsidR="00943193" w:rsidRPr="007A752C">
        <w:t xml:space="preserve"> </w:t>
      </w:r>
      <w:r w:rsidR="00943193" w:rsidRPr="007A752C">
        <w:rPr>
          <w:lang w:eastAsia="hr-HR"/>
        </w:rPr>
        <w:t xml:space="preserve">Struktura zemljišta po kategorijama korištenja na području Općine </w:t>
      </w:r>
      <w:r w:rsidR="00127A6D">
        <w:rPr>
          <w:lang w:eastAsia="hr-HR"/>
        </w:rPr>
        <w:t>Vladislavci</w:t>
      </w:r>
    </w:p>
    <w:tbl>
      <w:tblPr>
        <w:tblStyle w:val="Reetkatablice"/>
        <w:tblW w:w="0" w:type="auto"/>
        <w:jc w:val="center"/>
        <w:tblLook w:val="04A0" w:firstRow="1" w:lastRow="0" w:firstColumn="1" w:lastColumn="0" w:noHBand="0" w:noVBand="1"/>
      </w:tblPr>
      <w:tblGrid>
        <w:gridCol w:w="3564"/>
        <w:gridCol w:w="3811"/>
        <w:gridCol w:w="2021"/>
      </w:tblGrid>
      <w:tr w:rsidR="00943193" w:rsidRPr="007A752C" w14:paraId="0EB69B36" w14:textId="77777777" w:rsidTr="006F2E8B">
        <w:trPr>
          <w:jc w:val="center"/>
        </w:trPr>
        <w:tc>
          <w:tcPr>
            <w:tcW w:w="3794" w:type="dxa"/>
            <w:tcBorders>
              <w:right w:val="single" w:sz="4" w:space="0" w:color="auto"/>
            </w:tcBorders>
            <w:shd w:val="clear" w:color="auto" w:fill="BFBFBF" w:themeFill="background1" w:themeFillShade="BF"/>
          </w:tcPr>
          <w:p w14:paraId="010F357D" w14:textId="77777777" w:rsidR="00943193" w:rsidRPr="007A752C" w:rsidRDefault="00943193" w:rsidP="006F2E8B">
            <w:pPr>
              <w:autoSpaceDE w:val="0"/>
              <w:autoSpaceDN w:val="0"/>
              <w:adjustRightInd w:val="0"/>
              <w:jc w:val="center"/>
              <w:rPr>
                <w:i/>
                <w:iCs/>
                <w:lang w:eastAsia="hr-HR"/>
              </w:rPr>
            </w:pPr>
            <w:r w:rsidRPr="007A752C">
              <w:rPr>
                <w:i/>
                <w:iCs/>
                <w:lang w:eastAsia="hr-HR"/>
              </w:rPr>
              <w:t>Namjena</w:t>
            </w:r>
          </w:p>
        </w:tc>
        <w:tc>
          <w:tcPr>
            <w:tcW w:w="4111" w:type="dxa"/>
            <w:tcBorders>
              <w:left w:val="single" w:sz="4" w:space="0" w:color="auto"/>
            </w:tcBorders>
            <w:shd w:val="clear" w:color="auto" w:fill="BFBFBF" w:themeFill="background1" w:themeFillShade="BF"/>
          </w:tcPr>
          <w:p w14:paraId="3F83A9F8" w14:textId="77777777" w:rsidR="00943193" w:rsidRPr="007A752C" w:rsidRDefault="00943193" w:rsidP="006F2E8B">
            <w:pPr>
              <w:autoSpaceDE w:val="0"/>
              <w:autoSpaceDN w:val="0"/>
              <w:adjustRightInd w:val="0"/>
              <w:jc w:val="center"/>
              <w:rPr>
                <w:i/>
                <w:iCs/>
                <w:lang w:eastAsia="hr-HR"/>
              </w:rPr>
            </w:pPr>
            <w:r w:rsidRPr="007A752C">
              <w:rPr>
                <w:i/>
                <w:iCs/>
                <w:lang w:eastAsia="hr-HR"/>
              </w:rPr>
              <w:t>Vrsta</w:t>
            </w:r>
          </w:p>
        </w:tc>
        <w:tc>
          <w:tcPr>
            <w:tcW w:w="2126" w:type="dxa"/>
            <w:shd w:val="clear" w:color="auto" w:fill="BFBFBF" w:themeFill="background1" w:themeFillShade="BF"/>
          </w:tcPr>
          <w:p w14:paraId="391C535B" w14:textId="77777777" w:rsidR="00943193" w:rsidRPr="007A752C" w:rsidRDefault="00943193" w:rsidP="006F2E8B">
            <w:pPr>
              <w:autoSpaceDE w:val="0"/>
              <w:autoSpaceDN w:val="0"/>
              <w:adjustRightInd w:val="0"/>
              <w:jc w:val="center"/>
              <w:rPr>
                <w:i/>
                <w:iCs/>
                <w:lang w:eastAsia="hr-HR"/>
              </w:rPr>
            </w:pPr>
            <w:r w:rsidRPr="007A752C">
              <w:rPr>
                <w:i/>
                <w:iCs/>
                <w:lang w:eastAsia="hr-HR"/>
              </w:rPr>
              <w:t>Površina</w:t>
            </w:r>
            <w:r w:rsidRPr="007A752C">
              <w:rPr>
                <w:rFonts w:ascii="ArialMT" w:hAnsi="ArialMT" w:cs="ArialMT"/>
                <w:i/>
                <w:iCs/>
                <w:lang w:eastAsia="en-US"/>
              </w:rPr>
              <w:t xml:space="preserve"> (ha)</w:t>
            </w:r>
          </w:p>
        </w:tc>
      </w:tr>
      <w:tr w:rsidR="00943193" w:rsidRPr="007A752C" w14:paraId="1E4010AC" w14:textId="77777777" w:rsidTr="006F2E8B">
        <w:trPr>
          <w:jc w:val="center"/>
        </w:trPr>
        <w:tc>
          <w:tcPr>
            <w:tcW w:w="3794" w:type="dxa"/>
            <w:vMerge w:val="restart"/>
            <w:tcBorders>
              <w:right w:val="single" w:sz="4" w:space="0" w:color="auto"/>
            </w:tcBorders>
          </w:tcPr>
          <w:p w14:paraId="0E6D0F3B" w14:textId="77777777" w:rsidR="00943193" w:rsidRPr="007A752C" w:rsidRDefault="00943193" w:rsidP="006F2E8B">
            <w:pPr>
              <w:autoSpaceDE w:val="0"/>
              <w:autoSpaceDN w:val="0"/>
              <w:adjustRightInd w:val="0"/>
              <w:jc w:val="left"/>
              <w:rPr>
                <w:sz w:val="20"/>
                <w:lang w:eastAsia="hr-HR"/>
              </w:rPr>
            </w:pPr>
            <w:r w:rsidRPr="007A752C">
              <w:rPr>
                <w:sz w:val="20"/>
                <w:lang w:eastAsia="hr-HR"/>
              </w:rPr>
              <w:t>Obradive poljoprivredne površine</w:t>
            </w:r>
          </w:p>
        </w:tc>
        <w:tc>
          <w:tcPr>
            <w:tcW w:w="4111" w:type="dxa"/>
            <w:tcBorders>
              <w:left w:val="single" w:sz="4" w:space="0" w:color="auto"/>
            </w:tcBorders>
          </w:tcPr>
          <w:p w14:paraId="08EE0F26" w14:textId="77777777" w:rsidR="00943193" w:rsidRPr="007A752C" w:rsidRDefault="00943193" w:rsidP="006F2E8B">
            <w:pPr>
              <w:autoSpaceDE w:val="0"/>
              <w:autoSpaceDN w:val="0"/>
              <w:adjustRightInd w:val="0"/>
              <w:jc w:val="left"/>
              <w:rPr>
                <w:sz w:val="20"/>
                <w:lang w:eastAsia="hr-HR"/>
              </w:rPr>
            </w:pPr>
            <w:r w:rsidRPr="007A752C">
              <w:rPr>
                <w:sz w:val="20"/>
                <w:lang w:eastAsia="hr-HR"/>
              </w:rPr>
              <w:t>Oranice</w:t>
            </w:r>
          </w:p>
        </w:tc>
        <w:tc>
          <w:tcPr>
            <w:tcW w:w="2126" w:type="dxa"/>
          </w:tcPr>
          <w:p w14:paraId="2FC7C793" w14:textId="77777777" w:rsidR="00943193" w:rsidRPr="007A752C" w:rsidRDefault="00943193" w:rsidP="006F2E8B">
            <w:pPr>
              <w:autoSpaceDE w:val="0"/>
              <w:autoSpaceDN w:val="0"/>
              <w:adjustRightInd w:val="0"/>
              <w:jc w:val="left"/>
              <w:rPr>
                <w:sz w:val="20"/>
                <w:lang w:eastAsia="hr-HR"/>
              </w:rPr>
            </w:pPr>
            <w:r w:rsidRPr="007A752C">
              <w:rPr>
                <w:sz w:val="20"/>
                <w:lang w:eastAsia="hr-HR"/>
              </w:rPr>
              <w:t>9.284</w:t>
            </w:r>
          </w:p>
        </w:tc>
      </w:tr>
      <w:tr w:rsidR="00943193" w:rsidRPr="007A752C" w14:paraId="140FC787" w14:textId="77777777" w:rsidTr="006F2E8B">
        <w:trPr>
          <w:jc w:val="center"/>
        </w:trPr>
        <w:tc>
          <w:tcPr>
            <w:tcW w:w="3794" w:type="dxa"/>
            <w:vMerge/>
            <w:tcBorders>
              <w:right w:val="single" w:sz="4" w:space="0" w:color="auto"/>
            </w:tcBorders>
          </w:tcPr>
          <w:p w14:paraId="1ACC47CA" w14:textId="77777777" w:rsidR="00943193" w:rsidRPr="007A752C" w:rsidRDefault="00943193" w:rsidP="006F2E8B">
            <w:pPr>
              <w:autoSpaceDE w:val="0"/>
              <w:autoSpaceDN w:val="0"/>
              <w:adjustRightInd w:val="0"/>
              <w:jc w:val="left"/>
              <w:rPr>
                <w:sz w:val="20"/>
                <w:lang w:eastAsia="hr-HR"/>
              </w:rPr>
            </w:pPr>
          </w:p>
        </w:tc>
        <w:tc>
          <w:tcPr>
            <w:tcW w:w="4111" w:type="dxa"/>
            <w:tcBorders>
              <w:left w:val="single" w:sz="4" w:space="0" w:color="auto"/>
            </w:tcBorders>
          </w:tcPr>
          <w:p w14:paraId="29EAD7CB" w14:textId="77777777" w:rsidR="00943193" w:rsidRPr="007A752C" w:rsidRDefault="00943193" w:rsidP="006F2E8B">
            <w:pPr>
              <w:autoSpaceDE w:val="0"/>
              <w:autoSpaceDN w:val="0"/>
              <w:adjustRightInd w:val="0"/>
              <w:jc w:val="left"/>
              <w:rPr>
                <w:sz w:val="20"/>
                <w:lang w:eastAsia="hr-HR"/>
              </w:rPr>
            </w:pPr>
            <w:r w:rsidRPr="007A752C">
              <w:rPr>
                <w:sz w:val="20"/>
                <w:lang w:eastAsia="hr-HR"/>
              </w:rPr>
              <w:t>Voćnjaci</w:t>
            </w:r>
          </w:p>
        </w:tc>
        <w:tc>
          <w:tcPr>
            <w:tcW w:w="2126" w:type="dxa"/>
          </w:tcPr>
          <w:p w14:paraId="31653E32" w14:textId="77777777" w:rsidR="00943193" w:rsidRPr="007A752C" w:rsidRDefault="00943193" w:rsidP="006F2E8B">
            <w:pPr>
              <w:autoSpaceDE w:val="0"/>
              <w:autoSpaceDN w:val="0"/>
              <w:adjustRightInd w:val="0"/>
              <w:jc w:val="left"/>
              <w:rPr>
                <w:sz w:val="20"/>
                <w:lang w:eastAsia="hr-HR"/>
              </w:rPr>
            </w:pPr>
            <w:r w:rsidRPr="007A752C">
              <w:rPr>
                <w:sz w:val="20"/>
                <w:lang w:eastAsia="hr-HR"/>
              </w:rPr>
              <w:t>18</w:t>
            </w:r>
          </w:p>
        </w:tc>
      </w:tr>
      <w:tr w:rsidR="00943193" w:rsidRPr="007A752C" w14:paraId="77BE91D0" w14:textId="77777777" w:rsidTr="006F2E8B">
        <w:trPr>
          <w:jc w:val="center"/>
        </w:trPr>
        <w:tc>
          <w:tcPr>
            <w:tcW w:w="3794" w:type="dxa"/>
            <w:vMerge/>
            <w:tcBorders>
              <w:right w:val="single" w:sz="4" w:space="0" w:color="auto"/>
            </w:tcBorders>
          </w:tcPr>
          <w:p w14:paraId="3C6644D5" w14:textId="77777777" w:rsidR="00943193" w:rsidRPr="007A752C" w:rsidRDefault="00943193" w:rsidP="006F2E8B">
            <w:pPr>
              <w:autoSpaceDE w:val="0"/>
              <w:autoSpaceDN w:val="0"/>
              <w:adjustRightInd w:val="0"/>
              <w:jc w:val="left"/>
              <w:rPr>
                <w:sz w:val="20"/>
                <w:lang w:eastAsia="hr-HR"/>
              </w:rPr>
            </w:pPr>
          </w:p>
        </w:tc>
        <w:tc>
          <w:tcPr>
            <w:tcW w:w="4111" w:type="dxa"/>
            <w:tcBorders>
              <w:left w:val="single" w:sz="4" w:space="0" w:color="auto"/>
            </w:tcBorders>
          </w:tcPr>
          <w:p w14:paraId="3A6B8176" w14:textId="77777777" w:rsidR="00943193" w:rsidRPr="007A752C" w:rsidRDefault="00943193" w:rsidP="006F2E8B">
            <w:pPr>
              <w:autoSpaceDE w:val="0"/>
              <w:autoSpaceDN w:val="0"/>
              <w:adjustRightInd w:val="0"/>
              <w:jc w:val="left"/>
              <w:rPr>
                <w:sz w:val="20"/>
                <w:lang w:eastAsia="hr-HR"/>
              </w:rPr>
            </w:pPr>
            <w:r w:rsidRPr="007A752C">
              <w:rPr>
                <w:sz w:val="20"/>
                <w:lang w:eastAsia="hr-HR"/>
              </w:rPr>
              <w:t>Vinogradi</w:t>
            </w:r>
          </w:p>
        </w:tc>
        <w:tc>
          <w:tcPr>
            <w:tcW w:w="2126" w:type="dxa"/>
          </w:tcPr>
          <w:p w14:paraId="49525CCA" w14:textId="77777777" w:rsidR="00943193" w:rsidRPr="007A752C" w:rsidRDefault="00943193" w:rsidP="006F2E8B">
            <w:pPr>
              <w:autoSpaceDE w:val="0"/>
              <w:autoSpaceDN w:val="0"/>
              <w:adjustRightInd w:val="0"/>
              <w:jc w:val="left"/>
              <w:rPr>
                <w:sz w:val="20"/>
                <w:lang w:eastAsia="hr-HR"/>
              </w:rPr>
            </w:pPr>
            <w:r w:rsidRPr="007A752C">
              <w:rPr>
                <w:sz w:val="20"/>
                <w:lang w:eastAsia="hr-HR"/>
              </w:rPr>
              <w:t>2</w:t>
            </w:r>
          </w:p>
        </w:tc>
      </w:tr>
      <w:tr w:rsidR="00943193" w:rsidRPr="007A752C" w14:paraId="0C5EC3A4" w14:textId="77777777" w:rsidTr="006F2E8B">
        <w:trPr>
          <w:jc w:val="center"/>
        </w:trPr>
        <w:tc>
          <w:tcPr>
            <w:tcW w:w="3794" w:type="dxa"/>
            <w:vMerge/>
            <w:tcBorders>
              <w:right w:val="single" w:sz="4" w:space="0" w:color="auto"/>
            </w:tcBorders>
          </w:tcPr>
          <w:p w14:paraId="64ECCFFF" w14:textId="77777777" w:rsidR="00943193" w:rsidRPr="007A752C" w:rsidRDefault="00943193" w:rsidP="006F2E8B">
            <w:pPr>
              <w:autoSpaceDE w:val="0"/>
              <w:autoSpaceDN w:val="0"/>
              <w:adjustRightInd w:val="0"/>
              <w:jc w:val="left"/>
              <w:rPr>
                <w:sz w:val="20"/>
                <w:lang w:eastAsia="hr-HR"/>
              </w:rPr>
            </w:pPr>
          </w:p>
        </w:tc>
        <w:tc>
          <w:tcPr>
            <w:tcW w:w="4111" w:type="dxa"/>
            <w:tcBorders>
              <w:left w:val="single" w:sz="4" w:space="0" w:color="auto"/>
            </w:tcBorders>
          </w:tcPr>
          <w:p w14:paraId="6BF45827" w14:textId="77777777" w:rsidR="00943193" w:rsidRPr="007A752C" w:rsidRDefault="00943193" w:rsidP="006F2E8B">
            <w:pPr>
              <w:autoSpaceDE w:val="0"/>
              <w:autoSpaceDN w:val="0"/>
              <w:adjustRightInd w:val="0"/>
              <w:jc w:val="left"/>
              <w:rPr>
                <w:sz w:val="20"/>
                <w:lang w:eastAsia="hr-HR"/>
              </w:rPr>
            </w:pPr>
            <w:r w:rsidRPr="007A752C">
              <w:rPr>
                <w:sz w:val="20"/>
                <w:lang w:eastAsia="hr-HR"/>
              </w:rPr>
              <w:t>Livade</w:t>
            </w:r>
          </w:p>
        </w:tc>
        <w:tc>
          <w:tcPr>
            <w:tcW w:w="2126" w:type="dxa"/>
          </w:tcPr>
          <w:p w14:paraId="17E6CD4D" w14:textId="77777777" w:rsidR="00943193" w:rsidRPr="007A752C" w:rsidRDefault="00943193" w:rsidP="006F2E8B">
            <w:pPr>
              <w:autoSpaceDE w:val="0"/>
              <w:autoSpaceDN w:val="0"/>
              <w:adjustRightInd w:val="0"/>
              <w:jc w:val="left"/>
              <w:rPr>
                <w:sz w:val="20"/>
                <w:lang w:eastAsia="hr-HR"/>
              </w:rPr>
            </w:pPr>
            <w:r w:rsidRPr="007A752C">
              <w:rPr>
                <w:sz w:val="20"/>
                <w:lang w:eastAsia="hr-HR"/>
              </w:rPr>
              <w:t>9</w:t>
            </w:r>
          </w:p>
        </w:tc>
      </w:tr>
      <w:tr w:rsidR="00943193" w:rsidRPr="007A752C" w14:paraId="33839887" w14:textId="77777777" w:rsidTr="006F2E8B">
        <w:trPr>
          <w:jc w:val="center"/>
        </w:trPr>
        <w:tc>
          <w:tcPr>
            <w:tcW w:w="3794" w:type="dxa"/>
            <w:tcBorders>
              <w:right w:val="single" w:sz="4" w:space="0" w:color="auto"/>
            </w:tcBorders>
            <w:shd w:val="clear" w:color="auto" w:fill="D9D9D9" w:themeFill="background1" w:themeFillShade="D9"/>
          </w:tcPr>
          <w:p w14:paraId="2A8414B1" w14:textId="77777777" w:rsidR="00943193" w:rsidRPr="007A752C" w:rsidRDefault="00943193" w:rsidP="006F2E8B">
            <w:pPr>
              <w:autoSpaceDE w:val="0"/>
              <w:autoSpaceDN w:val="0"/>
              <w:adjustRightInd w:val="0"/>
              <w:jc w:val="left"/>
              <w:rPr>
                <w:sz w:val="20"/>
                <w:lang w:eastAsia="hr-HR"/>
              </w:rPr>
            </w:pPr>
            <w:r w:rsidRPr="007A752C">
              <w:rPr>
                <w:sz w:val="20"/>
                <w:lang w:eastAsia="hr-HR"/>
              </w:rPr>
              <w:t>Ukupno obradiva površina</w:t>
            </w:r>
          </w:p>
        </w:tc>
        <w:tc>
          <w:tcPr>
            <w:tcW w:w="4111" w:type="dxa"/>
            <w:tcBorders>
              <w:left w:val="single" w:sz="4" w:space="0" w:color="auto"/>
            </w:tcBorders>
            <w:shd w:val="clear" w:color="auto" w:fill="D9D9D9" w:themeFill="background1" w:themeFillShade="D9"/>
          </w:tcPr>
          <w:p w14:paraId="281A80ED" w14:textId="77777777" w:rsidR="00943193" w:rsidRPr="007A752C" w:rsidRDefault="00943193" w:rsidP="006F2E8B">
            <w:pPr>
              <w:autoSpaceDE w:val="0"/>
              <w:autoSpaceDN w:val="0"/>
              <w:adjustRightInd w:val="0"/>
              <w:jc w:val="left"/>
              <w:rPr>
                <w:sz w:val="20"/>
                <w:lang w:eastAsia="hr-HR"/>
              </w:rPr>
            </w:pPr>
          </w:p>
        </w:tc>
        <w:tc>
          <w:tcPr>
            <w:tcW w:w="2126" w:type="dxa"/>
            <w:shd w:val="clear" w:color="auto" w:fill="D9D9D9" w:themeFill="background1" w:themeFillShade="D9"/>
          </w:tcPr>
          <w:p w14:paraId="1BD0C789" w14:textId="77777777" w:rsidR="00943193" w:rsidRPr="007A752C" w:rsidRDefault="00943193" w:rsidP="006F2E8B">
            <w:pPr>
              <w:autoSpaceDE w:val="0"/>
              <w:autoSpaceDN w:val="0"/>
              <w:adjustRightInd w:val="0"/>
              <w:jc w:val="left"/>
              <w:rPr>
                <w:sz w:val="20"/>
                <w:lang w:eastAsia="hr-HR"/>
              </w:rPr>
            </w:pPr>
            <w:r w:rsidRPr="007A752C">
              <w:rPr>
                <w:sz w:val="20"/>
                <w:lang w:eastAsia="hr-HR"/>
              </w:rPr>
              <w:t>9.313</w:t>
            </w:r>
          </w:p>
        </w:tc>
      </w:tr>
      <w:tr w:rsidR="00943193" w:rsidRPr="007A752C" w14:paraId="3A65872B" w14:textId="77777777" w:rsidTr="006F2E8B">
        <w:trPr>
          <w:jc w:val="center"/>
        </w:trPr>
        <w:tc>
          <w:tcPr>
            <w:tcW w:w="3794" w:type="dxa"/>
            <w:vMerge w:val="restart"/>
            <w:tcBorders>
              <w:right w:val="single" w:sz="4" w:space="0" w:color="auto"/>
            </w:tcBorders>
          </w:tcPr>
          <w:p w14:paraId="5A7F5100" w14:textId="77777777" w:rsidR="00943193" w:rsidRPr="007A752C" w:rsidRDefault="00943193" w:rsidP="006F2E8B">
            <w:pPr>
              <w:autoSpaceDE w:val="0"/>
              <w:autoSpaceDN w:val="0"/>
              <w:adjustRightInd w:val="0"/>
              <w:jc w:val="left"/>
              <w:rPr>
                <w:sz w:val="20"/>
                <w:lang w:eastAsia="hr-HR"/>
              </w:rPr>
            </w:pPr>
            <w:r w:rsidRPr="007A752C">
              <w:rPr>
                <w:sz w:val="20"/>
                <w:lang w:eastAsia="hr-HR"/>
              </w:rPr>
              <w:t>Ostale poljoprivredne površine</w:t>
            </w:r>
          </w:p>
        </w:tc>
        <w:tc>
          <w:tcPr>
            <w:tcW w:w="4111" w:type="dxa"/>
            <w:tcBorders>
              <w:left w:val="single" w:sz="4" w:space="0" w:color="auto"/>
            </w:tcBorders>
          </w:tcPr>
          <w:p w14:paraId="615364A9" w14:textId="77777777" w:rsidR="00943193" w:rsidRPr="007A752C" w:rsidRDefault="00943193" w:rsidP="006F2E8B">
            <w:pPr>
              <w:autoSpaceDE w:val="0"/>
              <w:autoSpaceDN w:val="0"/>
              <w:adjustRightInd w:val="0"/>
              <w:jc w:val="left"/>
              <w:rPr>
                <w:sz w:val="20"/>
                <w:lang w:eastAsia="hr-HR"/>
              </w:rPr>
            </w:pPr>
            <w:r w:rsidRPr="007A752C">
              <w:rPr>
                <w:sz w:val="20"/>
                <w:lang w:eastAsia="hr-HR"/>
              </w:rPr>
              <w:t>Pašnjaci</w:t>
            </w:r>
          </w:p>
        </w:tc>
        <w:tc>
          <w:tcPr>
            <w:tcW w:w="2126" w:type="dxa"/>
          </w:tcPr>
          <w:p w14:paraId="5749844E" w14:textId="77777777" w:rsidR="00943193" w:rsidRPr="007A752C" w:rsidRDefault="00943193" w:rsidP="006F2E8B">
            <w:pPr>
              <w:autoSpaceDE w:val="0"/>
              <w:autoSpaceDN w:val="0"/>
              <w:adjustRightInd w:val="0"/>
              <w:jc w:val="left"/>
              <w:rPr>
                <w:sz w:val="20"/>
                <w:lang w:eastAsia="hr-HR"/>
              </w:rPr>
            </w:pPr>
            <w:r w:rsidRPr="007A752C">
              <w:rPr>
                <w:sz w:val="20"/>
                <w:lang w:eastAsia="hr-HR"/>
              </w:rPr>
              <w:t>186</w:t>
            </w:r>
          </w:p>
        </w:tc>
      </w:tr>
      <w:tr w:rsidR="00943193" w:rsidRPr="007A752C" w14:paraId="527960B7" w14:textId="77777777" w:rsidTr="006F2E8B">
        <w:trPr>
          <w:jc w:val="center"/>
        </w:trPr>
        <w:tc>
          <w:tcPr>
            <w:tcW w:w="3794" w:type="dxa"/>
            <w:vMerge/>
            <w:tcBorders>
              <w:right w:val="single" w:sz="4" w:space="0" w:color="auto"/>
            </w:tcBorders>
          </w:tcPr>
          <w:p w14:paraId="63FF4680" w14:textId="77777777" w:rsidR="00943193" w:rsidRPr="007A752C" w:rsidRDefault="00943193" w:rsidP="006F2E8B">
            <w:pPr>
              <w:autoSpaceDE w:val="0"/>
              <w:autoSpaceDN w:val="0"/>
              <w:adjustRightInd w:val="0"/>
              <w:jc w:val="left"/>
              <w:rPr>
                <w:sz w:val="20"/>
                <w:lang w:eastAsia="hr-HR"/>
              </w:rPr>
            </w:pPr>
          </w:p>
        </w:tc>
        <w:tc>
          <w:tcPr>
            <w:tcW w:w="4111" w:type="dxa"/>
            <w:tcBorders>
              <w:left w:val="single" w:sz="4" w:space="0" w:color="auto"/>
            </w:tcBorders>
          </w:tcPr>
          <w:p w14:paraId="53407A16" w14:textId="77777777" w:rsidR="00943193" w:rsidRPr="007A752C" w:rsidRDefault="00943193" w:rsidP="006F2E8B">
            <w:pPr>
              <w:autoSpaceDE w:val="0"/>
              <w:autoSpaceDN w:val="0"/>
              <w:adjustRightInd w:val="0"/>
              <w:jc w:val="left"/>
              <w:rPr>
                <w:sz w:val="20"/>
                <w:lang w:eastAsia="hr-HR"/>
              </w:rPr>
            </w:pPr>
            <w:proofErr w:type="spellStart"/>
            <w:r w:rsidRPr="007A752C">
              <w:rPr>
                <w:sz w:val="20"/>
                <w:lang w:eastAsia="hr-HR"/>
              </w:rPr>
              <w:t>Ribnjac</w:t>
            </w:r>
            <w:proofErr w:type="spellEnd"/>
          </w:p>
        </w:tc>
        <w:tc>
          <w:tcPr>
            <w:tcW w:w="2126" w:type="dxa"/>
          </w:tcPr>
          <w:p w14:paraId="6B9872CF" w14:textId="77777777" w:rsidR="00943193" w:rsidRPr="007A752C" w:rsidRDefault="00943193" w:rsidP="006F2E8B">
            <w:pPr>
              <w:autoSpaceDE w:val="0"/>
              <w:autoSpaceDN w:val="0"/>
              <w:adjustRightInd w:val="0"/>
              <w:jc w:val="left"/>
              <w:rPr>
                <w:sz w:val="20"/>
                <w:lang w:eastAsia="hr-HR"/>
              </w:rPr>
            </w:pPr>
            <w:r w:rsidRPr="007A752C">
              <w:rPr>
                <w:sz w:val="20"/>
                <w:lang w:eastAsia="hr-HR"/>
              </w:rPr>
              <w:t>-</w:t>
            </w:r>
          </w:p>
        </w:tc>
      </w:tr>
      <w:tr w:rsidR="00943193" w:rsidRPr="007A752C" w14:paraId="09D21EBF" w14:textId="77777777" w:rsidTr="006F2E8B">
        <w:trPr>
          <w:jc w:val="center"/>
        </w:trPr>
        <w:tc>
          <w:tcPr>
            <w:tcW w:w="3794" w:type="dxa"/>
            <w:tcBorders>
              <w:right w:val="single" w:sz="4" w:space="0" w:color="auto"/>
            </w:tcBorders>
            <w:shd w:val="clear" w:color="auto" w:fill="D9D9D9" w:themeFill="background1" w:themeFillShade="D9"/>
          </w:tcPr>
          <w:p w14:paraId="15802D84" w14:textId="77777777" w:rsidR="00943193" w:rsidRPr="007A752C" w:rsidRDefault="00943193" w:rsidP="006F2E8B">
            <w:pPr>
              <w:autoSpaceDE w:val="0"/>
              <w:autoSpaceDN w:val="0"/>
              <w:adjustRightInd w:val="0"/>
              <w:jc w:val="left"/>
              <w:rPr>
                <w:sz w:val="20"/>
                <w:lang w:eastAsia="hr-HR"/>
              </w:rPr>
            </w:pPr>
            <w:r w:rsidRPr="007A752C">
              <w:rPr>
                <w:sz w:val="20"/>
                <w:lang w:eastAsia="hr-HR"/>
              </w:rPr>
              <w:t>Ukupno poljoprivredna površina</w:t>
            </w:r>
          </w:p>
        </w:tc>
        <w:tc>
          <w:tcPr>
            <w:tcW w:w="4111" w:type="dxa"/>
            <w:tcBorders>
              <w:left w:val="single" w:sz="4" w:space="0" w:color="auto"/>
            </w:tcBorders>
            <w:shd w:val="clear" w:color="auto" w:fill="D9D9D9" w:themeFill="background1" w:themeFillShade="D9"/>
          </w:tcPr>
          <w:p w14:paraId="715EDD0B" w14:textId="77777777" w:rsidR="00943193" w:rsidRPr="007A752C" w:rsidRDefault="00943193" w:rsidP="006F2E8B">
            <w:pPr>
              <w:autoSpaceDE w:val="0"/>
              <w:autoSpaceDN w:val="0"/>
              <w:adjustRightInd w:val="0"/>
              <w:jc w:val="left"/>
              <w:rPr>
                <w:sz w:val="20"/>
                <w:lang w:eastAsia="hr-HR"/>
              </w:rPr>
            </w:pPr>
          </w:p>
        </w:tc>
        <w:tc>
          <w:tcPr>
            <w:tcW w:w="2126" w:type="dxa"/>
            <w:shd w:val="clear" w:color="auto" w:fill="D9D9D9" w:themeFill="background1" w:themeFillShade="D9"/>
          </w:tcPr>
          <w:p w14:paraId="5F52E2C2" w14:textId="77777777" w:rsidR="00943193" w:rsidRPr="007A752C" w:rsidRDefault="00943193" w:rsidP="006F2E8B">
            <w:pPr>
              <w:autoSpaceDE w:val="0"/>
              <w:autoSpaceDN w:val="0"/>
              <w:adjustRightInd w:val="0"/>
              <w:jc w:val="left"/>
              <w:rPr>
                <w:sz w:val="20"/>
                <w:lang w:eastAsia="hr-HR"/>
              </w:rPr>
            </w:pPr>
            <w:r w:rsidRPr="007A752C">
              <w:rPr>
                <w:sz w:val="20"/>
                <w:lang w:eastAsia="hr-HR"/>
              </w:rPr>
              <w:t>186</w:t>
            </w:r>
          </w:p>
        </w:tc>
      </w:tr>
      <w:tr w:rsidR="00943193" w:rsidRPr="007A752C" w14:paraId="20C8501F" w14:textId="77777777" w:rsidTr="006F2E8B">
        <w:trPr>
          <w:jc w:val="center"/>
        </w:trPr>
        <w:tc>
          <w:tcPr>
            <w:tcW w:w="3794" w:type="dxa"/>
            <w:vMerge w:val="restart"/>
            <w:tcBorders>
              <w:right w:val="single" w:sz="4" w:space="0" w:color="auto"/>
            </w:tcBorders>
          </w:tcPr>
          <w:p w14:paraId="5CF238F0" w14:textId="77777777" w:rsidR="00943193" w:rsidRPr="007A752C" w:rsidRDefault="00943193" w:rsidP="006F2E8B">
            <w:pPr>
              <w:autoSpaceDE w:val="0"/>
              <w:autoSpaceDN w:val="0"/>
              <w:adjustRightInd w:val="0"/>
              <w:jc w:val="left"/>
              <w:rPr>
                <w:sz w:val="20"/>
                <w:lang w:eastAsia="hr-HR"/>
              </w:rPr>
            </w:pPr>
            <w:r w:rsidRPr="007A752C">
              <w:rPr>
                <w:sz w:val="20"/>
                <w:lang w:eastAsia="hr-HR"/>
              </w:rPr>
              <w:t>Ostale površine</w:t>
            </w:r>
          </w:p>
        </w:tc>
        <w:tc>
          <w:tcPr>
            <w:tcW w:w="4111" w:type="dxa"/>
            <w:tcBorders>
              <w:left w:val="single" w:sz="4" w:space="0" w:color="auto"/>
            </w:tcBorders>
          </w:tcPr>
          <w:p w14:paraId="537F27D4" w14:textId="77777777" w:rsidR="00943193" w:rsidRPr="007A752C" w:rsidRDefault="00943193" w:rsidP="006F2E8B">
            <w:pPr>
              <w:autoSpaceDE w:val="0"/>
              <w:autoSpaceDN w:val="0"/>
              <w:adjustRightInd w:val="0"/>
              <w:jc w:val="left"/>
              <w:rPr>
                <w:sz w:val="20"/>
                <w:lang w:eastAsia="hr-HR"/>
              </w:rPr>
            </w:pPr>
            <w:r w:rsidRPr="007A752C">
              <w:rPr>
                <w:sz w:val="20"/>
                <w:lang w:eastAsia="hr-HR"/>
              </w:rPr>
              <w:t>Trstici i bare</w:t>
            </w:r>
          </w:p>
        </w:tc>
        <w:tc>
          <w:tcPr>
            <w:tcW w:w="2126" w:type="dxa"/>
          </w:tcPr>
          <w:p w14:paraId="5027C549" w14:textId="77777777" w:rsidR="00943193" w:rsidRPr="007A752C" w:rsidRDefault="00943193" w:rsidP="006F2E8B">
            <w:pPr>
              <w:autoSpaceDE w:val="0"/>
              <w:autoSpaceDN w:val="0"/>
              <w:adjustRightInd w:val="0"/>
              <w:jc w:val="left"/>
              <w:rPr>
                <w:sz w:val="20"/>
                <w:lang w:eastAsia="hr-HR"/>
              </w:rPr>
            </w:pPr>
            <w:r w:rsidRPr="007A752C">
              <w:rPr>
                <w:sz w:val="20"/>
                <w:lang w:eastAsia="hr-HR"/>
              </w:rPr>
              <w:t>5</w:t>
            </w:r>
          </w:p>
        </w:tc>
      </w:tr>
      <w:tr w:rsidR="00943193" w:rsidRPr="007A752C" w14:paraId="57EAB775" w14:textId="77777777" w:rsidTr="006F2E8B">
        <w:trPr>
          <w:jc w:val="center"/>
        </w:trPr>
        <w:tc>
          <w:tcPr>
            <w:tcW w:w="3794" w:type="dxa"/>
            <w:vMerge/>
            <w:tcBorders>
              <w:right w:val="single" w:sz="4" w:space="0" w:color="auto"/>
            </w:tcBorders>
          </w:tcPr>
          <w:p w14:paraId="3FB67D7E" w14:textId="77777777" w:rsidR="00943193" w:rsidRPr="007A752C" w:rsidRDefault="00943193" w:rsidP="006F2E8B">
            <w:pPr>
              <w:autoSpaceDE w:val="0"/>
              <w:autoSpaceDN w:val="0"/>
              <w:adjustRightInd w:val="0"/>
              <w:jc w:val="left"/>
              <w:rPr>
                <w:sz w:val="20"/>
                <w:lang w:eastAsia="hr-HR"/>
              </w:rPr>
            </w:pPr>
          </w:p>
        </w:tc>
        <w:tc>
          <w:tcPr>
            <w:tcW w:w="4111" w:type="dxa"/>
            <w:tcBorders>
              <w:left w:val="single" w:sz="4" w:space="0" w:color="auto"/>
            </w:tcBorders>
          </w:tcPr>
          <w:p w14:paraId="56F92882" w14:textId="77777777" w:rsidR="00943193" w:rsidRPr="007A752C" w:rsidRDefault="00943193" w:rsidP="006F2E8B">
            <w:pPr>
              <w:autoSpaceDE w:val="0"/>
              <w:autoSpaceDN w:val="0"/>
              <w:adjustRightInd w:val="0"/>
              <w:jc w:val="left"/>
              <w:rPr>
                <w:sz w:val="20"/>
                <w:lang w:eastAsia="hr-HR"/>
              </w:rPr>
            </w:pPr>
            <w:r w:rsidRPr="007A752C">
              <w:rPr>
                <w:sz w:val="20"/>
                <w:lang w:eastAsia="hr-HR"/>
              </w:rPr>
              <w:t>Šume</w:t>
            </w:r>
          </w:p>
        </w:tc>
        <w:tc>
          <w:tcPr>
            <w:tcW w:w="2126" w:type="dxa"/>
          </w:tcPr>
          <w:p w14:paraId="2F93E5FC" w14:textId="77777777" w:rsidR="00943193" w:rsidRPr="007A752C" w:rsidRDefault="00943193" w:rsidP="006F2E8B">
            <w:pPr>
              <w:autoSpaceDE w:val="0"/>
              <w:autoSpaceDN w:val="0"/>
              <w:adjustRightInd w:val="0"/>
              <w:jc w:val="left"/>
              <w:rPr>
                <w:sz w:val="20"/>
                <w:lang w:eastAsia="hr-HR"/>
              </w:rPr>
            </w:pPr>
            <w:r w:rsidRPr="007A752C">
              <w:rPr>
                <w:sz w:val="20"/>
                <w:lang w:eastAsia="hr-HR"/>
              </w:rPr>
              <w:t>1.239</w:t>
            </w:r>
          </w:p>
        </w:tc>
      </w:tr>
      <w:tr w:rsidR="00943193" w:rsidRPr="007A752C" w14:paraId="39AF339C" w14:textId="77777777" w:rsidTr="006F2E8B">
        <w:trPr>
          <w:jc w:val="center"/>
        </w:trPr>
        <w:tc>
          <w:tcPr>
            <w:tcW w:w="3794" w:type="dxa"/>
            <w:vMerge/>
            <w:tcBorders>
              <w:right w:val="single" w:sz="4" w:space="0" w:color="auto"/>
            </w:tcBorders>
          </w:tcPr>
          <w:p w14:paraId="628CE535" w14:textId="77777777" w:rsidR="00943193" w:rsidRPr="007A752C" w:rsidRDefault="00943193" w:rsidP="006F2E8B">
            <w:pPr>
              <w:autoSpaceDE w:val="0"/>
              <w:autoSpaceDN w:val="0"/>
              <w:adjustRightInd w:val="0"/>
              <w:jc w:val="left"/>
              <w:rPr>
                <w:i/>
                <w:szCs w:val="24"/>
                <w:lang w:eastAsia="hr-HR"/>
              </w:rPr>
            </w:pPr>
          </w:p>
        </w:tc>
        <w:tc>
          <w:tcPr>
            <w:tcW w:w="4111" w:type="dxa"/>
            <w:tcBorders>
              <w:left w:val="single" w:sz="4" w:space="0" w:color="auto"/>
            </w:tcBorders>
          </w:tcPr>
          <w:p w14:paraId="52421D10" w14:textId="77777777" w:rsidR="00943193" w:rsidRPr="007A752C" w:rsidRDefault="00943193" w:rsidP="006F2E8B">
            <w:pPr>
              <w:autoSpaceDE w:val="0"/>
              <w:autoSpaceDN w:val="0"/>
              <w:adjustRightInd w:val="0"/>
              <w:jc w:val="left"/>
              <w:rPr>
                <w:sz w:val="20"/>
                <w:lang w:eastAsia="hr-HR"/>
              </w:rPr>
            </w:pPr>
            <w:r w:rsidRPr="007A752C">
              <w:rPr>
                <w:sz w:val="20"/>
                <w:lang w:eastAsia="hr-HR"/>
              </w:rPr>
              <w:t>Neplodno tlo</w:t>
            </w:r>
          </w:p>
        </w:tc>
        <w:tc>
          <w:tcPr>
            <w:tcW w:w="2126" w:type="dxa"/>
          </w:tcPr>
          <w:p w14:paraId="4D61BD7D" w14:textId="77777777" w:rsidR="00943193" w:rsidRPr="007A752C" w:rsidRDefault="00943193" w:rsidP="006F2E8B">
            <w:pPr>
              <w:autoSpaceDE w:val="0"/>
              <w:autoSpaceDN w:val="0"/>
              <w:adjustRightInd w:val="0"/>
              <w:jc w:val="left"/>
              <w:rPr>
                <w:sz w:val="20"/>
                <w:lang w:eastAsia="hr-HR"/>
              </w:rPr>
            </w:pPr>
            <w:r w:rsidRPr="007A752C">
              <w:rPr>
                <w:sz w:val="20"/>
                <w:lang w:eastAsia="hr-HR"/>
              </w:rPr>
              <w:t>1.259</w:t>
            </w:r>
          </w:p>
        </w:tc>
      </w:tr>
      <w:tr w:rsidR="00943193" w:rsidRPr="007A752C" w14:paraId="753A6A8C" w14:textId="77777777" w:rsidTr="006F2E8B">
        <w:trPr>
          <w:jc w:val="center"/>
        </w:trPr>
        <w:tc>
          <w:tcPr>
            <w:tcW w:w="3794" w:type="dxa"/>
            <w:tcBorders>
              <w:right w:val="single" w:sz="4" w:space="0" w:color="auto"/>
            </w:tcBorders>
            <w:shd w:val="clear" w:color="auto" w:fill="BFBFBF" w:themeFill="background1" w:themeFillShade="BF"/>
          </w:tcPr>
          <w:p w14:paraId="115BC14A" w14:textId="77777777" w:rsidR="00943193" w:rsidRPr="007A752C" w:rsidRDefault="00943193" w:rsidP="006F2E8B">
            <w:pPr>
              <w:autoSpaceDE w:val="0"/>
              <w:autoSpaceDN w:val="0"/>
              <w:adjustRightInd w:val="0"/>
              <w:jc w:val="left"/>
              <w:rPr>
                <w:i/>
                <w:iCs/>
                <w:lang w:eastAsia="hr-HR"/>
              </w:rPr>
            </w:pPr>
            <w:r w:rsidRPr="007A752C">
              <w:rPr>
                <w:i/>
                <w:iCs/>
                <w:lang w:eastAsia="hr-HR"/>
              </w:rPr>
              <w:t>Ukupno površina</w:t>
            </w:r>
          </w:p>
        </w:tc>
        <w:tc>
          <w:tcPr>
            <w:tcW w:w="4111" w:type="dxa"/>
            <w:tcBorders>
              <w:left w:val="single" w:sz="4" w:space="0" w:color="auto"/>
            </w:tcBorders>
            <w:shd w:val="clear" w:color="auto" w:fill="BFBFBF" w:themeFill="background1" w:themeFillShade="BF"/>
          </w:tcPr>
          <w:p w14:paraId="0812F0A7" w14:textId="77777777" w:rsidR="00943193" w:rsidRPr="007A752C" w:rsidRDefault="00943193" w:rsidP="006F2E8B">
            <w:pPr>
              <w:autoSpaceDE w:val="0"/>
              <w:autoSpaceDN w:val="0"/>
              <w:adjustRightInd w:val="0"/>
              <w:jc w:val="left"/>
              <w:rPr>
                <w:i/>
                <w:szCs w:val="24"/>
                <w:lang w:eastAsia="hr-HR"/>
              </w:rPr>
            </w:pPr>
          </w:p>
        </w:tc>
        <w:tc>
          <w:tcPr>
            <w:tcW w:w="2126" w:type="dxa"/>
            <w:shd w:val="clear" w:color="auto" w:fill="BFBFBF" w:themeFill="background1" w:themeFillShade="BF"/>
          </w:tcPr>
          <w:p w14:paraId="59A6F60E" w14:textId="77777777" w:rsidR="00943193" w:rsidRPr="007A752C" w:rsidRDefault="00943193" w:rsidP="006F2E8B">
            <w:pPr>
              <w:autoSpaceDE w:val="0"/>
              <w:autoSpaceDN w:val="0"/>
              <w:adjustRightInd w:val="0"/>
              <w:jc w:val="left"/>
              <w:rPr>
                <w:i/>
                <w:iCs/>
                <w:lang w:eastAsia="hr-HR"/>
              </w:rPr>
            </w:pPr>
            <w:r w:rsidRPr="007A752C">
              <w:rPr>
                <w:i/>
                <w:iCs/>
                <w:lang w:eastAsia="hr-HR"/>
              </w:rPr>
              <w:t>12.002</w:t>
            </w:r>
          </w:p>
        </w:tc>
      </w:tr>
    </w:tbl>
    <w:p w14:paraId="5D16798A" w14:textId="4E6E932B" w:rsidR="00943193" w:rsidRPr="007A752C" w:rsidRDefault="00943193" w:rsidP="00943193">
      <w:pPr>
        <w:pStyle w:val="Opisslike"/>
        <w:rPr>
          <w:lang w:eastAsia="hr-HR"/>
        </w:rPr>
      </w:pPr>
      <w:r w:rsidRPr="007A752C">
        <w:rPr>
          <w:lang w:eastAsia="hr-HR"/>
        </w:rPr>
        <w:t>Izvor:</w:t>
      </w:r>
      <w:r w:rsidRPr="007A752C">
        <w:t xml:space="preserve"> </w:t>
      </w:r>
      <w:r w:rsidRPr="007A752C">
        <w:rPr>
          <w:lang w:eastAsia="hr-HR"/>
        </w:rPr>
        <w:t xml:space="preserve">PPU Općine </w:t>
      </w:r>
      <w:r w:rsidR="00127A6D">
        <w:rPr>
          <w:lang w:eastAsia="hr-HR"/>
        </w:rPr>
        <w:t>Vladislavci</w:t>
      </w:r>
    </w:p>
    <w:p w14:paraId="42418690" w14:textId="77777777" w:rsidR="00943193" w:rsidRPr="007A752C" w:rsidRDefault="00943193" w:rsidP="00943193">
      <w:pPr>
        <w:autoSpaceDE w:val="0"/>
        <w:autoSpaceDN w:val="0"/>
        <w:adjustRightInd w:val="0"/>
        <w:jc w:val="left"/>
        <w:rPr>
          <w:sz w:val="22"/>
          <w:szCs w:val="22"/>
          <w:lang w:eastAsia="hr-HR"/>
        </w:rPr>
      </w:pPr>
    </w:p>
    <w:p w14:paraId="352AFB31" w14:textId="77777777" w:rsidR="00FD7987" w:rsidRPr="007A752C" w:rsidRDefault="00FD7987" w:rsidP="0E882B3C">
      <w:pPr>
        <w:rPr>
          <w:lang w:eastAsia="en-US"/>
        </w:rPr>
      </w:pPr>
    </w:p>
    <w:p w14:paraId="4CF35267" w14:textId="77777777" w:rsidR="003479A6" w:rsidRPr="007A752C" w:rsidRDefault="007A752C" w:rsidP="006853DE">
      <w:pPr>
        <w:pStyle w:val="Razina3"/>
        <w:rPr>
          <w:lang w:val="hr-HR"/>
        </w:rPr>
      </w:pPr>
      <w:bookmarkStart w:id="35" w:name="_Toc220231641"/>
      <w:r w:rsidRPr="007A752C">
        <w:rPr>
          <w:lang w:val="hr-HR"/>
        </w:rPr>
        <w:t>Infrastruktura</w:t>
      </w:r>
      <w:r w:rsidR="25A80FB9" w:rsidRPr="007A752C">
        <w:rPr>
          <w:lang w:val="hr-HR"/>
        </w:rPr>
        <w:t xml:space="preserve"> i građevine od javnog značaja-objekti, mreže i sustavi kritične </w:t>
      </w:r>
      <w:r w:rsidR="00570A2E" w:rsidRPr="007A752C">
        <w:rPr>
          <w:lang w:val="hr-HR"/>
        </w:rPr>
        <w:t>infrastruk</w:t>
      </w:r>
      <w:r w:rsidR="00646C20" w:rsidRPr="007A752C">
        <w:rPr>
          <w:lang w:val="hr-HR"/>
        </w:rPr>
        <w:t>ture</w:t>
      </w:r>
      <w:bookmarkEnd w:id="35"/>
    </w:p>
    <w:p w14:paraId="2DAD1DD3" w14:textId="77777777" w:rsidR="00646C20" w:rsidRPr="007A752C" w:rsidRDefault="00646C20" w:rsidP="00646C20">
      <w:pPr>
        <w:rPr>
          <w:lang w:eastAsia="en-US"/>
        </w:rPr>
      </w:pPr>
    </w:p>
    <w:tbl>
      <w:tblPr>
        <w:tblW w:w="10073"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6"/>
        <w:gridCol w:w="6237"/>
      </w:tblGrid>
      <w:tr w:rsidR="003479A6" w:rsidRPr="007A752C" w14:paraId="3A08587B" w14:textId="77777777" w:rsidTr="00646C20">
        <w:trPr>
          <w:jc w:val="center"/>
        </w:trPr>
        <w:tc>
          <w:tcPr>
            <w:tcW w:w="3836"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655DEA69" w14:textId="77777777" w:rsidR="003479A6" w:rsidRPr="007A752C" w:rsidRDefault="25A80FB9" w:rsidP="25A80FB9">
            <w:pPr>
              <w:jc w:val="center"/>
              <w:rPr>
                <w:rFonts w:ascii="Calibri" w:hAnsi="Calibri"/>
                <w:i/>
                <w:iCs/>
                <w:lang w:eastAsia="en-US"/>
              </w:rPr>
            </w:pPr>
            <w:bookmarkStart w:id="36" w:name="_Hlk83628646"/>
            <w:r w:rsidRPr="007A752C">
              <w:rPr>
                <w:rFonts w:ascii="Calibri" w:hAnsi="Calibri"/>
                <w:i/>
                <w:iCs/>
                <w:lang w:eastAsia="en-US"/>
              </w:rPr>
              <w:t>Sektor</w:t>
            </w:r>
            <w:r w:rsidRPr="007A752C">
              <w:rPr>
                <w:rFonts w:ascii="Calibri" w:hAnsi="Calibri"/>
                <w:sz w:val="22"/>
                <w:szCs w:val="22"/>
                <w:lang w:eastAsia="en-US"/>
              </w:rPr>
              <w:t xml:space="preserve"> </w:t>
            </w:r>
            <w:r w:rsidRPr="007A752C">
              <w:rPr>
                <w:rFonts w:ascii="Calibri" w:hAnsi="Calibri"/>
                <w:i/>
                <w:iCs/>
                <w:lang w:eastAsia="en-US"/>
              </w:rPr>
              <w:t>kritične infrastrukture</w:t>
            </w:r>
          </w:p>
        </w:tc>
        <w:tc>
          <w:tcPr>
            <w:tcW w:w="6237"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5EF6B847" w14:textId="77777777" w:rsidR="003479A6" w:rsidRPr="007A752C" w:rsidRDefault="003479A6" w:rsidP="003479A6">
            <w:pPr>
              <w:jc w:val="center"/>
              <w:rPr>
                <w:rFonts w:ascii="Calibri" w:hAnsi="Calibri"/>
                <w:i/>
                <w:szCs w:val="24"/>
                <w:lang w:eastAsia="en-US"/>
              </w:rPr>
            </w:pPr>
          </w:p>
        </w:tc>
      </w:tr>
      <w:tr w:rsidR="003479A6" w:rsidRPr="007A752C" w14:paraId="3EA43E8B" w14:textId="77777777" w:rsidTr="00646C20">
        <w:trPr>
          <w:trHeight w:val="343"/>
          <w:jc w:val="center"/>
        </w:trPr>
        <w:tc>
          <w:tcPr>
            <w:tcW w:w="3836" w:type="dxa"/>
            <w:tcBorders>
              <w:top w:val="single" w:sz="6" w:space="0" w:color="auto"/>
              <w:left w:val="outset" w:sz="6" w:space="0" w:color="auto"/>
              <w:bottom w:val="single" w:sz="6" w:space="0" w:color="auto"/>
              <w:right w:val="single" w:sz="6" w:space="0" w:color="auto"/>
            </w:tcBorders>
            <w:shd w:val="clear" w:color="auto" w:fill="FFFFFF" w:themeFill="background1"/>
            <w:hideMark/>
          </w:tcPr>
          <w:p w14:paraId="6D37349B"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t>Energetika (proizvodnja, uključivo akumulacije i brane, prijenos, skladištenje, transport energenata i energije, sustavi za distribuciju).  </w:t>
            </w:r>
          </w:p>
        </w:tc>
        <w:tc>
          <w:tcPr>
            <w:tcW w:w="6237" w:type="dxa"/>
            <w:tcBorders>
              <w:top w:val="single" w:sz="6" w:space="0" w:color="auto"/>
              <w:left w:val="outset" w:sz="6" w:space="0" w:color="auto"/>
              <w:bottom w:val="single" w:sz="6" w:space="0" w:color="auto"/>
              <w:right w:val="single" w:sz="6" w:space="0" w:color="auto"/>
            </w:tcBorders>
            <w:shd w:val="clear" w:color="auto" w:fill="FFFFFF" w:themeFill="background1"/>
          </w:tcPr>
          <w:p w14:paraId="30BC4DBD" w14:textId="77777777" w:rsidR="005541C0" w:rsidRPr="005541C0" w:rsidRDefault="005541C0" w:rsidP="005541C0">
            <w:pPr>
              <w:rPr>
                <w:rFonts w:cs="Arial-BoldMT"/>
                <w:sz w:val="18"/>
                <w:szCs w:val="18"/>
                <w:lang w:eastAsia="en-US"/>
              </w:rPr>
            </w:pPr>
            <w:r w:rsidRPr="005541C0">
              <w:rPr>
                <w:rFonts w:cs="Arial-BoldMT"/>
                <w:sz w:val="18"/>
                <w:szCs w:val="18"/>
                <w:lang w:eastAsia="en-US"/>
              </w:rPr>
              <w:t>U Općini je proveden plinovod u svim naseljima. Ukupna duljina plinovoda na području Općine iznosi 24,5 km, ali se većina kućanstava i dalje grije na kruta goriva. Distributer prirodnog plina na području Općine je HEP-Plin d.o.o. iz Osijeka.</w:t>
            </w:r>
          </w:p>
          <w:p w14:paraId="42FF06EE" w14:textId="77777777" w:rsidR="005541C0" w:rsidRPr="005541C0" w:rsidRDefault="005541C0" w:rsidP="005541C0">
            <w:pPr>
              <w:rPr>
                <w:rFonts w:cs="Arial-BoldMT"/>
                <w:sz w:val="18"/>
                <w:szCs w:val="18"/>
                <w:lang w:eastAsia="en-US"/>
              </w:rPr>
            </w:pPr>
            <w:r w:rsidRPr="005541C0">
              <w:rPr>
                <w:rFonts w:cs="Arial-BoldMT"/>
                <w:sz w:val="18"/>
                <w:szCs w:val="18"/>
                <w:lang w:eastAsia="en-US"/>
              </w:rPr>
              <w:t>Na području Općine prolaze dijelovi trase dva prijenosna elektroopskrbna voda čija ukupna dužina iznosi 48,2 km:</w:t>
            </w:r>
          </w:p>
          <w:p w14:paraId="4CB9A5F0" w14:textId="77777777" w:rsidR="005541C0" w:rsidRPr="005541C0" w:rsidRDefault="005541C0" w:rsidP="005541C0">
            <w:pPr>
              <w:rPr>
                <w:rFonts w:cs="Arial-BoldMT"/>
                <w:sz w:val="18"/>
                <w:szCs w:val="18"/>
                <w:lang w:eastAsia="en-US"/>
              </w:rPr>
            </w:pPr>
            <w:r w:rsidRPr="005541C0">
              <w:rPr>
                <w:rFonts w:cs="Arial-BoldMT"/>
                <w:sz w:val="18"/>
                <w:szCs w:val="18"/>
                <w:lang w:eastAsia="en-US"/>
              </w:rPr>
              <w:t>-  10(20) kV – 27,9 km</w:t>
            </w:r>
          </w:p>
          <w:p w14:paraId="514AD398" w14:textId="5A612DA5" w:rsidR="00AF6B7E" w:rsidRPr="005541C0" w:rsidRDefault="005541C0" w:rsidP="005541C0">
            <w:pPr>
              <w:rPr>
                <w:sz w:val="18"/>
                <w:szCs w:val="18"/>
                <w:lang w:eastAsia="en-US"/>
              </w:rPr>
            </w:pPr>
            <w:r>
              <w:rPr>
                <w:rFonts w:cs="Arial-BoldMT"/>
                <w:sz w:val="18"/>
                <w:szCs w:val="18"/>
                <w:lang w:eastAsia="en-US"/>
              </w:rPr>
              <w:t xml:space="preserve">- </w:t>
            </w:r>
            <w:r w:rsidRPr="005541C0">
              <w:rPr>
                <w:rFonts w:cs="Arial-BoldMT"/>
                <w:sz w:val="18"/>
                <w:szCs w:val="18"/>
                <w:lang w:eastAsia="en-US"/>
              </w:rPr>
              <w:t xml:space="preserve"> 0,4 (NN) kV – 20,3 km</w:t>
            </w:r>
          </w:p>
        </w:tc>
      </w:tr>
      <w:tr w:rsidR="003479A6" w:rsidRPr="007A752C" w14:paraId="5D2F9224" w14:textId="77777777" w:rsidTr="00646C20">
        <w:trPr>
          <w:jc w:val="center"/>
        </w:trPr>
        <w:tc>
          <w:tcPr>
            <w:tcW w:w="3836"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3E00298C"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t>Promet (cestovni, željeznički, zračni, pomorski i promet unutarnjim plovnim putovima).</w:t>
            </w:r>
          </w:p>
        </w:tc>
        <w:tc>
          <w:tcPr>
            <w:tcW w:w="6237" w:type="dxa"/>
            <w:tcBorders>
              <w:top w:val="outset" w:sz="6" w:space="0" w:color="auto"/>
              <w:left w:val="outset" w:sz="6" w:space="0" w:color="auto"/>
              <w:bottom w:val="single" w:sz="6" w:space="0" w:color="auto"/>
              <w:right w:val="single" w:sz="6" w:space="0" w:color="auto"/>
            </w:tcBorders>
            <w:shd w:val="clear" w:color="auto" w:fill="FFFFFF" w:themeFill="background1"/>
          </w:tcPr>
          <w:p w14:paraId="2746AB8A" w14:textId="22CA1913" w:rsidR="003479A6" w:rsidRPr="007A752C" w:rsidRDefault="25A80FB9" w:rsidP="00D65FD7">
            <w:pPr>
              <w:jc w:val="left"/>
              <w:rPr>
                <w:sz w:val="18"/>
                <w:szCs w:val="18"/>
                <w:lang w:eastAsia="en-US"/>
              </w:rPr>
            </w:pPr>
            <w:r w:rsidRPr="007A752C">
              <w:rPr>
                <w:sz w:val="18"/>
                <w:szCs w:val="18"/>
                <w:lang w:eastAsia="en-US"/>
              </w:rPr>
              <w:t xml:space="preserve"> Prikazano u </w:t>
            </w:r>
            <w:r w:rsidR="0086304F">
              <w:rPr>
                <w:sz w:val="18"/>
                <w:szCs w:val="18"/>
                <w:lang w:eastAsia="en-US"/>
              </w:rPr>
              <w:t>točki</w:t>
            </w:r>
            <w:r w:rsidRPr="007A752C">
              <w:rPr>
                <w:sz w:val="18"/>
                <w:szCs w:val="18"/>
                <w:lang w:eastAsia="en-US"/>
              </w:rPr>
              <w:t xml:space="preserve"> </w:t>
            </w:r>
            <w:r w:rsidR="00D65FD7" w:rsidRPr="007A752C">
              <w:rPr>
                <w:sz w:val="18"/>
                <w:szCs w:val="18"/>
                <w:lang w:eastAsia="en-US"/>
              </w:rPr>
              <w:t>2</w:t>
            </w:r>
            <w:r w:rsidRPr="007A752C">
              <w:rPr>
                <w:sz w:val="18"/>
                <w:szCs w:val="18"/>
                <w:lang w:eastAsia="en-US"/>
              </w:rPr>
              <w:t>.3.</w:t>
            </w:r>
          </w:p>
        </w:tc>
      </w:tr>
      <w:tr w:rsidR="003479A6" w:rsidRPr="007A752C" w14:paraId="3849BD89" w14:textId="77777777" w:rsidTr="00646C20">
        <w:trPr>
          <w:jc w:val="center"/>
        </w:trPr>
        <w:tc>
          <w:tcPr>
            <w:tcW w:w="3836"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05065416"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t>Vodno gospodarstvo(regulacijske i zaštitne vodne građevine i komunalne vodne građevine). </w:t>
            </w:r>
          </w:p>
        </w:tc>
        <w:tc>
          <w:tcPr>
            <w:tcW w:w="6237" w:type="dxa"/>
            <w:tcBorders>
              <w:top w:val="outset" w:sz="6" w:space="0" w:color="auto"/>
              <w:left w:val="outset" w:sz="6" w:space="0" w:color="auto"/>
              <w:bottom w:val="single" w:sz="6" w:space="0" w:color="auto"/>
              <w:right w:val="single" w:sz="6" w:space="0" w:color="auto"/>
            </w:tcBorders>
            <w:shd w:val="clear" w:color="auto" w:fill="FFFFFF" w:themeFill="background1"/>
          </w:tcPr>
          <w:p w14:paraId="615FEE67" w14:textId="76004C80" w:rsidR="00AF6B7E" w:rsidRPr="005A2EE5" w:rsidRDefault="005541C0" w:rsidP="005541C0">
            <w:pPr>
              <w:autoSpaceDE w:val="0"/>
              <w:autoSpaceDN w:val="0"/>
              <w:adjustRightInd w:val="0"/>
              <w:rPr>
                <w:rFonts w:cs="ArialMT"/>
                <w:sz w:val="18"/>
                <w:szCs w:val="18"/>
                <w:lang w:eastAsia="en-US"/>
              </w:rPr>
            </w:pPr>
            <w:r w:rsidRPr="005541C0">
              <w:rPr>
                <w:rFonts w:cs="ArialMT"/>
                <w:sz w:val="18"/>
                <w:szCs w:val="18"/>
                <w:lang w:eastAsia="en-US"/>
              </w:rPr>
              <w:t>Vodoopskrbni sustav Osijek obuhvaća sva naselja Općine (Vladislavci, Dopsin i Hrastin). Sustav se temelji na vodocrpilištu Vinogradi koje se sastoji od ukupno 18 zdenaca prosječne izdašnosti oko 40 l/s. Ukupna dužina magistralnog cjevovoda DN 250 Vladislavci-Ernestinovo na području Općine iznosi 11.787 m, distribucijska vodoopskrbna mreža pitke vode naselja Vladislavci je dužine 6.030 m (DN 125), naselja Dopsin 3.506 m (DN 125) te naselja Hrastin 3.036 m (DN 160 i DN110). Prosječna potrošnja pitke vode iznosi 130 l/st./dan. Priključenost stanovništva na vodoopskrbnu mrežu iznosi oko 20%. Na području Općine nije izgrađen javni sustav odvodnje otpadnih voda.</w:t>
            </w:r>
          </w:p>
        </w:tc>
      </w:tr>
      <w:tr w:rsidR="003479A6" w:rsidRPr="007A752C" w14:paraId="7C94535F" w14:textId="77777777" w:rsidTr="00646C20">
        <w:trPr>
          <w:jc w:val="center"/>
        </w:trPr>
        <w:tc>
          <w:tcPr>
            <w:tcW w:w="3836"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7FF8FB9F"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lastRenderedPageBreak/>
              <w:t>Financije (bankarstvo, burze, investicije, sustavi osiguranja i plaćanja). </w:t>
            </w:r>
          </w:p>
        </w:tc>
        <w:tc>
          <w:tcPr>
            <w:tcW w:w="6237" w:type="dxa"/>
            <w:tcBorders>
              <w:top w:val="outset" w:sz="6" w:space="0" w:color="auto"/>
              <w:left w:val="outset" w:sz="6" w:space="0" w:color="auto"/>
              <w:bottom w:val="single" w:sz="6" w:space="0" w:color="auto"/>
              <w:right w:val="single" w:sz="6" w:space="0" w:color="auto"/>
            </w:tcBorders>
            <w:shd w:val="clear" w:color="auto" w:fill="FFFFFF" w:themeFill="background1"/>
          </w:tcPr>
          <w:p w14:paraId="0DD9EE36" w14:textId="5C441886" w:rsidR="003479A6" w:rsidRPr="007A752C" w:rsidRDefault="25A80FB9" w:rsidP="00D65FD7">
            <w:pPr>
              <w:autoSpaceDE w:val="0"/>
              <w:autoSpaceDN w:val="0"/>
              <w:adjustRightInd w:val="0"/>
              <w:jc w:val="left"/>
              <w:rPr>
                <w:sz w:val="20"/>
                <w:lang w:eastAsia="en-US"/>
              </w:rPr>
            </w:pPr>
            <w:r w:rsidRPr="007A752C">
              <w:rPr>
                <w:rFonts w:cs="ArialMT"/>
                <w:sz w:val="20"/>
                <w:lang w:eastAsia="en-US"/>
              </w:rPr>
              <w:t xml:space="preserve">Poštanski ured </w:t>
            </w:r>
            <w:r w:rsidR="00127A6D">
              <w:rPr>
                <w:rFonts w:cs="ArialMT"/>
                <w:sz w:val="20"/>
                <w:lang w:eastAsia="en-US"/>
              </w:rPr>
              <w:t>Vladislavci</w:t>
            </w:r>
            <w:r w:rsidRPr="007A752C">
              <w:rPr>
                <w:rFonts w:cs="ArialMT"/>
                <w:sz w:val="20"/>
                <w:lang w:eastAsia="en-US"/>
              </w:rPr>
              <w:t>.</w:t>
            </w:r>
          </w:p>
        </w:tc>
      </w:tr>
      <w:tr w:rsidR="003479A6" w:rsidRPr="007A752C" w14:paraId="0377724A" w14:textId="77777777" w:rsidTr="00646C20">
        <w:trPr>
          <w:jc w:val="center"/>
        </w:trPr>
        <w:tc>
          <w:tcPr>
            <w:tcW w:w="3836" w:type="dxa"/>
            <w:tcBorders>
              <w:top w:val="outset" w:sz="6" w:space="0" w:color="auto"/>
              <w:left w:val="single" w:sz="4" w:space="0" w:color="auto"/>
              <w:bottom w:val="single" w:sz="6" w:space="0" w:color="auto"/>
              <w:right w:val="single" w:sz="6" w:space="0" w:color="auto"/>
            </w:tcBorders>
            <w:shd w:val="clear" w:color="auto" w:fill="FFFFFF" w:themeFill="background1"/>
            <w:hideMark/>
          </w:tcPr>
          <w:p w14:paraId="614F67D5" w14:textId="0483D2F3" w:rsidR="003479A6" w:rsidRPr="007A752C" w:rsidRDefault="25A80FB9" w:rsidP="25A80FB9">
            <w:pPr>
              <w:jc w:val="left"/>
              <w:rPr>
                <w:rFonts w:ascii="Calibri" w:hAnsi="Calibri"/>
                <w:sz w:val="20"/>
                <w:lang w:eastAsia="en-US"/>
              </w:rPr>
            </w:pPr>
            <w:r w:rsidRPr="007A752C">
              <w:rPr>
                <w:rFonts w:ascii="Calibri" w:hAnsi="Calibri"/>
                <w:sz w:val="20"/>
                <w:lang w:eastAsia="en-US"/>
              </w:rPr>
              <w:t>Javne službe (osiguranje javnog reda i mira, zaštita i spašavanje, hitna medicinska pomoć). </w:t>
            </w:r>
          </w:p>
        </w:tc>
        <w:tc>
          <w:tcPr>
            <w:tcW w:w="6237" w:type="dxa"/>
            <w:tcBorders>
              <w:top w:val="outset" w:sz="6" w:space="0" w:color="auto"/>
              <w:left w:val="single" w:sz="4" w:space="0" w:color="auto"/>
              <w:bottom w:val="single" w:sz="6" w:space="0" w:color="auto"/>
              <w:right w:val="single" w:sz="6" w:space="0" w:color="auto"/>
            </w:tcBorders>
            <w:shd w:val="clear" w:color="auto" w:fill="FFFFFF" w:themeFill="background1"/>
          </w:tcPr>
          <w:p w14:paraId="79A54E4C" w14:textId="4F4E4700" w:rsidR="00E8210F" w:rsidRPr="00E8210F" w:rsidRDefault="00E8210F" w:rsidP="00E8210F">
            <w:pPr>
              <w:jc w:val="left"/>
              <w:rPr>
                <w:rFonts w:ascii="Calibri" w:hAnsi="Calibri"/>
                <w:sz w:val="20"/>
                <w:lang w:eastAsia="en-US"/>
              </w:rPr>
            </w:pPr>
            <w:r w:rsidRPr="00E8210F">
              <w:rPr>
                <w:rFonts w:ascii="Calibri" w:hAnsi="Calibri"/>
                <w:sz w:val="20"/>
                <w:lang w:eastAsia="en-US"/>
              </w:rPr>
              <w:t>DVD Vladislavci</w:t>
            </w:r>
          </w:p>
          <w:p w14:paraId="3E4F4E31" w14:textId="0906B28E" w:rsidR="003479A6" w:rsidRPr="007A752C" w:rsidRDefault="00E8210F" w:rsidP="00E8210F">
            <w:pPr>
              <w:jc w:val="left"/>
              <w:rPr>
                <w:rFonts w:ascii="Calibri" w:hAnsi="Calibri"/>
                <w:sz w:val="20"/>
                <w:lang w:eastAsia="en-US"/>
              </w:rPr>
            </w:pPr>
            <w:r w:rsidRPr="00E8210F">
              <w:rPr>
                <w:rFonts w:ascii="Calibri" w:hAnsi="Calibri"/>
                <w:sz w:val="20"/>
                <w:lang w:eastAsia="en-US"/>
              </w:rPr>
              <w:t>DVD Hrastin</w:t>
            </w:r>
          </w:p>
        </w:tc>
      </w:tr>
      <w:tr w:rsidR="003479A6" w:rsidRPr="007A752C" w14:paraId="47C48F2B" w14:textId="77777777" w:rsidTr="00646C20">
        <w:trPr>
          <w:jc w:val="center"/>
        </w:trPr>
        <w:tc>
          <w:tcPr>
            <w:tcW w:w="3836" w:type="dxa"/>
            <w:tcBorders>
              <w:top w:val="single" w:sz="6" w:space="0" w:color="auto"/>
              <w:left w:val="outset" w:sz="6" w:space="0" w:color="auto"/>
              <w:bottom w:val="single" w:sz="6" w:space="0" w:color="auto"/>
              <w:right w:val="single" w:sz="4" w:space="0" w:color="auto"/>
            </w:tcBorders>
            <w:shd w:val="clear" w:color="auto" w:fill="FFFFFF" w:themeFill="background1"/>
          </w:tcPr>
          <w:p w14:paraId="1868351C" w14:textId="11D7159C" w:rsidR="003479A6" w:rsidRPr="007A752C" w:rsidRDefault="25A80FB9" w:rsidP="25A80FB9">
            <w:pPr>
              <w:jc w:val="left"/>
              <w:rPr>
                <w:rFonts w:ascii="Calibri" w:hAnsi="Calibri"/>
                <w:sz w:val="20"/>
                <w:lang w:eastAsia="en-US"/>
              </w:rPr>
            </w:pPr>
            <w:r w:rsidRPr="007A752C">
              <w:rPr>
                <w:rFonts w:ascii="Calibri" w:hAnsi="Calibri"/>
                <w:sz w:val="20"/>
                <w:lang w:eastAsia="en-US"/>
              </w:rPr>
              <w:t>Komunikacijska i informacijska tehnologija</w:t>
            </w:r>
            <w:r w:rsidR="005541C0">
              <w:rPr>
                <w:rFonts w:ascii="Calibri" w:hAnsi="Calibri"/>
                <w:sz w:val="20"/>
                <w:lang w:eastAsia="en-US"/>
              </w:rPr>
              <w:t xml:space="preserve"> </w:t>
            </w:r>
            <w:r w:rsidRPr="007A752C">
              <w:rPr>
                <w:rFonts w:ascii="Calibri" w:hAnsi="Calibri"/>
                <w:sz w:val="20"/>
                <w:lang w:eastAsia="en-US"/>
              </w:rPr>
              <w:t>(elektroničke komunikacije, prijenos podataka, informacijski sustavi, pružanje audio i audiovizualnih medijskih usluga) </w:t>
            </w:r>
          </w:p>
        </w:tc>
        <w:tc>
          <w:tcPr>
            <w:tcW w:w="6237" w:type="dxa"/>
            <w:tcBorders>
              <w:top w:val="single" w:sz="6" w:space="0" w:color="auto"/>
              <w:left w:val="outset" w:sz="6" w:space="0" w:color="auto"/>
              <w:bottom w:val="single" w:sz="6" w:space="0" w:color="auto"/>
              <w:right w:val="single" w:sz="4" w:space="0" w:color="auto"/>
            </w:tcBorders>
            <w:shd w:val="clear" w:color="auto" w:fill="FFFFFF" w:themeFill="background1"/>
          </w:tcPr>
          <w:p w14:paraId="61E2758D" w14:textId="3FBBFFB0" w:rsidR="00AF6B7E" w:rsidRPr="007A752C" w:rsidRDefault="25A80FB9" w:rsidP="005541C0">
            <w:pPr>
              <w:autoSpaceDE w:val="0"/>
              <w:autoSpaceDN w:val="0"/>
              <w:adjustRightInd w:val="0"/>
              <w:jc w:val="left"/>
              <w:rPr>
                <w:rFonts w:ascii="Calibri" w:hAnsi="Calibri"/>
                <w:sz w:val="20"/>
                <w:lang w:eastAsia="en-US"/>
              </w:rPr>
            </w:pPr>
            <w:r w:rsidRPr="007A752C">
              <w:rPr>
                <w:rFonts w:cs="ArialMT"/>
                <w:sz w:val="18"/>
                <w:szCs w:val="18"/>
                <w:lang w:eastAsia="en-US"/>
              </w:rPr>
              <w:t xml:space="preserve">Tri operatera obavljaju usluge u pokretnoj telefonskoj mreži i to: T-mobile Hrvatska d.o.o., </w:t>
            </w:r>
            <w:r w:rsidRPr="007A752C">
              <w:rPr>
                <w:rFonts w:eastAsia="SymbolMT" w:cs="SymbolMT"/>
                <w:sz w:val="18"/>
                <w:szCs w:val="18"/>
                <w:lang w:eastAsia="en-US"/>
              </w:rPr>
              <w:t xml:space="preserve"> </w:t>
            </w:r>
            <w:r w:rsidR="00E8210F">
              <w:rPr>
                <w:rFonts w:cs="ArialMT"/>
                <w:sz w:val="18"/>
                <w:szCs w:val="18"/>
                <w:lang w:eastAsia="en-US"/>
              </w:rPr>
              <w:t>A1 Hrvatska d.o.o. i Telemach</w:t>
            </w:r>
            <w:r w:rsidRPr="007A752C">
              <w:rPr>
                <w:rFonts w:cs="ArialMT"/>
                <w:sz w:val="18"/>
                <w:szCs w:val="18"/>
                <w:lang w:eastAsia="en-US"/>
              </w:rPr>
              <w:t xml:space="preserve"> d.o.o.</w:t>
            </w:r>
          </w:p>
        </w:tc>
      </w:tr>
      <w:tr w:rsidR="003479A6" w:rsidRPr="007A752C" w14:paraId="08240B9F" w14:textId="77777777" w:rsidTr="00646C20">
        <w:trPr>
          <w:jc w:val="center"/>
        </w:trPr>
        <w:tc>
          <w:tcPr>
            <w:tcW w:w="3836" w:type="dxa"/>
            <w:tcBorders>
              <w:top w:val="outset" w:sz="6" w:space="0" w:color="auto"/>
              <w:left w:val="outset" w:sz="6" w:space="0" w:color="auto"/>
              <w:bottom w:val="single" w:sz="6" w:space="0" w:color="auto"/>
              <w:right w:val="single" w:sz="4" w:space="0" w:color="auto"/>
            </w:tcBorders>
            <w:shd w:val="clear" w:color="auto" w:fill="FFFFFF" w:themeFill="background1"/>
          </w:tcPr>
          <w:p w14:paraId="5AB54281"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t>Zdravstvo (zdravstvena zaštita, proizvodnja, promet i nadzor nad lijekovima)  </w:t>
            </w:r>
          </w:p>
        </w:tc>
        <w:tc>
          <w:tcPr>
            <w:tcW w:w="6237" w:type="dxa"/>
            <w:tcBorders>
              <w:top w:val="outset" w:sz="6" w:space="0" w:color="auto"/>
              <w:left w:val="outset" w:sz="6" w:space="0" w:color="auto"/>
              <w:bottom w:val="single" w:sz="6" w:space="0" w:color="auto"/>
              <w:right w:val="single" w:sz="4" w:space="0" w:color="auto"/>
            </w:tcBorders>
            <w:shd w:val="clear" w:color="auto" w:fill="FFFFFF" w:themeFill="background1"/>
          </w:tcPr>
          <w:p w14:paraId="76C53F8D"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t>Ambulante primarne zdravstvene zaštite</w:t>
            </w:r>
          </w:p>
        </w:tc>
      </w:tr>
      <w:tr w:rsidR="003479A6" w:rsidRPr="007A752C" w14:paraId="0F11F717" w14:textId="77777777" w:rsidTr="00646C20">
        <w:trPr>
          <w:jc w:val="center"/>
        </w:trPr>
        <w:tc>
          <w:tcPr>
            <w:tcW w:w="3836" w:type="dxa"/>
            <w:tcBorders>
              <w:top w:val="outset" w:sz="6" w:space="0" w:color="auto"/>
              <w:left w:val="outset" w:sz="6" w:space="0" w:color="auto"/>
              <w:bottom w:val="single" w:sz="6" w:space="0" w:color="auto"/>
              <w:right w:val="single" w:sz="4" w:space="0" w:color="auto"/>
            </w:tcBorders>
            <w:shd w:val="clear" w:color="auto" w:fill="FFFFFF" w:themeFill="background1"/>
          </w:tcPr>
          <w:p w14:paraId="69DE8EED"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t>Hrana ( proizvodnja i opskrba hranom i sustav sigurnosti hrane, robne zalihe) </w:t>
            </w:r>
          </w:p>
        </w:tc>
        <w:tc>
          <w:tcPr>
            <w:tcW w:w="6237" w:type="dxa"/>
            <w:tcBorders>
              <w:top w:val="outset" w:sz="6" w:space="0" w:color="auto"/>
              <w:left w:val="outset" w:sz="6" w:space="0" w:color="auto"/>
              <w:bottom w:val="single" w:sz="6" w:space="0" w:color="auto"/>
              <w:right w:val="single" w:sz="4" w:space="0" w:color="auto"/>
            </w:tcBorders>
            <w:shd w:val="clear" w:color="auto" w:fill="FFFFFF" w:themeFill="background1"/>
          </w:tcPr>
          <w:p w14:paraId="1A1E14D5" w14:textId="6B7292D9" w:rsidR="003479A6" w:rsidRPr="007A752C" w:rsidRDefault="25A80FB9" w:rsidP="00C17949">
            <w:pPr>
              <w:autoSpaceDE w:val="0"/>
              <w:autoSpaceDN w:val="0"/>
              <w:adjustRightInd w:val="0"/>
              <w:jc w:val="left"/>
              <w:rPr>
                <w:sz w:val="20"/>
                <w:lang w:eastAsia="en-US"/>
              </w:rPr>
            </w:pPr>
            <w:r w:rsidRPr="007A752C">
              <w:rPr>
                <w:rFonts w:cs="ArialMT"/>
                <w:sz w:val="20"/>
                <w:lang w:eastAsia="en-US"/>
              </w:rPr>
              <w:t>Sustav opskrbe:</w:t>
            </w:r>
            <w:r w:rsidR="005541C0">
              <w:rPr>
                <w:rFonts w:cs="ArialMT"/>
                <w:sz w:val="20"/>
                <w:lang w:eastAsia="en-US"/>
              </w:rPr>
              <w:t xml:space="preserve"> NTL</w:t>
            </w:r>
          </w:p>
        </w:tc>
      </w:tr>
      <w:tr w:rsidR="003479A6" w:rsidRPr="007A752C" w14:paraId="6EB7C61E" w14:textId="77777777" w:rsidTr="00646C20">
        <w:trPr>
          <w:jc w:val="center"/>
        </w:trPr>
        <w:tc>
          <w:tcPr>
            <w:tcW w:w="3836" w:type="dxa"/>
            <w:tcBorders>
              <w:top w:val="outset" w:sz="6" w:space="0" w:color="auto"/>
              <w:left w:val="outset" w:sz="6" w:space="0" w:color="auto"/>
              <w:bottom w:val="single" w:sz="6" w:space="0" w:color="auto"/>
              <w:right w:val="single" w:sz="4" w:space="0" w:color="auto"/>
            </w:tcBorders>
            <w:shd w:val="clear" w:color="auto" w:fill="FFFFFF" w:themeFill="background1"/>
          </w:tcPr>
          <w:p w14:paraId="3F40DA50" w14:textId="7599F66F" w:rsidR="003479A6" w:rsidRPr="007A752C" w:rsidRDefault="25A80FB9" w:rsidP="25A80FB9">
            <w:pPr>
              <w:jc w:val="left"/>
              <w:rPr>
                <w:rFonts w:ascii="Calibri" w:hAnsi="Calibri"/>
                <w:sz w:val="20"/>
                <w:lang w:eastAsia="en-US"/>
              </w:rPr>
            </w:pPr>
            <w:r w:rsidRPr="007A752C">
              <w:rPr>
                <w:rFonts w:ascii="Calibri" w:hAnsi="Calibri"/>
                <w:sz w:val="20"/>
                <w:lang w:eastAsia="en-US"/>
              </w:rPr>
              <w:t>Proizvodnja, skladištenje i prijevoz opasnih tvari  (kemijski, biološki, radiološki i nuklearni materijali) </w:t>
            </w:r>
          </w:p>
        </w:tc>
        <w:tc>
          <w:tcPr>
            <w:tcW w:w="6237" w:type="dxa"/>
            <w:tcBorders>
              <w:top w:val="outset" w:sz="6" w:space="0" w:color="auto"/>
              <w:left w:val="outset" w:sz="6" w:space="0" w:color="auto"/>
              <w:bottom w:val="single" w:sz="6" w:space="0" w:color="auto"/>
              <w:right w:val="single" w:sz="4" w:space="0" w:color="auto"/>
            </w:tcBorders>
            <w:shd w:val="clear" w:color="auto" w:fill="FFFFFF" w:themeFill="background1"/>
          </w:tcPr>
          <w:p w14:paraId="53BF58A0" w14:textId="5C621F9B" w:rsidR="00C17949" w:rsidRPr="007A752C" w:rsidRDefault="005541C0" w:rsidP="25A80FB9">
            <w:pPr>
              <w:jc w:val="left"/>
              <w:rPr>
                <w:rFonts w:ascii="Calibri" w:hAnsi="Calibri"/>
                <w:sz w:val="20"/>
                <w:lang w:eastAsia="en-US"/>
              </w:rPr>
            </w:pPr>
            <w:r>
              <w:rPr>
                <w:rFonts w:ascii="Calibri" w:hAnsi="Calibri"/>
                <w:sz w:val="20"/>
                <w:lang w:eastAsia="en-US"/>
              </w:rPr>
              <w:t>nema</w:t>
            </w:r>
          </w:p>
        </w:tc>
      </w:tr>
      <w:tr w:rsidR="003479A6" w:rsidRPr="007A752C" w14:paraId="4671BF9C" w14:textId="77777777" w:rsidTr="00646C20">
        <w:trPr>
          <w:jc w:val="center"/>
        </w:trPr>
        <w:tc>
          <w:tcPr>
            <w:tcW w:w="3836" w:type="dxa"/>
            <w:tcBorders>
              <w:top w:val="outset" w:sz="6" w:space="0" w:color="auto"/>
              <w:left w:val="outset" w:sz="6" w:space="0" w:color="auto"/>
              <w:bottom w:val="single" w:sz="6" w:space="0" w:color="auto"/>
              <w:right w:val="single" w:sz="4" w:space="0" w:color="auto"/>
            </w:tcBorders>
            <w:shd w:val="clear" w:color="auto" w:fill="FFFFFF" w:themeFill="background1"/>
          </w:tcPr>
          <w:p w14:paraId="1B385E7E" w14:textId="77777777" w:rsidR="003479A6" w:rsidRPr="007A752C" w:rsidRDefault="25A80FB9" w:rsidP="25A80FB9">
            <w:pPr>
              <w:jc w:val="left"/>
              <w:rPr>
                <w:rFonts w:ascii="Calibri" w:hAnsi="Calibri"/>
                <w:sz w:val="20"/>
                <w:lang w:eastAsia="en-US"/>
              </w:rPr>
            </w:pPr>
            <w:r w:rsidRPr="007A752C">
              <w:rPr>
                <w:rFonts w:ascii="Calibri" w:hAnsi="Calibri"/>
                <w:sz w:val="20"/>
                <w:lang w:eastAsia="en-US"/>
              </w:rPr>
              <w:t>Nacionalni spomenici i vrijednosti </w:t>
            </w:r>
          </w:p>
        </w:tc>
        <w:tc>
          <w:tcPr>
            <w:tcW w:w="6237" w:type="dxa"/>
            <w:tcBorders>
              <w:top w:val="outset" w:sz="6" w:space="0" w:color="auto"/>
              <w:left w:val="outset" w:sz="6" w:space="0" w:color="auto"/>
              <w:bottom w:val="single" w:sz="6" w:space="0" w:color="auto"/>
              <w:right w:val="single" w:sz="4" w:space="0" w:color="auto"/>
            </w:tcBorders>
            <w:shd w:val="clear" w:color="auto" w:fill="FFFFFF" w:themeFill="background1"/>
          </w:tcPr>
          <w:p w14:paraId="5C8DC956" w14:textId="6A8F1933" w:rsidR="003479A6" w:rsidRPr="007A752C" w:rsidRDefault="25A80FB9" w:rsidP="00D65FD7">
            <w:pPr>
              <w:jc w:val="left"/>
              <w:rPr>
                <w:rFonts w:ascii="Calibri" w:hAnsi="Calibri"/>
                <w:sz w:val="20"/>
                <w:lang w:eastAsia="en-US"/>
              </w:rPr>
            </w:pPr>
            <w:r w:rsidRPr="007A752C">
              <w:rPr>
                <w:rFonts w:ascii="Calibri" w:hAnsi="Calibri"/>
                <w:sz w:val="20"/>
                <w:lang w:eastAsia="en-US"/>
              </w:rPr>
              <w:t xml:space="preserve"> Prikazano u </w:t>
            </w:r>
            <w:r w:rsidR="0086304F">
              <w:rPr>
                <w:rFonts w:ascii="Calibri" w:hAnsi="Calibri"/>
                <w:sz w:val="20"/>
                <w:lang w:eastAsia="en-US"/>
              </w:rPr>
              <w:t>točki</w:t>
            </w:r>
            <w:r w:rsidRPr="007A752C">
              <w:rPr>
                <w:rFonts w:ascii="Calibri" w:hAnsi="Calibri"/>
                <w:sz w:val="20"/>
                <w:lang w:eastAsia="en-US"/>
              </w:rPr>
              <w:t xml:space="preserve"> </w:t>
            </w:r>
            <w:r w:rsidR="00D65FD7" w:rsidRPr="007A752C">
              <w:rPr>
                <w:rFonts w:ascii="Calibri" w:hAnsi="Calibri"/>
                <w:sz w:val="20"/>
                <w:lang w:eastAsia="en-US"/>
              </w:rPr>
              <w:t>2</w:t>
            </w:r>
            <w:r w:rsidRPr="007A752C">
              <w:rPr>
                <w:rFonts w:ascii="Calibri" w:hAnsi="Calibri"/>
                <w:sz w:val="20"/>
                <w:lang w:eastAsia="en-US"/>
              </w:rPr>
              <w:t>.6.2.</w:t>
            </w:r>
          </w:p>
        </w:tc>
      </w:tr>
      <w:bookmarkEnd w:id="36"/>
    </w:tbl>
    <w:p w14:paraId="6E651AFC" w14:textId="77777777" w:rsidR="0090346F" w:rsidRPr="007A752C" w:rsidRDefault="0090346F" w:rsidP="003479A6">
      <w:pPr>
        <w:rPr>
          <w:lang w:eastAsia="en-US"/>
        </w:rPr>
      </w:pPr>
    </w:p>
    <w:p w14:paraId="37C937B3" w14:textId="77777777" w:rsidR="00D01CD3" w:rsidRPr="007A752C" w:rsidRDefault="25A80FB9" w:rsidP="006853DE">
      <w:pPr>
        <w:pStyle w:val="Razina2"/>
      </w:pPr>
      <w:bookmarkStart w:id="37" w:name="_Toc220231642"/>
      <w:r w:rsidRPr="007A752C">
        <w:t>Prirodno - kulturni pokazatelji</w:t>
      </w:r>
      <w:bookmarkEnd w:id="37"/>
    </w:p>
    <w:p w14:paraId="3D6A9523" w14:textId="77777777" w:rsidR="001076CD" w:rsidRPr="007A752C" w:rsidRDefault="001076CD" w:rsidP="001076CD"/>
    <w:p w14:paraId="3CE821A7" w14:textId="77777777" w:rsidR="0029633E" w:rsidRPr="007A752C" w:rsidRDefault="25A80FB9" w:rsidP="006853DE">
      <w:pPr>
        <w:pStyle w:val="Razina3"/>
        <w:rPr>
          <w:lang w:val="hr-HR"/>
        </w:rPr>
      </w:pPr>
      <w:bookmarkStart w:id="38" w:name="_Toc220231643"/>
      <w:r w:rsidRPr="007A752C">
        <w:rPr>
          <w:lang w:val="hr-HR"/>
        </w:rPr>
        <w:t>Zaštićena područja</w:t>
      </w:r>
      <w:bookmarkEnd w:id="38"/>
    </w:p>
    <w:p w14:paraId="305FD784" w14:textId="77777777" w:rsidR="001076CD" w:rsidRPr="007A752C" w:rsidRDefault="001076CD" w:rsidP="001076CD">
      <w:pPr>
        <w:rPr>
          <w:lang w:eastAsia="en-US"/>
        </w:rPr>
      </w:pPr>
    </w:p>
    <w:p w14:paraId="6F9F5AB0" w14:textId="0C1E8CE6" w:rsidR="006A680F" w:rsidRPr="009A4125" w:rsidRDefault="009A4125" w:rsidP="001076CD">
      <w:pPr>
        <w:rPr>
          <w:sz w:val="22"/>
          <w:szCs w:val="18"/>
          <w:lang w:eastAsia="en-US"/>
        </w:rPr>
      </w:pPr>
      <w:r w:rsidRPr="009A4125">
        <w:rPr>
          <w:sz w:val="22"/>
          <w:szCs w:val="18"/>
          <w:lang w:eastAsia="en-US"/>
        </w:rPr>
        <w:t>Na području Općine Vladislavci nema zaštićenih dijelova prirode niti područja ekološke mreže NATURA 2000.</w:t>
      </w:r>
    </w:p>
    <w:p w14:paraId="6F784391" w14:textId="77777777" w:rsidR="00373069" w:rsidRPr="007A752C" w:rsidRDefault="00373069" w:rsidP="001076CD">
      <w:pPr>
        <w:rPr>
          <w:lang w:eastAsia="en-US"/>
        </w:rPr>
      </w:pPr>
    </w:p>
    <w:p w14:paraId="4F670EEB" w14:textId="77777777" w:rsidR="002E1742" w:rsidRPr="007A752C" w:rsidRDefault="25A80FB9" w:rsidP="006853DE">
      <w:pPr>
        <w:pStyle w:val="Razina3"/>
        <w:rPr>
          <w:lang w:val="hr-HR"/>
        </w:rPr>
      </w:pPr>
      <w:bookmarkStart w:id="39" w:name="_Toc220231644"/>
      <w:r w:rsidRPr="007A752C">
        <w:rPr>
          <w:lang w:val="hr-HR"/>
        </w:rPr>
        <w:t>Kulturno - povijesna baština</w:t>
      </w:r>
      <w:bookmarkEnd w:id="39"/>
    </w:p>
    <w:p w14:paraId="2A652A6D" w14:textId="0619715E" w:rsidR="009A4125" w:rsidRDefault="009A4125" w:rsidP="009A4125"/>
    <w:p w14:paraId="58C5F4D5" w14:textId="77777777" w:rsidR="009A4125" w:rsidRDefault="009A4125" w:rsidP="009A4125">
      <w:r>
        <w:t>Na području Općine Vladislavci nalaze se četiri pojedinačna nepokretna kulturna dobra:</w:t>
      </w:r>
    </w:p>
    <w:p w14:paraId="3D4E7AE7" w14:textId="7E086964" w:rsidR="009A4125" w:rsidRDefault="009A4125" w:rsidP="00D87AB4">
      <w:pPr>
        <w:pStyle w:val="Odlomakpopisa"/>
        <w:numPr>
          <w:ilvl w:val="0"/>
          <w:numId w:val="38"/>
        </w:numPr>
      </w:pPr>
      <w:r>
        <w:t>Crkva sv. Petra i Pavla, Dopsin – sakralna graditeljska baština</w:t>
      </w:r>
    </w:p>
    <w:p w14:paraId="06CDBC80" w14:textId="36267FFA" w:rsidR="009A4125" w:rsidRDefault="009A4125" w:rsidP="00D87AB4">
      <w:pPr>
        <w:pStyle w:val="Odlomakpopisa"/>
        <w:numPr>
          <w:ilvl w:val="0"/>
          <w:numId w:val="38"/>
        </w:numPr>
      </w:pPr>
      <w:r>
        <w:t xml:space="preserve">Kuća i </w:t>
      </w:r>
      <w:proofErr w:type="spellStart"/>
      <w:r>
        <w:t>ambar</w:t>
      </w:r>
      <w:proofErr w:type="spellEnd"/>
      <w:r>
        <w:t xml:space="preserve">, Ulica Šandora </w:t>
      </w:r>
      <w:proofErr w:type="spellStart"/>
      <w:r>
        <w:t>Petefija</w:t>
      </w:r>
      <w:proofErr w:type="spellEnd"/>
      <w:r>
        <w:t xml:space="preserve"> br. 19, Hrastin – profana graditeljska baština</w:t>
      </w:r>
    </w:p>
    <w:p w14:paraId="1DC5200B" w14:textId="375AC672" w:rsidR="009A4125" w:rsidRDefault="009A4125" w:rsidP="00D87AB4">
      <w:pPr>
        <w:pStyle w:val="Odlomakpopisa"/>
        <w:numPr>
          <w:ilvl w:val="0"/>
          <w:numId w:val="38"/>
        </w:numPr>
      </w:pPr>
      <w:r>
        <w:t>Reformirana kršćanska crkva, Hrastin – sakralna graditeljska baština</w:t>
      </w:r>
    </w:p>
    <w:p w14:paraId="2E6AF98C" w14:textId="1924DC5C" w:rsidR="009A4125" w:rsidRDefault="009A4125" w:rsidP="00D87AB4">
      <w:pPr>
        <w:pStyle w:val="Odlomakpopisa"/>
        <w:numPr>
          <w:ilvl w:val="0"/>
          <w:numId w:val="38"/>
        </w:numPr>
      </w:pPr>
      <w:r>
        <w:t>Zgrada ciglane – kružna peć</w:t>
      </w:r>
    </w:p>
    <w:p w14:paraId="5C4C58DB" w14:textId="77777777" w:rsidR="00E8210F" w:rsidRPr="007A752C" w:rsidRDefault="00E8210F" w:rsidP="25A80FB9">
      <w:pPr>
        <w:rPr>
          <w:sz w:val="20"/>
        </w:rPr>
      </w:pPr>
    </w:p>
    <w:p w14:paraId="05B36133" w14:textId="77777777" w:rsidR="00D01CD3" w:rsidRPr="007A752C" w:rsidRDefault="25A80FB9" w:rsidP="006853DE">
      <w:pPr>
        <w:pStyle w:val="Razina2"/>
      </w:pPr>
      <w:bookmarkStart w:id="40" w:name="_Toc220231645"/>
      <w:r w:rsidRPr="007A752C">
        <w:t>Povijesni pokazatelji (prijašnji događaji, štete uslijed prijašnjih događaja, uvedene mjere)</w:t>
      </w:r>
      <w:bookmarkEnd w:id="40"/>
    </w:p>
    <w:p w14:paraId="4DA48F28" w14:textId="77777777" w:rsidR="00E24F7B" w:rsidRPr="007A752C" w:rsidRDefault="00E24F7B" w:rsidP="00E24F7B"/>
    <w:p w14:paraId="50BA5DE0" w14:textId="5D1FA302" w:rsidR="008C1AC2" w:rsidRPr="007A752C" w:rsidRDefault="009B770C" w:rsidP="00373069">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w:t>
      </w:r>
      <w:r w:rsidRPr="007A752C">
        <w:fldChar w:fldCharType="end"/>
      </w:r>
      <w:r w:rsidR="25A80FB9" w:rsidRPr="007A752C">
        <w:t xml:space="preserve">: </w:t>
      </w:r>
      <w:bookmarkStart w:id="41" w:name="_Hlk83629041"/>
      <w:r w:rsidR="25A80FB9" w:rsidRPr="007A752C">
        <w:t xml:space="preserve">Pregled proglašenih elementarnih nepogoda </w:t>
      </w:r>
      <w:bookmarkEnd w:id="41"/>
      <w:r w:rsidR="25A80FB9" w:rsidRPr="007A752C">
        <w:t>(20</w:t>
      </w:r>
      <w:r w:rsidR="009A4125">
        <w:t>15</w:t>
      </w:r>
      <w:r w:rsidR="25A80FB9" w:rsidRPr="007A752C">
        <w:t>.-20</w:t>
      </w:r>
      <w:r w:rsidR="00414DA7">
        <w:t>2</w:t>
      </w:r>
      <w:r w:rsidR="00373069">
        <w:t>4</w:t>
      </w:r>
      <w:r w:rsidR="25A80FB9" w:rsidRPr="007A752C">
        <w:t>.)</w:t>
      </w:r>
    </w:p>
    <w:tbl>
      <w:tblPr>
        <w:tblW w:w="9539" w:type="dxa"/>
        <w:jc w:val="center"/>
        <w:tblLook w:val="04A0" w:firstRow="1" w:lastRow="0" w:firstColumn="1" w:lastColumn="0" w:noHBand="0" w:noVBand="1"/>
      </w:tblPr>
      <w:tblGrid>
        <w:gridCol w:w="742"/>
        <w:gridCol w:w="1233"/>
        <w:gridCol w:w="2551"/>
        <w:gridCol w:w="1654"/>
        <w:gridCol w:w="766"/>
        <w:gridCol w:w="2593"/>
      </w:tblGrid>
      <w:tr w:rsidR="009A4125" w:rsidRPr="00760A4E" w14:paraId="7136F976" w14:textId="77777777" w:rsidTr="001C6212">
        <w:trPr>
          <w:trHeight w:val="312"/>
          <w:jc w:val="center"/>
        </w:trPr>
        <w:tc>
          <w:tcPr>
            <w:tcW w:w="1975" w:type="dxa"/>
            <w:gridSpan w:val="2"/>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bottom"/>
          </w:tcPr>
          <w:p w14:paraId="1D1BBEB3" w14:textId="77777777" w:rsidR="009A4125" w:rsidRPr="00760A4E" w:rsidRDefault="009A4125" w:rsidP="001C6212">
            <w:pPr>
              <w:pStyle w:val="BezproredaChar"/>
              <w:rPr>
                <w:rFonts w:asciiTheme="minorHAnsi" w:eastAsia="Calibri" w:hAnsiTheme="minorHAnsi" w:cstheme="minorHAnsi"/>
                <w:b/>
                <w:bCs/>
                <w:i/>
                <w:color w:val="000000"/>
                <w:sz w:val="18"/>
                <w:szCs w:val="18"/>
              </w:rPr>
            </w:pPr>
            <w:r w:rsidRPr="00760A4E">
              <w:rPr>
                <w:rFonts w:asciiTheme="minorHAnsi" w:eastAsia="Calibri" w:hAnsiTheme="minorHAnsi" w:cstheme="minorHAnsi"/>
                <w:b/>
                <w:bCs/>
                <w:i/>
                <w:color w:val="000000"/>
                <w:sz w:val="18"/>
                <w:szCs w:val="18"/>
              </w:rPr>
              <w:t xml:space="preserve">JLS: Općina </w:t>
            </w:r>
            <w:r>
              <w:rPr>
                <w:rFonts w:asciiTheme="minorHAnsi" w:eastAsia="Calibri" w:hAnsiTheme="minorHAnsi" w:cstheme="minorHAnsi"/>
                <w:b/>
                <w:bCs/>
                <w:i/>
                <w:color w:val="000000"/>
                <w:sz w:val="18"/>
                <w:szCs w:val="18"/>
              </w:rPr>
              <w:t>Vladislavci</w:t>
            </w:r>
          </w:p>
        </w:tc>
        <w:tc>
          <w:tcPr>
            <w:tcW w:w="7564" w:type="dxa"/>
            <w:gridSpan w:val="4"/>
            <w:tcBorders>
              <w:top w:val="single" w:sz="8" w:space="0" w:color="auto"/>
              <w:left w:val="nil"/>
              <w:bottom w:val="single" w:sz="8" w:space="0" w:color="auto"/>
              <w:right w:val="single" w:sz="8" w:space="0" w:color="auto"/>
            </w:tcBorders>
            <w:shd w:val="clear" w:color="auto" w:fill="D9D9D9" w:themeFill="background1" w:themeFillShade="D9"/>
            <w:noWrap/>
            <w:vAlign w:val="bottom"/>
          </w:tcPr>
          <w:p w14:paraId="4C6F9F16" w14:textId="77777777" w:rsidR="009A4125" w:rsidRPr="00760A4E" w:rsidRDefault="009A4125" w:rsidP="001C6212">
            <w:pPr>
              <w:pStyle w:val="BezproredaChar"/>
              <w:rPr>
                <w:rFonts w:asciiTheme="minorHAnsi" w:eastAsia="Calibri" w:hAnsiTheme="minorHAnsi" w:cstheme="minorHAnsi"/>
                <w:b/>
                <w:bCs/>
                <w:i/>
                <w:color w:val="000000"/>
                <w:sz w:val="18"/>
                <w:szCs w:val="18"/>
              </w:rPr>
            </w:pPr>
            <w:r w:rsidRPr="00760A4E">
              <w:rPr>
                <w:rFonts w:asciiTheme="minorHAnsi" w:eastAsia="Calibri" w:hAnsiTheme="minorHAnsi" w:cstheme="minorHAnsi"/>
                <w:b/>
                <w:bCs/>
                <w:i/>
                <w:color w:val="000000"/>
                <w:sz w:val="18"/>
                <w:szCs w:val="18"/>
              </w:rPr>
              <w:t>Obrazac: Proglašene elementarne nepogode u posljednjih 10 godina</w:t>
            </w:r>
          </w:p>
        </w:tc>
      </w:tr>
      <w:tr w:rsidR="009A4125" w:rsidRPr="00760A4E" w14:paraId="789F5A37" w14:textId="77777777" w:rsidTr="001C6212">
        <w:trPr>
          <w:trHeight w:val="312"/>
          <w:jc w:val="center"/>
        </w:trPr>
        <w:tc>
          <w:tcPr>
            <w:tcW w:w="742"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bottom"/>
            <w:hideMark/>
          </w:tcPr>
          <w:p w14:paraId="650D2857" w14:textId="77777777" w:rsidR="009A4125" w:rsidRPr="00760A4E" w:rsidRDefault="009A4125" w:rsidP="001C6212">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Godina</w:t>
            </w:r>
          </w:p>
          <w:p w14:paraId="44D170D7" w14:textId="77777777" w:rsidR="009A4125" w:rsidRPr="00760A4E" w:rsidRDefault="009A4125" w:rsidP="001C6212">
            <w:pPr>
              <w:pStyle w:val="BezproredaChar"/>
              <w:rPr>
                <w:rFonts w:asciiTheme="minorHAnsi" w:eastAsia="Calibri" w:hAnsiTheme="minorHAnsi" w:cstheme="minorHAnsi"/>
                <w:bCs/>
                <w:color w:val="000000"/>
                <w:sz w:val="18"/>
                <w:szCs w:val="18"/>
              </w:rPr>
            </w:pPr>
          </w:p>
          <w:p w14:paraId="31E2BCC7" w14:textId="77777777" w:rsidR="009A4125" w:rsidRPr="00760A4E" w:rsidRDefault="009A4125" w:rsidP="001C6212">
            <w:pPr>
              <w:pStyle w:val="BezproredaChar"/>
              <w:rPr>
                <w:rFonts w:asciiTheme="minorHAnsi" w:eastAsia="Calibri" w:hAnsiTheme="minorHAnsi" w:cstheme="minorHAnsi"/>
                <w:bCs/>
                <w:color w:val="000000"/>
                <w:sz w:val="18"/>
                <w:szCs w:val="18"/>
              </w:rPr>
            </w:pPr>
          </w:p>
        </w:tc>
        <w:tc>
          <w:tcPr>
            <w:tcW w:w="1233" w:type="dxa"/>
            <w:tcBorders>
              <w:top w:val="single" w:sz="8" w:space="0" w:color="auto"/>
              <w:left w:val="nil"/>
              <w:bottom w:val="single" w:sz="8" w:space="0" w:color="auto"/>
              <w:right w:val="single" w:sz="4" w:space="0" w:color="auto"/>
            </w:tcBorders>
            <w:shd w:val="clear" w:color="auto" w:fill="D9D9D9" w:themeFill="background1" w:themeFillShade="D9"/>
            <w:vAlign w:val="bottom"/>
            <w:hideMark/>
          </w:tcPr>
          <w:p w14:paraId="6270DB82" w14:textId="77777777" w:rsidR="009A4125" w:rsidRPr="00760A4E" w:rsidRDefault="009A4125" w:rsidP="001C6212">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Elementarna nepogoda</w:t>
            </w:r>
          </w:p>
          <w:p w14:paraId="1EA1F36E" w14:textId="77777777" w:rsidR="009A4125" w:rsidRPr="00760A4E" w:rsidRDefault="009A4125" w:rsidP="001C6212">
            <w:pPr>
              <w:pStyle w:val="BezproredaChar"/>
              <w:rPr>
                <w:rFonts w:asciiTheme="minorHAnsi" w:eastAsia="Calibri" w:hAnsiTheme="minorHAnsi" w:cstheme="minorHAnsi"/>
                <w:bCs/>
                <w:color w:val="000000"/>
                <w:sz w:val="18"/>
                <w:szCs w:val="18"/>
              </w:rPr>
            </w:pPr>
          </w:p>
        </w:tc>
        <w:tc>
          <w:tcPr>
            <w:tcW w:w="2551" w:type="dxa"/>
            <w:tcBorders>
              <w:top w:val="single" w:sz="8" w:space="0" w:color="auto"/>
              <w:left w:val="nil"/>
              <w:bottom w:val="single" w:sz="8" w:space="0" w:color="auto"/>
              <w:right w:val="nil"/>
            </w:tcBorders>
            <w:shd w:val="clear" w:color="auto" w:fill="D9D9D9" w:themeFill="background1" w:themeFillShade="D9"/>
            <w:noWrap/>
            <w:vAlign w:val="bottom"/>
            <w:hideMark/>
          </w:tcPr>
          <w:p w14:paraId="46047756" w14:textId="77777777" w:rsidR="009A4125" w:rsidRPr="00760A4E" w:rsidRDefault="009A4125" w:rsidP="001C6212">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Područje štete (naselje)</w:t>
            </w:r>
          </w:p>
          <w:p w14:paraId="3462F6CF" w14:textId="77777777" w:rsidR="009A4125" w:rsidRPr="00760A4E" w:rsidRDefault="009A4125" w:rsidP="001C6212">
            <w:pPr>
              <w:pStyle w:val="BezproredaChar"/>
              <w:rPr>
                <w:rFonts w:asciiTheme="minorHAnsi" w:eastAsia="Calibri" w:hAnsiTheme="minorHAnsi" w:cstheme="minorHAnsi"/>
                <w:bCs/>
                <w:color w:val="000000"/>
                <w:sz w:val="18"/>
                <w:szCs w:val="18"/>
              </w:rPr>
            </w:pPr>
          </w:p>
          <w:p w14:paraId="53A33180" w14:textId="77777777" w:rsidR="009A4125" w:rsidRPr="00760A4E" w:rsidRDefault="009A4125" w:rsidP="001C6212">
            <w:pPr>
              <w:pStyle w:val="BezproredaChar"/>
              <w:rPr>
                <w:rFonts w:asciiTheme="minorHAnsi" w:eastAsia="Calibri" w:hAnsiTheme="minorHAnsi" w:cstheme="minorHAnsi"/>
                <w:bCs/>
                <w:color w:val="000000"/>
                <w:sz w:val="18"/>
                <w:szCs w:val="18"/>
              </w:rPr>
            </w:pPr>
          </w:p>
        </w:tc>
        <w:tc>
          <w:tcPr>
            <w:tcW w:w="1654" w:type="dxa"/>
            <w:tcBorders>
              <w:top w:val="single" w:sz="8" w:space="0" w:color="auto"/>
              <w:left w:val="single" w:sz="4" w:space="0" w:color="auto"/>
              <w:bottom w:val="single" w:sz="8" w:space="0" w:color="auto"/>
              <w:right w:val="single" w:sz="4" w:space="0" w:color="auto"/>
            </w:tcBorders>
            <w:shd w:val="clear" w:color="auto" w:fill="D9D9D9" w:themeFill="background1" w:themeFillShade="D9"/>
            <w:noWrap/>
            <w:vAlign w:val="bottom"/>
            <w:hideMark/>
          </w:tcPr>
          <w:p w14:paraId="36AECE39" w14:textId="77777777" w:rsidR="009A4125" w:rsidRPr="00760A4E" w:rsidRDefault="009A4125" w:rsidP="001C6212">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 xml:space="preserve"> Iznos štete</w:t>
            </w:r>
          </w:p>
          <w:p w14:paraId="6B2A2890" w14:textId="77777777" w:rsidR="009A4125" w:rsidRPr="00760A4E" w:rsidRDefault="009A4125" w:rsidP="001C6212">
            <w:pPr>
              <w:pStyle w:val="BezproredaChar"/>
              <w:rPr>
                <w:rFonts w:asciiTheme="minorHAnsi" w:eastAsia="Calibri" w:hAnsiTheme="minorHAnsi" w:cstheme="minorHAnsi"/>
                <w:bCs/>
                <w:color w:val="000000"/>
                <w:sz w:val="18"/>
                <w:szCs w:val="18"/>
              </w:rPr>
            </w:pPr>
          </w:p>
          <w:p w14:paraId="4B62FD92" w14:textId="77777777" w:rsidR="009A4125" w:rsidRPr="00760A4E" w:rsidRDefault="009A4125" w:rsidP="001C6212">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 xml:space="preserve"> </w:t>
            </w:r>
          </w:p>
        </w:tc>
        <w:tc>
          <w:tcPr>
            <w:tcW w:w="766"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bottom"/>
          </w:tcPr>
          <w:p w14:paraId="2FA69B30" w14:textId="77777777" w:rsidR="009A4125" w:rsidRPr="00760A4E" w:rsidRDefault="009A4125" w:rsidP="001C6212">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Ljudske žrtve da/ne, broj</w:t>
            </w:r>
          </w:p>
        </w:tc>
        <w:tc>
          <w:tcPr>
            <w:tcW w:w="2593"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bottom"/>
          </w:tcPr>
          <w:p w14:paraId="259C4F6A" w14:textId="77777777" w:rsidR="009A4125" w:rsidRPr="00760A4E" w:rsidRDefault="009A4125" w:rsidP="001C6212">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Šteta učinjena na: stambenim objektima, gospodarskim objektima, poljoprivrednim površinama ili negdje drugdje</w:t>
            </w:r>
          </w:p>
        </w:tc>
      </w:tr>
      <w:tr w:rsidR="009A4125" w:rsidRPr="00760A4E" w14:paraId="309C4A65"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1454DF7A"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2015.</w:t>
            </w:r>
          </w:p>
        </w:tc>
        <w:tc>
          <w:tcPr>
            <w:tcW w:w="1233" w:type="dxa"/>
            <w:tcBorders>
              <w:top w:val="single" w:sz="4" w:space="0" w:color="auto"/>
              <w:left w:val="nil"/>
              <w:bottom w:val="single" w:sz="4" w:space="0" w:color="auto"/>
              <w:right w:val="single" w:sz="4" w:space="0" w:color="auto"/>
            </w:tcBorders>
            <w:vAlign w:val="bottom"/>
          </w:tcPr>
          <w:p w14:paraId="170E0997" w14:textId="59C9A51C"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10929729"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62BDC74D"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5.647.185,77 kn</w:t>
            </w:r>
          </w:p>
        </w:tc>
        <w:tc>
          <w:tcPr>
            <w:tcW w:w="766" w:type="dxa"/>
            <w:tcBorders>
              <w:top w:val="single" w:sz="4" w:space="0" w:color="auto"/>
              <w:left w:val="nil"/>
              <w:bottom w:val="single" w:sz="4" w:space="0" w:color="auto"/>
              <w:right w:val="single" w:sz="4" w:space="0" w:color="auto"/>
            </w:tcBorders>
            <w:vAlign w:val="bottom"/>
          </w:tcPr>
          <w:p w14:paraId="2593B2C9" w14:textId="5151A378"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2E3E8C62"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9A4125" w:rsidRPr="00760A4E" w14:paraId="60EE638A" w14:textId="77777777" w:rsidTr="00966638">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76DEC068"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2016.</w:t>
            </w:r>
          </w:p>
        </w:tc>
        <w:tc>
          <w:tcPr>
            <w:tcW w:w="1233" w:type="dxa"/>
            <w:tcBorders>
              <w:top w:val="single" w:sz="4" w:space="0" w:color="auto"/>
              <w:left w:val="nil"/>
              <w:bottom w:val="single" w:sz="4" w:space="0" w:color="auto"/>
              <w:right w:val="single" w:sz="4" w:space="0" w:color="auto"/>
            </w:tcBorders>
            <w:vAlign w:val="bottom"/>
          </w:tcPr>
          <w:p w14:paraId="5A884D11" w14:textId="70E530DD"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mraz</w:t>
            </w:r>
          </w:p>
          <w:p w14:paraId="3A01659C" w14:textId="7938FFDD"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p w14:paraId="62A3E2BE" w14:textId="77777777" w:rsidR="009A4125" w:rsidRPr="00760A4E" w:rsidRDefault="009A4125" w:rsidP="001C6212">
            <w:pPr>
              <w:pStyle w:val="BezproredaChar"/>
              <w:rPr>
                <w:rFonts w:asciiTheme="minorHAnsi" w:eastAsia="Calibri" w:hAnsiTheme="minorHAnsi" w:cstheme="minorHAnsi"/>
                <w:color w:val="000000"/>
                <w:sz w:val="18"/>
                <w:szCs w:val="18"/>
              </w:rPr>
            </w:pPr>
          </w:p>
        </w:tc>
        <w:tc>
          <w:tcPr>
            <w:tcW w:w="2551" w:type="dxa"/>
            <w:tcBorders>
              <w:top w:val="single" w:sz="4" w:space="0" w:color="auto"/>
              <w:left w:val="nil"/>
              <w:bottom w:val="single" w:sz="4" w:space="0" w:color="auto"/>
              <w:right w:val="single" w:sz="4" w:space="0" w:color="auto"/>
            </w:tcBorders>
            <w:noWrap/>
          </w:tcPr>
          <w:p w14:paraId="443E8165" w14:textId="77777777" w:rsidR="009A4125" w:rsidRPr="00760A4E" w:rsidRDefault="009A4125" w:rsidP="00966638">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 Vladislavci, Dopsin, Hrastin</w:t>
            </w:r>
          </w:p>
        </w:tc>
        <w:tc>
          <w:tcPr>
            <w:tcW w:w="1654" w:type="dxa"/>
            <w:tcBorders>
              <w:top w:val="single" w:sz="4" w:space="0" w:color="auto"/>
              <w:left w:val="nil"/>
              <w:bottom w:val="single" w:sz="4" w:space="0" w:color="auto"/>
              <w:right w:val="single" w:sz="4" w:space="0" w:color="auto"/>
            </w:tcBorders>
            <w:noWrap/>
          </w:tcPr>
          <w:p w14:paraId="2CF6C886" w14:textId="77777777" w:rsidR="009A4125" w:rsidRPr="00760A4E" w:rsidRDefault="009A4125" w:rsidP="00966638">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3.725.195,,81 kn 2.463.938,37 kn</w:t>
            </w:r>
          </w:p>
        </w:tc>
        <w:tc>
          <w:tcPr>
            <w:tcW w:w="766" w:type="dxa"/>
            <w:tcBorders>
              <w:top w:val="single" w:sz="4" w:space="0" w:color="auto"/>
              <w:left w:val="nil"/>
              <w:bottom w:val="single" w:sz="4" w:space="0" w:color="auto"/>
              <w:right w:val="single" w:sz="4" w:space="0" w:color="auto"/>
            </w:tcBorders>
            <w:vAlign w:val="bottom"/>
          </w:tcPr>
          <w:p w14:paraId="12778570" w14:textId="43AF77E3"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p w14:paraId="0E46DB7A" w14:textId="215D6D92"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p w14:paraId="4F5E9D3A" w14:textId="77777777" w:rsidR="009A4125" w:rsidRPr="00760A4E" w:rsidRDefault="009A4125" w:rsidP="001C6212">
            <w:pPr>
              <w:pStyle w:val="BezproredaChar"/>
              <w:rPr>
                <w:rFonts w:asciiTheme="minorHAnsi" w:eastAsia="Calibri" w:hAnsiTheme="minorHAnsi" w:cstheme="minorHAnsi"/>
                <w:color w:val="000000"/>
                <w:sz w:val="18"/>
                <w:szCs w:val="18"/>
              </w:rPr>
            </w:pPr>
          </w:p>
        </w:tc>
        <w:tc>
          <w:tcPr>
            <w:tcW w:w="2593" w:type="dxa"/>
            <w:tcBorders>
              <w:top w:val="single" w:sz="4" w:space="0" w:color="auto"/>
              <w:left w:val="nil"/>
              <w:bottom w:val="single" w:sz="4" w:space="0" w:color="auto"/>
              <w:right w:val="single" w:sz="4" w:space="0" w:color="auto"/>
            </w:tcBorders>
            <w:vAlign w:val="bottom"/>
          </w:tcPr>
          <w:p w14:paraId="7BC2A5F7" w14:textId="77777777" w:rsidR="009A4125"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 Poljoprivredne površine</w:t>
            </w:r>
          </w:p>
          <w:p w14:paraId="7565E425" w14:textId="77777777" w:rsidR="009A4125" w:rsidRPr="00760A4E" w:rsidRDefault="009A4125" w:rsidP="001C6212">
            <w:pPr>
              <w:pStyle w:val="BezproredaChar"/>
              <w:rPr>
                <w:rFonts w:asciiTheme="minorHAnsi" w:eastAsia="Calibri" w:hAnsiTheme="minorHAnsi" w:cstheme="minorHAnsi"/>
                <w:color w:val="000000"/>
                <w:sz w:val="18"/>
                <w:szCs w:val="18"/>
              </w:rPr>
            </w:pPr>
          </w:p>
        </w:tc>
      </w:tr>
      <w:tr w:rsidR="009A4125" w:rsidRPr="00760A4E" w14:paraId="56C5D119"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346D87F7"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2017.</w:t>
            </w:r>
          </w:p>
        </w:tc>
        <w:tc>
          <w:tcPr>
            <w:tcW w:w="1233" w:type="dxa"/>
            <w:tcBorders>
              <w:top w:val="single" w:sz="4" w:space="0" w:color="auto"/>
              <w:left w:val="nil"/>
              <w:bottom w:val="single" w:sz="4" w:space="0" w:color="auto"/>
              <w:right w:val="single" w:sz="4" w:space="0" w:color="auto"/>
            </w:tcBorders>
            <w:vAlign w:val="bottom"/>
          </w:tcPr>
          <w:p w14:paraId="6905D89C" w14:textId="567188EB"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2053B642"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4683D6CC"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2.141.637,58 kn</w:t>
            </w:r>
          </w:p>
        </w:tc>
        <w:tc>
          <w:tcPr>
            <w:tcW w:w="766" w:type="dxa"/>
            <w:tcBorders>
              <w:top w:val="single" w:sz="4" w:space="0" w:color="auto"/>
              <w:left w:val="nil"/>
              <w:bottom w:val="single" w:sz="4" w:space="0" w:color="auto"/>
              <w:right w:val="single" w:sz="4" w:space="0" w:color="auto"/>
            </w:tcBorders>
            <w:vAlign w:val="bottom"/>
          </w:tcPr>
          <w:p w14:paraId="4AD41B43" w14:textId="12220A7A"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4626BA4C"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9A4125" w:rsidRPr="00760A4E" w14:paraId="09BDABCB"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7DF37D9A"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2018.</w:t>
            </w:r>
          </w:p>
        </w:tc>
        <w:tc>
          <w:tcPr>
            <w:tcW w:w="1233" w:type="dxa"/>
            <w:tcBorders>
              <w:top w:val="single" w:sz="4" w:space="0" w:color="auto"/>
              <w:left w:val="nil"/>
              <w:bottom w:val="single" w:sz="4" w:space="0" w:color="auto"/>
              <w:right w:val="single" w:sz="4" w:space="0" w:color="auto"/>
            </w:tcBorders>
            <w:vAlign w:val="bottom"/>
          </w:tcPr>
          <w:p w14:paraId="01266EC4" w14:textId="46BC7CDE"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2551" w:type="dxa"/>
            <w:tcBorders>
              <w:top w:val="single" w:sz="4" w:space="0" w:color="auto"/>
              <w:left w:val="nil"/>
              <w:bottom w:val="single" w:sz="4" w:space="0" w:color="auto"/>
              <w:right w:val="single" w:sz="4" w:space="0" w:color="auto"/>
            </w:tcBorders>
            <w:noWrap/>
            <w:vAlign w:val="bottom"/>
          </w:tcPr>
          <w:p w14:paraId="3A740562"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1654" w:type="dxa"/>
            <w:tcBorders>
              <w:top w:val="single" w:sz="4" w:space="0" w:color="auto"/>
              <w:left w:val="nil"/>
              <w:bottom w:val="single" w:sz="4" w:space="0" w:color="auto"/>
              <w:right w:val="single" w:sz="4" w:space="0" w:color="auto"/>
            </w:tcBorders>
            <w:noWrap/>
            <w:vAlign w:val="bottom"/>
          </w:tcPr>
          <w:p w14:paraId="0FFF5294"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766" w:type="dxa"/>
            <w:tcBorders>
              <w:top w:val="single" w:sz="4" w:space="0" w:color="auto"/>
              <w:left w:val="nil"/>
              <w:bottom w:val="single" w:sz="4" w:space="0" w:color="auto"/>
              <w:right w:val="single" w:sz="4" w:space="0" w:color="auto"/>
            </w:tcBorders>
            <w:vAlign w:val="bottom"/>
          </w:tcPr>
          <w:p w14:paraId="510FABC4" w14:textId="63FB1F12"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2593" w:type="dxa"/>
            <w:tcBorders>
              <w:top w:val="single" w:sz="4" w:space="0" w:color="auto"/>
              <w:left w:val="nil"/>
              <w:bottom w:val="single" w:sz="4" w:space="0" w:color="auto"/>
              <w:right w:val="single" w:sz="4" w:space="0" w:color="auto"/>
            </w:tcBorders>
            <w:vAlign w:val="bottom"/>
          </w:tcPr>
          <w:p w14:paraId="613D5A4A"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r>
      <w:tr w:rsidR="009A4125" w:rsidRPr="00760A4E" w14:paraId="239E596E"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4C74353B"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lastRenderedPageBreak/>
              <w:t>2019.</w:t>
            </w:r>
          </w:p>
        </w:tc>
        <w:tc>
          <w:tcPr>
            <w:tcW w:w="1233" w:type="dxa"/>
            <w:tcBorders>
              <w:top w:val="single" w:sz="4" w:space="0" w:color="auto"/>
              <w:left w:val="nil"/>
              <w:bottom w:val="single" w:sz="4" w:space="0" w:color="auto"/>
              <w:right w:val="single" w:sz="4" w:space="0" w:color="auto"/>
            </w:tcBorders>
            <w:vAlign w:val="bottom"/>
          </w:tcPr>
          <w:p w14:paraId="212AF1E6" w14:textId="07C13BE4"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tuča</w:t>
            </w:r>
          </w:p>
        </w:tc>
        <w:tc>
          <w:tcPr>
            <w:tcW w:w="2551" w:type="dxa"/>
            <w:tcBorders>
              <w:top w:val="single" w:sz="4" w:space="0" w:color="auto"/>
              <w:left w:val="nil"/>
              <w:bottom w:val="single" w:sz="4" w:space="0" w:color="auto"/>
              <w:right w:val="single" w:sz="4" w:space="0" w:color="auto"/>
            </w:tcBorders>
            <w:noWrap/>
            <w:vAlign w:val="bottom"/>
          </w:tcPr>
          <w:p w14:paraId="078ED9C0"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0E446263"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708.298,12 kn</w:t>
            </w:r>
          </w:p>
        </w:tc>
        <w:tc>
          <w:tcPr>
            <w:tcW w:w="766" w:type="dxa"/>
            <w:tcBorders>
              <w:top w:val="single" w:sz="4" w:space="0" w:color="auto"/>
              <w:left w:val="nil"/>
              <w:bottom w:val="single" w:sz="4" w:space="0" w:color="auto"/>
              <w:right w:val="single" w:sz="4" w:space="0" w:color="auto"/>
            </w:tcBorders>
            <w:vAlign w:val="bottom"/>
          </w:tcPr>
          <w:p w14:paraId="707F15F3" w14:textId="490CE614"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567A0F00"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9A4125" w:rsidRPr="00760A4E" w14:paraId="3C720EF1"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0CD9900E"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2020.</w:t>
            </w:r>
          </w:p>
        </w:tc>
        <w:tc>
          <w:tcPr>
            <w:tcW w:w="1233" w:type="dxa"/>
            <w:tcBorders>
              <w:top w:val="single" w:sz="4" w:space="0" w:color="auto"/>
              <w:left w:val="nil"/>
              <w:bottom w:val="single" w:sz="4" w:space="0" w:color="auto"/>
              <w:right w:val="single" w:sz="4" w:space="0" w:color="auto"/>
            </w:tcBorders>
            <w:vAlign w:val="bottom"/>
          </w:tcPr>
          <w:p w14:paraId="11781A51" w14:textId="322EB3F8"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mraz</w:t>
            </w:r>
          </w:p>
        </w:tc>
        <w:tc>
          <w:tcPr>
            <w:tcW w:w="2551" w:type="dxa"/>
            <w:tcBorders>
              <w:top w:val="single" w:sz="4" w:space="0" w:color="auto"/>
              <w:left w:val="nil"/>
              <w:bottom w:val="single" w:sz="4" w:space="0" w:color="auto"/>
              <w:right w:val="single" w:sz="4" w:space="0" w:color="auto"/>
            </w:tcBorders>
            <w:noWrap/>
            <w:vAlign w:val="bottom"/>
          </w:tcPr>
          <w:p w14:paraId="479655DD"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6D68E137"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130.913,60 kn</w:t>
            </w:r>
          </w:p>
        </w:tc>
        <w:tc>
          <w:tcPr>
            <w:tcW w:w="766" w:type="dxa"/>
            <w:tcBorders>
              <w:top w:val="single" w:sz="4" w:space="0" w:color="auto"/>
              <w:left w:val="nil"/>
              <w:bottom w:val="single" w:sz="4" w:space="0" w:color="auto"/>
              <w:right w:val="single" w:sz="4" w:space="0" w:color="auto"/>
            </w:tcBorders>
            <w:vAlign w:val="bottom"/>
          </w:tcPr>
          <w:p w14:paraId="6B94E454" w14:textId="44678EF2"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4A085357"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9A4125" w:rsidRPr="00760A4E" w14:paraId="310EEB0D" w14:textId="77777777" w:rsidTr="00966638">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7EB40153"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2021.</w:t>
            </w:r>
          </w:p>
        </w:tc>
        <w:tc>
          <w:tcPr>
            <w:tcW w:w="1233" w:type="dxa"/>
            <w:tcBorders>
              <w:top w:val="single" w:sz="4" w:space="0" w:color="auto"/>
              <w:left w:val="nil"/>
              <w:bottom w:val="single" w:sz="4" w:space="0" w:color="auto"/>
              <w:right w:val="single" w:sz="4" w:space="0" w:color="auto"/>
            </w:tcBorders>
            <w:vAlign w:val="bottom"/>
          </w:tcPr>
          <w:p w14:paraId="5AA3BBD2" w14:textId="550436FD"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mraz</w:t>
            </w:r>
          </w:p>
          <w:p w14:paraId="56694C11" w14:textId="2DBB5D46"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p w14:paraId="20980DC8" w14:textId="77777777" w:rsidR="009A4125" w:rsidRPr="00760A4E" w:rsidRDefault="009A4125" w:rsidP="001C6212">
            <w:pPr>
              <w:pStyle w:val="BezproredaChar"/>
              <w:rPr>
                <w:rFonts w:asciiTheme="minorHAnsi" w:eastAsia="Calibri" w:hAnsiTheme="minorHAnsi" w:cstheme="minorHAnsi"/>
                <w:color w:val="000000"/>
                <w:sz w:val="18"/>
                <w:szCs w:val="18"/>
              </w:rPr>
            </w:pPr>
          </w:p>
        </w:tc>
        <w:tc>
          <w:tcPr>
            <w:tcW w:w="2551" w:type="dxa"/>
            <w:tcBorders>
              <w:top w:val="single" w:sz="4" w:space="0" w:color="auto"/>
              <w:left w:val="nil"/>
              <w:bottom w:val="single" w:sz="4" w:space="0" w:color="auto"/>
              <w:right w:val="single" w:sz="4" w:space="0" w:color="auto"/>
            </w:tcBorders>
            <w:noWrap/>
          </w:tcPr>
          <w:p w14:paraId="045570D3" w14:textId="77777777" w:rsidR="009A4125" w:rsidRDefault="009A4125" w:rsidP="00966638">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 xml:space="preserve">Vladislavci, </w:t>
            </w:r>
          </w:p>
          <w:p w14:paraId="5CD606D9" w14:textId="77777777" w:rsidR="009A4125" w:rsidRPr="00760A4E" w:rsidRDefault="009A4125" w:rsidP="00966638">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tcPr>
          <w:p w14:paraId="19D19584" w14:textId="77777777" w:rsidR="009A4125" w:rsidRPr="00760A4E" w:rsidRDefault="009A4125" w:rsidP="00966638">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19.310,,30 kn 5.441.594,62 kn</w:t>
            </w:r>
          </w:p>
        </w:tc>
        <w:tc>
          <w:tcPr>
            <w:tcW w:w="766" w:type="dxa"/>
            <w:tcBorders>
              <w:top w:val="single" w:sz="4" w:space="0" w:color="auto"/>
              <w:left w:val="nil"/>
              <w:bottom w:val="single" w:sz="4" w:space="0" w:color="auto"/>
              <w:right w:val="single" w:sz="4" w:space="0" w:color="auto"/>
            </w:tcBorders>
            <w:vAlign w:val="bottom"/>
          </w:tcPr>
          <w:p w14:paraId="1861A4E6" w14:textId="6384ACFD"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p w14:paraId="74FFCB04" w14:textId="18413ADB" w:rsidR="009A4125"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p w14:paraId="141C52E4" w14:textId="77777777" w:rsidR="009A4125" w:rsidRPr="00760A4E" w:rsidRDefault="009A4125" w:rsidP="001C6212">
            <w:pPr>
              <w:pStyle w:val="BezproredaChar"/>
              <w:rPr>
                <w:rFonts w:asciiTheme="minorHAnsi" w:eastAsia="Calibri" w:hAnsiTheme="minorHAnsi" w:cstheme="minorHAnsi"/>
                <w:color w:val="000000"/>
                <w:sz w:val="18"/>
                <w:szCs w:val="18"/>
              </w:rPr>
            </w:pPr>
          </w:p>
        </w:tc>
        <w:tc>
          <w:tcPr>
            <w:tcW w:w="2593" w:type="dxa"/>
            <w:tcBorders>
              <w:top w:val="single" w:sz="4" w:space="0" w:color="auto"/>
              <w:left w:val="nil"/>
              <w:bottom w:val="single" w:sz="4" w:space="0" w:color="auto"/>
              <w:right w:val="single" w:sz="4" w:space="0" w:color="auto"/>
            </w:tcBorders>
            <w:vAlign w:val="bottom"/>
          </w:tcPr>
          <w:p w14:paraId="1DA4A0D0" w14:textId="77777777" w:rsidR="009A4125"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 Poljoprivredne površine</w:t>
            </w:r>
          </w:p>
          <w:p w14:paraId="4FBA16F1" w14:textId="77777777" w:rsidR="009A4125" w:rsidRPr="00760A4E" w:rsidRDefault="009A4125" w:rsidP="001C6212">
            <w:pPr>
              <w:pStyle w:val="BezproredaChar"/>
              <w:rPr>
                <w:rFonts w:asciiTheme="minorHAnsi" w:eastAsia="Calibri" w:hAnsiTheme="minorHAnsi" w:cstheme="minorHAnsi"/>
                <w:color w:val="000000"/>
                <w:sz w:val="18"/>
                <w:szCs w:val="18"/>
              </w:rPr>
            </w:pPr>
          </w:p>
        </w:tc>
      </w:tr>
      <w:tr w:rsidR="009A4125" w:rsidRPr="00760A4E" w14:paraId="440993B4"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245C20D9"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2022.</w:t>
            </w:r>
          </w:p>
        </w:tc>
        <w:tc>
          <w:tcPr>
            <w:tcW w:w="1233" w:type="dxa"/>
            <w:tcBorders>
              <w:top w:val="single" w:sz="4" w:space="0" w:color="auto"/>
              <w:left w:val="nil"/>
              <w:bottom w:val="single" w:sz="4" w:space="0" w:color="auto"/>
              <w:right w:val="single" w:sz="4" w:space="0" w:color="auto"/>
            </w:tcBorders>
            <w:vAlign w:val="bottom"/>
          </w:tcPr>
          <w:p w14:paraId="7D64F779" w14:textId="06DF38A6"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2576EA93"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5E11C891"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3.796.811,42 kn</w:t>
            </w:r>
          </w:p>
        </w:tc>
        <w:tc>
          <w:tcPr>
            <w:tcW w:w="766" w:type="dxa"/>
            <w:tcBorders>
              <w:top w:val="single" w:sz="4" w:space="0" w:color="auto"/>
              <w:left w:val="nil"/>
              <w:bottom w:val="single" w:sz="4" w:space="0" w:color="auto"/>
              <w:right w:val="single" w:sz="4" w:space="0" w:color="auto"/>
            </w:tcBorders>
            <w:vAlign w:val="bottom"/>
          </w:tcPr>
          <w:p w14:paraId="6B48413C" w14:textId="76D9318A"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4DFB7D7A"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9A4125" w:rsidRPr="00760A4E" w14:paraId="73254000"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3E7426D3"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2023.</w:t>
            </w:r>
          </w:p>
        </w:tc>
        <w:tc>
          <w:tcPr>
            <w:tcW w:w="1233" w:type="dxa"/>
            <w:tcBorders>
              <w:top w:val="single" w:sz="4" w:space="0" w:color="auto"/>
              <w:left w:val="nil"/>
              <w:bottom w:val="single" w:sz="4" w:space="0" w:color="auto"/>
              <w:right w:val="single" w:sz="4" w:space="0" w:color="auto"/>
            </w:tcBorders>
            <w:vAlign w:val="bottom"/>
          </w:tcPr>
          <w:p w14:paraId="09023C9B" w14:textId="06663C03"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2551" w:type="dxa"/>
            <w:tcBorders>
              <w:top w:val="single" w:sz="4" w:space="0" w:color="auto"/>
              <w:left w:val="nil"/>
              <w:bottom w:val="single" w:sz="4" w:space="0" w:color="auto"/>
              <w:right w:val="single" w:sz="4" w:space="0" w:color="auto"/>
            </w:tcBorders>
            <w:noWrap/>
            <w:vAlign w:val="bottom"/>
          </w:tcPr>
          <w:p w14:paraId="35DBB284"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1654" w:type="dxa"/>
            <w:tcBorders>
              <w:top w:val="single" w:sz="4" w:space="0" w:color="auto"/>
              <w:left w:val="nil"/>
              <w:bottom w:val="single" w:sz="4" w:space="0" w:color="auto"/>
              <w:right w:val="single" w:sz="4" w:space="0" w:color="auto"/>
            </w:tcBorders>
            <w:noWrap/>
            <w:vAlign w:val="bottom"/>
          </w:tcPr>
          <w:p w14:paraId="485C523C"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766" w:type="dxa"/>
            <w:tcBorders>
              <w:top w:val="single" w:sz="4" w:space="0" w:color="auto"/>
              <w:left w:val="nil"/>
              <w:bottom w:val="single" w:sz="4" w:space="0" w:color="auto"/>
              <w:right w:val="single" w:sz="4" w:space="0" w:color="auto"/>
            </w:tcBorders>
            <w:vAlign w:val="bottom"/>
          </w:tcPr>
          <w:p w14:paraId="18CBB14C" w14:textId="2B240EED"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c>
          <w:tcPr>
            <w:tcW w:w="2593" w:type="dxa"/>
            <w:tcBorders>
              <w:top w:val="single" w:sz="4" w:space="0" w:color="auto"/>
              <w:left w:val="nil"/>
              <w:bottom w:val="single" w:sz="4" w:space="0" w:color="auto"/>
              <w:right w:val="single" w:sz="4" w:space="0" w:color="auto"/>
            </w:tcBorders>
            <w:vAlign w:val="bottom"/>
          </w:tcPr>
          <w:p w14:paraId="595D80DB"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w:t>
            </w:r>
          </w:p>
        </w:tc>
      </w:tr>
      <w:tr w:rsidR="009A4125" w:rsidRPr="00760A4E" w14:paraId="3E3F12E7" w14:textId="77777777" w:rsidTr="00915B3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77153629" w14:textId="77777777" w:rsidR="009A4125" w:rsidRPr="009A4125" w:rsidRDefault="009A4125" w:rsidP="00915B3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2024.</w:t>
            </w:r>
          </w:p>
        </w:tc>
        <w:tc>
          <w:tcPr>
            <w:tcW w:w="1233" w:type="dxa"/>
            <w:tcBorders>
              <w:top w:val="single" w:sz="4" w:space="0" w:color="auto"/>
              <w:left w:val="nil"/>
              <w:bottom w:val="single" w:sz="4" w:space="0" w:color="auto"/>
              <w:right w:val="single" w:sz="4" w:space="0" w:color="auto"/>
            </w:tcBorders>
            <w:vAlign w:val="bottom"/>
          </w:tcPr>
          <w:p w14:paraId="03CBADF9" w14:textId="26AE5B65" w:rsidR="009A4125" w:rsidRPr="00760A4E" w:rsidRDefault="00966638"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37DDCC4D"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52F36B35"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 xml:space="preserve">448.271,56 </w:t>
            </w:r>
            <w:proofErr w:type="spellStart"/>
            <w:r>
              <w:rPr>
                <w:rFonts w:asciiTheme="minorHAnsi" w:eastAsia="Calibri" w:hAnsiTheme="minorHAnsi" w:cstheme="minorHAnsi"/>
                <w:color w:val="000000"/>
                <w:sz w:val="18"/>
                <w:szCs w:val="18"/>
              </w:rPr>
              <w:t>eur</w:t>
            </w:r>
            <w:proofErr w:type="spellEnd"/>
          </w:p>
        </w:tc>
        <w:tc>
          <w:tcPr>
            <w:tcW w:w="766" w:type="dxa"/>
            <w:tcBorders>
              <w:top w:val="single" w:sz="4" w:space="0" w:color="auto"/>
              <w:left w:val="nil"/>
              <w:bottom w:val="single" w:sz="4" w:space="0" w:color="auto"/>
              <w:right w:val="single" w:sz="4" w:space="0" w:color="auto"/>
            </w:tcBorders>
            <w:vAlign w:val="bottom"/>
          </w:tcPr>
          <w:p w14:paraId="5F64A3CC"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32ECB741" w14:textId="77777777" w:rsidR="009A4125" w:rsidRPr="00760A4E" w:rsidRDefault="009A4125" w:rsidP="001C6212">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bl>
    <w:p w14:paraId="18B03B2F" w14:textId="68AB0ABB" w:rsidR="008C1AC2" w:rsidRDefault="00373069" w:rsidP="00373069">
      <w:pPr>
        <w:jc w:val="center"/>
        <w:rPr>
          <w:b/>
          <w:bCs/>
          <w:sz w:val="20"/>
        </w:rPr>
      </w:pPr>
      <w:r w:rsidRPr="00373069">
        <w:rPr>
          <w:b/>
          <w:bCs/>
          <w:sz w:val="20"/>
        </w:rPr>
        <w:t xml:space="preserve">Izvor: Općina </w:t>
      </w:r>
      <w:r w:rsidR="00127A6D">
        <w:rPr>
          <w:b/>
          <w:bCs/>
          <w:sz w:val="20"/>
        </w:rPr>
        <w:t>Vladislavci</w:t>
      </w:r>
    </w:p>
    <w:p w14:paraId="1E0DF895" w14:textId="19063530" w:rsidR="00373069" w:rsidRPr="00373069" w:rsidRDefault="00776679" w:rsidP="00776679">
      <w:pPr>
        <w:jc w:val="left"/>
        <w:rPr>
          <w:b/>
          <w:bCs/>
          <w:sz w:val="20"/>
        </w:rPr>
      </w:pPr>
      <w:r>
        <w:rPr>
          <w:b/>
          <w:bCs/>
          <w:sz w:val="20"/>
        </w:rPr>
        <w:br w:type="page"/>
      </w:r>
    </w:p>
    <w:p w14:paraId="3BDB47A0" w14:textId="77777777" w:rsidR="00D01CD3" w:rsidRPr="007A752C" w:rsidRDefault="25A80FB9" w:rsidP="006853DE">
      <w:pPr>
        <w:pStyle w:val="Razina2"/>
      </w:pPr>
      <w:bookmarkStart w:id="42" w:name="_Toc220231646"/>
      <w:r w:rsidRPr="007A752C">
        <w:lastRenderedPageBreak/>
        <w:t>Pokazatelji operativne sposobnosti</w:t>
      </w:r>
      <w:bookmarkEnd w:id="42"/>
    </w:p>
    <w:p w14:paraId="66579EE3" w14:textId="77777777" w:rsidR="00907BF5" w:rsidRPr="007A752C" w:rsidRDefault="00907BF5" w:rsidP="00907BF5"/>
    <w:p w14:paraId="4A775B88" w14:textId="77777777" w:rsidR="0029633E" w:rsidRPr="007A752C" w:rsidRDefault="25A80FB9" w:rsidP="006853DE">
      <w:pPr>
        <w:pStyle w:val="Razina3"/>
        <w:rPr>
          <w:lang w:val="hr-HR"/>
        </w:rPr>
      </w:pPr>
      <w:bookmarkStart w:id="43" w:name="_Toc220231647"/>
      <w:r w:rsidRPr="007A752C">
        <w:rPr>
          <w:lang w:val="hr-HR"/>
        </w:rPr>
        <w:t>Popis operativnih snaga</w:t>
      </w:r>
      <w:bookmarkEnd w:id="43"/>
    </w:p>
    <w:p w14:paraId="5FFF4DEA" w14:textId="77777777" w:rsidR="00907BF5" w:rsidRPr="007A752C" w:rsidRDefault="00907BF5" w:rsidP="00907BF5"/>
    <w:p w14:paraId="605CFE38" w14:textId="02F1FCCA" w:rsidR="00907BF5" w:rsidRPr="007A752C" w:rsidRDefault="25A80FB9" w:rsidP="009B770C">
      <w:pPr>
        <w:shd w:val="clear" w:color="auto" w:fill="FFFFFF" w:themeFill="background1"/>
        <w:spacing w:line="276" w:lineRule="auto"/>
        <w:rPr>
          <w:rFonts w:ascii="Calibri" w:hAnsi="Calibri"/>
          <w:sz w:val="22"/>
          <w:szCs w:val="22"/>
          <w:lang w:eastAsia="en-US"/>
        </w:rPr>
      </w:pPr>
      <w:r w:rsidRPr="007A752C">
        <w:rPr>
          <w:rFonts w:ascii="Calibri" w:hAnsi="Calibri"/>
          <w:sz w:val="22"/>
          <w:szCs w:val="22"/>
          <w:lang w:eastAsia="en-US"/>
        </w:rPr>
        <w:t>Mjere i aktivnosti u sustavu civilne zaštite, sukladno članku 20. stavak 1. Zakona o sustavu civilne zaštite, provode sljedeće operativne snage:</w:t>
      </w:r>
    </w:p>
    <w:p w14:paraId="6A919FFB" w14:textId="77777777" w:rsidR="00907BF5" w:rsidRPr="007A752C" w:rsidRDefault="00907BF5" w:rsidP="009B770C">
      <w:pPr>
        <w:shd w:val="clear" w:color="auto" w:fill="FFFFFF"/>
        <w:spacing w:line="276" w:lineRule="auto"/>
        <w:rPr>
          <w:rFonts w:ascii="Calibri" w:hAnsi="Calibri"/>
          <w:sz w:val="22"/>
          <w:szCs w:val="22"/>
          <w:lang w:eastAsia="en-US"/>
        </w:rPr>
      </w:pPr>
    </w:p>
    <w:p w14:paraId="6FB340C3"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Stožer civilne zaštite,</w:t>
      </w:r>
    </w:p>
    <w:p w14:paraId="4AC87E36"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operativne snage vatrogastva,</w:t>
      </w:r>
    </w:p>
    <w:p w14:paraId="089EC3C0"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operativne snage Hrvatskog crvenog križa,</w:t>
      </w:r>
    </w:p>
    <w:p w14:paraId="4DC83FF7"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operativne snage Hrvatske gorske službe spašavanja,</w:t>
      </w:r>
    </w:p>
    <w:p w14:paraId="164ACECF"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udruge građana,</w:t>
      </w:r>
    </w:p>
    <w:p w14:paraId="4EEC9A23"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postrojba civilne zaštite,</w:t>
      </w:r>
    </w:p>
    <w:p w14:paraId="65E220BB"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povjerenici civilne zaštite,</w:t>
      </w:r>
    </w:p>
    <w:p w14:paraId="2F0E94FB"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koordinatori na lokaciji</w:t>
      </w:r>
    </w:p>
    <w:p w14:paraId="5D761C00" w14:textId="77777777" w:rsidR="00907BF5" w:rsidRPr="007A752C" w:rsidRDefault="25A80FB9" w:rsidP="009B770C">
      <w:pPr>
        <w:pStyle w:val="BezproredaChar"/>
        <w:numPr>
          <w:ilvl w:val="0"/>
          <w:numId w:val="8"/>
        </w:numPr>
        <w:spacing w:line="276" w:lineRule="auto"/>
        <w:jc w:val="both"/>
        <w:rPr>
          <w:rFonts w:asciiTheme="minorHAnsi" w:hAnsiTheme="minorHAnsi"/>
        </w:rPr>
      </w:pPr>
      <w:r w:rsidRPr="007A752C">
        <w:rPr>
          <w:rFonts w:asciiTheme="minorHAnsi" w:hAnsiTheme="minorHAnsi"/>
        </w:rPr>
        <w:t>pravne osobe uključene u sustavu civilne zaštite.</w:t>
      </w:r>
    </w:p>
    <w:p w14:paraId="171D1C65" w14:textId="2FE6D447" w:rsidR="009B770C" w:rsidRPr="007A752C" w:rsidRDefault="009B770C">
      <w:pPr>
        <w:jc w:val="left"/>
        <w:rPr>
          <w:rFonts w:ascii="Calibri" w:hAnsi="Calibri"/>
          <w:sz w:val="22"/>
          <w:szCs w:val="22"/>
          <w:lang w:eastAsia="en-US"/>
        </w:rPr>
      </w:pPr>
    </w:p>
    <w:p w14:paraId="52D713D9" w14:textId="77777777" w:rsidR="00907BF5" w:rsidRPr="006F5C81" w:rsidRDefault="25A80FB9" w:rsidP="009B770C">
      <w:pPr>
        <w:shd w:val="clear" w:color="auto" w:fill="FFFFFF" w:themeFill="background1"/>
        <w:spacing w:line="276" w:lineRule="auto"/>
        <w:rPr>
          <w:rFonts w:ascii="Calibri" w:hAnsi="Calibri"/>
          <w:sz w:val="22"/>
          <w:szCs w:val="22"/>
          <w:lang w:eastAsia="en-US"/>
        </w:rPr>
      </w:pPr>
      <w:bookmarkStart w:id="44" w:name="_Hlk83967386"/>
      <w:r w:rsidRPr="006F5C81">
        <w:rPr>
          <w:rFonts w:ascii="Calibri" w:hAnsi="Calibri"/>
          <w:sz w:val="22"/>
          <w:szCs w:val="22"/>
          <w:lang w:eastAsia="en-US"/>
        </w:rPr>
        <w:t>Slijedeći odredbe Zakona o sustavu civilne zaštite i pojedinih pravilnika načelnik Općine donio je slijedeće odluke:</w:t>
      </w:r>
    </w:p>
    <w:p w14:paraId="20215EC6" w14:textId="69762248" w:rsidR="005168AE" w:rsidRPr="006F5C81" w:rsidRDefault="25A80FB9" w:rsidP="00560C12">
      <w:pPr>
        <w:pStyle w:val="Odlomakpopisa"/>
        <w:numPr>
          <w:ilvl w:val="0"/>
          <w:numId w:val="29"/>
        </w:numPr>
        <w:shd w:val="clear" w:color="auto" w:fill="FFFFFF" w:themeFill="background1"/>
        <w:spacing w:before="240" w:after="120"/>
        <w:rPr>
          <w:lang w:eastAsia="en-US"/>
        </w:rPr>
      </w:pPr>
      <w:r w:rsidRPr="006F5C81">
        <w:rPr>
          <w:lang w:eastAsia="en-US"/>
        </w:rPr>
        <w:t xml:space="preserve">Odluku o osnivanju Stožera civilne zaštite </w:t>
      </w:r>
      <w:r w:rsidR="001A0B14" w:rsidRPr="001A0B14">
        <w:rPr>
          <w:lang w:eastAsia="en-US"/>
        </w:rPr>
        <w:t>(KLASA: 240-01/25-02/01, URBROJ: 2158-41-02-25-16 od 23 06. 2025.). Stožer civilne zaštite Općine broji 10 članova.</w:t>
      </w:r>
    </w:p>
    <w:p w14:paraId="4435DC57" w14:textId="77777777" w:rsidR="001A0B14" w:rsidRDefault="25A80FB9" w:rsidP="00C163A6">
      <w:pPr>
        <w:pStyle w:val="Odlomakpopisa"/>
        <w:numPr>
          <w:ilvl w:val="0"/>
          <w:numId w:val="29"/>
        </w:numPr>
        <w:shd w:val="clear" w:color="auto" w:fill="FFFFFF" w:themeFill="background1"/>
        <w:spacing w:before="240" w:after="120"/>
        <w:rPr>
          <w:lang w:eastAsia="en-US"/>
        </w:rPr>
      </w:pPr>
      <w:r w:rsidRPr="006F5C81">
        <w:rPr>
          <w:lang w:eastAsia="en-US"/>
        </w:rPr>
        <w:t xml:space="preserve">Odluku o osnivanju postrojbe civilne zaštite opće namjene Općine </w:t>
      </w:r>
      <w:r w:rsidR="00127A6D">
        <w:rPr>
          <w:lang w:eastAsia="en-US"/>
        </w:rPr>
        <w:t>Vladislavci</w:t>
      </w:r>
      <w:r w:rsidR="00F60D58" w:rsidRPr="006F5C81">
        <w:rPr>
          <w:lang w:eastAsia="en-US"/>
        </w:rPr>
        <w:t xml:space="preserve"> </w:t>
      </w:r>
      <w:r w:rsidR="001A0B14" w:rsidRPr="001A0B14">
        <w:rPr>
          <w:lang w:eastAsia="en-US"/>
        </w:rPr>
        <w:t>(KLASA: 810-06/21-01/01, URBROJ: 2158/07-01-21-02 od 9. ožujka 2021.) Upravljačka i dvije operativne skupine (upravljačka – 2 pripadnika a svaka operativna se sastoji od 8 pripadnika i svaka operativna ima svog  voditelja.</w:t>
      </w:r>
    </w:p>
    <w:bookmarkEnd w:id="44"/>
    <w:p w14:paraId="576D0935" w14:textId="4A8D3EEE" w:rsidR="001A0B14" w:rsidRDefault="001A0B14" w:rsidP="001A0B14">
      <w:pPr>
        <w:pStyle w:val="Odlomakpopisa"/>
        <w:numPr>
          <w:ilvl w:val="0"/>
          <w:numId w:val="29"/>
        </w:numPr>
        <w:shd w:val="clear" w:color="auto" w:fill="FFFFFF" w:themeFill="background1"/>
        <w:spacing w:before="240" w:after="120"/>
        <w:rPr>
          <w:lang w:eastAsia="en-US"/>
        </w:rPr>
      </w:pPr>
      <w:r>
        <w:rPr>
          <w:lang w:eastAsia="en-US"/>
        </w:rPr>
        <w:t xml:space="preserve">Odluku o imenovanju povjerenika i zamjenika povjerenika civilne zaštite (Klasa: 810-03/17-01/8, </w:t>
      </w:r>
      <w:proofErr w:type="spellStart"/>
      <w:r>
        <w:rPr>
          <w:lang w:eastAsia="en-US"/>
        </w:rPr>
        <w:t>Urbroj</w:t>
      </w:r>
      <w:proofErr w:type="spellEnd"/>
      <w:r>
        <w:rPr>
          <w:lang w:eastAsia="en-US"/>
        </w:rPr>
        <w:t>: 2158/07-03-17-01, od 05. listopada 2017. godine).  Ovo  se nije mijenjalo</w:t>
      </w:r>
    </w:p>
    <w:p w14:paraId="2A0CBC42" w14:textId="77777777" w:rsidR="001A0B14" w:rsidRDefault="001A0B14" w:rsidP="009B770C">
      <w:pPr>
        <w:pStyle w:val="Odlomakpopisa"/>
        <w:numPr>
          <w:ilvl w:val="0"/>
          <w:numId w:val="29"/>
        </w:numPr>
        <w:shd w:val="clear" w:color="auto" w:fill="FFFFFF" w:themeFill="background1"/>
        <w:spacing w:before="240" w:after="120"/>
        <w:rPr>
          <w:lang w:eastAsia="en-US"/>
        </w:rPr>
      </w:pPr>
      <w:r>
        <w:rPr>
          <w:lang w:eastAsia="en-US"/>
        </w:rPr>
        <w:t>Koliko je Odlukom određeno povjerenika i  zamjenika povjerenika (3 povjerenika i 3 zamjenika povjerenika).</w:t>
      </w:r>
    </w:p>
    <w:p w14:paraId="3CD3DC87" w14:textId="7FE6D880" w:rsidR="001A0B14" w:rsidRPr="001A0B14" w:rsidRDefault="001A0B14" w:rsidP="009B770C">
      <w:pPr>
        <w:pStyle w:val="Odlomakpopisa"/>
        <w:numPr>
          <w:ilvl w:val="0"/>
          <w:numId w:val="29"/>
        </w:numPr>
        <w:shd w:val="clear" w:color="auto" w:fill="FFFFFF" w:themeFill="background1"/>
        <w:spacing w:before="240" w:after="120"/>
        <w:rPr>
          <w:lang w:eastAsia="en-US"/>
        </w:rPr>
      </w:pPr>
      <w:r w:rsidRPr="001A0B14">
        <w:rPr>
          <w:lang w:eastAsia="en-US"/>
        </w:rPr>
        <w:t>Odluk</w:t>
      </w:r>
      <w:r>
        <w:rPr>
          <w:lang w:eastAsia="en-US"/>
        </w:rPr>
        <w:t>u</w:t>
      </w:r>
      <w:r w:rsidRPr="001A0B14">
        <w:rPr>
          <w:lang w:eastAsia="en-US"/>
        </w:rPr>
        <w:t xml:space="preserve"> o određivanju pravnih osoba od interesa za sustav civilne. Odlukom su određene slijedeće pravne osobe: Korpaš d.o.o i Lovačko društvo „Kobac“ Vladislavci.</w:t>
      </w:r>
    </w:p>
    <w:p w14:paraId="7767DCD9" w14:textId="09207276" w:rsidR="00907BF5" w:rsidRPr="007A752C" w:rsidRDefault="25A80FB9" w:rsidP="009B770C">
      <w:pPr>
        <w:shd w:val="clear" w:color="auto" w:fill="FFFFFF" w:themeFill="background1"/>
        <w:spacing w:before="240" w:after="120" w:line="276" w:lineRule="auto"/>
        <w:rPr>
          <w:rFonts w:ascii="Calibri" w:hAnsi="Calibri"/>
          <w:sz w:val="22"/>
          <w:szCs w:val="22"/>
          <w:lang w:eastAsia="en-US"/>
        </w:rPr>
      </w:pPr>
      <w:r w:rsidRPr="007A752C">
        <w:rPr>
          <w:rFonts w:ascii="Calibri" w:hAnsi="Calibri"/>
          <w:sz w:val="22"/>
          <w:szCs w:val="22"/>
          <w:lang w:eastAsia="en-US"/>
        </w:rPr>
        <w:t>Koordinatora na lokaciji imenuje načelnik Stožera civilne zaštite Općine sukladno specifičnostima izvanrednog događaja. Koordinatora će načelnik imenovati iz reda operativnih snaga, najčešće iz red</w:t>
      </w:r>
      <w:r w:rsidR="00252A93" w:rsidRPr="007A752C">
        <w:rPr>
          <w:rFonts w:ascii="Calibri" w:hAnsi="Calibri"/>
          <w:sz w:val="22"/>
          <w:szCs w:val="22"/>
          <w:lang w:eastAsia="en-US"/>
        </w:rPr>
        <w:t>ova vatrogasnih snaga(zapovjednog dijela) i</w:t>
      </w:r>
      <w:r w:rsidRPr="007A752C">
        <w:rPr>
          <w:rFonts w:ascii="Calibri" w:hAnsi="Calibri"/>
          <w:sz w:val="22"/>
          <w:szCs w:val="22"/>
          <w:lang w:eastAsia="en-US"/>
        </w:rPr>
        <w:t xml:space="preserve"> članova postrojbe civilne zaštite opće namjene (zapovjednog dijela), imenovanih povjerenika civilne zaštite ili članova Stožera (stručnjaka za područje ugrožavanja).</w:t>
      </w:r>
    </w:p>
    <w:p w14:paraId="66905AC7" w14:textId="676221F6" w:rsidR="00907BF5" w:rsidRPr="007A752C" w:rsidRDefault="25A80FB9" w:rsidP="009B770C">
      <w:pPr>
        <w:shd w:val="clear" w:color="auto" w:fill="FFFFFF" w:themeFill="background1"/>
        <w:spacing w:before="240" w:after="120" w:line="276" w:lineRule="auto"/>
        <w:contextualSpacing/>
        <w:rPr>
          <w:rFonts w:ascii="Calibri" w:hAnsi="Calibri"/>
          <w:sz w:val="22"/>
          <w:szCs w:val="22"/>
          <w:lang w:eastAsia="hr-HR"/>
        </w:rPr>
      </w:pPr>
      <w:r w:rsidRPr="007A752C">
        <w:rPr>
          <w:rFonts w:ascii="Calibri" w:hAnsi="Calibri"/>
          <w:sz w:val="22"/>
          <w:szCs w:val="22"/>
          <w:lang w:eastAsia="hr-HR"/>
        </w:rPr>
        <w:t xml:space="preserve">Vatrogasne snage organizirane </w:t>
      </w:r>
      <w:r w:rsidR="001A0B14">
        <w:rPr>
          <w:rFonts w:ascii="Calibri" w:hAnsi="Calibri"/>
          <w:sz w:val="22"/>
          <w:szCs w:val="22"/>
          <w:lang w:eastAsia="hr-HR"/>
        </w:rPr>
        <w:t>su u</w:t>
      </w:r>
      <w:r w:rsidR="00541FFB">
        <w:rPr>
          <w:rFonts w:ascii="Calibri" w:hAnsi="Calibri"/>
          <w:sz w:val="22"/>
          <w:szCs w:val="22"/>
          <w:lang w:eastAsia="hr-HR"/>
        </w:rPr>
        <w:t xml:space="preserve"> dva DVD-a </w:t>
      </w:r>
      <w:r w:rsidRPr="007A752C">
        <w:rPr>
          <w:rFonts w:ascii="Calibri" w:hAnsi="Calibri"/>
          <w:sz w:val="22"/>
          <w:szCs w:val="22"/>
          <w:lang w:eastAsia="hr-HR"/>
        </w:rPr>
        <w:t>a društva</w:t>
      </w:r>
      <w:r w:rsidR="00541FFB">
        <w:rPr>
          <w:rFonts w:ascii="Calibri" w:hAnsi="Calibri"/>
          <w:sz w:val="22"/>
          <w:szCs w:val="22"/>
          <w:lang w:eastAsia="hr-HR"/>
        </w:rPr>
        <w:t>:</w:t>
      </w:r>
      <w:r w:rsidRPr="007A752C">
        <w:rPr>
          <w:rFonts w:ascii="Calibri" w:hAnsi="Calibri"/>
          <w:sz w:val="22"/>
          <w:szCs w:val="22"/>
          <w:lang w:eastAsia="hr-HR"/>
        </w:rPr>
        <w:t xml:space="preserve"> </w:t>
      </w:r>
      <w:r w:rsidR="00127A6D">
        <w:rPr>
          <w:rFonts w:ascii="Calibri" w:hAnsi="Calibri"/>
          <w:sz w:val="22"/>
          <w:szCs w:val="22"/>
          <w:lang w:eastAsia="hr-HR"/>
        </w:rPr>
        <w:t>Vladislavci</w:t>
      </w:r>
      <w:r w:rsidRPr="007A752C">
        <w:rPr>
          <w:rFonts w:ascii="Calibri" w:hAnsi="Calibri"/>
          <w:sz w:val="22"/>
          <w:szCs w:val="22"/>
          <w:lang w:eastAsia="hr-HR"/>
        </w:rPr>
        <w:t xml:space="preserve"> i </w:t>
      </w:r>
      <w:r w:rsidR="001A0B14">
        <w:rPr>
          <w:rFonts w:ascii="Calibri" w:hAnsi="Calibri"/>
          <w:sz w:val="22"/>
          <w:szCs w:val="22"/>
          <w:lang w:eastAsia="hr-HR"/>
        </w:rPr>
        <w:t>Hrastin</w:t>
      </w:r>
      <w:r w:rsidR="00F321B3">
        <w:rPr>
          <w:rFonts w:ascii="Calibri" w:hAnsi="Calibri"/>
          <w:sz w:val="22"/>
          <w:szCs w:val="22"/>
          <w:lang w:eastAsia="hr-HR"/>
        </w:rPr>
        <w:t xml:space="preserve"> te JVP Čepin</w:t>
      </w:r>
      <w:r w:rsidRPr="007A752C">
        <w:rPr>
          <w:rFonts w:ascii="Calibri" w:hAnsi="Calibri"/>
          <w:sz w:val="22"/>
          <w:szCs w:val="22"/>
          <w:lang w:eastAsia="hr-HR"/>
        </w:rPr>
        <w:t xml:space="preserve">.  </w:t>
      </w:r>
      <w:r w:rsidR="00541FFB">
        <w:rPr>
          <w:rFonts w:ascii="Calibri" w:hAnsi="Calibri"/>
          <w:sz w:val="22"/>
          <w:szCs w:val="22"/>
          <w:lang w:eastAsia="hr-HR"/>
        </w:rPr>
        <w:t>Vatrogasne snage</w:t>
      </w:r>
      <w:r w:rsidR="001A0B14">
        <w:rPr>
          <w:rFonts w:ascii="Calibri" w:hAnsi="Calibri"/>
          <w:sz w:val="22"/>
          <w:szCs w:val="22"/>
          <w:lang w:eastAsia="hr-HR"/>
        </w:rPr>
        <w:t xml:space="preserve"> </w:t>
      </w:r>
      <w:r w:rsidR="00541FFB">
        <w:rPr>
          <w:rFonts w:ascii="Calibri" w:hAnsi="Calibri"/>
          <w:sz w:val="22"/>
          <w:szCs w:val="22"/>
          <w:lang w:eastAsia="hr-HR"/>
        </w:rPr>
        <w:t xml:space="preserve">udružene su u </w:t>
      </w:r>
      <w:r w:rsidR="00F321B3" w:rsidRPr="00F321B3">
        <w:rPr>
          <w:rFonts w:ascii="Calibri" w:hAnsi="Calibri"/>
          <w:sz w:val="22"/>
          <w:szCs w:val="22"/>
          <w:lang w:eastAsia="hr-HR"/>
        </w:rPr>
        <w:t>Područn</w:t>
      </w:r>
      <w:r w:rsidR="00F321B3">
        <w:rPr>
          <w:rFonts w:ascii="Calibri" w:hAnsi="Calibri"/>
          <w:sz w:val="22"/>
          <w:szCs w:val="22"/>
          <w:lang w:eastAsia="hr-HR"/>
        </w:rPr>
        <w:t>u</w:t>
      </w:r>
      <w:r w:rsidR="00F321B3" w:rsidRPr="00F321B3">
        <w:rPr>
          <w:rFonts w:ascii="Calibri" w:hAnsi="Calibri"/>
          <w:sz w:val="22"/>
          <w:szCs w:val="22"/>
          <w:lang w:eastAsia="hr-HR"/>
        </w:rPr>
        <w:t xml:space="preserve"> vatrogasn</w:t>
      </w:r>
      <w:r w:rsidR="00F321B3">
        <w:rPr>
          <w:rFonts w:ascii="Calibri" w:hAnsi="Calibri"/>
          <w:sz w:val="22"/>
          <w:szCs w:val="22"/>
          <w:lang w:eastAsia="hr-HR"/>
        </w:rPr>
        <w:t>u</w:t>
      </w:r>
      <w:r w:rsidR="00F321B3" w:rsidRPr="00F321B3">
        <w:rPr>
          <w:rFonts w:ascii="Calibri" w:hAnsi="Calibri"/>
          <w:sz w:val="22"/>
          <w:szCs w:val="22"/>
          <w:lang w:eastAsia="hr-HR"/>
        </w:rPr>
        <w:t xml:space="preserve"> zajednic</w:t>
      </w:r>
      <w:r w:rsidR="00F321B3">
        <w:rPr>
          <w:rFonts w:ascii="Calibri" w:hAnsi="Calibri"/>
          <w:sz w:val="22"/>
          <w:szCs w:val="22"/>
          <w:lang w:eastAsia="hr-HR"/>
        </w:rPr>
        <w:t>u</w:t>
      </w:r>
      <w:r w:rsidR="00F321B3" w:rsidRPr="00F321B3">
        <w:rPr>
          <w:rFonts w:ascii="Calibri" w:hAnsi="Calibri"/>
          <w:sz w:val="22"/>
          <w:szCs w:val="22"/>
          <w:lang w:eastAsia="hr-HR"/>
        </w:rPr>
        <w:t xml:space="preserve"> Čepin</w:t>
      </w:r>
      <w:r w:rsidRPr="007A752C">
        <w:rPr>
          <w:rFonts w:ascii="Calibri" w:hAnsi="Calibri"/>
          <w:sz w:val="22"/>
          <w:szCs w:val="22"/>
          <w:lang w:eastAsia="hr-HR"/>
        </w:rPr>
        <w:t xml:space="preserve">. </w:t>
      </w:r>
    </w:p>
    <w:p w14:paraId="20CA165E" w14:textId="03C8CCCC" w:rsidR="00541FFB" w:rsidRDefault="00541FFB" w:rsidP="00907BF5">
      <w:pPr>
        <w:shd w:val="clear" w:color="auto" w:fill="FFFFFF"/>
        <w:spacing w:before="240" w:after="120" w:line="276" w:lineRule="auto"/>
        <w:contextualSpacing/>
        <w:rPr>
          <w:rFonts w:ascii="Calibri" w:hAnsi="Calibri"/>
          <w:sz w:val="22"/>
          <w:szCs w:val="22"/>
          <w:lang w:eastAsia="hr-HR"/>
        </w:rPr>
      </w:pPr>
    </w:p>
    <w:p w14:paraId="2BD4ED16" w14:textId="77777777" w:rsidR="00776679" w:rsidRDefault="00776679" w:rsidP="00776679">
      <w:pPr>
        <w:pStyle w:val="Opisslike"/>
      </w:pPr>
    </w:p>
    <w:p w14:paraId="2FCDDB84" w14:textId="5458B645" w:rsidR="00681619" w:rsidRPr="00681619" w:rsidRDefault="00C733B3" w:rsidP="00681619">
      <w:pPr>
        <w:pStyle w:val="Opisslike"/>
        <w:rPr>
          <w:lang w:eastAsia="hr-HR"/>
        </w:rPr>
      </w:pPr>
      <w:r>
        <w:lastRenderedPageBreak/>
        <w:t xml:space="preserve">Tablica </w:t>
      </w:r>
      <w:r>
        <w:fldChar w:fldCharType="begin"/>
      </w:r>
      <w:r>
        <w:instrText xml:space="preserve"> SEQ Tablica \* ARABIC </w:instrText>
      </w:r>
      <w:r>
        <w:fldChar w:fldCharType="separate"/>
      </w:r>
      <w:r w:rsidR="001C4072">
        <w:rPr>
          <w:noProof/>
        </w:rPr>
        <w:t>6</w:t>
      </w:r>
      <w:r>
        <w:fldChar w:fldCharType="end"/>
      </w:r>
      <w:r w:rsidR="00541FFB" w:rsidRPr="00541FFB">
        <w:rPr>
          <w:lang w:eastAsia="hr-HR"/>
        </w:rPr>
        <w:t>: Vatrogasne snage, pregled materijalno-tehničkih sredstava</w:t>
      </w:r>
    </w:p>
    <w:tbl>
      <w:tblPr>
        <w:tblpPr w:leftFromText="180" w:rightFromText="180" w:vertAnchor="text" w:horzAnchor="margin" w:tblpXSpec="center" w:tblpY="3"/>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530"/>
        <w:gridCol w:w="1856"/>
        <w:gridCol w:w="5812"/>
      </w:tblGrid>
      <w:tr w:rsidR="001A0B14" w:rsidRPr="00760A4E" w14:paraId="7388F73F" w14:textId="77777777" w:rsidTr="001F3AEE">
        <w:trPr>
          <w:trHeight w:val="534"/>
        </w:trPr>
        <w:tc>
          <w:tcPr>
            <w:tcW w:w="720" w:type="dxa"/>
            <w:shd w:val="clear" w:color="auto" w:fill="F2F2F2" w:themeFill="background1" w:themeFillShade="F2"/>
          </w:tcPr>
          <w:p w14:paraId="06983B03" w14:textId="77777777" w:rsidR="001A0B14" w:rsidRPr="001A0B14" w:rsidRDefault="001A0B14" w:rsidP="001C6212">
            <w:pPr>
              <w:pStyle w:val="BezproredaChar"/>
              <w:jc w:val="center"/>
              <w:rPr>
                <w:rFonts w:asciiTheme="minorHAnsi" w:hAnsiTheme="minorHAnsi" w:cstheme="minorHAnsi"/>
                <w:b/>
                <w:bCs/>
                <w:sz w:val="20"/>
                <w:szCs w:val="20"/>
              </w:rPr>
            </w:pPr>
          </w:p>
          <w:p w14:paraId="191C87C8" w14:textId="77777777" w:rsidR="001A0B14" w:rsidRPr="001A0B14" w:rsidRDefault="001A0B14" w:rsidP="001C6212">
            <w:pPr>
              <w:pStyle w:val="BezproredaChar"/>
              <w:jc w:val="center"/>
              <w:rPr>
                <w:rFonts w:asciiTheme="minorHAnsi" w:hAnsiTheme="minorHAnsi" w:cstheme="minorHAnsi"/>
                <w:b/>
                <w:bCs/>
                <w:sz w:val="20"/>
                <w:szCs w:val="20"/>
              </w:rPr>
            </w:pPr>
            <w:r w:rsidRPr="001A0B14">
              <w:rPr>
                <w:rFonts w:asciiTheme="minorHAnsi" w:hAnsiTheme="minorHAnsi" w:cstheme="minorHAnsi"/>
                <w:b/>
                <w:bCs/>
                <w:sz w:val="20"/>
                <w:szCs w:val="20"/>
              </w:rPr>
              <w:t>Red. Br.</w:t>
            </w:r>
          </w:p>
        </w:tc>
        <w:tc>
          <w:tcPr>
            <w:tcW w:w="1530" w:type="dxa"/>
            <w:shd w:val="clear" w:color="auto" w:fill="F2F2F2" w:themeFill="background1" w:themeFillShade="F2"/>
          </w:tcPr>
          <w:p w14:paraId="7691C524" w14:textId="77777777" w:rsidR="001A0B14" w:rsidRPr="001A0B14" w:rsidRDefault="001A0B14" w:rsidP="001C6212">
            <w:pPr>
              <w:pStyle w:val="BezproredaChar"/>
              <w:jc w:val="center"/>
              <w:rPr>
                <w:rFonts w:asciiTheme="minorHAnsi" w:hAnsiTheme="minorHAnsi" w:cstheme="minorHAnsi"/>
                <w:b/>
                <w:bCs/>
                <w:sz w:val="20"/>
                <w:szCs w:val="20"/>
              </w:rPr>
            </w:pPr>
          </w:p>
          <w:p w14:paraId="5144ECD7" w14:textId="77777777" w:rsidR="001A0B14" w:rsidRPr="001A0B14" w:rsidRDefault="001A0B14" w:rsidP="001C6212">
            <w:pPr>
              <w:pStyle w:val="BezproredaChar"/>
              <w:jc w:val="center"/>
              <w:rPr>
                <w:rFonts w:asciiTheme="minorHAnsi" w:hAnsiTheme="minorHAnsi" w:cstheme="minorHAnsi"/>
                <w:b/>
                <w:bCs/>
                <w:sz w:val="20"/>
                <w:szCs w:val="20"/>
              </w:rPr>
            </w:pPr>
            <w:r w:rsidRPr="001A0B14">
              <w:rPr>
                <w:rFonts w:asciiTheme="minorHAnsi" w:hAnsiTheme="minorHAnsi" w:cstheme="minorHAnsi"/>
                <w:b/>
                <w:bCs/>
                <w:sz w:val="20"/>
                <w:szCs w:val="20"/>
              </w:rPr>
              <w:t>Vatrogasno</w:t>
            </w:r>
          </w:p>
          <w:p w14:paraId="5C3ECA32" w14:textId="3BA76123" w:rsidR="001A0B14" w:rsidRPr="001A0B14" w:rsidRDefault="001A0B14" w:rsidP="001C6212">
            <w:pPr>
              <w:pStyle w:val="BezproredaChar"/>
              <w:jc w:val="center"/>
              <w:rPr>
                <w:rFonts w:asciiTheme="minorHAnsi" w:hAnsiTheme="minorHAnsi" w:cstheme="minorHAnsi"/>
                <w:b/>
                <w:bCs/>
                <w:sz w:val="20"/>
                <w:szCs w:val="20"/>
              </w:rPr>
            </w:pPr>
            <w:r>
              <w:rPr>
                <w:rFonts w:asciiTheme="minorHAnsi" w:hAnsiTheme="minorHAnsi" w:cstheme="minorHAnsi"/>
                <w:b/>
                <w:bCs/>
                <w:sz w:val="20"/>
                <w:szCs w:val="20"/>
              </w:rPr>
              <w:t>d</w:t>
            </w:r>
            <w:r w:rsidRPr="001A0B14">
              <w:rPr>
                <w:rFonts w:asciiTheme="minorHAnsi" w:hAnsiTheme="minorHAnsi" w:cstheme="minorHAnsi"/>
                <w:b/>
                <w:bCs/>
                <w:sz w:val="20"/>
                <w:szCs w:val="20"/>
              </w:rPr>
              <w:t>ruštvo</w:t>
            </w:r>
          </w:p>
        </w:tc>
        <w:tc>
          <w:tcPr>
            <w:tcW w:w="1856" w:type="dxa"/>
            <w:shd w:val="clear" w:color="auto" w:fill="F2F2F2" w:themeFill="background1" w:themeFillShade="F2"/>
          </w:tcPr>
          <w:p w14:paraId="6FDFD50D" w14:textId="77777777" w:rsidR="001A0B14" w:rsidRPr="001A0B14" w:rsidRDefault="001A0B14" w:rsidP="001C6212">
            <w:pPr>
              <w:pStyle w:val="BezproredaChar"/>
              <w:jc w:val="center"/>
              <w:rPr>
                <w:rFonts w:asciiTheme="minorHAnsi" w:hAnsiTheme="minorHAnsi" w:cstheme="minorHAnsi"/>
                <w:b/>
                <w:bCs/>
                <w:sz w:val="20"/>
                <w:szCs w:val="20"/>
                <w:lang w:eastAsia="hr-HR"/>
              </w:rPr>
            </w:pPr>
          </w:p>
          <w:p w14:paraId="78FD3B58" w14:textId="77777777" w:rsidR="001A0B14" w:rsidRPr="001A0B14" w:rsidRDefault="001A0B14" w:rsidP="001C6212">
            <w:pPr>
              <w:pStyle w:val="BezproredaChar"/>
              <w:jc w:val="center"/>
              <w:rPr>
                <w:rFonts w:asciiTheme="minorHAnsi" w:hAnsiTheme="minorHAnsi" w:cstheme="minorHAnsi"/>
                <w:b/>
                <w:bCs/>
                <w:sz w:val="20"/>
                <w:szCs w:val="20"/>
                <w:lang w:eastAsia="hr-HR"/>
              </w:rPr>
            </w:pPr>
            <w:r w:rsidRPr="001A0B14">
              <w:rPr>
                <w:rFonts w:asciiTheme="minorHAnsi" w:hAnsiTheme="minorHAnsi" w:cstheme="minorHAnsi"/>
                <w:b/>
                <w:bCs/>
                <w:sz w:val="20"/>
                <w:szCs w:val="20"/>
                <w:lang w:eastAsia="hr-HR"/>
              </w:rPr>
              <w:t>Broj</w:t>
            </w:r>
          </w:p>
          <w:p w14:paraId="25DAA744" w14:textId="58ADA259" w:rsidR="001A0B14" w:rsidRPr="001A0B14" w:rsidRDefault="00C15278" w:rsidP="00C15278">
            <w:pPr>
              <w:pStyle w:val="BezproredaChar"/>
              <w:jc w:val="center"/>
              <w:rPr>
                <w:rFonts w:asciiTheme="minorHAnsi" w:hAnsiTheme="minorHAnsi" w:cstheme="minorHAnsi"/>
                <w:b/>
                <w:bCs/>
                <w:sz w:val="20"/>
                <w:szCs w:val="20"/>
              </w:rPr>
            </w:pPr>
            <w:r>
              <w:rPr>
                <w:rFonts w:asciiTheme="minorHAnsi" w:hAnsiTheme="minorHAnsi" w:cstheme="minorHAnsi"/>
                <w:b/>
                <w:bCs/>
                <w:sz w:val="20"/>
                <w:szCs w:val="20"/>
              </w:rPr>
              <w:t>V</w:t>
            </w:r>
            <w:r w:rsidR="001A0B14" w:rsidRPr="001A0B14">
              <w:rPr>
                <w:rFonts w:asciiTheme="minorHAnsi" w:hAnsiTheme="minorHAnsi" w:cstheme="minorHAnsi"/>
                <w:b/>
                <w:bCs/>
                <w:sz w:val="20"/>
                <w:szCs w:val="20"/>
              </w:rPr>
              <w:t>atrogasaca</w:t>
            </w:r>
            <w:r>
              <w:rPr>
                <w:rFonts w:asciiTheme="minorHAnsi" w:hAnsiTheme="minorHAnsi" w:cstheme="minorHAnsi"/>
                <w:b/>
                <w:bCs/>
                <w:sz w:val="20"/>
                <w:szCs w:val="20"/>
              </w:rPr>
              <w:t xml:space="preserve">, </w:t>
            </w:r>
            <w:r w:rsidR="001A0B14">
              <w:rPr>
                <w:rFonts w:asciiTheme="minorHAnsi" w:hAnsiTheme="minorHAnsi" w:cstheme="minorHAnsi"/>
                <w:b/>
                <w:bCs/>
                <w:sz w:val="20"/>
                <w:szCs w:val="20"/>
              </w:rPr>
              <w:t>operativni/operativni sa liječničkim pregledom</w:t>
            </w:r>
          </w:p>
        </w:tc>
        <w:tc>
          <w:tcPr>
            <w:tcW w:w="5812" w:type="dxa"/>
            <w:shd w:val="clear" w:color="auto" w:fill="F2F2F2" w:themeFill="background1" w:themeFillShade="F2"/>
          </w:tcPr>
          <w:p w14:paraId="504F9EC3" w14:textId="77777777" w:rsidR="001A0B14" w:rsidRPr="001A0B14" w:rsidRDefault="001A0B14" w:rsidP="001C6212">
            <w:pPr>
              <w:pStyle w:val="BezproredaChar"/>
              <w:jc w:val="center"/>
              <w:rPr>
                <w:rFonts w:asciiTheme="minorHAnsi" w:hAnsiTheme="minorHAnsi" w:cstheme="minorHAnsi"/>
                <w:b/>
                <w:bCs/>
                <w:sz w:val="20"/>
                <w:szCs w:val="20"/>
                <w:lang w:eastAsia="hr-HR"/>
              </w:rPr>
            </w:pPr>
          </w:p>
          <w:p w14:paraId="198A8E7C" w14:textId="509C6E13" w:rsidR="001A0B14" w:rsidRPr="001A0B14" w:rsidRDefault="001A0B14" w:rsidP="001C6212">
            <w:pPr>
              <w:pStyle w:val="BezproredaChar"/>
              <w:jc w:val="center"/>
              <w:rPr>
                <w:rFonts w:asciiTheme="minorHAnsi" w:hAnsiTheme="minorHAnsi" w:cstheme="minorHAnsi"/>
                <w:b/>
                <w:bCs/>
                <w:sz w:val="20"/>
                <w:szCs w:val="20"/>
                <w:lang w:eastAsia="hr-HR"/>
              </w:rPr>
            </w:pPr>
            <w:r w:rsidRPr="001A0B14">
              <w:rPr>
                <w:rFonts w:asciiTheme="minorHAnsi" w:hAnsiTheme="minorHAnsi" w:cstheme="minorHAnsi"/>
                <w:b/>
                <w:bCs/>
                <w:sz w:val="20"/>
                <w:szCs w:val="20"/>
                <w:lang w:eastAsia="hr-HR"/>
              </w:rPr>
              <w:t xml:space="preserve">Vozila i </w:t>
            </w:r>
            <w:r w:rsidR="00E11FCD">
              <w:rPr>
                <w:rFonts w:asciiTheme="minorHAnsi" w:hAnsiTheme="minorHAnsi" w:cstheme="minorHAnsi"/>
                <w:b/>
                <w:bCs/>
                <w:sz w:val="20"/>
                <w:szCs w:val="20"/>
                <w:lang w:eastAsia="hr-HR"/>
              </w:rPr>
              <w:t xml:space="preserve">veća </w:t>
            </w:r>
            <w:r w:rsidRPr="001A0B14">
              <w:rPr>
                <w:rFonts w:asciiTheme="minorHAnsi" w:hAnsiTheme="minorHAnsi" w:cstheme="minorHAnsi"/>
                <w:b/>
                <w:bCs/>
                <w:sz w:val="20"/>
                <w:szCs w:val="20"/>
                <w:lang w:eastAsia="hr-HR"/>
              </w:rPr>
              <w:t>oprema</w:t>
            </w:r>
          </w:p>
        </w:tc>
      </w:tr>
      <w:tr w:rsidR="001A0B14" w:rsidRPr="00760A4E" w14:paraId="6F629E42" w14:textId="77777777" w:rsidTr="001F3AEE">
        <w:trPr>
          <w:trHeight w:val="502"/>
        </w:trPr>
        <w:tc>
          <w:tcPr>
            <w:tcW w:w="720" w:type="dxa"/>
          </w:tcPr>
          <w:p w14:paraId="688221AC" w14:textId="77777777" w:rsidR="001A0B14" w:rsidRPr="00760A4E" w:rsidRDefault="001A0B14" w:rsidP="001C6212">
            <w:pPr>
              <w:pStyle w:val="BezproredaChar"/>
              <w:rPr>
                <w:rFonts w:asciiTheme="minorHAnsi" w:hAnsiTheme="minorHAnsi" w:cstheme="minorHAnsi"/>
                <w:sz w:val="20"/>
                <w:szCs w:val="20"/>
              </w:rPr>
            </w:pPr>
            <w:r w:rsidRPr="00760A4E">
              <w:rPr>
                <w:rFonts w:asciiTheme="minorHAnsi" w:hAnsiTheme="minorHAnsi" w:cstheme="minorHAnsi"/>
                <w:sz w:val="20"/>
                <w:szCs w:val="20"/>
              </w:rPr>
              <w:t xml:space="preserve">  1.</w:t>
            </w:r>
          </w:p>
        </w:tc>
        <w:tc>
          <w:tcPr>
            <w:tcW w:w="1530" w:type="dxa"/>
          </w:tcPr>
          <w:p w14:paraId="6352B200" w14:textId="77777777" w:rsidR="001A0B14" w:rsidRPr="00760A4E" w:rsidRDefault="001A0B14" w:rsidP="001C6212">
            <w:pPr>
              <w:pStyle w:val="BezproredaChar"/>
              <w:rPr>
                <w:rFonts w:asciiTheme="minorHAnsi" w:hAnsiTheme="minorHAnsi" w:cstheme="minorHAnsi"/>
                <w:sz w:val="20"/>
                <w:szCs w:val="20"/>
              </w:rPr>
            </w:pPr>
            <w:r w:rsidRPr="00760A4E">
              <w:rPr>
                <w:rFonts w:asciiTheme="minorHAnsi" w:hAnsiTheme="minorHAnsi" w:cstheme="minorHAnsi"/>
                <w:sz w:val="20"/>
                <w:szCs w:val="20"/>
              </w:rPr>
              <w:t xml:space="preserve">DVD </w:t>
            </w:r>
            <w:r>
              <w:rPr>
                <w:rFonts w:asciiTheme="minorHAnsi" w:hAnsiTheme="minorHAnsi" w:cstheme="minorHAnsi"/>
                <w:sz w:val="20"/>
                <w:szCs w:val="20"/>
              </w:rPr>
              <w:t>Vladislavci</w:t>
            </w:r>
          </w:p>
        </w:tc>
        <w:tc>
          <w:tcPr>
            <w:tcW w:w="1856" w:type="dxa"/>
          </w:tcPr>
          <w:p w14:paraId="7683A721" w14:textId="183A03A8" w:rsidR="001A0B14" w:rsidRPr="001A0B14" w:rsidRDefault="001A0B14" w:rsidP="001C6212">
            <w:pPr>
              <w:pStyle w:val="BezproredaChar"/>
              <w:rPr>
                <w:rFonts w:asciiTheme="minorHAnsi" w:hAnsiTheme="minorHAnsi" w:cstheme="minorHAnsi"/>
                <w:sz w:val="20"/>
                <w:szCs w:val="20"/>
              </w:rPr>
            </w:pPr>
            <w:r>
              <w:rPr>
                <w:rFonts w:asciiTheme="minorHAnsi" w:hAnsiTheme="minorHAnsi" w:cstheme="minorHAnsi"/>
                <w:sz w:val="20"/>
                <w:szCs w:val="20"/>
              </w:rPr>
              <w:t>17/12</w:t>
            </w:r>
          </w:p>
        </w:tc>
        <w:tc>
          <w:tcPr>
            <w:tcW w:w="5812" w:type="dxa"/>
          </w:tcPr>
          <w:p w14:paraId="159FB310" w14:textId="14897830" w:rsidR="001A0B14"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1A0B14">
              <w:rPr>
                <w:rFonts w:asciiTheme="minorHAnsi" w:hAnsiTheme="minorHAnsi" w:cstheme="minorHAnsi"/>
                <w:sz w:val="20"/>
                <w:szCs w:val="20"/>
              </w:rPr>
              <w:t>vozil</w:t>
            </w:r>
            <w:r>
              <w:rPr>
                <w:rFonts w:asciiTheme="minorHAnsi" w:hAnsiTheme="minorHAnsi" w:cstheme="minorHAnsi"/>
                <w:sz w:val="20"/>
                <w:szCs w:val="20"/>
              </w:rPr>
              <w:t>o</w:t>
            </w:r>
            <w:r w:rsidR="00492BFB">
              <w:rPr>
                <w:rFonts w:asciiTheme="minorHAnsi" w:hAnsiTheme="minorHAnsi" w:cstheme="minorHAnsi"/>
                <w:sz w:val="20"/>
                <w:szCs w:val="20"/>
              </w:rPr>
              <w:t xml:space="preserve"> (110 i 120)</w:t>
            </w:r>
            <w:r w:rsidR="001A0B14">
              <w:rPr>
                <w:rFonts w:asciiTheme="minorHAnsi" w:hAnsiTheme="minorHAnsi" w:cstheme="minorHAnsi"/>
                <w:sz w:val="20"/>
                <w:szCs w:val="20"/>
              </w:rPr>
              <w:t xml:space="preserve">, </w:t>
            </w:r>
            <w:r>
              <w:rPr>
                <w:rFonts w:asciiTheme="minorHAnsi" w:hAnsiTheme="minorHAnsi" w:cstheme="minorHAnsi"/>
                <w:sz w:val="20"/>
                <w:szCs w:val="20"/>
              </w:rPr>
              <w:t>2 kom</w:t>
            </w:r>
          </w:p>
          <w:p w14:paraId="67CA8F1F" w14:textId="6E8A184C" w:rsidR="00492BFB"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k</w:t>
            </w:r>
            <w:r w:rsidR="00492BFB">
              <w:rPr>
                <w:rFonts w:asciiTheme="minorHAnsi" w:hAnsiTheme="minorHAnsi" w:cstheme="minorHAnsi"/>
                <w:sz w:val="20"/>
                <w:szCs w:val="20"/>
              </w:rPr>
              <w:t>omb</w:t>
            </w:r>
            <w:r>
              <w:rPr>
                <w:rFonts w:asciiTheme="minorHAnsi" w:hAnsiTheme="minorHAnsi" w:cstheme="minorHAnsi"/>
                <w:sz w:val="20"/>
                <w:szCs w:val="20"/>
              </w:rPr>
              <w:t>i</w:t>
            </w:r>
            <w:r w:rsidR="00492BFB">
              <w:rPr>
                <w:rFonts w:asciiTheme="minorHAnsi" w:hAnsiTheme="minorHAnsi" w:cstheme="minorHAnsi"/>
                <w:sz w:val="20"/>
                <w:szCs w:val="20"/>
              </w:rPr>
              <w:t xml:space="preserve"> za prijevoz vatrogasaca 105</w:t>
            </w:r>
          </w:p>
          <w:p w14:paraId="47F527B4" w14:textId="332C9058" w:rsidR="001A0B14"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vatrogasna pumpa za vodu</w:t>
            </w:r>
            <w:r w:rsidR="001A0B14">
              <w:rPr>
                <w:rFonts w:asciiTheme="minorHAnsi" w:hAnsiTheme="minorHAnsi" w:cstheme="minorHAnsi"/>
                <w:sz w:val="20"/>
                <w:szCs w:val="20"/>
              </w:rPr>
              <w:t xml:space="preserve"> za vodu</w:t>
            </w:r>
            <w:r>
              <w:rPr>
                <w:rFonts w:asciiTheme="minorHAnsi" w:hAnsiTheme="minorHAnsi" w:cstheme="minorHAnsi"/>
                <w:sz w:val="20"/>
                <w:szCs w:val="20"/>
              </w:rPr>
              <w:t>, 6 kom,</w:t>
            </w:r>
            <w:r w:rsidR="001A0B14">
              <w:rPr>
                <w:rFonts w:asciiTheme="minorHAnsi" w:hAnsiTheme="minorHAnsi" w:cstheme="minorHAnsi"/>
                <w:sz w:val="20"/>
                <w:szCs w:val="20"/>
              </w:rPr>
              <w:t xml:space="preserve"> (3 motorne pumpe, 3 potopne pumpe za vodu)</w:t>
            </w:r>
          </w:p>
          <w:p w14:paraId="6F999E10" w14:textId="641E5433" w:rsidR="001A0B14"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1A0B14">
              <w:rPr>
                <w:rFonts w:asciiTheme="minorHAnsi" w:hAnsiTheme="minorHAnsi" w:cstheme="minorHAnsi"/>
                <w:sz w:val="20"/>
                <w:szCs w:val="20"/>
              </w:rPr>
              <w:t>agregat za proizvodnju struje</w:t>
            </w:r>
            <w:r>
              <w:rPr>
                <w:rFonts w:asciiTheme="minorHAnsi" w:hAnsiTheme="minorHAnsi" w:cstheme="minorHAnsi"/>
                <w:sz w:val="20"/>
                <w:szCs w:val="20"/>
              </w:rPr>
              <w:t>, 2 kom</w:t>
            </w:r>
          </w:p>
          <w:p w14:paraId="4110CD85" w14:textId="41F26A60" w:rsidR="001A0B14"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1A0B14">
              <w:rPr>
                <w:rFonts w:asciiTheme="minorHAnsi" w:hAnsiTheme="minorHAnsi" w:cstheme="minorHAnsi"/>
                <w:sz w:val="20"/>
                <w:szCs w:val="20"/>
              </w:rPr>
              <w:t>motorna pila</w:t>
            </w:r>
            <w:r>
              <w:rPr>
                <w:rFonts w:asciiTheme="minorHAnsi" w:hAnsiTheme="minorHAnsi" w:cstheme="minorHAnsi"/>
                <w:sz w:val="20"/>
                <w:szCs w:val="20"/>
              </w:rPr>
              <w:t>, 1 kom</w:t>
            </w:r>
          </w:p>
          <w:p w14:paraId="76F542D1" w14:textId="2CC91EF0" w:rsidR="001A0B14"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l</w:t>
            </w:r>
            <w:r w:rsidR="001A0B14">
              <w:rPr>
                <w:rFonts w:asciiTheme="minorHAnsi" w:hAnsiTheme="minorHAnsi" w:cstheme="minorHAnsi"/>
                <w:sz w:val="20"/>
                <w:szCs w:val="20"/>
              </w:rPr>
              <w:t>jestve rastegače na vozilu</w:t>
            </w:r>
            <w:r>
              <w:rPr>
                <w:rFonts w:asciiTheme="minorHAnsi" w:hAnsiTheme="minorHAnsi" w:cstheme="minorHAnsi"/>
                <w:sz w:val="20"/>
                <w:szCs w:val="20"/>
              </w:rPr>
              <w:t>, 1 kom</w:t>
            </w:r>
          </w:p>
          <w:p w14:paraId="26ACF77C" w14:textId="35D79C1D" w:rsidR="001A0B14"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proofErr w:type="spellStart"/>
            <w:r>
              <w:rPr>
                <w:rFonts w:asciiTheme="minorHAnsi" w:hAnsiTheme="minorHAnsi" w:cstheme="minorHAnsi"/>
                <w:sz w:val="20"/>
                <w:szCs w:val="20"/>
              </w:rPr>
              <w:t>t</w:t>
            </w:r>
            <w:r w:rsidR="001A0B14">
              <w:rPr>
                <w:rFonts w:asciiTheme="minorHAnsi" w:hAnsiTheme="minorHAnsi" w:cstheme="minorHAnsi"/>
                <w:sz w:val="20"/>
                <w:szCs w:val="20"/>
              </w:rPr>
              <w:t>rodjelne</w:t>
            </w:r>
            <w:proofErr w:type="spellEnd"/>
            <w:r w:rsidR="001A0B14">
              <w:rPr>
                <w:rFonts w:asciiTheme="minorHAnsi" w:hAnsiTheme="minorHAnsi" w:cstheme="minorHAnsi"/>
                <w:sz w:val="20"/>
                <w:szCs w:val="20"/>
              </w:rPr>
              <w:t xml:space="preserve"> ljestve</w:t>
            </w:r>
            <w:r>
              <w:rPr>
                <w:rFonts w:asciiTheme="minorHAnsi" w:hAnsiTheme="minorHAnsi" w:cstheme="minorHAnsi"/>
                <w:sz w:val="20"/>
                <w:szCs w:val="20"/>
              </w:rPr>
              <w:t>, 1 kom</w:t>
            </w:r>
          </w:p>
          <w:p w14:paraId="442D79F1" w14:textId="40DB5DA0" w:rsidR="00E11FCD"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proofErr w:type="spellStart"/>
            <w:r w:rsidR="001A0B14">
              <w:rPr>
                <w:rFonts w:asciiTheme="minorHAnsi" w:hAnsiTheme="minorHAnsi" w:cstheme="minorHAnsi"/>
                <w:sz w:val="20"/>
                <w:szCs w:val="20"/>
              </w:rPr>
              <w:t>intervent</w:t>
            </w:r>
            <w:r>
              <w:rPr>
                <w:rFonts w:asciiTheme="minorHAnsi" w:hAnsiTheme="minorHAnsi" w:cstheme="minorHAnsi"/>
                <w:sz w:val="20"/>
                <w:szCs w:val="20"/>
              </w:rPr>
              <w:t>a</w:t>
            </w:r>
            <w:proofErr w:type="spellEnd"/>
            <w:r w:rsidR="001A0B14">
              <w:rPr>
                <w:rFonts w:asciiTheme="minorHAnsi" w:hAnsiTheme="minorHAnsi" w:cstheme="minorHAnsi"/>
                <w:sz w:val="20"/>
                <w:szCs w:val="20"/>
              </w:rPr>
              <w:t xml:space="preserve"> unifor</w:t>
            </w:r>
            <w:r>
              <w:rPr>
                <w:rFonts w:asciiTheme="minorHAnsi" w:hAnsiTheme="minorHAnsi" w:cstheme="minorHAnsi"/>
                <w:sz w:val="20"/>
                <w:szCs w:val="20"/>
              </w:rPr>
              <w:t>ma , 10 kom</w:t>
            </w:r>
          </w:p>
          <w:p w14:paraId="33AF83DE" w14:textId="21763584" w:rsidR="001A0B14" w:rsidRPr="00760A4E"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156ED7">
              <w:rPr>
                <w:rFonts w:asciiTheme="minorHAnsi" w:hAnsiTheme="minorHAnsi" w:cstheme="minorHAnsi"/>
                <w:sz w:val="20"/>
                <w:szCs w:val="20"/>
              </w:rPr>
              <w:t>kacig</w:t>
            </w:r>
            <w:r>
              <w:rPr>
                <w:rFonts w:asciiTheme="minorHAnsi" w:hAnsiTheme="minorHAnsi" w:cstheme="minorHAnsi"/>
                <w:sz w:val="20"/>
                <w:szCs w:val="20"/>
              </w:rPr>
              <w:t>a, 10 kom</w:t>
            </w:r>
          </w:p>
        </w:tc>
      </w:tr>
      <w:tr w:rsidR="001A0B14" w:rsidRPr="00760A4E" w14:paraId="652C8078" w14:textId="77777777" w:rsidTr="001F3AEE">
        <w:trPr>
          <w:trHeight w:val="650"/>
        </w:trPr>
        <w:tc>
          <w:tcPr>
            <w:tcW w:w="720" w:type="dxa"/>
          </w:tcPr>
          <w:p w14:paraId="355E362D" w14:textId="77777777" w:rsidR="001A0B14" w:rsidRPr="00760A4E" w:rsidRDefault="001A0B14" w:rsidP="001C6212">
            <w:pPr>
              <w:pStyle w:val="BezproredaChar"/>
              <w:rPr>
                <w:rFonts w:asciiTheme="minorHAnsi" w:hAnsiTheme="minorHAnsi" w:cstheme="minorHAnsi"/>
                <w:sz w:val="20"/>
                <w:szCs w:val="20"/>
              </w:rPr>
            </w:pPr>
            <w:r w:rsidRPr="00760A4E">
              <w:rPr>
                <w:rFonts w:asciiTheme="minorHAnsi" w:hAnsiTheme="minorHAnsi" w:cstheme="minorHAnsi"/>
                <w:sz w:val="20"/>
                <w:szCs w:val="20"/>
              </w:rPr>
              <w:t>2.</w:t>
            </w:r>
          </w:p>
        </w:tc>
        <w:tc>
          <w:tcPr>
            <w:tcW w:w="1530" w:type="dxa"/>
          </w:tcPr>
          <w:p w14:paraId="7A511AE9" w14:textId="60FCA61C" w:rsidR="001A0B14" w:rsidRPr="00760A4E" w:rsidRDefault="001A0B14" w:rsidP="001C6212">
            <w:pPr>
              <w:pStyle w:val="BezproredaChar"/>
              <w:rPr>
                <w:rFonts w:asciiTheme="minorHAnsi" w:hAnsiTheme="minorHAnsi" w:cstheme="minorHAnsi"/>
                <w:sz w:val="20"/>
                <w:szCs w:val="20"/>
              </w:rPr>
            </w:pPr>
            <w:r w:rsidRPr="00702084">
              <w:rPr>
                <w:rFonts w:asciiTheme="minorHAnsi" w:hAnsiTheme="minorHAnsi" w:cstheme="minorHAnsi"/>
                <w:sz w:val="20"/>
                <w:szCs w:val="20"/>
              </w:rPr>
              <w:t>DVD Hrastin</w:t>
            </w:r>
          </w:p>
        </w:tc>
        <w:tc>
          <w:tcPr>
            <w:tcW w:w="1856" w:type="dxa"/>
          </w:tcPr>
          <w:p w14:paraId="14825030" w14:textId="04AAF6E9" w:rsidR="001A0B14" w:rsidRPr="001A0B14" w:rsidRDefault="00156ED7" w:rsidP="001C6212">
            <w:pPr>
              <w:pStyle w:val="BezproredaChar"/>
              <w:tabs>
                <w:tab w:val="left" w:pos="735"/>
              </w:tabs>
              <w:rPr>
                <w:rFonts w:asciiTheme="minorHAnsi" w:hAnsiTheme="minorHAnsi" w:cstheme="minorHAnsi"/>
                <w:sz w:val="20"/>
                <w:szCs w:val="20"/>
              </w:rPr>
            </w:pPr>
            <w:r>
              <w:rPr>
                <w:rFonts w:asciiTheme="minorHAnsi" w:hAnsiTheme="minorHAnsi" w:cstheme="minorHAnsi"/>
                <w:sz w:val="20"/>
                <w:szCs w:val="20"/>
              </w:rPr>
              <w:t>27/</w:t>
            </w:r>
            <w:r w:rsidR="001A0B14">
              <w:rPr>
                <w:rFonts w:asciiTheme="minorHAnsi" w:hAnsiTheme="minorHAnsi" w:cstheme="minorHAnsi"/>
                <w:sz w:val="20"/>
                <w:szCs w:val="20"/>
              </w:rPr>
              <w:t>20</w:t>
            </w:r>
            <w:r w:rsidR="001A0B14" w:rsidRPr="001A0B14">
              <w:rPr>
                <w:rFonts w:asciiTheme="minorHAnsi" w:hAnsiTheme="minorHAnsi" w:cstheme="minorHAnsi"/>
                <w:sz w:val="20"/>
                <w:szCs w:val="20"/>
              </w:rPr>
              <w:tab/>
            </w:r>
          </w:p>
        </w:tc>
        <w:tc>
          <w:tcPr>
            <w:tcW w:w="5812" w:type="dxa"/>
          </w:tcPr>
          <w:p w14:paraId="0D5FC65B" w14:textId="2070B51B" w:rsidR="001A0B14" w:rsidRDefault="00E11FCD"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kombi vozilo Renault </w:t>
            </w:r>
            <w:proofErr w:type="spellStart"/>
            <w:r>
              <w:rPr>
                <w:rFonts w:asciiTheme="minorHAnsi" w:hAnsiTheme="minorHAnsi" w:cstheme="minorHAnsi"/>
                <w:sz w:val="20"/>
                <w:szCs w:val="20"/>
              </w:rPr>
              <w:t>trafic</w:t>
            </w:r>
            <w:proofErr w:type="spellEnd"/>
            <w:r>
              <w:rPr>
                <w:rFonts w:asciiTheme="minorHAnsi" w:hAnsiTheme="minorHAnsi" w:cstheme="minorHAnsi"/>
                <w:sz w:val="20"/>
                <w:szCs w:val="20"/>
              </w:rPr>
              <w:t xml:space="preserve"> 105</w:t>
            </w:r>
          </w:p>
          <w:p w14:paraId="33505D6D" w14:textId="29BC931E" w:rsidR="00492BFB" w:rsidRDefault="00C15278"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E11FCD">
              <w:rPr>
                <w:rFonts w:asciiTheme="minorHAnsi" w:hAnsiTheme="minorHAnsi" w:cstheme="minorHAnsi"/>
                <w:sz w:val="20"/>
                <w:szCs w:val="20"/>
              </w:rPr>
              <w:t>vatrogasna cisterna Mercedes 1117  (4000 l)</w:t>
            </w:r>
          </w:p>
          <w:p w14:paraId="29D660E6" w14:textId="2D75CED6" w:rsidR="00492BFB" w:rsidRDefault="00C15278"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E11FCD">
              <w:rPr>
                <w:rFonts w:asciiTheme="minorHAnsi" w:hAnsiTheme="minorHAnsi" w:cstheme="minorHAnsi"/>
                <w:sz w:val="20"/>
                <w:szCs w:val="20"/>
              </w:rPr>
              <w:t>vatrogasno navala Mercedes 1726 (1600 l)</w:t>
            </w:r>
          </w:p>
          <w:p w14:paraId="4B2BEA47" w14:textId="7D6D7687" w:rsidR="00492BFB" w:rsidRDefault="00C15278"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E11FCD">
              <w:rPr>
                <w:rFonts w:asciiTheme="minorHAnsi" w:hAnsiTheme="minorHAnsi" w:cstheme="minorHAnsi"/>
                <w:sz w:val="20"/>
                <w:szCs w:val="20"/>
              </w:rPr>
              <w:t>agregat za struju</w:t>
            </w:r>
          </w:p>
          <w:p w14:paraId="50A9CE09" w14:textId="29B497DB" w:rsidR="00492BFB" w:rsidRDefault="00C15278"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E11FCD">
              <w:rPr>
                <w:rFonts w:asciiTheme="minorHAnsi" w:hAnsiTheme="minorHAnsi" w:cstheme="minorHAnsi"/>
                <w:sz w:val="20"/>
                <w:szCs w:val="20"/>
              </w:rPr>
              <w:t>pump</w:t>
            </w:r>
            <w:r>
              <w:rPr>
                <w:rFonts w:asciiTheme="minorHAnsi" w:hAnsiTheme="minorHAnsi" w:cstheme="minorHAnsi"/>
                <w:sz w:val="20"/>
                <w:szCs w:val="20"/>
              </w:rPr>
              <w:t>a</w:t>
            </w:r>
            <w:r w:rsidR="00E11FCD">
              <w:rPr>
                <w:rFonts w:asciiTheme="minorHAnsi" w:hAnsiTheme="minorHAnsi" w:cstheme="minorHAnsi"/>
                <w:sz w:val="20"/>
                <w:szCs w:val="20"/>
              </w:rPr>
              <w:t xml:space="preserve"> za vod</w:t>
            </w:r>
            <w:r>
              <w:rPr>
                <w:rFonts w:asciiTheme="minorHAnsi" w:hAnsiTheme="minorHAnsi" w:cstheme="minorHAnsi"/>
                <w:sz w:val="20"/>
                <w:szCs w:val="20"/>
              </w:rPr>
              <w:t>, 3 kom,</w:t>
            </w:r>
            <w:r w:rsidR="00E11FCD">
              <w:rPr>
                <w:rFonts w:asciiTheme="minorHAnsi" w:hAnsiTheme="minorHAnsi" w:cstheme="minorHAnsi"/>
                <w:sz w:val="20"/>
                <w:szCs w:val="20"/>
              </w:rPr>
              <w:t xml:space="preserve"> (</w:t>
            </w:r>
            <w:proofErr w:type="spellStart"/>
            <w:r w:rsidR="00E11FCD">
              <w:rPr>
                <w:rFonts w:asciiTheme="minorHAnsi" w:hAnsiTheme="minorHAnsi" w:cstheme="minorHAnsi"/>
                <w:sz w:val="20"/>
                <w:szCs w:val="20"/>
              </w:rPr>
              <w:t>koshim</w:t>
            </w:r>
            <w:proofErr w:type="spellEnd"/>
            <w:r w:rsidR="00E11FCD">
              <w:rPr>
                <w:rFonts w:asciiTheme="minorHAnsi" w:hAnsiTheme="minorHAnsi" w:cstheme="minorHAnsi"/>
                <w:sz w:val="20"/>
                <w:szCs w:val="20"/>
              </w:rPr>
              <w:t xml:space="preserve"> 1050 l/m, </w:t>
            </w:r>
            <w:proofErr w:type="spellStart"/>
            <w:r w:rsidR="00E11FCD">
              <w:rPr>
                <w:rFonts w:asciiTheme="minorHAnsi" w:hAnsiTheme="minorHAnsi" w:cstheme="minorHAnsi"/>
                <w:sz w:val="20"/>
                <w:szCs w:val="20"/>
              </w:rPr>
              <w:t>honda</w:t>
            </w:r>
            <w:proofErr w:type="spellEnd"/>
            <w:r w:rsidR="00E11FCD">
              <w:rPr>
                <w:rFonts w:asciiTheme="minorHAnsi" w:hAnsiTheme="minorHAnsi" w:cstheme="minorHAnsi"/>
                <w:sz w:val="20"/>
                <w:szCs w:val="20"/>
              </w:rPr>
              <w:t xml:space="preserve"> 110 l/m, </w:t>
            </w:r>
            <w:proofErr w:type="spellStart"/>
            <w:r w:rsidR="00E11FCD">
              <w:rPr>
                <w:rFonts w:asciiTheme="minorHAnsi" w:hAnsiTheme="minorHAnsi" w:cstheme="minorHAnsi"/>
                <w:sz w:val="20"/>
                <w:szCs w:val="20"/>
              </w:rPr>
              <w:t>endres</w:t>
            </w:r>
            <w:proofErr w:type="spellEnd"/>
            <w:r w:rsidR="00E11FCD">
              <w:rPr>
                <w:rFonts w:asciiTheme="minorHAnsi" w:hAnsiTheme="minorHAnsi" w:cstheme="minorHAnsi"/>
                <w:sz w:val="20"/>
                <w:szCs w:val="20"/>
              </w:rPr>
              <w:t xml:space="preserve"> 1000 l/m)</w:t>
            </w:r>
          </w:p>
          <w:p w14:paraId="7F58A254" w14:textId="78337EFD" w:rsidR="00492BFB" w:rsidRDefault="00C15278"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E11FCD">
              <w:rPr>
                <w:rFonts w:asciiTheme="minorHAnsi" w:hAnsiTheme="minorHAnsi" w:cstheme="minorHAnsi"/>
                <w:sz w:val="20"/>
                <w:szCs w:val="20"/>
              </w:rPr>
              <w:t>potopn</w:t>
            </w:r>
            <w:r>
              <w:rPr>
                <w:rFonts w:asciiTheme="minorHAnsi" w:hAnsiTheme="minorHAnsi" w:cstheme="minorHAnsi"/>
                <w:sz w:val="20"/>
                <w:szCs w:val="20"/>
              </w:rPr>
              <w:t>a</w:t>
            </w:r>
            <w:r w:rsidR="00E11FCD">
              <w:rPr>
                <w:rFonts w:asciiTheme="minorHAnsi" w:hAnsiTheme="minorHAnsi" w:cstheme="minorHAnsi"/>
                <w:sz w:val="20"/>
                <w:szCs w:val="20"/>
              </w:rPr>
              <w:t xml:space="preserve"> pump</w:t>
            </w:r>
            <w:r>
              <w:rPr>
                <w:rFonts w:asciiTheme="minorHAnsi" w:hAnsiTheme="minorHAnsi" w:cstheme="minorHAnsi"/>
                <w:sz w:val="20"/>
                <w:szCs w:val="20"/>
              </w:rPr>
              <w:t>a, 1 kom</w:t>
            </w:r>
          </w:p>
          <w:p w14:paraId="664AF882" w14:textId="019AE62A" w:rsidR="00492BFB" w:rsidRPr="00760A4E" w:rsidRDefault="00C15278" w:rsidP="001C6212">
            <w:pPr>
              <w:pStyle w:val="BezproredaChar"/>
              <w:rPr>
                <w:rFonts w:asciiTheme="minorHAnsi" w:hAnsiTheme="minorHAnsi" w:cstheme="minorHAnsi"/>
                <w:sz w:val="20"/>
                <w:szCs w:val="20"/>
              </w:rPr>
            </w:pPr>
            <w:r>
              <w:rPr>
                <w:rFonts w:asciiTheme="minorHAnsi" w:hAnsiTheme="minorHAnsi" w:cstheme="minorHAnsi"/>
                <w:sz w:val="20"/>
                <w:szCs w:val="20"/>
              </w:rPr>
              <w:t xml:space="preserve">- </w:t>
            </w:r>
            <w:r w:rsidR="00E11FCD">
              <w:rPr>
                <w:rFonts w:asciiTheme="minorHAnsi" w:hAnsiTheme="minorHAnsi" w:cstheme="minorHAnsi"/>
                <w:sz w:val="20"/>
                <w:szCs w:val="20"/>
              </w:rPr>
              <w:t xml:space="preserve">motorna </w:t>
            </w:r>
            <w:r w:rsidR="00492BFB">
              <w:rPr>
                <w:rFonts w:asciiTheme="minorHAnsi" w:hAnsiTheme="minorHAnsi" w:cstheme="minorHAnsi"/>
                <w:sz w:val="20"/>
                <w:szCs w:val="20"/>
              </w:rPr>
              <w:t>pila</w:t>
            </w:r>
            <w:r>
              <w:rPr>
                <w:rFonts w:asciiTheme="minorHAnsi" w:hAnsiTheme="minorHAnsi" w:cstheme="minorHAnsi"/>
                <w:sz w:val="20"/>
                <w:szCs w:val="20"/>
              </w:rPr>
              <w:t>, 1 kom</w:t>
            </w:r>
          </w:p>
        </w:tc>
      </w:tr>
      <w:tr w:rsidR="00681619" w:rsidRPr="00760A4E" w14:paraId="02D02489" w14:textId="77777777" w:rsidTr="001F3AEE">
        <w:trPr>
          <w:trHeight w:val="275"/>
        </w:trPr>
        <w:tc>
          <w:tcPr>
            <w:tcW w:w="720" w:type="dxa"/>
          </w:tcPr>
          <w:p w14:paraId="7359DBA1" w14:textId="1DD47921" w:rsidR="00681619" w:rsidRPr="00C15278" w:rsidRDefault="00681619" w:rsidP="001C6212">
            <w:pPr>
              <w:pStyle w:val="BezproredaChar"/>
              <w:rPr>
                <w:rFonts w:asciiTheme="minorHAnsi" w:hAnsiTheme="minorHAnsi" w:cstheme="minorHAnsi"/>
                <w:sz w:val="20"/>
                <w:szCs w:val="20"/>
              </w:rPr>
            </w:pPr>
            <w:r w:rsidRPr="00C15278">
              <w:rPr>
                <w:rFonts w:asciiTheme="minorHAnsi" w:hAnsiTheme="minorHAnsi" w:cstheme="minorHAnsi"/>
                <w:sz w:val="20"/>
                <w:szCs w:val="20"/>
              </w:rPr>
              <w:t>3.</w:t>
            </w:r>
          </w:p>
        </w:tc>
        <w:tc>
          <w:tcPr>
            <w:tcW w:w="1530" w:type="dxa"/>
          </w:tcPr>
          <w:p w14:paraId="594B91A5" w14:textId="0515F42F" w:rsidR="00681619" w:rsidRPr="00C15278" w:rsidRDefault="00681619" w:rsidP="001C6212">
            <w:pPr>
              <w:pStyle w:val="BezproredaChar"/>
              <w:rPr>
                <w:rFonts w:asciiTheme="minorHAnsi" w:hAnsiTheme="minorHAnsi" w:cstheme="minorHAnsi"/>
                <w:sz w:val="20"/>
                <w:szCs w:val="20"/>
              </w:rPr>
            </w:pPr>
            <w:r w:rsidRPr="00C15278">
              <w:rPr>
                <w:rFonts w:asciiTheme="minorHAnsi" w:hAnsiTheme="minorHAnsi" w:cstheme="minorHAnsi"/>
                <w:sz w:val="20"/>
                <w:szCs w:val="20"/>
              </w:rPr>
              <w:t>JVP Čepin</w:t>
            </w:r>
          </w:p>
        </w:tc>
        <w:tc>
          <w:tcPr>
            <w:tcW w:w="1856" w:type="dxa"/>
          </w:tcPr>
          <w:p w14:paraId="431F3EFB" w14:textId="1C563825" w:rsidR="00681619" w:rsidRPr="00C15278" w:rsidRDefault="00681619" w:rsidP="001C6212">
            <w:pPr>
              <w:pStyle w:val="BezproredaChar"/>
              <w:tabs>
                <w:tab w:val="left" w:pos="735"/>
              </w:tabs>
              <w:rPr>
                <w:rFonts w:asciiTheme="minorHAnsi" w:hAnsiTheme="minorHAnsi" w:cstheme="minorHAnsi"/>
                <w:sz w:val="20"/>
                <w:szCs w:val="20"/>
              </w:rPr>
            </w:pPr>
            <w:r w:rsidRPr="00C15278">
              <w:rPr>
                <w:rFonts w:asciiTheme="minorHAnsi" w:hAnsiTheme="minorHAnsi" w:cstheme="minorHAnsi"/>
                <w:sz w:val="20"/>
                <w:szCs w:val="20"/>
              </w:rPr>
              <w:t>14</w:t>
            </w:r>
            <w:r w:rsidR="007F1026" w:rsidRPr="00C15278">
              <w:rPr>
                <w:rFonts w:asciiTheme="minorHAnsi" w:hAnsiTheme="minorHAnsi" w:cstheme="minorHAnsi"/>
                <w:sz w:val="20"/>
                <w:szCs w:val="20"/>
              </w:rPr>
              <w:t>/14</w:t>
            </w:r>
          </w:p>
        </w:tc>
        <w:tc>
          <w:tcPr>
            <w:tcW w:w="5812" w:type="dxa"/>
          </w:tcPr>
          <w:p w14:paraId="6E26FB77" w14:textId="4F7B32BA" w:rsidR="007F1026"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z</w:t>
            </w:r>
            <w:r w:rsidR="007F1026" w:rsidRPr="00C15278">
              <w:rPr>
                <w:rFonts w:asciiTheme="minorHAnsi" w:hAnsiTheme="minorHAnsi" w:cstheme="minorHAnsi"/>
                <w:sz w:val="20"/>
                <w:szCs w:val="20"/>
              </w:rPr>
              <w:t>apovjedno vozilo Renault Trafic 2.0 DCI (1+8 putnika)</w:t>
            </w:r>
          </w:p>
          <w:p w14:paraId="11464E98" w14:textId="59C14001" w:rsidR="007F1026"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n</w:t>
            </w:r>
            <w:r w:rsidR="007F1026" w:rsidRPr="00C15278">
              <w:rPr>
                <w:rFonts w:asciiTheme="minorHAnsi" w:hAnsiTheme="minorHAnsi" w:cstheme="minorHAnsi"/>
                <w:sz w:val="20"/>
                <w:szCs w:val="20"/>
              </w:rPr>
              <w:t xml:space="preserve">avalno vozilo DAF AE 62 NTS (1400L vode, dva vitla, pumpa visoki/normalni tlak </w:t>
            </w:r>
            <w:proofErr w:type="spellStart"/>
            <w:r w:rsidR="007F1026" w:rsidRPr="00C15278">
              <w:rPr>
                <w:rFonts w:asciiTheme="minorHAnsi" w:hAnsiTheme="minorHAnsi" w:cstheme="minorHAnsi"/>
                <w:sz w:val="20"/>
                <w:szCs w:val="20"/>
              </w:rPr>
              <w:t>Rosenbauer</w:t>
            </w:r>
            <w:proofErr w:type="spellEnd"/>
            <w:r w:rsidR="007F1026" w:rsidRPr="00C15278">
              <w:rPr>
                <w:rFonts w:asciiTheme="minorHAnsi" w:hAnsiTheme="minorHAnsi" w:cstheme="minorHAnsi"/>
                <w:sz w:val="20"/>
                <w:szCs w:val="20"/>
              </w:rPr>
              <w:t xml:space="preserve"> R280)</w:t>
            </w:r>
          </w:p>
          <w:p w14:paraId="679F0F6D" w14:textId="67170FB6" w:rsidR="007F1026"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a</w:t>
            </w:r>
            <w:r w:rsidR="007F1026" w:rsidRPr="00C15278">
              <w:rPr>
                <w:rFonts w:asciiTheme="minorHAnsi" w:hAnsiTheme="minorHAnsi" w:cstheme="minorHAnsi"/>
                <w:sz w:val="20"/>
                <w:szCs w:val="20"/>
              </w:rPr>
              <w:t xml:space="preserve">utocisterna TAM (4600L vode, pumpa normalni tlak </w:t>
            </w:r>
            <w:proofErr w:type="spellStart"/>
            <w:r w:rsidR="007F1026" w:rsidRPr="00C15278">
              <w:rPr>
                <w:rFonts w:asciiTheme="minorHAnsi" w:hAnsiTheme="minorHAnsi" w:cstheme="minorHAnsi"/>
                <w:sz w:val="20"/>
                <w:szCs w:val="20"/>
              </w:rPr>
              <w:t>Vatrosprem</w:t>
            </w:r>
            <w:proofErr w:type="spellEnd"/>
            <w:r w:rsidR="007F1026" w:rsidRPr="00C15278">
              <w:rPr>
                <w:rFonts w:asciiTheme="minorHAnsi" w:hAnsiTheme="minorHAnsi" w:cstheme="minorHAnsi"/>
                <w:sz w:val="20"/>
                <w:szCs w:val="20"/>
              </w:rPr>
              <w:t xml:space="preserve"> 16/8)</w:t>
            </w:r>
          </w:p>
          <w:p w14:paraId="46763F8A" w14:textId="270E7609" w:rsidR="007F1026"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v</w:t>
            </w:r>
            <w:r w:rsidR="007F1026" w:rsidRPr="00C15278">
              <w:rPr>
                <w:rFonts w:asciiTheme="minorHAnsi" w:hAnsiTheme="minorHAnsi" w:cstheme="minorHAnsi"/>
                <w:sz w:val="20"/>
                <w:szCs w:val="20"/>
              </w:rPr>
              <w:t xml:space="preserve">ozilo za gašenje vodom i pjenom MAN 14 255 LLC (4000L vode, 1 vitlo 90m, pumpa visoki/normalni tlak </w:t>
            </w:r>
            <w:proofErr w:type="spellStart"/>
            <w:r w:rsidR="007F1026" w:rsidRPr="00C15278">
              <w:rPr>
                <w:rFonts w:asciiTheme="minorHAnsi" w:hAnsiTheme="minorHAnsi" w:cstheme="minorHAnsi"/>
                <w:sz w:val="20"/>
                <w:szCs w:val="20"/>
              </w:rPr>
              <w:t>Rosenbauer</w:t>
            </w:r>
            <w:proofErr w:type="spellEnd"/>
            <w:r w:rsidR="007F1026" w:rsidRPr="00C15278">
              <w:rPr>
                <w:rFonts w:asciiTheme="minorHAnsi" w:hAnsiTheme="minorHAnsi" w:cstheme="minorHAnsi"/>
                <w:sz w:val="20"/>
                <w:szCs w:val="20"/>
              </w:rPr>
              <w:t xml:space="preserve"> R280, 120L pjenila)</w:t>
            </w:r>
          </w:p>
          <w:p w14:paraId="0F015870" w14:textId="4F3948B5" w:rsidR="007F1026"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v</w:t>
            </w:r>
            <w:r w:rsidR="007F1026" w:rsidRPr="00C15278">
              <w:rPr>
                <w:rFonts w:asciiTheme="minorHAnsi" w:hAnsiTheme="minorHAnsi" w:cstheme="minorHAnsi"/>
                <w:sz w:val="20"/>
                <w:szCs w:val="20"/>
              </w:rPr>
              <w:t>ozilo za manje tehničke intervencije DAF AE 55 CE (Kran)</w:t>
            </w:r>
          </w:p>
          <w:p w14:paraId="1273835A" w14:textId="00E30182" w:rsidR="00681619"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p</w:t>
            </w:r>
            <w:r w:rsidR="007F1026" w:rsidRPr="00C15278">
              <w:rPr>
                <w:rFonts w:asciiTheme="minorHAnsi" w:hAnsiTheme="minorHAnsi" w:cstheme="minorHAnsi"/>
                <w:sz w:val="20"/>
                <w:szCs w:val="20"/>
              </w:rPr>
              <w:t>rikolica za gašenje prahom S-250 Pastor (prah)</w:t>
            </w:r>
          </w:p>
          <w:p w14:paraId="0D0393D9" w14:textId="14435E99"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hidraulična oprema za spašavanje u prometnim nesrećama, 2  seta</w:t>
            </w:r>
          </w:p>
          <w:p w14:paraId="5D4B9FC2" w14:textId="0A7C15A8"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xml:space="preserve">- pila za </w:t>
            </w:r>
            <w:proofErr w:type="spellStart"/>
            <w:r w:rsidRPr="00C15278">
              <w:rPr>
                <w:rFonts w:asciiTheme="minorHAnsi" w:hAnsiTheme="minorHAnsi" w:cstheme="minorHAnsi"/>
                <w:sz w:val="20"/>
                <w:szCs w:val="20"/>
              </w:rPr>
              <w:t>bezon</w:t>
            </w:r>
            <w:proofErr w:type="spellEnd"/>
            <w:r w:rsidRPr="00C15278">
              <w:rPr>
                <w:rFonts w:asciiTheme="minorHAnsi" w:hAnsiTheme="minorHAnsi" w:cstheme="minorHAnsi"/>
                <w:sz w:val="20"/>
                <w:szCs w:val="20"/>
              </w:rPr>
              <w:t xml:space="preserve"> i željezo, 1 kom</w:t>
            </w:r>
          </w:p>
          <w:p w14:paraId="393CAA99" w14:textId="55578B40"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zračni jastuci za podizanje tereta 18t, 2 kom</w:t>
            </w:r>
          </w:p>
          <w:p w14:paraId="6769703E" w14:textId="1A85F015"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zračni jastuci za podizanje tereta 23t, 2 kom</w:t>
            </w:r>
          </w:p>
          <w:p w14:paraId="5303F15C" w14:textId="1F581805"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zračni jastuci za podizanje tereta 15t, 2 kom</w:t>
            </w:r>
          </w:p>
          <w:p w14:paraId="594F3368" w14:textId="119E28BF"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zaštitno odijelo za rad u agresivnoj sredini, 2 kom</w:t>
            </w:r>
          </w:p>
          <w:p w14:paraId="4E740694" w14:textId="7B8DF250"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xml:space="preserve">- </w:t>
            </w:r>
            <w:proofErr w:type="spellStart"/>
            <w:r w:rsidRPr="00C15278">
              <w:rPr>
                <w:rFonts w:asciiTheme="minorHAnsi" w:hAnsiTheme="minorHAnsi" w:cstheme="minorHAnsi"/>
                <w:sz w:val="20"/>
                <w:szCs w:val="20"/>
              </w:rPr>
              <w:t>aluminizirano</w:t>
            </w:r>
            <w:proofErr w:type="spellEnd"/>
            <w:r w:rsidRPr="00C15278">
              <w:rPr>
                <w:rFonts w:asciiTheme="minorHAnsi" w:hAnsiTheme="minorHAnsi" w:cstheme="minorHAnsi"/>
                <w:sz w:val="20"/>
                <w:szCs w:val="20"/>
              </w:rPr>
              <w:t xml:space="preserve"> odijelo za prilaz vatri, 2 kom</w:t>
            </w:r>
          </w:p>
          <w:p w14:paraId="542D47E3" w14:textId="77777777"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oprema za spašavanje s visini i dubina</w:t>
            </w:r>
          </w:p>
          <w:p w14:paraId="682BAD6C" w14:textId="0F95D97B"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motorna pila, 3 kom</w:t>
            </w:r>
          </w:p>
          <w:p w14:paraId="6EA8FFE4" w14:textId="02C50540"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generator el. energije, 2 kom</w:t>
            </w:r>
          </w:p>
          <w:p w14:paraId="646DD11A" w14:textId="5B671940"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xml:space="preserve">- </w:t>
            </w:r>
            <w:proofErr w:type="spellStart"/>
            <w:r w:rsidRPr="00C15278">
              <w:rPr>
                <w:rFonts w:asciiTheme="minorHAnsi" w:hAnsiTheme="minorHAnsi" w:cstheme="minorHAnsi"/>
                <w:sz w:val="20"/>
                <w:szCs w:val="20"/>
              </w:rPr>
              <w:t>termokamera</w:t>
            </w:r>
            <w:proofErr w:type="spellEnd"/>
            <w:r w:rsidRPr="00C15278">
              <w:rPr>
                <w:rFonts w:asciiTheme="minorHAnsi" w:hAnsiTheme="minorHAnsi" w:cstheme="minorHAnsi"/>
                <w:sz w:val="20"/>
                <w:szCs w:val="20"/>
              </w:rPr>
              <w:t>, 2 kom</w:t>
            </w:r>
          </w:p>
          <w:p w14:paraId="63FBB546" w14:textId="77777777"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set opreme za otvaranje vrata i prozora minimalno invazivnim tehnikama,</w:t>
            </w:r>
          </w:p>
          <w:p w14:paraId="4A662EAC" w14:textId="1D40A484"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xml:space="preserve">- </w:t>
            </w:r>
            <w:proofErr w:type="spellStart"/>
            <w:r w:rsidRPr="00C15278">
              <w:rPr>
                <w:rFonts w:asciiTheme="minorHAnsi" w:hAnsiTheme="minorHAnsi" w:cstheme="minorHAnsi"/>
                <w:sz w:val="20"/>
                <w:szCs w:val="20"/>
              </w:rPr>
              <w:t>uranjajuća</w:t>
            </w:r>
            <w:proofErr w:type="spellEnd"/>
            <w:r w:rsidRPr="00C15278">
              <w:rPr>
                <w:rFonts w:asciiTheme="minorHAnsi" w:hAnsiTheme="minorHAnsi" w:cstheme="minorHAnsi"/>
                <w:sz w:val="20"/>
                <w:szCs w:val="20"/>
              </w:rPr>
              <w:t xml:space="preserve"> </w:t>
            </w:r>
            <w:proofErr w:type="spellStart"/>
            <w:r w:rsidRPr="00C15278">
              <w:rPr>
                <w:rFonts w:asciiTheme="minorHAnsi" w:hAnsiTheme="minorHAnsi" w:cstheme="minorHAnsi"/>
                <w:sz w:val="20"/>
                <w:szCs w:val="20"/>
              </w:rPr>
              <w:t>elektropumpa</w:t>
            </w:r>
            <w:proofErr w:type="spellEnd"/>
            <w:r w:rsidRPr="00C15278">
              <w:rPr>
                <w:rFonts w:asciiTheme="minorHAnsi" w:hAnsiTheme="minorHAnsi" w:cstheme="minorHAnsi"/>
                <w:sz w:val="20"/>
                <w:szCs w:val="20"/>
              </w:rPr>
              <w:t>, 3 kom</w:t>
            </w:r>
          </w:p>
          <w:p w14:paraId="4D195A12" w14:textId="53F41486"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prijenosna motorna pumpa, 2 kom</w:t>
            </w:r>
          </w:p>
          <w:p w14:paraId="20C00D6F" w14:textId="60A1395B" w:rsidR="00E11FCD" w:rsidRPr="00C15278" w:rsidRDefault="00E11FCD" w:rsidP="00E11FCD">
            <w:pPr>
              <w:pStyle w:val="BezproredaChar"/>
              <w:jc w:val="both"/>
              <w:rPr>
                <w:rFonts w:asciiTheme="minorHAnsi" w:hAnsiTheme="minorHAnsi" w:cstheme="minorHAnsi"/>
                <w:sz w:val="20"/>
                <w:szCs w:val="20"/>
              </w:rPr>
            </w:pPr>
            <w:r w:rsidRPr="00C15278">
              <w:rPr>
                <w:rFonts w:asciiTheme="minorHAnsi" w:hAnsiTheme="minorHAnsi" w:cstheme="minorHAnsi"/>
                <w:sz w:val="20"/>
                <w:szCs w:val="20"/>
              </w:rPr>
              <w:t>- kompresor za punjenje boca sa stlačenim zrakom</w:t>
            </w:r>
          </w:p>
        </w:tc>
      </w:tr>
    </w:tbl>
    <w:p w14:paraId="42697060" w14:textId="166D57C1" w:rsidR="00DE4BF3" w:rsidRPr="005B48C2" w:rsidRDefault="25A80FB9" w:rsidP="00E8210F">
      <w:pPr>
        <w:pStyle w:val="Opisslike"/>
        <w:rPr>
          <w:lang w:eastAsia="hr-HR"/>
        </w:rPr>
      </w:pPr>
      <w:r w:rsidRPr="007A752C">
        <w:rPr>
          <w:lang w:eastAsia="hr-HR"/>
        </w:rPr>
        <w:t xml:space="preserve">Izvor: </w:t>
      </w:r>
      <w:r w:rsidR="00541FFB">
        <w:rPr>
          <w:lang w:eastAsia="hr-HR"/>
        </w:rPr>
        <w:t xml:space="preserve">Općina </w:t>
      </w:r>
      <w:r w:rsidR="00127A6D">
        <w:rPr>
          <w:lang w:eastAsia="hr-HR"/>
        </w:rPr>
        <w:t>Vladislavci</w:t>
      </w:r>
    </w:p>
    <w:p w14:paraId="0F89D7FD" w14:textId="5987FC79" w:rsidR="00907BF5" w:rsidRDefault="25A80FB9" w:rsidP="25A80FB9">
      <w:pPr>
        <w:shd w:val="clear" w:color="auto" w:fill="FFFFFF" w:themeFill="background1"/>
        <w:spacing w:before="240" w:after="120" w:line="276" w:lineRule="auto"/>
        <w:contextualSpacing/>
        <w:rPr>
          <w:rFonts w:ascii="Calibri" w:hAnsi="Calibri"/>
          <w:sz w:val="22"/>
          <w:szCs w:val="22"/>
          <w:lang w:eastAsia="hr-HR"/>
        </w:rPr>
      </w:pPr>
      <w:r w:rsidRPr="007A752C">
        <w:rPr>
          <w:rFonts w:ascii="Calibri" w:hAnsi="Calibri"/>
          <w:sz w:val="22"/>
          <w:szCs w:val="22"/>
          <w:lang w:eastAsia="hr-HR"/>
        </w:rPr>
        <w:lastRenderedPageBreak/>
        <w:t xml:space="preserve">Općina </w:t>
      </w:r>
      <w:r w:rsidR="00127A6D">
        <w:rPr>
          <w:rFonts w:ascii="Calibri" w:hAnsi="Calibri"/>
          <w:sz w:val="22"/>
          <w:szCs w:val="22"/>
          <w:lang w:eastAsia="hr-HR"/>
        </w:rPr>
        <w:t>Vladislavci</w:t>
      </w:r>
      <w:r w:rsidRPr="007A752C">
        <w:rPr>
          <w:rFonts w:ascii="Calibri" w:hAnsi="Calibri"/>
          <w:sz w:val="22"/>
          <w:szCs w:val="22"/>
          <w:lang w:eastAsia="hr-HR"/>
        </w:rPr>
        <w:t xml:space="preserve"> ima potpisan sporazum s Hrvatskom gorskom službom spašavanja – Stanicom Osijek. Stanica preuzima obvezu organiziranja, unapređenja i obavljanja djelatnosti spašavanja i zaštite ljudskih života u nepristupačnim područjima i drugim izvanrednim okolnostima na području Općine.</w:t>
      </w:r>
    </w:p>
    <w:p w14:paraId="7CB324F5" w14:textId="7F9DD71E" w:rsidR="00DE4BF3" w:rsidRDefault="00DE4BF3" w:rsidP="25A80FB9">
      <w:pPr>
        <w:shd w:val="clear" w:color="auto" w:fill="FFFFFF" w:themeFill="background1"/>
        <w:spacing w:before="240" w:after="120" w:line="276" w:lineRule="auto"/>
        <w:contextualSpacing/>
        <w:rPr>
          <w:rFonts w:ascii="Calibri" w:hAnsi="Calibri"/>
          <w:sz w:val="22"/>
          <w:szCs w:val="22"/>
          <w:lang w:eastAsia="hr-HR"/>
        </w:rPr>
      </w:pPr>
    </w:p>
    <w:p w14:paraId="5DD315E1" w14:textId="7B621A6A" w:rsidR="002E1742" w:rsidRDefault="25A80FB9" w:rsidP="006853DE">
      <w:pPr>
        <w:pStyle w:val="Razina3"/>
        <w:rPr>
          <w:lang w:val="hr-HR"/>
        </w:rPr>
      </w:pPr>
      <w:bookmarkStart w:id="45" w:name="_Toc220231648"/>
      <w:r w:rsidRPr="007A752C">
        <w:rPr>
          <w:lang w:val="hr-HR"/>
        </w:rPr>
        <w:t>Analiza operativne sposobnosti snaga prema rizicima</w:t>
      </w:r>
      <w:bookmarkEnd w:id="45"/>
    </w:p>
    <w:p w14:paraId="7D9C3C48" w14:textId="77777777" w:rsidR="00393F3C" w:rsidRPr="00393F3C" w:rsidRDefault="00393F3C" w:rsidP="00393F3C">
      <w:pPr>
        <w:rPr>
          <w:lang w:eastAsia="en-US"/>
        </w:rPr>
      </w:pPr>
    </w:p>
    <w:tbl>
      <w:tblPr>
        <w:tblStyle w:val="Reetkatablice6"/>
        <w:tblW w:w="9498" w:type="dxa"/>
        <w:tblInd w:w="-5" w:type="dxa"/>
        <w:tblLook w:val="04A0" w:firstRow="1" w:lastRow="0" w:firstColumn="1" w:lastColumn="0" w:noHBand="0" w:noVBand="1"/>
      </w:tblPr>
      <w:tblGrid>
        <w:gridCol w:w="1111"/>
        <w:gridCol w:w="8"/>
        <w:gridCol w:w="8"/>
        <w:gridCol w:w="2479"/>
        <w:gridCol w:w="526"/>
        <w:gridCol w:w="724"/>
        <w:gridCol w:w="523"/>
        <w:gridCol w:w="523"/>
        <w:gridCol w:w="659"/>
        <w:gridCol w:w="659"/>
        <w:gridCol w:w="659"/>
        <w:gridCol w:w="658"/>
        <w:gridCol w:w="961"/>
      </w:tblGrid>
      <w:tr w:rsidR="007D5A72" w:rsidRPr="007A752C" w14:paraId="7F8C3AEC" w14:textId="77777777" w:rsidTr="25A80FB9">
        <w:trPr>
          <w:cantSplit/>
          <w:trHeight w:val="1420"/>
        </w:trPr>
        <w:tc>
          <w:tcPr>
            <w:tcW w:w="3657" w:type="dxa"/>
            <w:gridSpan w:val="4"/>
            <w:shd w:val="clear" w:color="auto" w:fill="D9D9D9" w:themeFill="background1" w:themeFillShade="D9"/>
          </w:tcPr>
          <w:p w14:paraId="05FB446A" w14:textId="77777777" w:rsidR="007D5A72" w:rsidRPr="007A752C" w:rsidRDefault="007D5A72" w:rsidP="001737BC">
            <w:pPr>
              <w:spacing w:before="240" w:after="120"/>
              <w:contextualSpacing/>
              <w:jc w:val="center"/>
              <w:rPr>
                <w:rFonts w:ascii="Calibri" w:hAnsi="Calibri"/>
                <w:i/>
                <w:szCs w:val="24"/>
                <w:lang w:eastAsia="hr-HR"/>
              </w:rPr>
            </w:pPr>
          </w:p>
          <w:p w14:paraId="137C4AA9" w14:textId="77777777" w:rsidR="00907BF5" w:rsidRPr="007A752C" w:rsidRDefault="25A80FB9" w:rsidP="25A80FB9">
            <w:pPr>
              <w:spacing w:before="240" w:after="120"/>
              <w:contextualSpacing/>
              <w:jc w:val="center"/>
              <w:rPr>
                <w:rFonts w:ascii="Calibri" w:hAnsi="Calibri"/>
                <w:i/>
                <w:iCs/>
                <w:lang w:eastAsia="hr-HR"/>
              </w:rPr>
            </w:pPr>
            <w:r w:rsidRPr="007A752C">
              <w:rPr>
                <w:rFonts w:ascii="Calibri" w:hAnsi="Calibri"/>
                <w:i/>
                <w:iCs/>
                <w:lang w:eastAsia="hr-HR"/>
              </w:rPr>
              <w:t>Prijetnja/Rizik</w:t>
            </w:r>
          </w:p>
        </w:tc>
        <w:tc>
          <w:tcPr>
            <w:tcW w:w="526" w:type="dxa"/>
            <w:shd w:val="clear" w:color="auto" w:fill="D9D9D9" w:themeFill="background1" w:themeFillShade="D9"/>
            <w:textDirection w:val="btLr"/>
          </w:tcPr>
          <w:p w14:paraId="2248F90F"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Stožer CZ</w:t>
            </w:r>
          </w:p>
        </w:tc>
        <w:tc>
          <w:tcPr>
            <w:tcW w:w="712" w:type="dxa"/>
            <w:shd w:val="clear" w:color="auto" w:fill="D9D9D9" w:themeFill="background1" w:themeFillShade="D9"/>
            <w:textDirection w:val="btLr"/>
          </w:tcPr>
          <w:p w14:paraId="648768BF" w14:textId="77777777" w:rsidR="001737BC" w:rsidRPr="007A752C" w:rsidRDefault="25A80FB9" w:rsidP="25A80FB9">
            <w:pPr>
              <w:spacing w:before="240" w:after="120"/>
              <w:ind w:left="113" w:right="113"/>
              <w:contextualSpacing/>
              <w:jc w:val="left"/>
              <w:rPr>
                <w:rFonts w:ascii="Calibri" w:hAnsi="Calibri"/>
                <w:i/>
                <w:iCs/>
                <w:sz w:val="20"/>
                <w:lang w:eastAsia="hr-HR"/>
              </w:rPr>
            </w:pPr>
            <w:r w:rsidRPr="007A752C">
              <w:rPr>
                <w:rFonts w:ascii="Calibri" w:hAnsi="Calibri"/>
                <w:i/>
                <w:iCs/>
                <w:sz w:val="20"/>
                <w:lang w:eastAsia="hr-HR"/>
              </w:rPr>
              <w:t xml:space="preserve">Vatrogasne </w:t>
            </w:r>
          </w:p>
          <w:p w14:paraId="39CA5F59"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sz w:val="20"/>
                <w:lang w:eastAsia="hr-HR"/>
              </w:rPr>
              <w:t>snage</w:t>
            </w:r>
          </w:p>
        </w:tc>
        <w:tc>
          <w:tcPr>
            <w:tcW w:w="491" w:type="dxa"/>
            <w:shd w:val="clear" w:color="auto" w:fill="D9D9D9" w:themeFill="background1" w:themeFillShade="D9"/>
            <w:textDirection w:val="btLr"/>
          </w:tcPr>
          <w:p w14:paraId="23B8ABC1"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Crveni križ</w:t>
            </w:r>
          </w:p>
        </w:tc>
        <w:tc>
          <w:tcPr>
            <w:tcW w:w="491" w:type="dxa"/>
            <w:shd w:val="clear" w:color="auto" w:fill="D9D9D9" w:themeFill="background1" w:themeFillShade="D9"/>
            <w:textDirection w:val="btLr"/>
          </w:tcPr>
          <w:p w14:paraId="7EA1DD75"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HGSS</w:t>
            </w:r>
          </w:p>
        </w:tc>
        <w:tc>
          <w:tcPr>
            <w:tcW w:w="664" w:type="dxa"/>
            <w:shd w:val="clear" w:color="auto" w:fill="D9D9D9" w:themeFill="background1" w:themeFillShade="D9"/>
            <w:textDirection w:val="btLr"/>
          </w:tcPr>
          <w:p w14:paraId="22B9C33F"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Udruge građana</w:t>
            </w:r>
          </w:p>
        </w:tc>
        <w:tc>
          <w:tcPr>
            <w:tcW w:w="664" w:type="dxa"/>
            <w:shd w:val="clear" w:color="auto" w:fill="D9D9D9" w:themeFill="background1" w:themeFillShade="D9"/>
            <w:textDirection w:val="btLr"/>
          </w:tcPr>
          <w:p w14:paraId="4B841789"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Postrojba CZ</w:t>
            </w:r>
          </w:p>
        </w:tc>
        <w:tc>
          <w:tcPr>
            <w:tcW w:w="664" w:type="dxa"/>
            <w:shd w:val="clear" w:color="auto" w:fill="D9D9D9" w:themeFill="background1" w:themeFillShade="D9"/>
            <w:textDirection w:val="btLr"/>
          </w:tcPr>
          <w:p w14:paraId="2587BFD5"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Povjerenici CZ</w:t>
            </w:r>
          </w:p>
        </w:tc>
        <w:tc>
          <w:tcPr>
            <w:tcW w:w="663" w:type="dxa"/>
            <w:shd w:val="clear" w:color="auto" w:fill="D9D9D9" w:themeFill="background1" w:themeFillShade="D9"/>
            <w:textDirection w:val="btLr"/>
          </w:tcPr>
          <w:p w14:paraId="63D718C8"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Koordinator na lokaciji</w:t>
            </w:r>
          </w:p>
        </w:tc>
        <w:tc>
          <w:tcPr>
            <w:tcW w:w="966" w:type="dxa"/>
            <w:shd w:val="clear" w:color="auto" w:fill="D9D9D9" w:themeFill="background1" w:themeFillShade="D9"/>
            <w:textDirection w:val="btLr"/>
          </w:tcPr>
          <w:p w14:paraId="4DDE98A8"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 xml:space="preserve">PRO u sustavu </w:t>
            </w:r>
          </w:p>
          <w:p w14:paraId="6F93435D" w14:textId="77777777" w:rsidR="00907BF5" w:rsidRPr="007A752C" w:rsidRDefault="25A80FB9" w:rsidP="25A80FB9">
            <w:pPr>
              <w:spacing w:before="240" w:after="120"/>
              <w:ind w:left="113" w:right="113"/>
              <w:contextualSpacing/>
              <w:jc w:val="left"/>
              <w:rPr>
                <w:rFonts w:ascii="Calibri" w:hAnsi="Calibri"/>
                <w:i/>
                <w:iCs/>
                <w:lang w:eastAsia="hr-HR"/>
              </w:rPr>
            </w:pPr>
            <w:r w:rsidRPr="007A752C">
              <w:rPr>
                <w:rFonts w:ascii="Calibri" w:hAnsi="Calibri"/>
                <w:i/>
                <w:iCs/>
                <w:lang w:eastAsia="hr-HR"/>
              </w:rPr>
              <w:t>CZ</w:t>
            </w:r>
          </w:p>
        </w:tc>
      </w:tr>
      <w:tr w:rsidR="007D5A72" w:rsidRPr="007A752C" w14:paraId="4F0AFEB1" w14:textId="77777777" w:rsidTr="00375EDB">
        <w:trPr>
          <w:cantSplit/>
          <w:trHeight w:val="246"/>
        </w:trPr>
        <w:tc>
          <w:tcPr>
            <w:tcW w:w="3657" w:type="dxa"/>
            <w:gridSpan w:val="4"/>
          </w:tcPr>
          <w:p w14:paraId="41BD5E8E" w14:textId="77777777" w:rsidR="001737BC"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ekstremne temperature</w:t>
            </w:r>
          </w:p>
        </w:tc>
        <w:tc>
          <w:tcPr>
            <w:tcW w:w="526" w:type="dxa"/>
            <w:shd w:val="clear" w:color="auto" w:fill="00B050"/>
          </w:tcPr>
          <w:p w14:paraId="18E139F1" w14:textId="77777777" w:rsidR="001737BC" w:rsidRPr="007A752C" w:rsidRDefault="001737BC" w:rsidP="00907BF5">
            <w:pPr>
              <w:spacing w:before="240" w:after="120"/>
              <w:contextualSpacing/>
              <w:jc w:val="left"/>
              <w:rPr>
                <w:rFonts w:ascii="Calibri" w:hAnsi="Calibri"/>
                <w:i/>
                <w:szCs w:val="24"/>
                <w:lang w:eastAsia="hr-HR"/>
              </w:rPr>
            </w:pPr>
          </w:p>
        </w:tc>
        <w:tc>
          <w:tcPr>
            <w:tcW w:w="712" w:type="dxa"/>
            <w:shd w:val="clear" w:color="auto" w:fill="00B050"/>
          </w:tcPr>
          <w:p w14:paraId="1378898D" w14:textId="77777777" w:rsidR="001737BC" w:rsidRPr="007A752C" w:rsidRDefault="001737BC" w:rsidP="00907BF5">
            <w:pPr>
              <w:spacing w:before="240" w:after="120"/>
              <w:contextualSpacing/>
              <w:jc w:val="left"/>
              <w:rPr>
                <w:rFonts w:ascii="Calibri" w:hAnsi="Calibri"/>
                <w:i/>
                <w:szCs w:val="24"/>
                <w:lang w:eastAsia="hr-HR"/>
              </w:rPr>
            </w:pPr>
          </w:p>
        </w:tc>
        <w:tc>
          <w:tcPr>
            <w:tcW w:w="491" w:type="dxa"/>
            <w:shd w:val="clear" w:color="auto" w:fill="00B050"/>
          </w:tcPr>
          <w:p w14:paraId="1241A624" w14:textId="77777777" w:rsidR="001737BC" w:rsidRPr="007A752C" w:rsidRDefault="001737BC" w:rsidP="00907BF5">
            <w:pPr>
              <w:spacing w:before="240" w:after="120"/>
              <w:contextualSpacing/>
              <w:jc w:val="left"/>
              <w:rPr>
                <w:rFonts w:ascii="Calibri" w:hAnsi="Calibri"/>
                <w:i/>
                <w:szCs w:val="24"/>
                <w:lang w:eastAsia="hr-HR"/>
              </w:rPr>
            </w:pPr>
          </w:p>
        </w:tc>
        <w:tc>
          <w:tcPr>
            <w:tcW w:w="491" w:type="dxa"/>
            <w:shd w:val="clear" w:color="auto" w:fill="00B050"/>
          </w:tcPr>
          <w:p w14:paraId="7B8F643A" w14:textId="77777777" w:rsidR="001737BC" w:rsidRPr="007A752C" w:rsidRDefault="001737BC" w:rsidP="00907BF5">
            <w:pPr>
              <w:spacing w:before="240" w:after="120"/>
              <w:contextualSpacing/>
              <w:jc w:val="left"/>
              <w:rPr>
                <w:rFonts w:ascii="Calibri" w:hAnsi="Calibri"/>
                <w:i/>
                <w:szCs w:val="24"/>
                <w:lang w:eastAsia="hr-HR"/>
              </w:rPr>
            </w:pPr>
          </w:p>
        </w:tc>
        <w:tc>
          <w:tcPr>
            <w:tcW w:w="664" w:type="dxa"/>
            <w:shd w:val="clear" w:color="auto" w:fill="00B050"/>
          </w:tcPr>
          <w:p w14:paraId="47050B44" w14:textId="77777777" w:rsidR="001737BC" w:rsidRPr="007A752C" w:rsidRDefault="001737BC" w:rsidP="00907BF5">
            <w:pPr>
              <w:spacing w:before="240" w:after="120"/>
              <w:contextualSpacing/>
              <w:jc w:val="left"/>
              <w:rPr>
                <w:rFonts w:ascii="Calibri" w:hAnsi="Calibri"/>
                <w:i/>
                <w:szCs w:val="24"/>
                <w:lang w:eastAsia="hr-HR"/>
              </w:rPr>
            </w:pPr>
          </w:p>
        </w:tc>
        <w:tc>
          <w:tcPr>
            <w:tcW w:w="664" w:type="dxa"/>
            <w:shd w:val="clear" w:color="auto" w:fill="00B050"/>
          </w:tcPr>
          <w:p w14:paraId="278E15D5" w14:textId="77777777" w:rsidR="001737BC" w:rsidRPr="007A752C" w:rsidRDefault="001737BC" w:rsidP="00907BF5">
            <w:pPr>
              <w:spacing w:before="240" w:after="120"/>
              <w:contextualSpacing/>
              <w:jc w:val="left"/>
              <w:rPr>
                <w:rFonts w:ascii="Calibri" w:hAnsi="Calibri"/>
                <w:i/>
                <w:szCs w:val="24"/>
                <w:lang w:eastAsia="hr-HR"/>
              </w:rPr>
            </w:pPr>
          </w:p>
        </w:tc>
        <w:tc>
          <w:tcPr>
            <w:tcW w:w="664" w:type="dxa"/>
            <w:shd w:val="clear" w:color="auto" w:fill="00B050"/>
          </w:tcPr>
          <w:p w14:paraId="10E855F6" w14:textId="77777777" w:rsidR="001737BC" w:rsidRPr="007A752C" w:rsidRDefault="001737BC" w:rsidP="00907BF5">
            <w:pPr>
              <w:spacing w:before="240" w:after="120"/>
              <w:contextualSpacing/>
              <w:jc w:val="left"/>
              <w:rPr>
                <w:rFonts w:ascii="Calibri" w:hAnsi="Calibri"/>
                <w:i/>
                <w:szCs w:val="24"/>
                <w:lang w:eastAsia="hr-HR"/>
              </w:rPr>
            </w:pPr>
          </w:p>
        </w:tc>
        <w:tc>
          <w:tcPr>
            <w:tcW w:w="663" w:type="dxa"/>
            <w:shd w:val="clear" w:color="auto" w:fill="00B050"/>
          </w:tcPr>
          <w:p w14:paraId="3C368014" w14:textId="77777777" w:rsidR="001737BC" w:rsidRPr="007A752C" w:rsidRDefault="001737BC" w:rsidP="00907BF5">
            <w:pPr>
              <w:spacing w:before="240" w:after="120"/>
              <w:contextualSpacing/>
              <w:jc w:val="left"/>
              <w:rPr>
                <w:rFonts w:ascii="Calibri" w:hAnsi="Calibri"/>
                <w:i/>
                <w:szCs w:val="24"/>
                <w:lang w:eastAsia="hr-HR"/>
              </w:rPr>
            </w:pPr>
          </w:p>
        </w:tc>
        <w:tc>
          <w:tcPr>
            <w:tcW w:w="966" w:type="dxa"/>
            <w:shd w:val="clear" w:color="auto" w:fill="00B050"/>
          </w:tcPr>
          <w:p w14:paraId="11DC6492" w14:textId="77777777" w:rsidR="001737BC" w:rsidRPr="007A752C" w:rsidRDefault="001737BC" w:rsidP="00907BF5">
            <w:pPr>
              <w:spacing w:before="240" w:after="120"/>
              <w:contextualSpacing/>
              <w:jc w:val="left"/>
              <w:rPr>
                <w:rFonts w:ascii="Calibri" w:hAnsi="Calibri"/>
                <w:i/>
                <w:szCs w:val="24"/>
                <w:lang w:eastAsia="hr-HR"/>
              </w:rPr>
            </w:pPr>
          </w:p>
        </w:tc>
      </w:tr>
      <w:tr w:rsidR="007D5A72" w:rsidRPr="007A752C" w14:paraId="18766473" w14:textId="77777777" w:rsidTr="00375EDB">
        <w:trPr>
          <w:trHeight w:val="208"/>
        </w:trPr>
        <w:tc>
          <w:tcPr>
            <w:tcW w:w="3657" w:type="dxa"/>
            <w:gridSpan w:val="4"/>
          </w:tcPr>
          <w:p w14:paraId="73D9BB57" w14:textId="77777777" w:rsidR="00907BF5" w:rsidRPr="007A752C" w:rsidRDefault="25A80FB9" w:rsidP="00375EDB">
            <w:pPr>
              <w:autoSpaceDE w:val="0"/>
              <w:autoSpaceDN w:val="0"/>
              <w:adjustRightInd w:val="0"/>
              <w:jc w:val="left"/>
              <w:rPr>
                <w:rFonts w:ascii="Calibri" w:hAnsi="Calibri"/>
                <w:bCs/>
                <w:color w:val="000000"/>
                <w:sz w:val="20"/>
                <w:lang w:eastAsia="en-US"/>
              </w:rPr>
            </w:pPr>
            <w:r w:rsidRPr="007A752C">
              <w:rPr>
                <w:rFonts w:ascii="Calibri" w:hAnsi="Calibri"/>
                <w:color w:val="000000" w:themeColor="text1"/>
                <w:sz w:val="20"/>
                <w:lang w:eastAsia="en-US"/>
              </w:rPr>
              <w:t>epidemije i pandemije</w:t>
            </w:r>
          </w:p>
        </w:tc>
        <w:tc>
          <w:tcPr>
            <w:tcW w:w="526" w:type="dxa"/>
            <w:shd w:val="clear" w:color="auto" w:fill="00B050"/>
          </w:tcPr>
          <w:p w14:paraId="02F50028" w14:textId="77777777" w:rsidR="00907BF5" w:rsidRPr="007A752C" w:rsidRDefault="00907BF5" w:rsidP="00907BF5">
            <w:pPr>
              <w:spacing w:before="240" w:after="120"/>
              <w:contextualSpacing/>
              <w:jc w:val="left"/>
              <w:rPr>
                <w:rFonts w:ascii="Calibri" w:hAnsi="Calibri"/>
                <w:i/>
                <w:szCs w:val="24"/>
                <w:lang w:eastAsia="hr-HR"/>
              </w:rPr>
            </w:pPr>
          </w:p>
        </w:tc>
        <w:tc>
          <w:tcPr>
            <w:tcW w:w="712" w:type="dxa"/>
            <w:shd w:val="clear" w:color="auto" w:fill="FFFF00"/>
          </w:tcPr>
          <w:p w14:paraId="0C13A247"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6845238F"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3F720466"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FFFF00"/>
          </w:tcPr>
          <w:p w14:paraId="141F9759"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FFFF00"/>
          </w:tcPr>
          <w:p w14:paraId="1AFDE017"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FFFF00"/>
          </w:tcPr>
          <w:p w14:paraId="188A9305" w14:textId="77777777" w:rsidR="00907BF5" w:rsidRPr="007A752C" w:rsidRDefault="00907BF5" w:rsidP="00907BF5">
            <w:pPr>
              <w:spacing w:before="240" w:after="120"/>
              <w:contextualSpacing/>
              <w:jc w:val="left"/>
              <w:rPr>
                <w:rFonts w:ascii="Calibri" w:hAnsi="Calibri"/>
                <w:i/>
                <w:szCs w:val="24"/>
                <w:lang w:eastAsia="hr-HR"/>
              </w:rPr>
            </w:pPr>
          </w:p>
        </w:tc>
        <w:tc>
          <w:tcPr>
            <w:tcW w:w="663" w:type="dxa"/>
            <w:shd w:val="clear" w:color="auto" w:fill="FFFF00"/>
          </w:tcPr>
          <w:p w14:paraId="1736F74B" w14:textId="77777777" w:rsidR="00907BF5" w:rsidRPr="007A752C" w:rsidRDefault="00907BF5" w:rsidP="00907BF5">
            <w:pPr>
              <w:spacing w:before="240" w:after="120"/>
              <w:contextualSpacing/>
              <w:jc w:val="left"/>
              <w:rPr>
                <w:rFonts w:ascii="Calibri" w:hAnsi="Calibri"/>
                <w:i/>
                <w:szCs w:val="24"/>
                <w:lang w:eastAsia="hr-HR"/>
              </w:rPr>
            </w:pPr>
          </w:p>
        </w:tc>
        <w:tc>
          <w:tcPr>
            <w:tcW w:w="966" w:type="dxa"/>
            <w:shd w:val="clear" w:color="auto" w:fill="FFFF00"/>
          </w:tcPr>
          <w:p w14:paraId="32B9AEDF" w14:textId="77777777" w:rsidR="00907BF5" w:rsidRPr="007A752C" w:rsidRDefault="00907BF5" w:rsidP="00907BF5">
            <w:pPr>
              <w:spacing w:before="240" w:after="120"/>
              <w:contextualSpacing/>
              <w:jc w:val="left"/>
              <w:rPr>
                <w:rFonts w:ascii="Calibri" w:hAnsi="Calibri"/>
                <w:i/>
                <w:szCs w:val="24"/>
                <w:lang w:eastAsia="hr-HR"/>
              </w:rPr>
            </w:pPr>
          </w:p>
        </w:tc>
      </w:tr>
      <w:tr w:rsidR="001737BC" w:rsidRPr="007A752C" w14:paraId="0EBCC2C4" w14:textId="77777777" w:rsidTr="25A80FB9">
        <w:trPr>
          <w:trHeight w:val="189"/>
        </w:trPr>
        <w:tc>
          <w:tcPr>
            <w:tcW w:w="3657" w:type="dxa"/>
            <w:gridSpan w:val="4"/>
          </w:tcPr>
          <w:p w14:paraId="10F8558A" w14:textId="77777777" w:rsidR="00907BF5" w:rsidRPr="007A752C" w:rsidRDefault="25A80FB9" w:rsidP="25A80FB9">
            <w:pPr>
              <w:autoSpaceDE w:val="0"/>
              <w:autoSpaceDN w:val="0"/>
              <w:adjustRightInd w:val="0"/>
              <w:jc w:val="left"/>
              <w:rPr>
                <w:rFonts w:ascii="Arial" w:hAnsi="Arial"/>
                <w:i/>
                <w:iCs/>
                <w:lang w:eastAsia="hr-HR"/>
              </w:rPr>
            </w:pPr>
            <w:r w:rsidRPr="007A752C">
              <w:rPr>
                <w:rFonts w:ascii="Calibri" w:hAnsi="Calibri"/>
                <w:color w:val="000000" w:themeColor="text1"/>
                <w:sz w:val="20"/>
                <w:lang w:eastAsia="en-US"/>
              </w:rPr>
              <w:t>Poplave, Izlijevanje kopnenih vodnih tijela</w:t>
            </w:r>
          </w:p>
        </w:tc>
        <w:tc>
          <w:tcPr>
            <w:tcW w:w="526" w:type="dxa"/>
            <w:shd w:val="clear" w:color="auto" w:fill="00B050"/>
          </w:tcPr>
          <w:p w14:paraId="21F646BB" w14:textId="77777777" w:rsidR="00907BF5" w:rsidRPr="007A752C" w:rsidRDefault="00907BF5" w:rsidP="00907BF5">
            <w:pPr>
              <w:spacing w:before="240" w:after="120"/>
              <w:contextualSpacing/>
              <w:jc w:val="left"/>
              <w:rPr>
                <w:rFonts w:ascii="Calibri" w:hAnsi="Calibri"/>
                <w:i/>
                <w:szCs w:val="24"/>
                <w:lang w:eastAsia="hr-HR"/>
              </w:rPr>
            </w:pPr>
          </w:p>
        </w:tc>
        <w:tc>
          <w:tcPr>
            <w:tcW w:w="712" w:type="dxa"/>
            <w:shd w:val="clear" w:color="auto" w:fill="FF0000"/>
          </w:tcPr>
          <w:p w14:paraId="0004453C"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3EE0C558" w14:textId="77777777" w:rsidR="00907BF5" w:rsidRPr="007A752C" w:rsidRDefault="00907BF5" w:rsidP="00907BF5">
            <w:pPr>
              <w:spacing w:before="240" w:after="120"/>
              <w:contextualSpacing/>
              <w:jc w:val="left"/>
              <w:rPr>
                <w:rFonts w:ascii="Calibri" w:hAnsi="Calibri"/>
                <w:i/>
                <w:color w:val="FF0000"/>
                <w:szCs w:val="24"/>
                <w:lang w:eastAsia="hr-HR"/>
              </w:rPr>
            </w:pPr>
          </w:p>
        </w:tc>
        <w:tc>
          <w:tcPr>
            <w:tcW w:w="491" w:type="dxa"/>
            <w:shd w:val="clear" w:color="auto" w:fill="FFFF00"/>
          </w:tcPr>
          <w:p w14:paraId="4FFFA3CD" w14:textId="77777777" w:rsidR="00907BF5" w:rsidRPr="007A752C" w:rsidRDefault="00907BF5" w:rsidP="00907BF5">
            <w:pPr>
              <w:spacing w:before="240" w:after="120"/>
              <w:contextualSpacing/>
              <w:jc w:val="left"/>
              <w:rPr>
                <w:rFonts w:ascii="Calibri" w:hAnsi="Calibri"/>
                <w:i/>
                <w:color w:val="FF0000"/>
                <w:szCs w:val="24"/>
                <w:lang w:eastAsia="hr-HR"/>
              </w:rPr>
            </w:pPr>
          </w:p>
        </w:tc>
        <w:tc>
          <w:tcPr>
            <w:tcW w:w="664" w:type="dxa"/>
            <w:shd w:val="clear" w:color="auto" w:fill="FF0000"/>
          </w:tcPr>
          <w:p w14:paraId="1D3BC737"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FF0000"/>
          </w:tcPr>
          <w:p w14:paraId="1956575C"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FF0000"/>
          </w:tcPr>
          <w:p w14:paraId="206217C0" w14:textId="77777777" w:rsidR="00907BF5" w:rsidRPr="007A752C" w:rsidRDefault="00907BF5" w:rsidP="00907BF5">
            <w:pPr>
              <w:spacing w:before="240" w:after="120"/>
              <w:contextualSpacing/>
              <w:jc w:val="left"/>
              <w:rPr>
                <w:rFonts w:ascii="Calibri" w:hAnsi="Calibri"/>
                <w:i/>
                <w:szCs w:val="24"/>
                <w:lang w:eastAsia="hr-HR"/>
              </w:rPr>
            </w:pPr>
          </w:p>
        </w:tc>
        <w:tc>
          <w:tcPr>
            <w:tcW w:w="663" w:type="dxa"/>
            <w:shd w:val="clear" w:color="auto" w:fill="FF0000"/>
          </w:tcPr>
          <w:p w14:paraId="6E35E47C" w14:textId="77777777" w:rsidR="00907BF5" w:rsidRPr="007A752C" w:rsidRDefault="00907BF5" w:rsidP="00907BF5">
            <w:pPr>
              <w:spacing w:before="240" w:after="120"/>
              <w:contextualSpacing/>
              <w:jc w:val="left"/>
              <w:rPr>
                <w:rFonts w:ascii="Calibri" w:hAnsi="Calibri"/>
                <w:i/>
                <w:szCs w:val="24"/>
                <w:lang w:eastAsia="hr-HR"/>
              </w:rPr>
            </w:pPr>
          </w:p>
        </w:tc>
        <w:tc>
          <w:tcPr>
            <w:tcW w:w="966" w:type="dxa"/>
            <w:shd w:val="clear" w:color="auto" w:fill="FF0000"/>
          </w:tcPr>
          <w:p w14:paraId="248B4AAE" w14:textId="77777777" w:rsidR="00907BF5" w:rsidRPr="007A752C" w:rsidRDefault="00907BF5" w:rsidP="00907BF5">
            <w:pPr>
              <w:spacing w:before="240" w:after="120"/>
              <w:contextualSpacing/>
              <w:jc w:val="left"/>
              <w:rPr>
                <w:rFonts w:ascii="Calibri" w:hAnsi="Calibri"/>
                <w:i/>
                <w:szCs w:val="24"/>
                <w:lang w:eastAsia="hr-HR"/>
              </w:rPr>
            </w:pPr>
          </w:p>
        </w:tc>
      </w:tr>
      <w:tr w:rsidR="007D5A72" w:rsidRPr="007A752C" w14:paraId="0CC86C88" w14:textId="77777777" w:rsidTr="25A80FB9">
        <w:tc>
          <w:tcPr>
            <w:tcW w:w="3657" w:type="dxa"/>
            <w:gridSpan w:val="4"/>
          </w:tcPr>
          <w:p w14:paraId="7A888C9A" w14:textId="77777777" w:rsidR="00907BF5" w:rsidRPr="007A752C" w:rsidRDefault="25A80FB9" w:rsidP="25A80FB9">
            <w:pPr>
              <w:autoSpaceDE w:val="0"/>
              <w:autoSpaceDN w:val="0"/>
              <w:adjustRightInd w:val="0"/>
              <w:jc w:val="left"/>
              <w:rPr>
                <w:rFonts w:ascii="Arial" w:hAnsi="Arial"/>
                <w:i/>
                <w:iCs/>
                <w:lang w:eastAsia="hr-HR"/>
              </w:rPr>
            </w:pPr>
            <w:r w:rsidRPr="007A752C">
              <w:rPr>
                <w:rFonts w:ascii="Calibri" w:hAnsi="Calibri"/>
                <w:color w:val="000000" w:themeColor="text1"/>
                <w:sz w:val="20"/>
                <w:lang w:eastAsia="en-US"/>
              </w:rPr>
              <w:t>potres</w:t>
            </w:r>
          </w:p>
        </w:tc>
        <w:tc>
          <w:tcPr>
            <w:tcW w:w="526" w:type="dxa"/>
            <w:shd w:val="clear" w:color="auto" w:fill="00B050"/>
          </w:tcPr>
          <w:p w14:paraId="6386E103" w14:textId="77777777" w:rsidR="00907BF5" w:rsidRPr="007A752C" w:rsidRDefault="00907BF5" w:rsidP="00907BF5">
            <w:pPr>
              <w:spacing w:before="240" w:after="120"/>
              <w:contextualSpacing/>
              <w:jc w:val="left"/>
              <w:rPr>
                <w:rFonts w:ascii="Calibri" w:hAnsi="Calibri"/>
                <w:i/>
                <w:szCs w:val="24"/>
                <w:lang w:eastAsia="hr-HR"/>
              </w:rPr>
            </w:pPr>
          </w:p>
        </w:tc>
        <w:tc>
          <w:tcPr>
            <w:tcW w:w="712" w:type="dxa"/>
            <w:shd w:val="clear" w:color="auto" w:fill="FF0000"/>
          </w:tcPr>
          <w:p w14:paraId="48730DAD"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0000"/>
          </w:tcPr>
          <w:p w14:paraId="00E07AAC" w14:textId="77777777" w:rsidR="00907BF5" w:rsidRPr="007A752C" w:rsidRDefault="00907BF5" w:rsidP="00907BF5">
            <w:pPr>
              <w:spacing w:before="240" w:after="120"/>
              <w:contextualSpacing/>
              <w:jc w:val="left"/>
              <w:rPr>
                <w:rFonts w:ascii="Calibri" w:hAnsi="Calibri"/>
                <w:i/>
                <w:color w:val="FF0000"/>
                <w:szCs w:val="24"/>
                <w:lang w:eastAsia="hr-HR"/>
              </w:rPr>
            </w:pPr>
          </w:p>
        </w:tc>
        <w:tc>
          <w:tcPr>
            <w:tcW w:w="491" w:type="dxa"/>
            <w:shd w:val="clear" w:color="auto" w:fill="FF0000"/>
          </w:tcPr>
          <w:p w14:paraId="3ECEBD46" w14:textId="77777777" w:rsidR="00907BF5" w:rsidRPr="007A752C" w:rsidRDefault="00907BF5" w:rsidP="00907BF5">
            <w:pPr>
              <w:spacing w:before="240" w:after="120"/>
              <w:contextualSpacing/>
              <w:jc w:val="left"/>
              <w:rPr>
                <w:rFonts w:ascii="Calibri" w:hAnsi="Calibri"/>
                <w:i/>
                <w:color w:val="FF0000"/>
                <w:szCs w:val="24"/>
                <w:lang w:eastAsia="hr-HR"/>
              </w:rPr>
            </w:pPr>
          </w:p>
        </w:tc>
        <w:tc>
          <w:tcPr>
            <w:tcW w:w="664" w:type="dxa"/>
            <w:shd w:val="clear" w:color="auto" w:fill="FF0000"/>
          </w:tcPr>
          <w:p w14:paraId="1C400764"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FF0000"/>
          </w:tcPr>
          <w:p w14:paraId="5F6847EA"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FF0000"/>
          </w:tcPr>
          <w:p w14:paraId="3E9BCBE0" w14:textId="77777777" w:rsidR="00907BF5" w:rsidRPr="007A752C" w:rsidRDefault="00907BF5" w:rsidP="00907BF5">
            <w:pPr>
              <w:spacing w:before="240" w:after="120"/>
              <w:contextualSpacing/>
              <w:jc w:val="left"/>
              <w:rPr>
                <w:rFonts w:ascii="Calibri" w:hAnsi="Calibri"/>
                <w:i/>
                <w:szCs w:val="24"/>
                <w:lang w:eastAsia="hr-HR"/>
              </w:rPr>
            </w:pPr>
          </w:p>
        </w:tc>
        <w:tc>
          <w:tcPr>
            <w:tcW w:w="663" w:type="dxa"/>
            <w:shd w:val="clear" w:color="auto" w:fill="FF0000"/>
          </w:tcPr>
          <w:p w14:paraId="79E9317B" w14:textId="77777777" w:rsidR="00907BF5" w:rsidRPr="007A752C" w:rsidRDefault="00907BF5" w:rsidP="00907BF5">
            <w:pPr>
              <w:spacing w:before="240" w:after="120"/>
              <w:contextualSpacing/>
              <w:jc w:val="left"/>
              <w:rPr>
                <w:rFonts w:ascii="Calibri" w:hAnsi="Calibri"/>
                <w:i/>
                <w:szCs w:val="24"/>
                <w:lang w:eastAsia="hr-HR"/>
              </w:rPr>
            </w:pPr>
          </w:p>
        </w:tc>
        <w:tc>
          <w:tcPr>
            <w:tcW w:w="966" w:type="dxa"/>
            <w:shd w:val="clear" w:color="auto" w:fill="FF0000"/>
          </w:tcPr>
          <w:p w14:paraId="021C251D" w14:textId="77777777" w:rsidR="00907BF5" w:rsidRPr="007A752C" w:rsidRDefault="00907BF5" w:rsidP="00907BF5">
            <w:pPr>
              <w:spacing w:before="240" w:after="120"/>
              <w:contextualSpacing/>
              <w:jc w:val="left"/>
              <w:rPr>
                <w:rFonts w:ascii="Calibri" w:hAnsi="Calibri"/>
                <w:i/>
                <w:szCs w:val="24"/>
                <w:lang w:eastAsia="hr-HR"/>
              </w:rPr>
            </w:pPr>
          </w:p>
        </w:tc>
      </w:tr>
      <w:tr w:rsidR="001737BC" w:rsidRPr="007A752C" w14:paraId="26F8CADF" w14:textId="77777777" w:rsidTr="25A80FB9">
        <w:trPr>
          <w:trHeight w:val="198"/>
        </w:trPr>
        <w:tc>
          <w:tcPr>
            <w:tcW w:w="3657" w:type="dxa"/>
            <w:gridSpan w:val="4"/>
          </w:tcPr>
          <w:p w14:paraId="7FF84A36" w14:textId="77777777" w:rsidR="00907BF5"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suša</w:t>
            </w:r>
          </w:p>
        </w:tc>
        <w:tc>
          <w:tcPr>
            <w:tcW w:w="526" w:type="dxa"/>
            <w:shd w:val="clear" w:color="auto" w:fill="00B050"/>
          </w:tcPr>
          <w:p w14:paraId="73440246" w14:textId="77777777" w:rsidR="00907BF5" w:rsidRPr="007A752C" w:rsidRDefault="00907BF5" w:rsidP="00907BF5">
            <w:pPr>
              <w:spacing w:before="240" w:after="120"/>
              <w:contextualSpacing/>
              <w:jc w:val="left"/>
              <w:rPr>
                <w:rFonts w:ascii="Calibri" w:hAnsi="Calibri"/>
                <w:i/>
                <w:szCs w:val="24"/>
                <w:lang w:eastAsia="hr-HR"/>
              </w:rPr>
            </w:pPr>
          </w:p>
        </w:tc>
        <w:tc>
          <w:tcPr>
            <w:tcW w:w="712" w:type="dxa"/>
            <w:shd w:val="clear" w:color="auto" w:fill="FF0000"/>
          </w:tcPr>
          <w:p w14:paraId="1318347D"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00B050"/>
          </w:tcPr>
          <w:p w14:paraId="22A25908"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00B050"/>
          </w:tcPr>
          <w:p w14:paraId="493E5588"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77642323"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57A4E2A9"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6B984B6D" w14:textId="77777777" w:rsidR="00907BF5" w:rsidRPr="007A752C" w:rsidRDefault="00907BF5" w:rsidP="00907BF5">
            <w:pPr>
              <w:spacing w:before="240" w:after="120"/>
              <w:contextualSpacing/>
              <w:jc w:val="left"/>
              <w:rPr>
                <w:rFonts w:ascii="Calibri" w:hAnsi="Calibri"/>
                <w:i/>
                <w:szCs w:val="24"/>
                <w:lang w:eastAsia="hr-HR"/>
              </w:rPr>
            </w:pPr>
          </w:p>
        </w:tc>
        <w:tc>
          <w:tcPr>
            <w:tcW w:w="663" w:type="dxa"/>
            <w:shd w:val="clear" w:color="auto" w:fill="00B050"/>
          </w:tcPr>
          <w:p w14:paraId="4C92933A" w14:textId="77777777" w:rsidR="00907BF5" w:rsidRPr="007A752C" w:rsidRDefault="00907BF5" w:rsidP="00907BF5">
            <w:pPr>
              <w:spacing w:before="240" w:after="120"/>
              <w:contextualSpacing/>
              <w:jc w:val="left"/>
              <w:rPr>
                <w:rFonts w:ascii="Calibri" w:hAnsi="Calibri"/>
                <w:i/>
                <w:szCs w:val="24"/>
                <w:lang w:eastAsia="hr-HR"/>
              </w:rPr>
            </w:pPr>
          </w:p>
        </w:tc>
        <w:tc>
          <w:tcPr>
            <w:tcW w:w="966" w:type="dxa"/>
            <w:shd w:val="clear" w:color="auto" w:fill="00B050"/>
          </w:tcPr>
          <w:p w14:paraId="2E26F103" w14:textId="77777777" w:rsidR="00907BF5" w:rsidRPr="007A752C" w:rsidRDefault="00907BF5" w:rsidP="00907BF5">
            <w:pPr>
              <w:spacing w:before="240" w:after="120"/>
              <w:contextualSpacing/>
              <w:jc w:val="left"/>
              <w:rPr>
                <w:rFonts w:ascii="Calibri" w:hAnsi="Calibri"/>
                <w:i/>
                <w:szCs w:val="24"/>
                <w:lang w:eastAsia="hr-HR"/>
              </w:rPr>
            </w:pPr>
          </w:p>
        </w:tc>
      </w:tr>
      <w:tr w:rsidR="001737BC" w:rsidRPr="007A752C" w14:paraId="0193C385" w14:textId="77777777" w:rsidTr="25A80FB9">
        <w:trPr>
          <w:trHeight w:val="793"/>
        </w:trPr>
        <w:tc>
          <w:tcPr>
            <w:tcW w:w="1129" w:type="dxa"/>
            <w:gridSpan w:val="3"/>
          </w:tcPr>
          <w:p w14:paraId="318B8B21" w14:textId="77777777" w:rsidR="00907BF5"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tehničko-tehnološke</w:t>
            </w:r>
          </w:p>
          <w:p w14:paraId="51653AB8" w14:textId="77777777" w:rsidR="001737BC"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nesreće</w:t>
            </w:r>
          </w:p>
        </w:tc>
        <w:tc>
          <w:tcPr>
            <w:tcW w:w="2528" w:type="dxa"/>
          </w:tcPr>
          <w:p w14:paraId="338A747E" w14:textId="77777777" w:rsidR="00907BF5"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industrijske nesreće</w:t>
            </w:r>
          </w:p>
        </w:tc>
        <w:tc>
          <w:tcPr>
            <w:tcW w:w="526" w:type="dxa"/>
            <w:shd w:val="clear" w:color="auto" w:fill="00B050"/>
          </w:tcPr>
          <w:p w14:paraId="61A3E2D5" w14:textId="77777777" w:rsidR="00907BF5" w:rsidRPr="007A752C" w:rsidRDefault="00907BF5" w:rsidP="00907BF5">
            <w:pPr>
              <w:autoSpaceDE w:val="0"/>
              <w:autoSpaceDN w:val="0"/>
              <w:adjustRightInd w:val="0"/>
              <w:jc w:val="left"/>
              <w:rPr>
                <w:rFonts w:ascii="Times New Roman" w:hAnsi="Times New Roman"/>
                <w:i/>
                <w:color w:val="000000"/>
                <w:szCs w:val="24"/>
                <w:lang w:eastAsia="en-US"/>
              </w:rPr>
            </w:pPr>
          </w:p>
        </w:tc>
        <w:tc>
          <w:tcPr>
            <w:tcW w:w="712" w:type="dxa"/>
            <w:shd w:val="clear" w:color="auto" w:fill="00B050"/>
          </w:tcPr>
          <w:p w14:paraId="6741F625"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688CD171"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7D4BBA62"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5D3A35BD"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1D2C827B"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4F9674F6" w14:textId="77777777" w:rsidR="00907BF5" w:rsidRPr="007A752C" w:rsidRDefault="00907BF5" w:rsidP="00907BF5">
            <w:pPr>
              <w:spacing w:before="240" w:after="120"/>
              <w:contextualSpacing/>
              <w:jc w:val="left"/>
              <w:rPr>
                <w:rFonts w:ascii="Calibri" w:hAnsi="Calibri"/>
                <w:i/>
                <w:szCs w:val="24"/>
                <w:lang w:eastAsia="hr-HR"/>
              </w:rPr>
            </w:pPr>
          </w:p>
        </w:tc>
        <w:tc>
          <w:tcPr>
            <w:tcW w:w="663" w:type="dxa"/>
            <w:shd w:val="clear" w:color="auto" w:fill="00B050"/>
          </w:tcPr>
          <w:p w14:paraId="5A11D7C2" w14:textId="77777777" w:rsidR="00907BF5" w:rsidRPr="007A752C" w:rsidRDefault="00907BF5" w:rsidP="00907BF5">
            <w:pPr>
              <w:spacing w:before="240" w:after="120"/>
              <w:contextualSpacing/>
              <w:jc w:val="left"/>
              <w:rPr>
                <w:rFonts w:ascii="Calibri" w:hAnsi="Calibri"/>
                <w:i/>
                <w:szCs w:val="24"/>
                <w:lang w:eastAsia="hr-HR"/>
              </w:rPr>
            </w:pPr>
          </w:p>
        </w:tc>
        <w:tc>
          <w:tcPr>
            <w:tcW w:w="966" w:type="dxa"/>
            <w:shd w:val="clear" w:color="auto" w:fill="00B050"/>
          </w:tcPr>
          <w:p w14:paraId="798F17DF" w14:textId="77777777" w:rsidR="00907BF5" w:rsidRPr="007A752C" w:rsidRDefault="00907BF5" w:rsidP="00907BF5">
            <w:pPr>
              <w:spacing w:before="240" w:after="120"/>
              <w:contextualSpacing/>
              <w:jc w:val="left"/>
              <w:rPr>
                <w:rFonts w:ascii="Calibri" w:hAnsi="Calibri"/>
                <w:i/>
                <w:szCs w:val="24"/>
                <w:lang w:eastAsia="hr-HR"/>
              </w:rPr>
            </w:pPr>
          </w:p>
        </w:tc>
      </w:tr>
      <w:tr w:rsidR="001737BC" w:rsidRPr="007A752C" w14:paraId="07894E5A" w14:textId="77777777" w:rsidTr="25A80FB9">
        <w:trPr>
          <w:trHeight w:val="600"/>
        </w:trPr>
        <w:tc>
          <w:tcPr>
            <w:tcW w:w="1120" w:type="dxa"/>
            <w:gridSpan w:val="2"/>
            <w:vMerge w:val="restart"/>
          </w:tcPr>
          <w:p w14:paraId="1CC08263" w14:textId="77777777" w:rsidR="00907BF5"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tehničko-tehnološke i druge nesreće u prometu</w:t>
            </w:r>
          </w:p>
        </w:tc>
        <w:tc>
          <w:tcPr>
            <w:tcW w:w="2537" w:type="dxa"/>
            <w:gridSpan w:val="2"/>
          </w:tcPr>
          <w:p w14:paraId="2056C4DE" w14:textId="77777777" w:rsidR="00907BF5"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nesreće u željezničkom prometu</w:t>
            </w:r>
          </w:p>
        </w:tc>
        <w:tc>
          <w:tcPr>
            <w:tcW w:w="526" w:type="dxa"/>
            <w:shd w:val="clear" w:color="auto" w:fill="00B050"/>
          </w:tcPr>
          <w:p w14:paraId="3BCB40C4" w14:textId="77777777" w:rsidR="00907BF5" w:rsidRPr="007A752C" w:rsidRDefault="00907BF5" w:rsidP="00907BF5">
            <w:pPr>
              <w:autoSpaceDE w:val="0"/>
              <w:autoSpaceDN w:val="0"/>
              <w:adjustRightInd w:val="0"/>
              <w:jc w:val="left"/>
              <w:rPr>
                <w:rFonts w:ascii="Times New Roman" w:hAnsi="Times New Roman"/>
                <w:i/>
                <w:color w:val="000000"/>
                <w:szCs w:val="24"/>
                <w:lang w:eastAsia="en-US"/>
              </w:rPr>
            </w:pPr>
          </w:p>
        </w:tc>
        <w:tc>
          <w:tcPr>
            <w:tcW w:w="712" w:type="dxa"/>
            <w:shd w:val="clear" w:color="auto" w:fill="00B050"/>
          </w:tcPr>
          <w:p w14:paraId="7F8085AA"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0094C6D8"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669CF826"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2EE8C60A"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330232B8"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76608273" w14:textId="77777777" w:rsidR="00907BF5" w:rsidRPr="007A752C" w:rsidRDefault="00907BF5" w:rsidP="00907BF5">
            <w:pPr>
              <w:spacing w:before="240" w:after="120"/>
              <w:contextualSpacing/>
              <w:jc w:val="left"/>
              <w:rPr>
                <w:rFonts w:ascii="Calibri" w:hAnsi="Calibri"/>
                <w:i/>
                <w:szCs w:val="24"/>
                <w:lang w:eastAsia="hr-HR"/>
              </w:rPr>
            </w:pPr>
          </w:p>
        </w:tc>
        <w:tc>
          <w:tcPr>
            <w:tcW w:w="663" w:type="dxa"/>
            <w:shd w:val="clear" w:color="auto" w:fill="00B050"/>
          </w:tcPr>
          <w:p w14:paraId="6F796C29" w14:textId="77777777" w:rsidR="00907BF5" w:rsidRPr="007A752C" w:rsidRDefault="00907BF5" w:rsidP="00907BF5">
            <w:pPr>
              <w:spacing w:before="240" w:after="120"/>
              <w:contextualSpacing/>
              <w:jc w:val="left"/>
              <w:rPr>
                <w:rFonts w:ascii="Calibri" w:hAnsi="Calibri"/>
                <w:i/>
                <w:szCs w:val="24"/>
                <w:lang w:eastAsia="hr-HR"/>
              </w:rPr>
            </w:pPr>
          </w:p>
        </w:tc>
        <w:tc>
          <w:tcPr>
            <w:tcW w:w="966" w:type="dxa"/>
            <w:shd w:val="clear" w:color="auto" w:fill="00B050"/>
          </w:tcPr>
          <w:p w14:paraId="203760CD" w14:textId="77777777" w:rsidR="00907BF5" w:rsidRPr="007A752C" w:rsidRDefault="00907BF5" w:rsidP="00907BF5">
            <w:pPr>
              <w:spacing w:before="240" w:after="120"/>
              <w:contextualSpacing/>
              <w:jc w:val="left"/>
              <w:rPr>
                <w:rFonts w:ascii="Calibri" w:hAnsi="Calibri"/>
                <w:i/>
                <w:szCs w:val="24"/>
                <w:lang w:eastAsia="hr-HR"/>
              </w:rPr>
            </w:pPr>
          </w:p>
        </w:tc>
      </w:tr>
      <w:tr w:rsidR="001737BC" w:rsidRPr="007A752C" w14:paraId="74F65DAB" w14:textId="77777777" w:rsidTr="25A80FB9">
        <w:trPr>
          <w:trHeight w:val="600"/>
        </w:trPr>
        <w:tc>
          <w:tcPr>
            <w:tcW w:w="1120" w:type="dxa"/>
            <w:gridSpan w:val="2"/>
            <w:vMerge/>
          </w:tcPr>
          <w:p w14:paraId="398F76D0" w14:textId="77777777" w:rsidR="00907BF5" w:rsidRPr="007A752C" w:rsidRDefault="00907BF5" w:rsidP="00907BF5">
            <w:pPr>
              <w:autoSpaceDE w:val="0"/>
              <w:autoSpaceDN w:val="0"/>
              <w:adjustRightInd w:val="0"/>
              <w:jc w:val="left"/>
              <w:rPr>
                <w:rFonts w:ascii="Calibri" w:hAnsi="Calibri"/>
                <w:bCs/>
                <w:color w:val="000000"/>
                <w:sz w:val="20"/>
                <w:lang w:eastAsia="en-US"/>
              </w:rPr>
            </w:pPr>
          </w:p>
        </w:tc>
        <w:tc>
          <w:tcPr>
            <w:tcW w:w="2537" w:type="dxa"/>
            <w:gridSpan w:val="2"/>
          </w:tcPr>
          <w:p w14:paraId="4FCDD22B" w14:textId="77777777" w:rsidR="00907BF5" w:rsidRPr="007A752C" w:rsidRDefault="25A80FB9" w:rsidP="25A80FB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nesreće u cestovnom prometu</w:t>
            </w:r>
          </w:p>
        </w:tc>
        <w:tc>
          <w:tcPr>
            <w:tcW w:w="526" w:type="dxa"/>
            <w:shd w:val="clear" w:color="auto" w:fill="00B050"/>
          </w:tcPr>
          <w:p w14:paraId="260495D6" w14:textId="77777777" w:rsidR="00907BF5" w:rsidRPr="007A752C" w:rsidRDefault="00907BF5" w:rsidP="00907BF5">
            <w:pPr>
              <w:autoSpaceDE w:val="0"/>
              <w:autoSpaceDN w:val="0"/>
              <w:adjustRightInd w:val="0"/>
              <w:jc w:val="left"/>
              <w:rPr>
                <w:rFonts w:ascii="Times New Roman" w:hAnsi="Times New Roman"/>
                <w:i/>
                <w:color w:val="000000"/>
                <w:szCs w:val="24"/>
                <w:lang w:eastAsia="en-US"/>
              </w:rPr>
            </w:pPr>
          </w:p>
        </w:tc>
        <w:tc>
          <w:tcPr>
            <w:tcW w:w="712" w:type="dxa"/>
            <w:shd w:val="clear" w:color="auto" w:fill="00B050"/>
          </w:tcPr>
          <w:p w14:paraId="18F500E5"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0A3015FB" w14:textId="77777777" w:rsidR="00907BF5" w:rsidRPr="007A752C" w:rsidRDefault="00907BF5" w:rsidP="00907BF5">
            <w:pPr>
              <w:spacing w:before="240" w:after="120"/>
              <w:contextualSpacing/>
              <w:jc w:val="left"/>
              <w:rPr>
                <w:rFonts w:ascii="Calibri" w:hAnsi="Calibri"/>
                <w:i/>
                <w:szCs w:val="24"/>
                <w:lang w:eastAsia="hr-HR"/>
              </w:rPr>
            </w:pPr>
          </w:p>
        </w:tc>
        <w:tc>
          <w:tcPr>
            <w:tcW w:w="491" w:type="dxa"/>
            <w:shd w:val="clear" w:color="auto" w:fill="FFFF00"/>
          </w:tcPr>
          <w:p w14:paraId="71C7E7EA"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1D1902E2"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639049C7" w14:textId="77777777" w:rsidR="00907BF5" w:rsidRPr="007A752C" w:rsidRDefault="00907BF5" w:rsidP="00907BF5">
            <w:pPr>
              <w:spacing w:before="240" w:after="120"/>
              <w:contextualSpacing/>
              <w:jc w:val="left"/>
              <w:rPr>
                <w:rFonts w:ascii="Calibri" w:hAnsi="Calibri"/>
                <w:i/>
                <w:szCs w:val="24"/>
                <w:lang w:eastAsia="hr-HR"/>
              </w:rPr>
            </w:pPr>
          </w:p>
        </w:tc>
        <w:tc>
          <w:tcPr>
            <w:tcW w:w="664" w:type="dxa"/>
            <w:shd w:val="clear" w:color="auto" w:fill="00B050"/>
          </w:tcPr>
          <w:p w14:paraId="316B418B" w14:textId="77777777" w:rsidR="00907BF5" w:rsidRPr="007A752C" w:rsidRDefault="00907BF5" w:rsidP="00907BF5">
            <w:pPr>
              <w:spacing w:before="240" w:after="120"/>
              <w:contextualSpacing/>
              <w:jc w:val="left"/>
              <w:rPr>
                <w:rFonts w:ascii="Calibri" w:hAnsi="Calibri"/>
                <w:i/>
                <w:szCs w:val="24"/>
                <w:lang w:eastAsia="hr-HR"/>
              </w:rPr>
            </w:pPr>
          </w:p>
        </w:tc>
        <w:tc>
          <w:tcPr>
            <w:tcW w:w="663" w:type="dxa"/>
            <w:shd w:val="clear" w:color="auto" w:fill="00B050"/>
          </w:tcPr>
          <w:p w14:paraId="7ABE3AB3" w14:textId="77777777" w:rsidR="00907BF5" w:rsidRPr="007A752C" w:rsidRDefault="00907BF5" w:rsidP="00907BF5">
            <w:pPr>
              <w:spacing w:before="240" w:after="120"/>
              <w:contextualSpacing/>
              <w:jc w:val="left"/>
              <w:rPr>
                <w:rFonts w:ascii="Calibri" w:hAnsi="Calibri"/>
                <w:i/>
                <w:szCs w:val="24"/>
                <w:lang w:eastAsia="hr-HR"/>
              </w:rPr>
            </w:pPr>
          </w:p>
        </w:tc>
        <w:tc>
          <w:tcPr>
            <w:tcW w:w="966" w:type="dxa"/>
            <w:shd w:val="clear" w:color="auto" w:fill="00B050"/>
          </w:tcPr>
          <w:p w14:paraId="6EDED09F" w14:textId="77777777" w:rsidR="00907BF5" w:rsidRPr="007A752C" w:rsidRDefault="00907BF5" w:rsidP="00907BF5">
            <w:pPr>
              <w:spacing w:before="240" w:after="120"/>
              <w:contextualSpacing/>
              <w:jc w:val="left"/>
              <w:rPr>
                <w:rFonts w:ascii="Calibri" w:hAnsi="Calibri"/>
                <w:i/>
                <w:szCs w:val="24"/>
                <w:lang w:eastAsia="hr-HR"/>
              </w:rPr>
            </w:pPr>
          </w:p>
        </w:tc>
      </w:tr>
      <w:tr w:rsidR="00907BF5" w:rsidRPr="007A752C" w14:paraId="6EEA2027" w14:textId="77777777" w:rsidTr="00375EDB">
        <w:trPr>
          <w:trHeight w:val="510"/>
        </w:trPr>
        <w:tc>
          <w:tcPr>
            <w:tcW w:w="1111" w:type="dxa"/>
            <w:shd w:val="clear" w:color="auto" w:fill="D9D9D9" w:themeFill="background1" w:themeFillShade="D9"/>
          </w:tcPr>
          <w:p w14:paraId="2A745758" w14:textId="77777777" w:rsidR="00907BF5" w:rsidRPr="007A752C" w:rsidRDefault="00907BF5" w:rsidP="25A80FB9">
            <w:pPr>
              <w:spacing w:before="240" w:after="120"/>
              <w:contextualSpacing/>
              <w:jc w:val="left"/>
              <w:rPr>
                <w:rFonts w:ascii="Calibri" w:hAnsi="Calibri"/>
                <w:i/>
                <w:iCs/>
                <w:lang w:eastAsia="hr-HR"/>
              </w:rPr>
            </w:pPr>
            <w:r w:rsidRPr="007A752C">
              <w:rPr>
                <w:rFonts w:ascii="Calibri" w:hAnsi="Calibri"/>
                <w:i/>
                <w:iCs/>
                <w:lang w:eastAsia="hr-HR"/>
              </w:rPr>
              <w:t>Kazalo</w:t>
            </w:r>
          </w:p>
        </w:tc>
        <w:tc>
          <w:tcPr>
            <w:tcW w:w="8387" w:type="dxa"/>
            <w:gridSpan w:val="12"/>
          </w:tcPr>
          <w:p w14:paraId="4C4785F0" w14:textId="77777777" w:rsidR="00907BF5" w:rsidRPr="007A752C" w:rsidRDefault="00375EDB" w:rsidP="00907BF5">
            <w:pPr>
              <w:spacing w:before="240" w:after="120"/>
              <w:contextualSpacing/>
              <w:jc w:val="left"/>
              <w:rPr>
                <w:rFonts w:ascii="Calibri" w:hAnsi="Calibri"/>
                <w:i/>
                <w:szCs w:val="24"/>
                <w:lang w:eastAsia="hr-HR"/>
              </w:rPr>
            </w:pPr>
            <w:r w:rsidRPr="007A752C">
              <w:rPr>
                <w:noProof/>
                <w:lang w:eastAsia="hr-HR"/>
              </w:rPr>
              <mc:AlternateContent>
                <mc:Choice Requires="wps">
                  <w:drawing>
                    <wp:anchor distT="0" distB="0" distL="114300" distR="114300" simplePos="0" relativeHeight="251658243" behindDoc="0" locked="0" layoutInCell="1" allowOverlap="1" wp14:anchorId="4CABC4AA" wp14:editId="74A49DC6">
                      <wp:simplePos x="0" y="0"/>
                      <wp:positionH relativeFrom="margin">
                        <wp:posOffset>2587625</wp:posOffset>
                      </wp:positionH>
                      <wp:positionV relativeFrom="paragraph">
                        <wp:posOffset>21590</wp:posOffset>
                      </wp:positionV>
                      <wp:extent cx="2562225" cy="276225"/>
                      <wp:effectExtent l="0" t="0" r="28575" b="28575"/>
                      <wp:wrapNone/>
                      <wp:docPr id="38" name="Pravokutnik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62225" cy="276225"/>
                              </a:xfrm>
                              <a:prstGeom prst="rect">
                                <a:avLst/>
                              </a:prstGeom>
                              <a:solidFill>
                                <a:srgbClr val="FFFF00"/>
                              </a:solidFill>
                              <a:ln w="12700" cap="flat" cmpd="sng" algn="ctr">
                                <a:solidFill>
                                  <a:srgbClr val="5B9BD5">
                                    <a:shade val="50000"/>
                                  </a:srgbClr>
                                </a:solidFill>
                                <a:prstDash val="solid"/>
                                <a:miter lim="800000"/>
                              </a:ln>
                              <a:effectLst/>
                            </wps:spPr>
                            <wps:txbx>
                              <w:txbxContent>
                                <w:p w14:paraId="07BAF2D3" w14:textId="77777777" w:rsidR="008C532A" w:rsidRPr="006C398C" w:rsidRDefault="008C532A" w:rsidP="00907BF5">
                                  <w:pPr>
                                    <w:pStyle w:val="Bezproreda"/>
                                    <w:jc w:val="center"/>
                                    <w:rPr>
                                      <w:b/>
                                      <w:i/>
                                    </w:rPr>
                                  </w:pPr>
                                  <w:r w:rsidRPr="006C398C">
                                    <w:rPr>
                                      <w:b/>
                                      <w:i/>
                                    </w:rPr>
                                    <w:t xml:space="preserve">Ne analizira se </w:t>
                                  </w:r>
                                  <w:r>
                                    <w:rPr>
                                      <w:b/>
                                      <w:i/>
                                    </w:rPr>
                                    <w:t>dostatnost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BC4AA" id="Pravokutnik 8" o:spid="_x0000_s1044" style="position:absolute;margin-left:203.75pt;margin-top:1.7pt;width:201.75pt;height:21.7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tiNfgIAABcFAAAOAAAAZHJzL2Uyb0RvYy54bWysVEtv2zAMvg/YfxB0X514dR9GnSJtkGFA&#10;0BZoi54ZWY6F6TVJid39+lGyk6bdTsN0EESR4uPjR11d90qSHXdeGF3R6cmEEq6ZqYXeVPT5afnl&#10;ghIfQNcgjeYVfeWeXs8+f7rqbMlz0xpZc0fQifZlZyvahmDLLPOs5Qr8ibFco7IxTkFA0W2y2kGH&#10;3pXM8snkLOuMq60zjHuPt4tBSWfJf9NwFu6bxvNAZEUxt5B2l/Z13LPZFZQbB7YVbEwD/iELBUJj&#10;0IOrBQQgWyf+cKUEc8abJpwwozLTNILxVANWM518qOaxBctTLQiOtweY/P9zy+52j/bBxdS9XRn2&#10;wyMiWWd9edBEwY82feNUtMXESZ9QfD2gyPtAGF7mxVme5wUlDHX5OQpFhDmDcv/aOh++caNIPFTU&#10;YZcSeLBb+TCY7k1SYkaKeimkTILbrG+lIzvAji5xTVIT0bs/NpOadMjH/BzVhAEyq5EQ8KhsXVGv&#10;N5SA3CBlWXAp9rvX/jhIcXN5sygGoxZqPoQuJrjGukbzVOM7P7GKBfh2eJJUA+OUCEh7KVRFL6Kj&#10;vSepY408EXfE4g3+eAr9uicCS/gaHcWbtalfHxxxZuC2t2wpMOwKfHgAh2RGAHBAwz1ujTSIihlP&#10;lLTG/frbfbRHjqGWkg6HAxH7uQXHKZHfNbLvcnp6GqcpCafFeY6CO9asjzV6q24NdmuKX4Fl6Rjt&#10;g9wfG2fUC87xPEZFFWiGsYfejMJtGIYWfwLG5/NkhhNkIaz0o2XReUQuAv7Uv4CzI7cCsvLO7AcJ&#10;yg8UG2zjS23m22Aakfj3hus4DDh9qbvjTxHH+1hOVm//2ew3AAAA//8DAFBLAwQUAAYACAAAACEA&#10;im74yeAAAAAIAQAADwAAAGRycy9kb3ducmV2LnhtbEyPy07DMBBF90j8gzVIbCrqBEIpIU5VhZcK&#10;lRAtH+DGQxwRj6PYbcPfM6xgOTpXd84tFqPrxAGH0HpSkE4TEEi1Ny01Cj62jxdzECFqMrrzhAq+&#10;McCiPD0pdG78kd7xsImN4BIKuVZgY+xzKUNt0ekw9T0Ss08/OB35HBppBn3kctfJyySZSadb4g9W&#10;91hZrL82e6dg9by+n7xO1k8vlrYP+LasVlmolDo/G5d3ICKO8S8Mv/qsDiU77fyeTBCdgiy5ueao&#10;gqsMBPN5mvK2HYPZLciykP8HlD8AAAD//wMAUEsBAi0AFAAGAAgAAAAhALaDOJL+AAAA4QEAABMA&#10;AAAAAAAAAAAAAAAAAAAAAFtDb250ZW50X1R5cGVzXS54bWxQSwECLQAUAAYACAAAACEAOP0h/9YA&#10;AACUAQAACwAAAAAAAAAAAAAAAAAvAQAAX3JlbHMvLnJlbHNQSwECLQAUAAYACAAAACEA7cLYjX4C&#10;AAAXBQAADgAAAAAAAAAAAAAAAAAuAgAAZHJzL2Uyb0RvYy54bWxQSwECLQAUAAYACAAAACEAim74&#10;yeAAAAAIAQAADwAAAAAAAAAAAAAAAADYBAAAZHJzL2Rvd25yZXYueG1sUEsFBgAAAAAEAAQA8wAA&#10;AOUFAAAAAA==&#10;" fillcolor="yellow" strokecolor="#41719c" strokeweight="1pt">
                      <v:path arrowok="t"/>
                      <v:textbox>
                        <w:txbxContent>
                          <w:p w14:paraId="07BAF2D3" w14:textId="77777777" w:rsidR="008C532A" w:rsidRPr="006C398C" w:rsidRDefault="008C532A" w:rsidP="00907BF5">
                            <w:pPr>
                              <w:pStyle w:val="Bezproreda"/>
                              <w:jc w:val="center"/>
                              <w:rPr>
                                <w:b/>
                                <w:i/>
                              </w:rPr>
                            </w:pPr>
                            <w:r w:rsidRPr="006C398C">
                              <w:rPr>
                                <w:b/>
                                <w:i/>
                              </w:rPr>
                              <w:t xml:space="preserve">Ne analizira se </w:t>
                            </w:r>
                            <w:r>
                              <w:rPr>
                                <w:b/>
                                <w:i/>
                              </w:rPr>
                              <w:t>dostatnost</w:t>
                            </w:r>
                          </w:p>
                        </w:txbxContent>
                      </v:textbox>
                      <w10:wrap anchorx="margin"/>
                    </v:rect>
                  </w:pict>
                </mc:Fallback>
              </mc:AlternateContent>
            </w:r>
            <w:r w:rsidRPr="007A752C">
              <w:rPr>
                <w:noProof/>
                <w:lang w:eastAsia="hr-HR"/>
              </w:rPr>
              <mc:AlternateContent>
                <mc:Choice Requires="wps">
                  <w:drawing>
                    <wp:anchor distT="0" distB="0" distL="114300" distR="114300" simplePos="0" relativeHeight="251658242" behindDoc="0" locked="0" layoutInCell="1" allowOverlap="1" wp14:anchorId="6A45A3F9" wp14:editId="0CB068CB">
                      <wp:simplePos x="0" y="0"/>
                      <wp:positionH relativeFrom="margin">
                        <wp:posOffset>1225550</wp:posOffset>
                      </wp:positionH>
                      <wp:positionV relativeFrom="paragraph">
                        <wp:posOffset>19685</wp:posOffset>
                      </wp:positionV>
                      <wp:extent cx="1219200" cy="276225"/>
                      <wp:effectExtent l="0" t="0" r="19050" b="28575"/>
                      <wp:wrapNone/>
                      <wp:docPr id="39" name="Pravokutnik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9200" cy="276225"/>
                              </a:xfrm>
                              <a:prstGeom prst="rect">
                                <a:avLst/>
                              </a:prstGeom>
                              <a:solidFill>
                                <a:srgbClr val="FF0000"/>
                              </a:solidFill>
                              <a:ln w="12700" cap="flat" cmpd="sng" algn="ctr">
                                <a:solidFill>
                                  <a:srgbClr val="5B9BD5">
                                    <a:shade val="50000"/>
                                  </a:srgbClr>
                                </a:solidFill>
                                <a:prstDash val="solid"/>
                                <a:miter lim="800000"/>
                              </a:ln>
                              <a:effectLst/>
                            </wps:spPr>
                            <wps:txbx>
                              <w:txbxContent>
                                <w:p w14:paraId="35926F97" w14:textId="77777777" w:rsidR="008C532A" w:rsidRPr="006C398C" w:rsidRDefault="008C532A" w:rsidP="00907BF5">
                                  <w:pPr>
                                    <w:pStyle w:val="Bezproreda"/>
                                    <w:jc w:val="center"/>
                                    <w:rPr>
                                      <w:b/>
                                      <w:i/>
                                    </w:rPr>
                                  </w:pPr>
                                  <w:r w:rsidRPr="006C398C">
                                    <w:rPr>
                                      <w:b/>
                                      <w:i/>
                                    </w:rPr>
                                    <w:t>Nije do</w:t>
                                  </w:r>
                                  <w:r>
                                    <w:rPr>
                                      <w:b/>
                                      <w:i/>
                                    </w:rPr>
                                    <w:t>statno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45A3F9" id="Pravokutnik 3" o:spid="_x0000_s1045" style="position:absolute;margin-left:96.5pt;margin-top:1.55pt;width:96pt;height:21.7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arHegIAABcFAAAOAAAAZHJzL2Uyb0RvYy54bWysVEtv2zAMvg/YfxB0X50YSR9GnCJNkGFA&#10;0BZoh54ZWY6F6TVJid39+lGyk6bdTsN0EESR4uPjR81uOyXJgTsvjC7p+GJECdfMVELvSvr9ef3l&#10;mhIfQFcgjeYlfeWe3s4/f5q1tuC5aYysuCPoRPuitSVtQrBFlnnWcAX+wliuUVkbpyCg6HZZ5aBF&#10;70pm+Wh0mbXGVdYZxr3H21WvpPPkv645Cw917XkgsqSYW0i7S/s27tl8BsXOgW0EG9KAf8hCgdAY&#10;9ORqBQHI3ok/XCnBnPGmDhfMqMzUtWA81YDVjEcfqnlqwPJUC4Lj7Qkm///csvvDk310MXVvN4b9&#10;8IhI1lpfnDRR8INNVzsVbTFx0iUUX08o8i4QhpfjfHyDraGEoS6/uszzaYQ5g+L42jofvnKjSDyU&#10;1GGXEnhw2PjQmx5NUmJGimotpEyC222X0pEDYEfX6xGuwbs/N5OatDGVq5QIILNqCQFzUrYqqdc7&#10;SkDukLIsuBT73Wt/HmR6d3O3mvZGDVS8Dz09j9ybpxrf+YlVrMA3/ZOk6hmnREDaS6FKeh0dHWuQ&#10;OtbIE3EHLN7gj6fQbTsisIRJdBRvtqZ6fXTEmZ7b3rK1wLAb8OERHJIZO4EDGh5wq6VBVMxwoqQx&#10;7tff7qM9cgy1lLQ4HIjYzz04Ton8ppF9N+PJJE5TEibTqxwFd67Znmv0Xi0NdmuMX4Fl6Rjtgzwe&#10;a2fUC87xIkZFFWiGsfveDMIy9EOLPwHji0UywwmyEDb6ybLoPCIXAX/uXsDZgVsBWXlvjoMExQeK&#10;9bbxpTaLfTC1SPx7w3UYBpy+1N3hp4jjfS4nq7f/bP4bAAD//wMAUEsDBBQABgAIAAAAIQAQdVal&#10;3gAAAAgBAAAPAAAAZHJzL2Rvd25yZXYueG1sTI9Ba8JAEIXvhf6HZQq9SN1oNGjMRkqhXqVqocc1&#10;mWRDs7Mhu5rYX9/pyR4/3vDme9l2tK24Yu8bRwpm0wgEUuHKhmoFp+P7ywqED5pK3TpCBTf0sM0f&#10;HzKdlm6gD7weQi24hHyqFZgQulRKXxi02k9dh8RZ5XqrA2Nfy7LXA5fbVs6jKJFWN8QfjO7wzWDx&#10;fbhYBdVt9+O/5vuTNMdqN+zdZLn4nCj1/DS+bkAEHMP9GP70WR1ydjq7C5VetMzrmLcEBfEMBOfx&#10;asl8VrBIEpB5Jv8PyH8BAAD//wMAUEsBAi0AFAAGAAgAAAAhALaDOJL+AAAA4QEAABMAAAAAAAAA&#10;AAAAAAAAAAAAAFtDb250ZW50X1R5cGVzXS54bWxQSwECLQAUAAYACAAAACEAOP0h/9YAAACUAQAA&#10;CwAAAAAAAAAAAAAAAAAvAQAAX3JlbHMvLnJlbHNQSwECLQAUAAYACAAAACEABb2qx3oCAAAXBQAA&#10;DgAAAAAAAAAAAAAAAAAuAgAAZHJzL2Uyb0RvYy54bWxQSwECLQAUAAYACAAAACEAEHVWpd4AAAAI&#10;AQAADwAAAAAAAAAAAAAAAADUBAAAZHJzL2Rvd25yZXYueG1sUEsFBgAAAAAEAAQA8wAAAN8FAAAA&#10;AA==&#10;" fillcolor="red" strokecolor="#41719c" strokeweight="1pt">
                      <v:path arrowok="t"/>
                      <v:textbox>
                        <w:txbxContent>
                          <w:p w14:paraId="35926F97" w14:textId="77777777" w:rsidR="008C532A" w:rsidRPr="006C398C" w:rsidRDefault="008C532A" w:rsidP="00907BF5">
                            <w:pPr>
                              <w:pStyle w:val="Bezproreda"/>
                              <w:jc w:val="center"/>
                              <w:rPr>
                                <w:b/>
                                <w:i/>
                              </w:rPr>
                            </w:pPr>
                            <w:r w:rsidRPr="006C398C">
                              <w:rPr>
                                <w:b/>
                                <w:i/>
                              </w:rPr>
                              <w:t>Nije do</w:t>
                            </w:r>
                            <w:r>
                              <w:rPr>
                                <w:b/>
                                <w:i/>
                              </w:rPr>
                              <w:t>statno</w:t>
                            </w:r>
                          </w:p>
                        </w:txbxContent>
                      </v:textbox>
                      <w10:wrap anchorx="margin"/>
                    </v:rect>
                  </w:pict>
                </mc:Fallback>
              </mc:AlternateContent>
            </w:r>
            <w:r w:rsidRPr="007A752C">
              <w:rPr>
                <w:noProof/>
                <w:lang w:eastAsia="hr-HR"/>
              </w:rPr>
              <mc:AlternateContent>
                <mc:Choice Requires="wps">
                  <w:drawing>
                    <wp:anchor distT="0" distB="0" distL="114300" distR="114300" simplePos="0" relativeHeight="251658241" behindDoc="0" locked="0" layoutInCell="1" allowOverlap="1" wp14:anchorId="66B0E559" wp14:editId="2B5B6A9D">
                      <wp:simplePos x="0" y="0"/>
                      <wp:positionH relativeFrom="margin">
                        <wp:posOffset>-41275</wp:posOffset>
                      </wp:positionH>
                      <wp:positionV relativeFrom="paragraph">
                        <wp:posOffset>6350</wp:posOffset>
                      </wp:positionV>
                      <wp:extent cx="1228725" cy="276225"/>
                      <wp:effectExtent l="0" t="0" r="28575" b="28575"/>
                      <wp:wrapNone/>
                      <wp:docPr id="40" name="Pravokutnik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8725" cy="276225"/>
                              </a:xfrm>
                              <a:prstGeom prst="rect">
                                <a:avLst/>
                              </a:prstGeom>
                              <a:solidFill>
                                <a:srgbClr val="00B050"/>
                              </a:solidFill>
                              <a:ln w="12700" cap="flat" cmpd="sng" algn="ctr">
                                <a:solidFill>
                                  <a:srgbClr val="5B9BD5">
                                    <a:shade val="50000"/>
                                  </a:srgbClr>
                                </a:solidFill>
                                <a:prstDash val="solid"/>
                                <a:miter lim="800000"/>
                              </a:ln>
                              <a:effectLst/>
                            </wps:spPr>
                            <wps:txbx>
                              <w:txbxContent>
                                <w:p w14:paraId="3452E288" w14:textId="77777777" w:rsidR="008C532A" w:rsidRPr="00907BF5" w:rsidRDefault="008C532A" w:rsidP="00907BF5">
                                  <w:pPr>
                                    <w:pStyle w:val="Bezproreda"/>
                                    <w:jc w:val="center"/>
                                    <w:rPr>
                                      <w:b/>
                                      <w:i/>
                                      <w:color w:val="000000"/>
                                    </w:rPr>
                                  </w:pPr>
                                  <w:r w:rsidRPr="00907BF5">
                                    <w:rPr>
                                      <w:b/>
                                      <w:i/>
                                      <w:color w:val="000000"/>
                                    </w:rPr>
                                    <w:t>Dostatno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B0E559" id="Pravokutnik 2" o:spid="_x0000_s1046" style="position:absolute;margin-left:-3.25pt;margin-top:.5pt;width:96.75pt;height:21.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k2efQIAABcFAAAOAAAAZHJzL2Uyb0RvYy54bWysVEtv2zAMvg/YfxB0X+0YTdMadYq0QYcB&#10;QRugHXpmZDkWptckJXb360fJTpp2Ow3zwSBFio+PH3V90ytJ9tx5YXRFJ2c5JVwzUwu9rej35/sv&#10;l5T4ALoGaTSv6Cv39Gb++dN1Z0temNbImjuCQbQvO1vRNgRbZplnLVfgz4zlGo2NcQoCqm6b1Q46&#10;jK5kVuT5RdYZV1tnGPceT5eDkc5T/KbhLDw2jeeByIpibSH9Xfpv4j+bX0O5dWBbwcYy4B+qUCA0&#10;Jj2GWkIAsnPij1BKMGe8acIZMyozTSMYTz1gN5P8QzdPLVieekFwvD3C5P9fWPawf7JrF0v3dmXY&#10;D4+IZJ315dESFT/69I1T0RcLJ31C8fWIIu8DYXg4KYrLWTGlhKGtmF0UKMegUB5uW+fDV24UiUJF&#10;HU4pgQf7lQ+D68ElFWakqO+FlElx282ddGQPcaL5bT5NQ8To/tRNatLFUmY5Tp0BMquREFBUtq6o&#10;11tKQG6Rsiy4lPvdbX+aZHp7dbucDk4t1HxIPc3xG/sa3VOP7+LELpbg2+FKMg2MUyIg7aVQFb2M&#10;gQ6RpI498kTcEYs3+KMU+k1PBLaQMI0nG1O/rh1xZuC2t+xeYNoV+LAGh2RGAHBBwyP+GmkQFTNK&#10;lLTG/frbefRHjqGVkg6XAxH7uQPHKZHfNLLvanJ+HrcpKefTWYGKO7VsTi16p+4MTmuCT4FlSYz+&#10;QR7Exhn1gnu8iFnRBJph7mE2o3IXhqXFl4DxxSK54QZZCCv9ZFkMHpGLgD/3L+DsyK2ArHwwh0WC&#10;8gPFBt94U5vFLphGJP694TouA25fmu74UsT1PtWT19t7Nv8NAAD//wMAUEsDBBQABgAIAAAAIQB/&#10;naz43gAAAAcBAAAPAAAAZHJzL2Rvd25yZXYueG1sTI9BT8MwDIXvSPyHyEhcpi0FdaOUptNEBeI0&#10;iQ0JuGWNaSsap0qytfx7vBPcbL+n5+8V68n24oQ+dI4U3CwSEEi1Mx01Ct72T/MMRIiajO4doYIf&#10;DLAuLy8KnRs30iuedrERHEIh1wraGIdcylC3aHVYuAGJtS/nrY68+kYar0cOt728TZKVtLoj/tDq&#10;AR9brL93R6ugmiWjp8/77XtVzez+5fljkw2pUtdX0+YBRMQp/pnhjM/oUDLTwR3JBNErmK+W7OQ7&#10;NzrL2R0PBwVpugRZFvI/f/kLAAD//wMAUEsBAi0AFAAGAAgAAAAhALaDOJL+AAAA4QEAABMAAAAA&#10;AAAAAAAAAAAAAAAAAFtDb250ZW50X1R5cGVzXS54bWxQSwECLQAUAAYACAAAACEAOP0h/9YAAACU&#10;AQAACwAAAAAAAAAAAAAAAAAvAQAAX3JlbHMvLnJlbHNQSwECLQAUAAYACAAAACEAjDZNnn0CAAAX&#10;BQAADgAAAAAAAAAAAAAAAAAuAgAAZHJzL2Uyb0RvYy54bWxQSwECLQAUAAYACAAAACEAf52s+N4A&#10;AAAHAQAADwAAAAAAAAAAAAAAAADXBAAAZHJzL2Rvd25yZXYueG1sUEsFBgAAAAAEAAQA8wAAAOIF&#10;AAAAAA==&#10;" fillcolor="#00b050" strokecolor="#41719c" strokeweight="1pt">
                      <v:path arrowok="t"/>
                      <v:textbox>
                        <w:txbxContent>
                          <w:p w14:paraId="3452E288" w14:textId="77777777" w:rsidR="008C532A" w:rsidRPr="00907BF5" w:rsidRDefault="008C532A" w:rsidP="00907BF5">
                            <w:pPr>
                              <w:pStyle w:val="Bezproreda"/>
                              <w:jc w:val="center"/>
                              <w:rPr>
                                <w:b/>
                                <w:i/>
                                <w:color w:val="000000"/>
                              </w:rPr>
                            </w:pPr>
                            <w:r w:rsidRPr="00907BF5">
                              <w:rPr>
                                <w:b/>
                                <w:i/>
                                <w:color w:val="000000"/>
                              </w:rPr>
                              <w:t>Dostatno</w:t>
                            </w:r>
                          </w:p>
                        </w:txbxContent>
                      </v:textbox>
                      <w10:wrap anchorx="margin"/>
                    </v:rect>
                  </w:pict>
                </mc:Fallback>
              </mc:AlternateContent>
            </w:r>
          </w:p>
        </w:tc>
      </w:tr>
    </w:tbl>
    <w:p w14:paraId="26E05B73" w14:textId="77777777" w:rsidR="00907BF5" w:rsidRPr="007A752C" w:rsidRDefault="00907BF5" w:rsidP="00907BF5"/>
    <w:p w14:paraId="151DE99E" w14:textId="77777777" w:rsidR="005B48C2" w:rsidRDefault="005B48C2">
      <w:pPr>
        <w:jc w:val="left"/>
        <w:rPr>
          <w:rFonts w:ascii="Calibri" w:hAnsi="Calibri"/>
          <w:b/>
          <w:i/>
          <w:sz w:val="28"/>
          <w:szCs w:val="28"/>
        </w:rPr>
      </w:pPr>
      <w:bookmarkStart w:id="46" w:name="_Toc217302178"/>
      <w:bookmarkStart w:id="47" w:name="_Toc219382491"/>
      <w:bookmarkStart w:id="48" w:name="_Hlk502909867"/>
      <w:r>
        <w:br w:type="page"/>
      </w:r>
    </w:p>
    <w:p w14:paraId="0821182F" w14:textId="30F07DFC" w:rsidR="00205951" w:rsidRPr="007A752C" w:rsidRDefault="25A80FB9" w:rsidP="006853DE">
      <w:pPr>
        <w:pStyle w:val="Razina1"/>
      </w:pPr>
      <w:bookmarkStart w:id="49" w:name="_Toc220231649"/>
      <w:r w:rsidRPr="007A752C">
        <w:lastRenderedPageBreak/>
        <w:t>IDENTIFIKACIJA PRIJETNJI I RIZIKA</w:t>
      </w:r>
      <w:bookmarkStart w:id="50" w:name="_Toc217302179"/>
      <w:bookmarkStart w:id="51" w:name="_Toc219382492"/>
      <w:bookmarkStart w:id="52" w:name="_Toc230961425"/>
      <w:bookmarkEnd w:id="46"/>
      <w:bookmarkEnd w:id="47"/>
      <w:bookmarkEnd w:id="49"/>
    </w:p>
    <w:p w14:paraId="78A96889" w14:textId="77777777" w:rsidR="00D60E48" w:rsidRPr="000658F4" w:rsidRDefault="00D60E48" w:rsidP="00D60E48"/>
    <w:bookmarkEnd w:id="48"/>
    <w:p w14:paraId="2A72A59C" w14:textId="77777777" w:rsidR="000658F4" w:rsidRPr="000658F4" w:rsidRDefault="000658F4" w:rsidP="000658F4">
      <w:pPr>
        <w:spacing w:line="276" w:lineRule="auto"/>
        <w:rPr>
          <w:sz w:val="22"/>
          <w:szCs w:val="22"/>
        </w:rPr>
      </w:pPr>
      <w:r w:rsidRPr="000658F4">
        <w:rPr>
          <w:sz w:val="22"/>
          <w:szCs w:val="22"/>
        </w:rPr>
        <w:t xml:space="preserve">Prilikom identifikacije rizika korišteni su dokumenti: </w:t>
      </w:r>
    </w:p>
    <w:p w14:paraId="0B481124" w14:textId="1738CDC5" w:rsidR="000658F4" w:rsidRPr="000658F4" w:rsidRDefault="000658F4" w:rsidP="00D87AB4">
      <w:pPr>
        <w:numPr>
          <w:ilvl w:val="0"/>
          <w:numId w:val="35"/>
        </w:numPr>
        <w:spacing w:after="200" w:line="276" w:lineRule="auto"/>
        <w:contextualSpacing/>
        <w:rPr>
          <w:rFonts w:ascii="Calibri" w:hAnsi="Calibri"/>
          <w:sz w:val="22"/>
          <w:szCs w:val="22"/>
          <w:lang w:eastAsia="hr-HR"/>
        </w:rPr>
      </w:pPr>
      <w:r w:rsidRPr="000658F4">
        <w:rPr>
          <w:rFonts w:ascii="Calibri" w:hAnsi="Calibri"/>
          <w:sz w:val="22"/>
          <w:szCs w:val="22"/>
          <w:lang w:eastAsia="hr-HR"/>
        </w:rPr>
        <w:t xml:space="preserve">Procjena rizika od velikih nesreća Općine </w:t>
      </w:r>
      <w:r w:rsidR="00127A6D">
        <w:rPr>
          <w:rFonts w:ascii="Calibri" w:hAnsi="Calibri"/>
          <w:sz w:val="22"/>
          <w:szCs w:val="22"/>
          <w:lang w:eastAsia="hr-HR"/>
        </w:rPr>
        <w:t>Vladislavci</w:t>
      </w:r>
      <w:r w:rsidRPr="000658F4">
        <w:rPr>
          <w:rFonts w:ascii="Calibri" w:hAnsi="Calibri"/>
          <w:sz w:val="22"/>
          <w:szCs w:val="22"/>
          <w:lang w:eastAsia="hr-HR"/>
        </w:rPr>
        <w:t xml:space="preserve"> 20</w:t>
      </w:r>
      <w:r w:rsidR="0074618F">
        <w:rPr>
          <w:rFonts w:ascii="Calibri" w:hAnsi="Calibri"/>
          <w:sz w:val="22"/>
          <w:szCs w:val="22"/>
          <w:lang w:eastAsia="hr-HR"/>
        </w:rPr>
        <w:t>18</w:t>
      </w:r>
      <w:r w:rsidRPr="000658F4">
        <w:rPr>
          <w:rFonts w:ascii="Calibri" w:hAnsi="Calibri"/>
          <w:sz w:val="22"/>
          <w:szCs w:val="22"/>
          <w:lang w:eastAsia="hr-HR"/>
        </w:rPr>
        <w:t xml:space="preserve">. </w:t>
      </w:r>
    </w:p>
    <w:p w14:paraId="66C63FC8" w14:textId="32B60CA8" w:rsidR="000658F4" w:rsidRPr="000658F4" w:rsidRDefault="000658F4" w:rsidP="00D87AB4">
      <w:pPr>
        <w:numPr>
          <w:ilvl w:val="0"/>
          <w:numId w:val="35"/>
        </w:numPr>
        <w:spacing w:after="200" w:line="276" w:lineRule="auto"/>
        <w:contextualSpacing/>
        <w:rPr>
          <w:rFonts w:ascii="Calibri" w:hAnsi="Calibri"/>
          <w:sz w:val="22"/>
          <w:szCs w:val="22"/>
          <w:lang w:eastAsia="hr-HR"/>
        </w:rPr>
      </w:pPr>
      <w:r w:rsidRPr="000658F4">
        <w:rPr>
          <w:rFonts w:ascii="Calibri" w:hAnsi="Calibri"/>
          <w:sz w:val="22"/>
          <w:szCs w:val="22"/>
          <w:lang w:eastAsia="hr-HR"/>
        </w:rPr>
        <w:t>Izvješće o elementarnim nepogodama u periodu od 20</w:t>
      </w:r>
      <w:r w:rsidR="0074618F">
        <w:rPr>
          <w:rFonts w:ascii="Calibri" w:hAnsi="Calibri"/>
          <w:sz w:val="22"/>
          <w:szCs w:val="22"/>
          <w:lang w:eastAsia="hr-HR"/>
        </w:rPr>
        <w:t>15</w:t>
      </w:r>
      <w:r w:rsidRPr="000658F4">
        <w:rPr>
          <w:rFonts w:ascii="Calibri" w:hAnsi="Calibri"/>
          <w:sz w:val="22"/>
          <w:szCs w:val="22"/>
          <w:lang w:eastAsia="hr-HR"/>
        </w:rPr>
        <w:t>. do 202</w:t>
      </w:r>
      <w:r w:rsidR="0074618F">
        <w:rPr>
          <w:rFonts w:ascii="Calibri" w:hAnsi="Calibri"/>
          <w:sz w:val="22"/>
          <w:szCs w:val="22"/>
          <w:lang w:eastAsia="hr-HR"/>
        </w:rPr>
        <w:t>4</w:t>
      </w:r>
      <w:r w:rsidRPr="000658F4">
        <w:rPr>
          <w:rFonts w:ascii="Calibri" w:hAnsi="Calibri"/>
          <w:sz w:val="22"/>
          <w:szCs w:val="22"/>
          <w:lang w:eastAsia="hr-HR"/>
        </w:rPr>
        <w:t>. godine</w:t>
      </w:r>
      <w:r w:rsidRPr="000658F4">
        <w:rPr>
          <w:rFonts w:ascii="Calibri" w:eastAsiaTheme="majorEastAsia" w:hAnsi="Calibri"/>
          <w:sz w:val="22"/>
          <w:szCs w:val="22"/>
          <w:vertAlign w:val="superscript"/>
          <w:lang w:eastAsia="hr-HR"/>
        </w:rPr>
        <w:footnoteReference w:id="2"/>
      </w:r>
      <w:r w:rsidRPr="000658F4">
        <w:rPr>
          <w:rFonts w:ascii="Calibri" w:hAnsi="Calibri"/>
          <w:sz w:val="22"/>
          <w:szCs w:val="22"/>
          <w:lang w:eastAsia="hr-HR"/>
        </w:rPr>
        <w:t>.</w:t>
      </w:r>
    </w:p>
    <w:p w14:paraId="5E89D437" w14:textId="77777777" w:rsidR="000658F4" w:rsidRPr="000658F4" w:rsidRDefault="000658F4" w:rsidP="000658F4">
      <w:pPr>
        <w:spacing w:line="276" w:lineRule="auto"/>
        <w:rPr>
          <w:sz w:val="22"/>
          <w:szCs w:val="22"/>
        </w:rPr>
      </w:pPr>
      <w:r w:rsidRPr="000658F4">
        <w:rPr>
          <w:sz w:val="22"/>
          <w:szCs w:val="22"/>
        </w:rPr>
        <w:t>Korištene su baze podataka:</w:t>
      </w:r>
    </w:p>
    <w:p w14:paraId="689F25C8"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Državnog zavoda za statistiku</w:t>
      </w:r>
    </w:p>
    <w:p w14:paraId="3C7967C3"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Državnog hidrometeorološkog zavoda</w:t>
      </w:r>
    </w:p>
    <w:p w14:paraId="188E7238"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Hrvatskog zavoda za javno zdravstvo</w:t>
      </w:r>
    </w:p>
    <w:p w14:paraId="2BC081AC"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Hrvatske agronomske komore</w:t>
      </w:r>
    </w:p>
    <w:p w14:paraId="133B6739"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Hrvatskog zavoda za zapošljavanje</w:t>
      </w:r>
    </w:p>
    <w:p w14:paraId="68F3B0F9"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 xml:space="preserve">Glavni provedbeni plani obrane od poplava Privitak 1. Pregled teritorijalnih jedinica za izravnu provedbu mjera obrane od poplava (branjenih područja, dionica) po sektorima i pripadajućih zaštitnih vodnih građevina na kojima se provode mjere obrane od poplava, odnosno mjere obrane od leda na vodotocima i vodostaji pri kojima na pojedinoj dionici počinje pripremno stanje, redovna odnosno izvanredna obrana od poplava i izvanredno stanje na vodama I. reda </w:t>
      </w:r>
    </w:p>
    <w:p w14:paraId="67D9344B"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Karta opasnosti od poplava po vjerojatnosti pojavljivanja,</w:t>
      </w:r>
    </w:p>
    <w:p w14:paraId="12B81A69"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Karta opasnosti od poplava za veliku vjerojatnost pojavljivanja - dubine</w:t>
      </w:r>
    </w:p>
    <w:p w14:paraId="3BD9D69B"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Procjena rizika od katastrofa za Republiku Hrvatsku, 2015.</w:t>
      </w:r>
    </w:p>
    <w:p w14:paraId="2F0AD572"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Karte potresnih područja RH za povratno razdoblje 50, 100, 2000 i 500  godina,</w:t>
      </w:r>
    </w:p>
    <w:p w14:paraId="4DAB47C9" w14:textId="77777777" w:rsidR="000658F4" w:rsidRPr="000658F4" w:rsidRDefault="000658F4" w:rsidP="00560C12">
      <w:pPr>
        <w:numPr>
          <w:ilvl w:val="0"/>
          <w:numId w:val="25"/>
        </w:numPr>
        <w:spacing w:after="200" w:line="276" w:lineRule="auto"/>
        <w:contextualSpacing/>
        <w:rPr>
          <w:rFonts w:ascii="Calibri" w:hAnsi="Calibri"/>
          <w:sz w:val="22"/>
          <w:szCs w:val="22"/>
          <w:lang w:eastAsia="hr-HR"/>
        </w:rPr>
      </w:pPr>
      <w:r w:rsidRPr="000658F4">
        <w:rPr>
          <w:rFonts w:ascii="Calibri" w:hAnsi="Calibri"/>
          <w:sz w:val="22"/>
          <w:szCs w:val="22"/>
          <w:lang w:eastAsia="hr-HR"/>
        </w:rPr>
        <w:t>Procjena rizika gospodarskih subjekata imaoca opasnih tvari</w:t>
      </w:r>
    </w:p>
    <w:p w14:paraId="4400CF44" w14:textId="77777777" w:rsidR="000658F4" w:rsidRPr="000658F4" w:rsidRDefault="000658F4" w:rsidP="000658F4">
      <w:pPr>
        <w:spacing w:after="200" w:line="276" w:lineRule="auto"/>
        <w:contextualSpacing/>
        <w:rPr>
          <w:rFonts w:ascii="Calibri" w:hAnsi="Calibri"/>
          <w:sz w:val="22"/>
          <w:szCs w:val="22"/>
          <w:lang w:eastAsia="hr-HR"/>
        </w:rPr>
      </w:pPr>
    </w:p>
    <w:p w14:paraId="6E1C2DF4" w14:textId="324C5B1F" w:rsidR="000658F4" w:rsidRPr="000658F4" w:rsidRDefault="000658F4" w:rsidP="000658F4">
      <w:pPr>
        <w:numPr>
          <w:ilvl w:val="1"/>
          <w:numId w:val="0"/>
        </w:numPr>
        <w:outlineLvl w:val="1"/>
        <w:rPr>
          <w:b/>
          <w:sz w:val="28"/>
          <w:szCs w:val="28"/>
        </w:rPr>
      </w:pPr>
      <w:bookmarkStart w:id="53" w:name="_Toc172959893"/>
      <w:bookmarkStart w:id="54" w:name="_Toc181779824"/>
      <w:r>
        <w:rPr>
          <w:b/>
          <w:sz w:val="28"/>
          <w:szCs w:val="28"/>
        </w:rPr>
        <w:t xml:space="preserve">3.1 </w:t>
      </w:r>
      <w:r w:rsidRPr="000658F4">
        <w:rPr>
          <w:b/>
          <w:sz w:val="28"/>
          <w:szCs w:val="28"/>
        </w:rPr>
        <w:t>Metodologija i koraci</w:t>
      </w:r>
      <w:bookmarkEnd w:id="53"/>
      <w:bookmarkEnd w:id="54"/>
    </w:p>
    <w:p w14:paraId="4A1BEA11" w14:textId="77777777" w:rsidR="000658F4" w:rsidRPr="000658F4" w:rsidRDefault="000658F4" w:rsidP="000658F4"/>
    <w:p w14:paraId="2BEF74E7" w14:textId="77777777" w:rsidR="000658F4" w:rsidRPr="000658F4" w:rsidRDefault="000658F4" w:rsidP="000658F4">
      <w:pPr>
        <w:rPr>
          <w:sz w:val="22"/>
          <w:szCs w:val="22"/>
        </w:rPr>
      </w:pPr>
      <w:r w:rsidRPr="000658F4">
        <w:rPr>
          <w:sz w:val="22"/>
          <w:szCs w:val="22"/>
        </w:rPr>
        <w:t xml:space="preserve">Procjena rizika sastoji se od tri koraka: </w:t>
      </w:r>
    </w:p>
    <w:p w14:paraId="1C649CE2" w14:textId="77777777" w:rsidR="000658F4" w:rsidRPr="000658F4" w:rsidRDefault="000658F4" w:rsidP="000658F4"/>
    <w:p w14:paraId="5DAF468D" w14:textId="10E112EF" w:rsidR="000658F4" w:rsidRPr="00776679" w:rsidRDefault="000658F4" w:rsidP="00776679">
      <w:pPr>
        <w:numPr>
          <w:ilvl w:val="0"/>
          <w:numId w:val="36"/>
        </w:numPr>
        <w:spacing w:after="200" w:line="276" w:lineRule="auto"/>
        <w:contextualSpacing/>
        <w:rPr>
          <w:rFonts w:ascii="Calibri" w:hAnsi="Calibri"/>
          <w:sz w:val="22"/>
          <w:szCs w:val="22"/>
          <w:lang w:eastAsia="hr-HR"/>
        </w:rPr>
      </w:pPr>
      <w:r w:rsidRPr="000658F4">
        <w:rPr>
          <w:rFonts w:ascii="Calibri" w:hAnsi="Calibri"/>
          <w:sz w:val="22"/>
          <w:szCs w:val="22"/>
          <w:lang w:eastAsia="hr-HR"/>
        </w:rPr>
        <w:t>Identifikacija rizika – postupak kojim su pronađeni, prepoznati i opisani rizici</w:t>
      </w:r>
    </w:p>
    <w:p w14:paraId="2832896F" w14:textId="77777777" w:rsidR="000658F4" w:rsidRPr="000658F4" w:rsidRDefault="000658F4" w:rsidP="00D87AB4">
      <w:pPr>
        <w:numPr>
          <w:ilvl w:val="0"/>
          <w:numId w:val="36"/>
        </w:numPr>
        <w:spacing w:after="200" w:line="276" w:lineRule="auto"/>
        <w:contextualSpacing/>
        <w:rPr>
          <w:rFonts w:ascii="Calibri" w:hAnsi="Calibri"/>
          <w:sz w:val="22"/>
          <w:szCs w:val="22"/>
          <w:lang w:eastAsia="hr-HR"/>
        </w:rPr>
      </w:pPr>
      <w:r w:rsidRPr="000658F4">
        <w:rPr>
          <w:rFonts w:ascii="Calibri" w:hAnsi="Calibri"/>
          <w:sz w:val="22"/>
          <w:szCs w:val="22"/>
          <w:lang w:eastAsia="hr-HR"/>
        </w:rPr>
        <w:t>Analiza rizika – postupak tijekom kojeg je provedeno uparivanje čimbenika rizika – prijetnje, izloženosti i ranjivosti radi utvrđivanja razine rizika. Razina rizika izražena je kao potencijalne posljedice (gubitci), veličina, vjerojatnost (vjerojatnost pojave) i prostorno vremenska raspodjela.</w:t>
      </w:r>
    </w:p>
    <w:p w14:paraId="35CF249E" w14:textId="6A236D97" w:rsidR="000658F4" w:rsidRPr="000658F4" w:rsidRDefault="000658F4" w:rsidP="00776679">
      <w:pPr>
        <w:numPr>
          <w:ilvl w:val="0"/>
          <w:numId w:val="36"/>
        </w:numPr>
        <w:spacing w:line="276" w:lineRule="auto"/>
        <w:ind w:left="714" w:hanging="357"/>
        <w:contextualSpacing/>
        <w:rPr>
          <w:rFonts w:ascii="Calibri" w:hAnsi="Calibri"/>
          <w:sz w:val="22"/>
          <w:szCs w:val="22"/>
          <w:lang w:eastAsia="hr-HR"/>
        </w:rPr>
      </w:pPr>
      <w:r w:rsidRPr="000658F4">
        <w:rPr>
          <w:rFonts w:ascii="Calibri" w:hAnsi="Calibri"/>
          <w:sz w:val="22"/>
          <w:szCs w:val="22"/>
          <w:lang w:eastAsia="hr-HR"/>
        </w:rPr>
        <w:t>Vrednovanje rizika – postupak kojim su uspoređeni rezultati analize rizika s kriterijima rizika te se utvrdilo jesu li potrebne daljnje radnje, u skladu s ISO 31000 (2018</w:t>
      </w:r>
      <w:r w:rsidR="006923AA">
        <w:rPr>
          <w:rFonts w:ascii="Calibri" w:hAnsi="Calibri"/>
          <w:sz w:val="22"/>
          <w:szCs w:val="22"/>
          <w:lang w:eastAsia="hr-HR"/>
        </w:rPr>
        <w:t>.</w:t>
      </w:r>
      <w:r w:rsidRPr="000658F4">
        <w:rPr>
          <w:rFonts w:ascii="Calibri" w:hAnsi="Calibri"/>
          <w:sz w:val="22"/>
          <w:szCs w:val="22"/>
          <w:lang w:eastAsia="hr-HR"/>
        </w:rPr>
        <w:t>),smjernicama za upravljanje rizicima.</w:t>
      </w:r>
    </w:p>
    <w:p w14:paraId="1F441DED" w14:textId="77777777" w:rsidR="000658F4" w:rsidRPr="000658F4" w:rsidRDefault="000658F4" w:rsidP="00776679">
      <w:pPr>
        <w:pStyle w:val="Odlomakpopisa"/>
        <w:numPr>
          <w:ilvl w:val="0"/>
          <w:numId w:val="36"/>
        </w:numPr>
        <w:spacing w:after="0"/>
        <w:ind w:left="714" w:hanging="357"/>
      </w:pPr>
      <w:r w:rsidRPr="000658F4">
        <w:t xml:space="preserve">Za svaku identificiranu prijetnju ukratko su opisane moguće posljedice (broj ugroženih naselja, ukupan broj osoba u njima i ranjivih skupina, ugroženih javnih ustanova, proizvodnih kapaciteta, zone pogađanja i sl.). </w:t>
      </w:r>
    </w:p>
    <w:p w14:paraId="133CC140" w14:textId="77777777" w:rsidR="000658F4" w:rsidRPr="000658F4" w:rsidRDefault="000658F4" w:rsidP="00D87AB4">
      <w:pPr>
        <w:pStyle w:val="Odlomakpopisa"/>
        <w:numPr>
          <w:ilvl w:val="0"/>
          <w:numId w:val="36"/>
        </w:numPr>
      </w:pPr>
      <w:r w:rsidRPr="000658F4">
        <w:t>Podatci i izvori podataka potrebnih za izračun posljedica naznačeni su uz korišteni relevantan podatak  ispod tabele ili u fusnoti.</w:t>
      </w:r>
    </w:p>
    <w:p w14:paraId="1CCE77EA" w14:textId="77777777" w:rsidR="000658F4" w:rsidRPr="000658F4" w:rsidRDefault="000658F4" w:rsidP="00D87AB4">
      <w:pPr>
        <w:pStyle w:val="Odlomakpopisa"/>
        <w:numPr>
          <w:ilvl w:val="0"/>
          <w:numId w:val="36"/>
        </w:numPr>
      </w:pPr>
      <w:r w:rsidRPr="000658F4">
        <w:lastRenderedPageBreak/>
        <w:t>Izračuni su rađeni prema  FMA metodologiji za upravljanje rizicima.</w:t>
      </w:r>
    </w:p>
    <w:p w14:paraId="37DB004F" w14:textId="77777777" w:rsidR="000658F4" w:rsidRPr="000658F4" w:rsidRDefault="000658F4" w:rsidP="000658F4">
      <w:pPr>
        <w:pStyle w:val="Odlomakpopisa"/>
      </w:pPr>
    </w:p>
    <w:p w14:paraId="67A7A84B" w14:textId="4AFDA289" w:rsidR="000658F4" w:rsidRPr="000658F4" w:rsidRDefault="000658F4" w:rsidP="005F62E4">
      <w:pPr>
        <w:pStyle w:val="Odlomakpopisa"/>
        <w:keepNext/>
        <w:jc w:val="center"/>
        <w:rPr>
          <w:b/>
          <w:bCs/>
          <w:sz w:val="18"/>
        </w:rPr>
      </w:pPr>
      <w:r w:rsidRPr="000658F4">
        <w:rPr>
          <w:b/>
          <w:bCs/>
          <w:sz w:val="18"/>
        </w:rPr>
        <w:t xml:space="preserve">Grafički prikaz </w:t>
      </w:r>
      <w:r w:rsidRPr="000658F4">
        <w:rPr>
          <w:b/>
          <w:bCs/>
          <w:sz w:val="18"/>
        </w:rPr>
        <w:fldChar w:fldCharType="begin"/>
      </w:r>
      <w:r w:rsidRPr="000658F4">
        <w:rPr>
          <w:b/>
          <w:bCs/>
          <w:sz w:val="18"/>
        </w:rPr>
        <w:instrText xml:space="preserve"> SEQ Grafički_prikaz \* ARABIC </w:instrText>
      </w:r>
      <w:r w:rsidRPr="000658F4">
        <w:rPr>
          <w:b/>
          <w:bCs/>
          <w:sz w:val="18"/>
        </w:rPr>
        <w:fldChar w:fldCharType="separate"/>
      </w:r>
      <w:r w:rsidR="001C4072">
        <w:rPr>
          <w:b/>
          <w:bCs/>
          <w:noProof/>
          <w:sz w:val="18"/>
        </w:rPr>
        <w:t>2</w:t>
      </w:r>
      <w:r w:rsidRPr="000658F4">
        <w:rPr>
          <w:b/>
          <w:bCs/>
          <w:sz w:val="18"/>
        </w:rPr>
        <w:fldChar w:fldCharType="end"/>
      </w:r>
      <w:r w:rsidRPr="000658F4">
        <w:rPr>
          <w:b/>
          <w:bCs/>
          <w:sz w:val="18"/>
        </w:rPr>
        <w:t>: FMA metodologija za upravljanje rizicima</w:t>
      </w:r>
      <w:r w:rsidRPr="00372B5C">
        <w:rPr>
          <w:vertAlign w:val="superscript"/>
        </w:rPr>
        <w:footnoteReference w:id="3"/>
      </w:r>
    </w:p>
    <w:p w14:paraId="25F03E08" w14:textId="77777777" w:rsidR="000658F4" w:rsidRPr="000658F4" w:rsidRDefault="000658F4" w:rsidP="005F62E4">
      <w:pPr>
        <w:pStyle w:val="Odlomakpopisa"/>
        <w:jc w:val="center"/>
        <w:rPr>
          <w:b/>
          <w:bCs/>
          <w:color w:val="00B0F0"/>
          <w:sz w:val="18"/>
        </w:rPr>
      </w:pPr>
      <w:r w:rsidRPr="00372B5C">
        <w:rPr>
          <w:rFonts w:eastAsia="Calibri"/>
          <w:noProof/>
        </w:rPr>
        <w:drawing>
          <wp:inline distT="0" distB="0" distL="0" distR="0" wp14:anchorId="651AFD21" wp14:editId="576DB49A">
            <wp:extent cx="4247943" cy="2495550"/>
            <wp:effectExtent l="57150" t="19050" r="114507" b="76200"/>
            <wp:docPr id="28" name="Slika 28" descr="Slika na kojoj se prikazuje tekst, snimka zaslona, Font, crt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28" descr="Slika na kojoj se prikazuje tekst, snimka zaslona, Font, crta&#10;&#10;Opis je automatski generiran"/>
                    <pic:cNvPicPr/>
                  </pic:nvPicPr>
                  <pic:blipFill>
                    <a:blip r:embed="rId12" cstate="print"/>
                    <a:stretch>
                      <a:fillRect/>
                    </a:stretch>
                  </pic:blipFill>
                  <pic:spPr>
                    <a:xfrm>
                      <a:off x="0" y="0"/>
                      <a:ext cx="4248745" cy="249602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888B42" w14:textId="77777777" w:rsidR="000658F4" w:rsidRPr="000658F4" w:rsidRDefault="000658F4" w:rsidP="000658F4">
      <w:pPr>
        <w:pStyle w:val="Odlomakpopisa"/>
        <w:rPr>
          <w:color w:val="00B0F0"/>
        </w:rPr>
      </w:pPr>
    </w:p>
    <w:p w14:paraId="6D5307FD" w14:textId="77777777" w:rsidR="000658F4" w:rsidRPr="000658F4" w:rsidRDefault="000658F4" w:rsidP="00D87AB4">
      <w:pPr>
        <w:pStyle w:val="Odlomakpopisa"/>
        <w:numPr>
          <w:ilvl w:val="0"/>
          <w:numId w:val="36"/>
        </w:numPr>
      </w:pPr>
      <w:r w:rsidRPr="000658F4">
        <w:t>Prilikom izrade Procjene rizika korištene su kvantitativna i kvalitativna metode izračuna.  Rezultati dobiveni kvalitativnom metodom dobiveni su korištenjem licenciranog programa Hestija Risk Menager i nalaze se na kraju Procjene.</w:t>
      </w:r>
    </w:p>
    <w:p w14:paraId="25666AC6" w14:textId="77777777" w:rsidR="000658F4" w:rsidRPr="000658F4" w:rsidRDefault="000658F4" w:rsidP="00D87AB4">
      <w:pPr>
        <w:pStyle w:val="Odlomakpopisa"/>
        <w:numPr>
          <w:ilvl w:val="0"/>
          <w:numId w:val="36"/>
        </w:numPr>
      </w:pPr>
      <w:r w:rsidRPr="000658F4">
        <w:t>Kao rizične se smatraju prijetnje koje su ocjenjene bar ocjenom kategorije 1 po bilo kojem utjecaju na društvene vrijednosti (život i zdravlje ljudi, gospodarstvo ili društvenu stabilnost i politiku).</w:t>
      </w:r>
    </w:p>
    <w:p w14:paraId="7C64CB4A" w14:textId="77777777" w:rsidR="000254A0" w:rsidRPr="007A752C" w:rsidRDefault="000254A0" w:rsidP="00252A93">
      <w:pPr>
        <w:spacing w:line="276" w:lineRule="auto"/>
        <w:rPr>
          <w:sz w:val="22"/>
          <w:szCs w:val="22"/>
        </w:rPr>
      </w:pPr>
    </w:p>
    <w:p w14:paraId="41D7E08A" w14:textId="797603E3" w:rsidR="00205951" w:rsidRPr="007A752C" w:rsidRDefault="00776679" w:rsidP="000658F4">
      <w:pPr>
        <w:pStyle w:val="Razina2"/>
        <w:numPr>
          <w:ilvl w:val="1"/>
          <w:numId w:val="7"/>
        </w:numPr>
      </w:pPr>
      <w:r>
        <w:t xml:space="preserve"> </w:t>
      </w:r>
      <w:bookmarkStart w:id="55" w:name="_Toc220231650"/>
      <w:r w:rsidR="0E882B3C" w:rsidRPr="007A752C">
        <w:t>Jednostavne prioritetne prijetnje koje će se analizirati u procjeni rizika</w:t>
      </w:r>
      <w:bookmarkEnd w:id="55"/>
    </w:p>
    <w:p w14:paraId="11CDD9BD" w14:textId="77777777" w:rsidR="00F40EAC" w:rsidRPr="007A752C" w:rsidRDefault="00F40EAC" w:rsidP="00F40EAC"/>
    <w:p w14:paraId="2126E5B4" w14:textId="77777777" w:rsidR="00D60E48" w:rsidRPr="007A752C" w:rsidRDefault="0E882B3C" w:rsidP="00B81659">
      <w:pPr>
        <w:spacing w:line="276" w:lineRule="auto"/>
        <w:rPr>
          <w:sz w:val="22"/>
          <w:szCs w:val="22"/>
        </w:rPr>
      </w:pPr>
      <w:r w:rsidRPr="007A752C">
        <w:rPr>
          <w:sz w:val="22"/>
          <w:szCs w:val="22"/>
        </w:rPr>
        <w:t>Kao prioritetnu prijetnju smatramo prijetnju ocjenjenu  kategorijom 3 ili većom, u bilo kojem kriteriju utjecaja – života i zdravlja ljudi, gospodarstva ili društvene stabilnosti i politike.</w:t>
      </w:r>
    </w:p>
    <w:p w14:paraId="6C46ED26" w14:textId="77777777" w:rsidR="00316723" w:rsidRDefault="00316723" w:rsidP="00B81659">
      <w:pPr>
        <w:spacing w:line="276" w:lineRule="auto"/>
        <w:rPr>
          <w:sz w:val="22"/>
          <w:szCs w:val="22"/>
        </w:rPr>
      </w:pPr>
    </w:p>
    <w:p w14:paraId="31A0D636" w14:textId="77777777" w:rsidR="00776679" w:rsidRDefault="00776679" w:rsidP="00B81659">
      <w:pPr>
        <w:spacing w:line="276" w:lineRule="auto"/>
        <w:rPr>
          <w:sz w:val="22"/>
          <w:szCs w:val="22"/>
        </w:rPr>
      </w:pPr>
    </w:p>
    <w:p w14:paraId="6987328C" w14:textId="77777777" w:rsidR="00776679" w:rsidRDefault="00776679" w:rsidP="00B81659">
      <w:pPr>
        <w:spacing w:line="276" w:lineRule="auto"/>
        <w:rPr>
          <w:sz w:val="22"/>
          <w:szCs w:val="22"/>
        </w:rPr>
      </w:pPr>
    </w:p>
    <w:p w14:paraId="117884BB" w14:textId="77777777" w:rsidR="00776679" w:rsidRDefault="00776679" w:rsidP="00B81659">
      <w:pPr>
        <w:spacing w:line="276" w:lineRule="auto"/>
        <w:rPr>
          <w:sz w:val="22"/>
          <w:szCs w:val="22"/>
        </w:rPr>
      </w:pPr>
    </w:p>
    <w:p w14:paraId="7C8A8FB5" w14:textId="77777777" w:rsidR="00776679" w:rsidRDefault="00776679" w:rsidP="00B81659">
      <w:pPr>
        <w:spacing w:line="276" w:lineRule="auto"/>
        <w:rPr>
          <w:sz w:val="22"/>
          <w:szCs w:val="22"/>
        </w:rPr>
      </w:pPr>
    </w:p>
    <w:p w14:paraId="7E5C342A" w14:textId="77777777" w:rsidR="00776679" w:rsidRDefault="00776679" w:rsidP="00B81659">
      <w:pPr>
        <w:spacing w:line="276" w:lineRule="auto"/>
        <w:rPr>
          <w:sz w:val="22"/>
          <w:szCs w:val="22"/>
        </w:rPr>
      </w:pPr>
    </w:p>
    <w:p w14:paraId="177E1F7F" w14:textId="77777777" w:rsidR="00776679" w:rsidRDefault="00776679" w:rsidP="00B81659">
      <w:pPr>
        <w:spacing w:line="276" w:lineRule="auto"/>
        <w:rPr>
          <w:sz w:val="22"/>
          <w:szCs w:val="22"/>
        </w:rPr>
      </w:pPr>
    </w:p>
    <w:p w14:paraId="59E795E5" w14:textId="77777777" w:rsidR="00776679" w:rsidRPr="007A752C" w:rsidRDefault="00776679" w:rsidP="00B81659">
      <w:pPr>
        <w:spacing w:line="276" w:lineRule="auto"/>
        <w:rPr>
          <w:sz w:val="22"/>
          <w:szCs w:val="22"/>
        </w:rPr>
      </w:pPr>
    </w:p>
    <w:p w14:paraId="7804C4EF" w14:textId="77777777" w:rsidR="00207FDC" w:rsidRPr="007A752C" w:rsidRDefault="00B81659" w:rsidP="006853DE">
      <w:pPr>
        <w:pStyle w:val="Razina3"/>
        <w:rPr>
          <w:lang w:val="hr-HR"/>
        </w:rPr>
      </w:pPr>
      <w:bookmarkStart w:id="56" w:name="_Toc220231651"/>
      <w:bookmarkStart w:id="57" w:name="_Hlk502909948"/>
      <w:r w:rsidRPr="007A752C">
        <w:rPr>
          <w:lang w:val="hr-HR"/>
        </w:rPr>
        <w:lastRenderedPageBreak/>
        <w:t>O</w:t>
      </w:r>
      <w:r w:rsidR="2E2F3467" w:rsidRPr="007A752C">
        <w:rPr>
          <w:lang w:val="hr-HR"/>
        </w:rPr>
        <w:t>dabir jednostavnih prioritetnih prijetnji</w:t>
      </w:r>
      <w:bookmarkEnd w:id="56"/>
    </w:p>
    <w:p w14:paraId="6A040805" w14:textId="77777777" w:rsidR="00F40EAC" w:rsidRPr="007A752C" w:rsidRDefault="00F40EAC" w:rsidP="00F40EAC"/>
    <w:p w14:paraId="37B4AA1E" w14:textId="77777777" w:rsidR="00F40EAC" w:rsidRPr="007A752C" w:rsidRDefault="0E882B3C" w:rsidP="0E882B3C">
      <w:pPr>
        <w:rPr>
          <w:sz w:val="22"/>
          <w:szCs w:val="22"/>
        </w:rPr>
      </w:pPr>
      <w:r w:rsidRPr="007A752C">
        <w:rPr>
          <w:sz w:val="22"/>
          <w:szCs w:val="22"/>
        </w:rPr>
        <w:t>U Procjeni rizika analizirati će se jednostavne prioritetne prijetnje prikazane u narednoj tablici.</w:t>
      </w:r>
    </w:p>
    <w:p w14:paraId="2D72C1ED" w14:textId="77777777" w:rsidR="000658F4" w:rsidRPr="007A752C" w:rsidRDefault="000658F4" w:rsidP="00F40EAC">
      <w:pPr>
        <w:rPr>
          <w:sz w:val="22"/>
          <w:szCs w:val="22"/>
        </w:rPr>
      </w:pPr>
    </w:p>
    <w:p w14:paraId="7726BEBC" w14:textId="38B50C8B" w:rsidR="00D21F6D" w:rsidRPr="007A752C" w:rsidRDefault="009B770C" w:rsidP="009B770C">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w:t>
      </w:r>
      <w:r w:rsidRPr="007A752C">
        <w:fldChar w:fldCharType="end"/>
      </w:r>
      <w:r w:rsidR="0E882B3C" w:rsidRPr="007A752C">
        <w:t>:</w:t>
      </w:r>
      <w:r w:rsidR="0E882B3C" w:rsidRPr="007A752C">
        <w:rPr>
          <w:sz w:val="22"/>
          <w:szCs w:val="22"/>
        </w:rPr>
        <w:t xml:space="preserve"> </w:t>
      </w:r>
      <w:r w:rsidR="0E882B3C" w:rsidRPr="007A752C">
        <w:t>Odabir jednostavnih prioritetnih prijetnji</w:t>
      </w:r>
    </w:p>
    <w:tbl>
      <w:tblPr>
        <w:tblStyle w:val="Reetkatablice3"/>
        <w:tblW w:w="9039" w:type="dxa"/>
        <w:jc w:val="center"/>
        <w:tblLayout w:type="fixed"/>
        <w:tblLook w:val="04A0" w:firstRow="1" w:lastRow="0" w:firstColumn="1" w:lastColumn="0" w:noHBand="0" w:noVBand="1"/>
      </w:tblPr>
      <w:tblGrid>
        <w:gridCol w:w="561"/>
        <w:gridCol w:w="2949"/>
        <w:gridCol w:w="5529"/>
      </w:tblGrid>
      <w:tr w:rsidR="00033DD6" w:rsidRPr="007A752C" w14:paraId="42B86BFB" w14:textId="77777777" w:rsidTr="009B770C">
        <w:trPr>
          <w:trHeight w:val="293"/>
          <w:jc w:val="center"/>
        </w:trPr>
        <w:tc>
          <w:tcPr>
            <w:tcW w:w="3510"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703161" w14:textId="77777777" w:rsidR="00D21F6D" w:rsidRPr="007A752C" w:rsidRDefault="00D21F6D" w:rsidP="00033DD6">
            <w:pPr>
              <w:pStyle w:val="Bezproreda1"/>
              <w:rPr>
                <w:i/>
                <w:sz w:val="24"/>
                <w:szCs w:val="24"/>
              </w:rPr>
            </w:pPr>
          </w:p>
          <w:p w14:paraId="7F230C1C" w14:textId="77777777" w:rsidR="00D21F6D" w:rsidRPr="007A752C" w:rsidRDefault="00D21F6D" w:rsidP="00033DD6">
            <w:pPr>
              <w:pStyle w:val="Bezproreda1"/>
              <w:rPr>
                <w:i/>
                <w:sz w:val="24"/>
                <w:szCs w:val="24"/>
              </w:rPr>
            </w:pPr>
          </w:p>
          <w:p w14:paraId="7E947F03" w14:textId="77777777" w:rsidR="00033DD6" w:rsidRPr="007A752C" w:rsidRDefault="0E882B3C" w:rsidP="0E882B3C">
            <w:pPr>
              <w:pStyle w:val="Bezproreda1"/>
              <w:rPr>
                <w:i/>
                <w:iCs/>
                <w:sz w:val="24"/>
                <w:szCs w:val="24"/>
              </w:rPr>
            </w:pPr>
            <w:r w:rsidRPr="007A752C">
              <w:rPr>
                <w:i/>
                <w:iCs/>
                <w:sz w:val="24"/>
                <w:szCs w:val="24"/>
              </w:rPr>
              <w:t>Jednostavne prioritetne prijetnje</w:t>
            </w:r>
          </w:p>
        </w:tc>
        <w:tc>
          <w:tcPr>
            <w:tcW w:w="55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tbl>
            <w:tblPr>
              <w:tblStyle w:val="Reetkatablice3"/>
              <w:tblpPr w:leftFromText="180" w:rightFromText="180" w:vertAnchor="text" w:horzAnchor="margin" w:tblpXSpec="right" w:tblpY="158"/>
              <w:tblOverlap w:val="never"/>
              <w:tblW w:w="1967" w:type="dxa"/>
              <w:tblLayout w:type="fixed"/>
              <w:tblLook w:val="04A0" w:firstRow="1" w:lastRow="0" w:firstColumn="1" w:lastColumn="0" w:noHBand="0" w:noVBand="1"/>
            </w:tblPr>
            <w:tblGrid>
              <w:gridCol w:w="1967"/>
            </w:tblGrid>
            <w:tr w:rsidR="00BB6ED2" w:rsidRPr="007A752C" w14:paraId="30D82A7B" w14:textId="77777777" w:rsidTr="00BB6ED2">
              <w:trPr>
                <w:trHeight w:val="141"/>
              </w:trPr>
              <w:tc>
                <w:tcPr>
                  <w:tcW w:w="1967"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21D98536" w14:textId="77777777" w:rsidR="00BB6ED2" w:rsidRPr="007A752C" w:rsidRDefault="00BB6ED2" w:rsidP="00BB6ED2">
                  <w:pPr>
                    <w:autoSpaceDE w:val="0"/>
                    <w:autoSpaceDN w:val="0"/>
                    <w:adjustRightInd w:val="0"/>
                    <w:jc w:val="center"/>
                    <w:rPr>
                      <w:rFonts w:ascii="Calibri" w:hAnsi="Calibri"/>
                      <w:b/>
                      <w:bCs/>
                      <w:i/>
                      <w:iCs/>
                      <w:color w:val="000000" w:themeColor="text1"/>
                      <w:sz w:val="18"/>
                      <w:szCs w:val="18"/>
                      <w:lang w:eastAsia="en-US"/>
                    </w:rPr>
                  </w:pPr>
                  <w:r w:rsidRPr="007A752C">
                    <w:rPr>
                      <w:rFonts w:ascii="Calibri" w:hAnsi="Calibri"/>
                      <w:b/>
                      <w:bCs/>
                      <w:i/>
                      <w:iCs/>
                      <w:color w:val="000000" w:themeColor="text1"/>
                      <w:sz w:val="18"/>
                      <w:szCs w:val="18"/>
                    </w:rPr>
                    <w:t>RH</w:t>
                  </w:r>
                </w:p>
              </w:tc>
            </w:tr>
            <w:tr w:rsidR="00BB6ED2" w:rsidRPr="007A752C" w14:paraId="5EF7BEB9" w14:textId="77777777" w:rsidTr="00BB6ED2">
              <w:trPr>
                <w:trHeight w:val="159"/>
              </w:trPr>
              <w:tc>
                <w:tcPr>
                  <w:tcW w:w="1967"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14:paraId="6FE27D8F" w14:textId="77777777" w:rsidR="00BB6ED2" w:rsidRPr="007A752C" w:rsidRDefault="00BB6ED2" w:rsidP="00BB6ED2">
                  <w:pPr>
                    <w:autoSpaceDE w:val="0"/>
                    <w:autoSpaceDN w:val="0"/>
                    <w:adjustRightInd w:val="0"/>
                    <w:jc w:val="center"/>
                    <w:rPr>
                      <w:rFonts w:ascii="Calibri" w:hAnsi="Calibri"/>
                      <w:b/>
                      <w:bCs/>
                      <w:i/>
                      <w:iCs/>
                      <w:color w:val="000000" w:themeColor="text1"/>
                      <w:sz w:val="18"/>
                      <w:szCs w:val="18"/>
                    </w:rPr>
                  </w:pPr>
                  <w:r w:rsidRPr="007A752C">
                    <w:rPr>
                      <w:rFonts w:ascii="Calibri" w:hAnsi="Calibri"/>
                      <w:b/>
                      <w:bCs/>
                      <w:i/>
                      <w:iCs/>
                      <w:color w:val="000000" w:themeColor="text1"/>
                      <w:sz w:val="18"/>
                      <w:szCs w:val="18"/>
                    </w:rPr>
                    <w:t>OBŽ</w:t>
                  </w:r>
                  <w:r w:rsidRPr="007A752C">
                    <w:rPr>
                      <w:rStyle w:val="Referencafusnote"/>
                      <w:rFonts w:ascii="Calibri" w:hAnsi="Calibri"/>
                      <w:b/>
                      <w:bCs/>
                      <w:i/>
                      <w:iCs/>
                      <w:color w:val="000000" w:themeColor="text1"/>
                      <w:sz w:val="18"/>
                      <w:szCs w:val="18"/>
                    </w:rPr>
                    <w:footnoteReference w:id="4"/>
                  </w:r>
                </w:p>
              </w:tc>
            </w:tr>
            <w:tr w:rsidR="00BB6ED2" w:rsidRPr="007A752C" w14:paraId="3BB54D03" w14:textId="77777777" w:rsidTr="00BB6ED2">
              <w:trPr>
                <w:trHeight w:val="149"/>
              </w:trPr>
              <w:tc>
                <w:tcPr>
                  <w:tcW w:w="1967"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14:paraId="615CAF13" w14:textId="77777777" w:rsidR="00BB6ED2" w:rsidRPr="007A752C" w:rsidRDefault="00BB6ED2" w:rsidP="00BB6ED2">
                  <w:pPr>
                    <w:autoSpaceDE w:val="0"/>
                    <w:autoSpaceDN w:val="0"/>
                    <w:adjustRightInd w:val="0"/>
                    <w:jc w:val="center"/>
                    <w:rPr>
                      <w:rFonts w:ascii="Calibri" w:hAnsi="Calibri"/>
                      <w:b/>
                      <w:bCs/>
                      <w:i/>
                      <w:iCs/>
                      <w:color w:val="000000" w:themeColor="text1"/>
                      <w:sz w:val="18"/>
                      <w:szCs w:val="18"/>
                    </w:rPr>
                  </w:pPr>
                  <w:r w:rsidRPr="007A752C">
                    <w:rPr>
                      <w:rFonts w:ascii="Calibri" w:hAnsi="Calibri"/>
                      <w:b/>
                      <w:bCs/>
                      <w:i/>
                      <w:iCs/>
                      <w:color w:val="000000" w:themeColor="text1"/>
                      <w:sz w:val="18"/>
                      <w:szCs w:val="18"/>
                    </w:rPr>
                    <w:t>JLS</w:t>
                  </w:r>
                </w:p>
              </w:tc>
            </w:tr>
          </w:tbl>
          <w:p w14:paraId="35582F27" w14:textId="77777777" w:rsidR="00033DD6" w:rsidRPr="007A752C" w:rsidRDefault="0E882B3C" w:rsidP="0E882B3C">
            <w:pPr>
              <w:pStyle w:val="Bezproreda1"/>
              <w:rPr>
                <w:i/>
                <w:iCs/>
                <w:sz w:val="24"/>
                <w:szCs w:val="24"/>
              </w:rPr>
            </w:pPr>
            <w:r w:rsidRPr="007A752C">
              <w:rPr>
                <w:i/>
                <w:iCs/>
                <w:sz w:val="24"/>
                <w:szCs w:val="24"/>
              </w:rPr>
              <w:t xml:space="preserve">Razina na kojoj je </w:t>
            </w:r>
          </w:p>
          <w:p w14:paraId="1315B473" w14:textId="77777777" w:rsidR="00D21F6D" w:rsidRPr="007A752C" w:rsidRDefault="0E882B3C" w:rsidP="00033DD6">
            <w:pPr>
              <w:pStyle w:val="Bezproreda1"/>
            </w:pPr>
            <w:r w:rsidRPr="007A752C">
              <w:rPr>
                <w:i/>
                <w:iCs/>
                <w:sz w:val="24"/>
                <w:szCs w:val="24"/>
              </w:rPr>
              <w:t>utvrđena prijetnja</w:t>
            </w:r>
          </w:p>
        </w:tc>
      </w:tr>
      <w:tr w:rsidR="00033DD6" w:rsidRPr="007A752C" w14:paraId="0FC406C9" w14:textId="77777777" w:rsidTr="009B770C">
        <w:trPr>
          <w:trHeight w:val="293"/>
          <w:jc w:val="center"/>
        </w:trPr>
        <w:tc>
          <w:tcPr>
            <w:tcW w:w="3510" w:type="dxa"/>
            <w:gridSpan w:val="2"/>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134B9C" w14:textId="77777777" w:rsidR="00033DD6" w:rsidRPr="007A752C" w:rsidRDefault="00033DD6" w:rsidP="00CA6C7D">
            <w:pPr>
              <w:jc w:val="left"/>
              <w:rPr>
                <w:rFonts w:ascii="Calibri" w:hAnsi="Calibri"/>
                <w:b/>
                <w:bCs/>
                <w:i/>
                <w:color w:val="000000"/>
                <w:szCs w:val="24"/>
                <w:lang w:eastAsia="en-US"/>
              </w:rPr>
            </w:pPr>
          </w:p>
        </w:tc>
        <w:tc>
          <w:tcPr>
            <w:tcW w:w="55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4867D4" w14:textId="77777777" w:rsidR="00033DD6" w:rsidRPr="007A752C" w:rsidRDefault="00033DD6" w:rsidP="00CA6C7D">
            <w:pPr>
              <w:jc w:val="left"/>
              <w:rPr>
                <w:rFonts w:ascii="Calibri" w:hAnsi="Calibri"/>
                <w:b/>
                <w:bCs/>
                <w:i/>
                <w:color w:val="000000"/>
                <w:szCs w:val="24"/>
                <w:lang w:eastAsia="en-US"/>
              </w:rPr>
            </w:pPr>
          </w:p>
        </w:tc>
      </w:tr>
      <w:tr w:rsidR="00033DD6" w:rsidRPr="007A752C" w14:paraId="28FCAC91" w14:textId="77777777" w:rsidTr="009B770C">
        <w:trPr>
          <w:trHeight w:val="293"/>
          <w:jc w:val="center"/>
        </w:trPr>
        <w:tc>
          <w:tcPr>
            <w:tcW w:w="3510" w:type="dxa"/>
            <w:gridSpan w:val="2"/>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450D88" w14:textId="77777777" w:rsidR="00033DD6" w:rsidRPr="007A752C" w:rsidRDefault="00033DD6" w:rsidP="00CA6C7D">
            <w:pPr>
              <w:jc w:val="left"/>
              <w:rPr>
                <w:rFonts w:ascii="Calibri" w:hAnsi="Calibri"/>
                <w:b/>
                <w:bCs/>
                <w:i/>
                <w:color w:val="000000"/>
                <w:szCs w:val="24"/>
                <w:lang w:eastAsia="en-US"/>
              </w:rPr>
            </w:pPr>
          </w:p>
        </w:tc>
        <w:tc>
          <w:tcPr>
            <w:tcW w:w="55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25034E" w14:textId="77777777" w:rsidR="00033DD6" w:rsidRPr="007A752C" w:rsidRDefault="00033DD6" w:rsidP="00CA6C7D">
            <w:pPr>
              <w:jc w:val="left"/>
              <w:rPr>
                <w:rFonts w:ascii="Calibri" w:hAnsi="Calibri"/>
                <w:b/>
                <w:bCs/>
                <w:i/>
                <w:color w:val="000000"/>
                <w:szCs w:val="24"/>
                <w:lang w:eastAsia="en-US"/>
              </w:rPr>
            </w:pPr>
          </w:p>
        </w:tc>
      </w:tr>
      <w:tr w:rsidR="00033DD6" w:rsidRPr="007A752C" w14:paraId="6A6E284C" w14:textId="77777777" w:rsidTr="009B770C">
        <w:trPr>
          <w:trHeight w:val="293"/>
          <w:jc w:val="center"/>
        </w:trPr>
        <w:tc>
          <w:tcPr>
            <w:tcW w:w="3510" w:type="dxa"/>
            <w:gridSpan w:val="2"/>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74F95E" w14:textId="77777777" w:rsidR="00033DD6" w:rsidRPr="007A752C" w:rsidRDefault="00033DD6" w:rsidP="00CA6C7D">
            <w:pPr>
              <w:jc w:val="left"/>
              <w:rPr>
                <w:rFonts w:ascii="Calibri" w:hAnsi="Calibri"/>
                <w:b/>
                <w:bCs/>
                <w:i/>
                <w:color w:val="000000"/>
                <w:szCs w:val="24"/>
                <w:lang w:eastAsia="en-US"/>
              </w:rPr>
            </w:pPr>
          </w:p>
        </w:tc>
        <w:tc>
          <w:tcPr>
            <w:tcW w:w="55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8F3197" w14:textId="77777777" w:rsidR="00033DD6" w:rsidRPr="007A752C" w:rsidRDefault="00033DD6" w:rsidP="00CA6C7D">
            <w:pPr>
              <w:jc w:val="left"/>
              <w:rPr>
                <w:rFonts w:ascii="Calibri" w:hAnsi="Calibri"/>
                <w:b/>
                <w:bCs/>
                <w:i/>
                <w:color w:val="000000"/>
                <w:szCs w:val="24"/>
                <w:lang w:eastAsia="en-US"/>
              </w:rPr>
            </w:pPr>
          </w:p>
        </w:tc>
      </w:tr>
      <w:tr w:rsidR="00033DD6" w:rsidRPr="007A752C" w14:paraId="7A9A417A" w14:textId="77777777" w:rsidTr="009B770C">
        <w:trPr>
          <w:trHeight w:val="381"/>
          <w:jc w:val="center"/>
        </w:trPr>
        <w:tc>
          <w:tcPr>
            <w:tcW w:w="5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0CEB07" w14:textId="77777777" w:rsidR="00CA6C7D" w:rsidRPr="007A752C" w:rsidRDefault="2E2F3467" w:rsidP="2E2F3467">
            <w:pPr>
              <w:jc w:val="center"/>
              <w:rPr>
                <w:rFonts w:ascii="Calibri" w:hAnsi="Calibri"/>
                <w:i/>
                <w:iCs/>
                <w:color w:val="000000" w:themeColor="text1"/>
                <w:szCs w:val="24"/>
                <w:lang w:eastAsia="en-US"/>
              </w:rPr>
            </w:pPr>
            <w:proofErr w:type="spellStart"/>
            <w:r w:rsidRPr="007A752C">
              <w:rPr>
                <w:rFonts w:ascii="Calibri" w:hAnsi="Calibri"/>
                <w:i/>
                <w:iCs/>
                <w:color w:val="000000" w:themeColor="text1"/>
                <w:szCs w:val="24"/>
                <w:lang w:eastAsia="en-US"/>
              </w:rPr>
              <w:t>r.b</w:t>
            </w:r>
            <w:proofErr w:type="spellEnd"/>
            <w:r w:rsidRPr="007A752C">
              <w:rPr>
                <w:rFonts w:ascii="Calibri" w:hAnsi="Calibri"/>
                <w:i/>
                <w:iCs/>
                <w:color w:val="000000" w:themeColor="text1"/>
                <w:szCs w:val="24"/>
                <w:lang w:eastAsia="en-US"/>
              </w:rPr>
              <w:t>.</w:t>
            </w:r>
          </w:p>
        </w:tc>
        <w:tc>
          <w:tcPr>
            <w:tcW w:w="29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A12DA1" w14:textId="77777777" w:rsidR="00CA6C7D" w:rsidRPr="007A752C" w:rsidRDefault="0E882B3C" w:rsidP="0E882B3C">
            <w:pPr>
              <w:jc w:val="center"/>
              <w:rPr>
                <w:rFonts w:ascii="Calibri" w:hAnsi="Calibri"/>
                <w:i/>
                <w:iCs/>
                <w:color w:val="000000" w:themeColor="text1"/>
                <w:szCs w:val="24"/>
                <w:lang w:eastAsia="en-US"/>
              </w:rPr>
            </w:pPr>
            <w:r w:rsidRPr="007A752C">
              <w:rPr>
                <w:rFonts w:ascii="Calibri" w:hAnsi="Calibri"/>
                <w:i/>
                <w:iCs/>
                <w:color w:val="000000" w:themeColor="text1"/>
                <w:szCs w:val="24"/>
                <w:lang w:eastAsia="en-US"/>
              </w:rPr>
              <w:t>Prijetnja</w:t>
            </w:r>
          </w:p>
        </w:tc>
        <w:tc>
          <w:tcPr>
            <w:tcW w:w="55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605B45" w14:textId="77777777" w:rsidR="00CA6C7D" w:rsidRPr="007A752C" w:rsidRDefault="0E882B3C" w:rsidP="0E882B3C">
            <w:pPr>
              <w:jc w:val="center"/>
              <w:rPr>
                <w:rFonts w:ascii="Calibri" w:hAnsi="Calibri"/>
                <w:i/>
                <w:iCs/>
                <w:color w:val="000000" w:themeColor="text1"/>
                <w:szCs w:val="24"/>
                <w:lang w:eastAsia="en-US"/>
              </w:rPr>
            </w:pPr>
            <w:r w:rsidRPr="007A752C">
              <w:rPr>
                <w:rFonts w:ascii="Calibri" w:hAnsi="Calibri"/>
                <w:i/>
                <w:iCs/>
                <w:color w:val="000000" w:themeColor="text1"/>
                <w:szCs w:val="24"/>
                <w:lang w:eastAsia="en-US"/>
              </w:rPr>
              <w:t>Prostor ugroze</w:t>
            </w:r>
          </w:p>
        </w:tc>
      </w:tr>
      <w:tr w:rsidR="00D21F6D" w:rsidRPr="007A752C" w14:paraId="7270E7BE" w14:textId="77777777" w:rsidTr="009B770C">
        <w:trPr>
          <w:trHeight w:val="70"/>
          <w:jc w:val="center"/>
        </w:trPr>
        <w:tc>
          <w:tcPr>
            <w:tcW w:w="56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0ACED63E" w14:textId="77777777" w:rsidR="00D21F6D" w:rsidRPr="007A752C" w:rsidRDefault="2E2F3467" w:rsidP="2E2F3467">
            <w:pPr>
              <w:jc w:val="left"/>
              <w:rPr>
                <w:rFonts w:ascii="Calibri" w:hAnsi="Calibri"/>
                <w:color w:val="000000" w:themeColor="text1"/>
                <w:sz w:val="20"/>
                <w:lang w:eastAsia="en-US"/>
              </w:rPr>
            </w:pPr>
            <w:r w:rsidRPr="007A752C">
              <w:rPr>
                <w:rFonts w:ascii="Calibri" w:hAnsi="Calibri"/>
                <w:color w:val="000000" w:themeColor="text1"/>
                <w:sz w:val="20"/>
                <w:lang w:eastAsia="en-US"/>
              </w:rPr>
              <w:t>1</w:t>
            </w:r>
          </w:p>
        </w:tc>
        <w:tc>
          <w:tcPr>
            <w:tcW w:w="2949"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3BFDB1CF"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ekstremne temperature</w:t>
            </w:r>
          </w:p>
        </w:tc>
        <w:tc>
          <w:tcPr>
            <w:tcW w:w="5529" w:type="dxa"/>
            <w:tcBorders>
              <w:top w:val="single" w:sz="4" w:space="0" w:color="auto"/>
              <w:left w:val="single" w:sz="4" w:space="0" w:color="auto"/>
              <w:bottom w:val="single" w:sz="4" w:space="0" w:color="auto"/>
              <w:right w:val="single" w:sz="4" w:space="0" w:color="auto"/>
            </w:tcBorders>
            <w:shd w:val="clear" w:color="auto" w:fill="BDD6EE"/>
          </w:tcPr>
          <w:p w14:paraId="0E9B2F43"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za cijelo područje Općine</w:t>
            </w:r>
          </w:p>
        </w:tc>
      </w:tr>
      <w:tr w:rsidR="00D21F6D" w:rsidRPr="007A752C" w14:paraId="79572F1B" w14:textId="77777777" w:rsidTr="009B770C">
        <w:trPr>
          <w:trHeight w:val="78"/>
          <w:jc w:val="center"/>
        </w:trPr>
        <w:tc>
          <w:tcPr>
            <w:tcW w:w="561"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70774C05" w14:textId="77777777" w:rsidR="00D21F6D" w:rsidRPr="007A752C" w:rsidRDefault="2E2F3467" w:rsidP="2E2F3467">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2</w:t>
            </w:r>
          </w:p>
        </w:tc>
        <w:tc>
          <w:tcPr>
            <w:tcW w:w="2949"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2BAC6084" w14:textId="77777777" w:rsidR="00D21F6D" w:rsidRPr="007A752C" w:rsidRDefault="2E2F3467" w:rsidP="2E2F3467">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epidemije i pandemije</w:t>
            </w:r>
          </w:p>
        </w:tc>
        <w:tc>
          <w:tcPr>
            <w:tcW w:w="5529" w:type="dxa"/>
            <w:tcBorders>
              <w:top w:val="single" w:sz="4" w:space="0" w:color="auto"/>
              <w:left w:val="single" w:sz="4" w:space="0" w:color="auto"/>
              <w:bottom w:val="single" w:sz="4" w:space="0" w:color="auto"/>
              <w:right w:val="single" w:sz="4" w:space="0" w:color="auto"/>
            </w:tcBorders>
            <w:shd w:val="clear" w:color="auto" w:fill="BDD6EE"/>
          </w:tcPr>
          <w:p w14:paraId="0EFF75CF"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za cijelo područje Općine</w:t>
            </w:r>
          </w:p>
        </w:tc>
      </w:tr>
      <w:tr w:rsidR="00D21F6D" w:rsidRPr="007A752C" w14:paraId="548ECACC" w14:textId="77777777" w:rsidTr="009B770C">
        <w:trPr>
          <w:trHeight w:val="112"/>
          <w:jc w:val="center"/>
        </w:trPr>
        <w:tc>
          <w:tcPr>
            <w:tcW w:w="561"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20B725C2" w14:textId="77777777" w:rsidR="00D21F6D" w:rsidRPr="007A752C" w:rsidRDefault="2E2F3467" w:rsidP="2E2F3467">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3</w:t>
            </w:r>
          </w:p>
        </w:tc>
        <w:tc>
          <w:tcPr>
            <w:tcW w:w="2949"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2D303C33"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izlijevanje kopnenih vodnih tijela</w:t>
            </w:r>
          </w:p>
        </w:tc>
        <w:tc>
          <w:tcPr>
            <w:tcW w:w="5529" w:type="dxa"/>
            <w:tcBorders>
              <w:top w:val="single" w:sz="4" w:space="0" w:color="auto"/>
              <w:left w:val="single" w:sz="4" w:space="0" w:color="auto"/>
              <w:bottom w:val="single" w:sz="4" w:space="0" w:color="auto"/>
              <w:right w:val="single" w:sz="4" w:space="0" w:color="auto"/>
            </w:tcBorders>
            <w:shd w:val="clear" w:color="auto" w:fill="BDD6EE"/>
          </w:tcPr>
          <w:p w14:paraId="2E823743" w14:textId="29329AAB" w:rsidR="00D21F6D" w:rsidRPr="007A752C" w:rsidRDefault="2E2F3467" w:rsidP="2E2F3467">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 xml:space="preserve">naselja </w:t>
            </w:r>
            <w:proofErr w:type="spellStart"/>
            <w:r w:rsidR="00007D33">
              <w:rPr>
                <w:rFonts w:ascii="Calibri" w:hAnsi="Calibri"/>
                <w:color w:val="000000" w:themeColor="text1"/>
                <w:sz w:val="20"/>
                <w:lang w:eastAsia="en-US"/>
              </w:rPr>
              <w:t>Hrastin</w:t>
            </w:r>
            <w:proofErr w:type="spellEnd"/>
            <w:r w:rsidRPr="007A752C">
              <w:rPr>
                <w:rFonts w:ascii="Calibri" w:hAnsi="Calibri"/>
                <w:color w:val="000000" w:themeColor="text1"/>
                <w:sz w:val="20"/>
                <w:lang w:eastAsia="en-US"/>
              </w:rPr>
              <w:t xml:space="preserve">, </w:t>
            </w:r>
            <w:proofErr w:type="spellStart"/>
            <w:r w:rsidRPr="007A752C">
              <w:rPr>
                <w:rFonts w:ascii="Calibri" w:hAnsi="Calibri"/>
                <w:color w:val="000000" w:themeColor="text1"/>
                <w:sz w:val="20"/>
                <w:lang w:eastAsia="en-US"/>
              </w:rPr>
              <w:t>Čokadinci</w:t>
            </w:r>
            <w:proofErr w:type="spellEnd"/>
            <w:r w:rsidRPr="007A752C">
              <w:rPr>
                <w:rFonts w:ascii="Calibri" w:hAnsi="Calibri"/>
                <w:color w:val="000000" w:themeColor="text1"/>
                <w:sz w:val="20"/>
                <w:lang w:eastAsia="en-US"/>
              </w:rPr>
              <w:t xml:space="preserve"> i </w:t>
            </w:r>
            <w:proofErr w:type="spellStart"/>
            <w:r w:rsidR="00127A6D">
              <w:rPr>
                <w:rFonts w:ascii="Calibri" w:hAnsi="Calibri"/>
                <w:color w:val="000000" w:themeColor="text1"/>
                <w:sz w:val="20"/>
                <w:lang w:eastAsia="en-US"/>
              </w:rPr>
              <w:t>Vladislavci</w:t>
            </w:r>
            <w:r w:rsidRPr="007A752C">
              <w:rPr>
                <w:rFonts w:ascii="Calibri" w:hAnsi="Calibri"/>
                <w:color w:val="000000" w:themeColor="text1"/>
                <w:sz w:val="20"/>
                <w:lang w:eastAsia="en-US"/>
              </w:rPr>
              <w:t>ski</w:t>
            </w:r>
            <w:proofErr w:type="spellEnd"/>
            <w:r w:rsidRPr="007A752C">
              <w:rPr>
                <w:rFonts w:ascii="Calibri" w:hAnsi="Calibri"/>
                <w:color w:val="000000" w:themeColor="text1"/>
                <w:sz w:val="20"/>
                <w:lang w:eastAsia="en-US"/>
              </w:rPr>
              <w:t xml:space="preserve"> Martinci</w:t>
            </w:r>
          </w:p>
        </w:tc>
      </w:tr>
      <w:tr w:rsidR="00D21F6D" w:rsidRPr="007A752C" w14:paraId="669F30E2" w14:textId="77777777" w:rsidTr="009B770C">
        <w:trPr>
          <w:trHeight w:val="70"/>
          <w:jc w:val="center"/>
        </w:trPr>
        <w:tc>
          <w:tcPr>
            <w:tcW w:w="561"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0506DC90" w14:textId="77777777" w:rsidR="00D21F6D" w:rsidRPr="007A752C" w:rsidRDefault="2E2F3467" w:rsidP="2E2F3467">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4</w:t>
            </w:r>
          </w:p>
        </w:tc>
        <w:tc>
          <w:tcPr>
            <w:tcW w:w="2949"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73483BBA"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potres</w:t>
            </w:r>
          </w:p>
        </w:tc>
        <w:tc>
          <w:tcPr>
            <w:tcW w:w="5529" w:type="dxa"/>
            <w:tcBorders>
              <w:top w:val="single" w:sz="4" w:space="0" w:color="auto"/>
              <w:left w:val="single" w:sz="4" w:space="0" w:color="auto"/>
              <w:bottom w:val="single" w:sz="4" w:space="0" w:color="auto"/>
              <w:right w:val="single" w:sz="4" w:space="0" w:color="auto"/>
            </w:tcBorders>
            <w:shd w:val="clear" w:color="auto" w:fill="BDD6EE"/>
          </w:tcPr>
          <w:p w14:paraId="35285059"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za cijelo područje Općine</w:t>
            </w:r>
          </w:p>
        </w:tc>
      </w:tr>
      <w:tr w:rsidR="00D21F6D" w:rsidRPr="007A752C" w14:paraId="6E7DC758" w14:textId="77777777" w:rsidTr="009B770C">
        <w:trPr>
          <w:trHeight w:val="180"/>
          <w:jc w:val="center"/>
        </w:trPr>
        <w:tc>
          <w:tcPr>
            <w:tcW w:w="561"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423440B" w14:textId="77777777" w:rsidR="00D21F6D" w:rsidRPr="007A752C" w:rsidRDefault="2E2F3467" w:rsidP="2E2F3467">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5</w:t>
            </w:r>
          </w:p>
        </w:tc>
        <w:tc>
          <w:tcPr>
            <w:tcW w:w="294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57F609B9"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suša</w:t>
            </w:r>
          </w:p>
        </w:tc>
        <w:tc>
          <w:tcPr>
            <w:tcW w:w="552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14DFF319" w14:textId="77777777" w:rsidR="00D21F6D" w:rsidRPr="007A752C" w:rsidRDefault="0E882B3C" w:rsidP="0E882B3C">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za cijelo područje Općine</w:t>
            </w:r>
          </w:p>
        </w:tc>
      </w:tr>
      <w:tr w:rsidR="008C73D9" w:rsidRPr="007A752C" w14:paraId="6C28F51E" w14:textId="77777777" w:rsidTr="009B770C">
        <w:trPr>
          <w:trHeight w:val="70"/>
          <w:jc w:val="center"/>
        </w:trPr>
        <w:tc>
          <w:tcPr>
            <w:tcW w:w="56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A555CD3" w14:textId="77777777" w:rsidR="008C73D9" w:rsidRPr="007A752C" w:rsidRDefault="008C73D9" w:rsidP="008C73D9">
            <w:pPr>
              <w:jc w:val="left"/>
              <w:rPr>
                <w:rFonts w:ascii="Calibri" w:hAnsi="Calibri"/>
                <w:color w:val="000000" w:themeColor="text1"/>
                <w:sz w:val="20"/>
                <w:lang w:eastAsia="en-US"/>
              </w:rPr>
            </w:pPr>
            <w:r w:rsidRPr="007A752C">
              <w:rPr>
                <w:rFonts w:ascii="Calibri" w:hAnsi="Calibri"/>
                <w:color w:val="000000" w:themeColor="text1"/>
                <w:sz w:val="20"/>
                <w:lang w:eastAsia="en-US"/>
              </w:rPr>
              <w:t>6</w:t>
            </w:r>
          </w:p>
        </w:tc>
        <w:tc>
          <w:tcPr>
            <w:tcW w:w="294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67D6ED2E" w14:textId="4A94987F" w:rsidR="008C73D9" w:rsidRPr="007A752C" w:rsidRDefault="008C73D9" w:rsidP="008C73D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nesreće u željezničkom prometu</w:t>
            </w:r>
          </w:p>
        </w:tc>
        <w:tc>
          <w:tcPr>
            <w:tcW w:w="552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3B55F872" w14:textId="214AEF8F" w:rsidR="008C73D9" w:rsidRPr="007A752C" w:rsidRDefault="00776679" w:rsidP="008C73D9">
            <w:pPr>
              <w:autoSpaceDE w:val="0"/>
              <w:autoSpaceDN w:val="0"/>
              <w:adjustRightInd w:val="0"/>
              <w:jc w:val="left"/>
              <w:rPr>
                <w:rFonts w:ascii="Calibri" w:hAnsi="Calibri"/>
                <w:color w:val="000000" w:themeColor="text1"/>
                <w:sz w:val="20"/>
                <w:lang w:eastAsia="en-US"/>
              </w:rPr>
            </w:pPr>
            <w:r w:rsidRPr="00776679">
              <w:rPr>
                <w:rFonts w:ascii="Calibri" w:hAnsi="Calibri"/>
                <w:color w:val="000000" w:themeColor="text1"/>
                <w:sz w:val="20"/>
                <w:lang w:eastAsia="en-US"/>
              </w:rPr>
              <w:t xml:space="preserve">dio </w:t>
            </w:r>
            <w:r w:rsidR="008C73D9" w:rsidRPr="00776679">
              <w:rPr>
                <w:rFonts w:ascii="Calibri" w:hAnsi="Calibri"/>
                <w:color w:val="000000" w:themeColor="text1"/>
                <w:sz w:val="20"/>
                <w:lang w:eastAsia="en-US"/>
              </w:rPr>
              <w:t xml:space="preserve">naselja Vladislavci i </w:t>
            </w:r>
            <w:r w:rsidRPr="00776679">
              <w:rPr>
                <w:rFonts w:ascii="Calibri" w:hAnsi="Calibri"/>
                <w:color w:val="000000" w:themeColor="text1"/>
                <w:sz w:val="20"/>
                <w:lang w:eastAsia="en-US"/>
              </w:rPr>
              <w:t>željezničku stanica</w:t>
            </w:r>
          </w:p>
        </w:tc>
      </w:tr>
      <w:tr w:rsidR="008C73D9" w:rsidRPr="007A752C" w14:paraId="4C55AA6A" w14:textId="77777777" w:rsidTr="009B770C">
        <w:trPr>
          <w:trHeight w:val="254"/>
          <w:jc w:val="center"/>
        </w:trPr>
        <w:tc>
          <w:tcPr>
            <w:tcW w:w="561"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7A507994" w14:textId="77777777" w:rsidR="008C73D9" w:rsidRPr="007A752C" w:rsidRDefault="008C73D9" w:rsidP="008C73D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7</w:t>
            </w:r>
          </w:p>
        </w:tc>
        <w:tc>
          <w:tcPr>
            <w:tcW w:w="294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7C55225D" w14:textId="3FD6B37E" w:rsidR="008C73D9" w:rsidRPr="007A752C" w:rsidRDefault="008C73D9" w:rsidP="008C73D9">
            <w:pPr>
              <w:autoSpaceDE w:val="0"/>
              <w:autoSpaceDN w:val="0"/>
              <w:adjustRightInd w:val="0"/>
              <w:jc w:val="left"/>
              <w:rPr>
                <w:rFonts w:ascii="Calibri" w:hAnsi="Calibri"/>
                <w:color w:val="000000" w:themeColor="text1"/>
                <w:sz w:val="20"/>
                <w:lang w:eastAsia="en-US"/>
              </w:rPr>
            </w:pPr>
            <w:r>
              <w:rPr>
                <w:rFonts w:ascii="Calibri" w:hAnsi="Calibri"/>
                <w:color w:val="000000" w:themeColor="text1"/>
                <w:sz w:val="20"/>
                <w:lang w:eastAsia="en-US"/>
              </w:rPr>
              <w:t>tuča</w:t>
            </w:r>
          </w:p>
        </w:tc>
        <w:tc>
          <w:tcPr>
            <w:tcW w:w="5529"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691456DF" w14:textId="6A4A5892" w:rsidR="008C73D9" w:rsidRPr="007A752C" w:rsidRDefault="00E95996" w:rsidP="008C73D9">
            <w:pPr>
              <w:autoSpaceDE w:val="0"/>
              <w:autoSpaceDN w:val="0"/>
              <w:adjustRightInd w:val="0"/>
              <w:jc w:val="left"/>
              <w:rPr>
                <w:rFonts w:ascii="Calibri" w:hAnsi="Calibri"/>
                <w:color w:val="000000" w:themeColor="text1"/>
                <w:sz w:val="20"/>
                <w:lang w:eastAsia="en-US"/>
              </w:rPr>
            </w:pPr>
            <w:r w:rsidRPr="007A752C">
              <w:rPr>
                <w:rFonts w:ascii="Calibri" w:hAnsi="Calibri"/>
                <w:color w:val="000000" w:themeColor="text1"/>
                <w:sz w:val="20"/>
                <w:lang w:eastAsia="en-US"/>
              </w:rPr>
              <w:t>za cijelo područje Općine</w:t>
            </w:r>
          </w:p>
        </w:tc>
      </w:tr>
      <w:bookmarkEnd w:id="57"/>
    </w:tbl>
    <w:p w14:paraId="288C4C8E" w14:textId="77777777" w:rsidR="00CD6424" w:rsidRPr="007A752C" w:rsidRDefault="00CD6424" w:rsidP="00F40EAC">
      <w:pPr>
        <w:rPr>
          <w:sz w:val="22"/>
          <w:szCs w:val="22"/>
        </w:rPr>
      </w:pPr>
    </w:p>
    <w:p w14:paraId="2961A30D" w14:textId="77777777" w:rsidR="00CD6424" w:rsidRPr="007A752C" w:rsidRDefault="00CD6424" w:rsidP="00F40EAC">
      <w:pPr>
        <w:rPr>
          <w:sz w:val="22"/>
          <w:szCs w:val="22"/>
        </w:rPr>
      </w:pPr>
    </w:p>
    <w:p w14:paraId="21B8FDCB" w14:textId="77777777" w:rsidR="00207FDC" w:rsidRPr="007A752C" w:rsidRDefault="2E2F3467" w:rsidP="006853DE">
      <w:pPr>
        <w:pStyle w:val="Razina3"/>
        <w:rPr>
          <w:lang w:val="hr-HR"/>
        </w:rPr>
      </w:pPr>
      <w:bookmarkStart w:id="58" w:name="_Toc220231652"/>
      <w:r w:rsidRPr="007A752C">
        <w:rPr>
          <w:lang w:val="hr-HR"/>
        </w:rPr>
        <w:t>Utvrđivanje operativne radne skupine za razradu rizika prioritetnih prijetnji</w:t>
      </w:r>
      <w:bookmarkEnd w:id="58"/>
    </w:p>
    <w:p w14:paraId="50ED26F1" w14:textId="77777777" w:rsidR="00C4287B" w:rsidRPr="007A752C" w:rsidRDefault="00C4287B" w:rsidP="00C4287B"/>
    <w:p w14:paraId="34FBCF5B" w14:textId="08171663" w:rsidR="00C4287B" w:rsidRPr="006923AA" w:rsidRDefault="2E2F3467" w:rsidP="2E2F3467">
      <w:pPr>
        <w:spacing w:after="160" w:line="276" w:lineRule="auto"/>
        <w:rPr>
          <w:color w:val="212121"/>
          <w:sz w:val="22"/>
          <w:szCs w:val="22"/>
          <w:lang w:eastAsia="hr-HR"/>
        </w:rPr>
      </w:pPr>
      <w:r w:rsidRPr="006923AA">
        <w:rPr>
          <w:color w:val="212121"/>
          <w:sz w:val="22"/>
          <w:szCs w:val="22"/>
          <w:lang w:eastAsia="hr-HR"/>
        </w:rPr>
        <w:t xml:space="preserve">Rješenjem o imenovanju Povjerenstva za izradu procjene rizika od velikih nesreća za područje općine </w:t>
      </w:r>
      <w:r w:rsidR="00127A6D">
        <w:rPr>
          <w:color w:val="212121"/>
          <w:sz w:val="22"/>
          <w:szCs w:val="22"/>
          <w:lang w:eastAsia="hr-HR"/>
        </w:rPr>
        <w:t>Vladislavci</w:t>
      </w:r>
      <w:r w:rsidRPr="006923AA">
        <w:rPr>
          <w:color w:val="212121"/>
          <w:sz w:val="22"/>
          <w:szCs w:val="22"/>
          <w:lang w:eastAsia="hr-HR"/>
        </w:rPr>
        <w:t xml:space="preserve">, </w:t>
      </w:r>
      <w:r w:rsidR="00FE66F3" w:rsidRPr="006923AA">
        <w:rPr>
          <w:color w:val="212121"/>
          <w:sz w:val="22"/>
          <w:szCs w:val="22"/>
          <w:lang w:eastAsia="hr-HR"/>
        </w:rPr>
        <w:t>KLASA</w:t>
      </w:r>
      <w:r w:rsidRPr="006923AA">
        <w:rPr>
          <w:color w:val="212121"/>
          <w:sz w:val="22"/>
          <w:szCs w:val="22"/>
          <w:lang w:eastAsia="hr-HR"/>
        </w:rPr>
        <w:t xml:space="preserve">: </w:t>
      </w:r>
      <w:r w:rsidR="00FE66F3" w:rsidRPr="006923AA">
        <w:rPr>
          <w:color w:val="212121"/>
          <w:sz w:val="22"/>
          <w:szCs w:val="22"/>
          <w:lang w:eastAsia="hr-HR"/>
        </w:rPr>
        <w:t>240-0</w:t>
      </w:r>
      <w:r w:rsidR="0047569D">
        <w:rPr>
          <w:color w:val="212121"/>
          <w:sz w:val="22"/>
          <w:szCs w:val="22"/>
          <w:lang w:eastAsia="hr-HR"/>
        </w:rPr>
        <w:t>2</w:t>
      </w:r>
      <w:r w:rsidR="00FE66F3" w:rsidRPr="006923AA">
        <w:rPr>
          <w:color w:val="212121"/>
          <w:sz w:val="22"/>
          <w:szCs w:val="22"/>
          <w:lang w:eastAsia="hr-HR"/>
        </w:rPr>
        <w:t>/2</w:t>
      </w:r>
      <w:r w:rsidR="0047569D">
        <w:rPr>
          <w:color w:val="212121"/>
          <w:sz w:val="22"/>
          <w:szCs w:val="22"/>
          <w:lang w:eastAsia="hr-HR"/>
        </w:rPr>
        <w:t>5</w:t>
      </w:r>
      <w:r w:rsidR="00FE66F3" w:rsidRPr="006923AA">
        <w:rPr>
          <w:color w:val="212121"/>
          <w:sz w:val="22"/>
          <w:szCs w:val="22"/>
          <w:lang w:eastAsia="hr-HR"/>
        </w:rPr>
        <w:t>-01/</w:t>
      </w:r>
      <w:r w:rsidR="0047569D">
        <w:rPr>
          <w:color w:val="212121"/>
          <w:sz w:val="22"/>
          <w:szCs w:val="22"/>
          <w:lang w:eastAsia="hr-HR"/>
        </w:rPr>
        <w:t>01</w:t>
      </w:r>
      <w:r w:rsidRPr="006923AA">
        <w:rPr>
          <w:color w:val="212121"/>
          <w:sz w:val="22"/>
          <w:szCs w:val="22"/>
          <w:lang w:eastAsia="hr-HR"/>
        </w:rPr>
        <w:t xml:space="preserve">, </w:t>
      </w:r>
      <w:r w:rsidR="00FE66F3" w:rsidRPr="006923AA">
        <w:rPr>
          <w:color w:val="212121"/>
          <w:sz w:val="22"/>
          <w:szCs w:val="22"/>
          <w:lang w:eastAsia="hr-HR"/>
        </w:rPr>
        <w:t>URBROJ</w:t>
      </w:r>
      <w:r w:rsidRPr="006923AA">
        <w:rPr>
          <w:color w:val="212121"/>
          <w:sz w:val="22"/>
          <w:szCs w:val="22"/>
          <w:lang w:eastAsia="hr-HR"/>
        </w:rPr>
        <w:t>:2158</w:t>
      </w:r>
      <w:r w:rsidR="00FE66F3" w:rsidRPr="006923AA">
        <w:rPr>
          <w:color w:val="212121"/>
          <w:sz w:val="22"/>
          <w:szCs w:val="22"/>
          <w:lang w:eastAsia="hr-HR"/>
        </w:rPr>
        <w:t>-</w:t>
      </w:r>
      <w:r w:rsidR="0047569D">
        <w:rPr>
          <w:color w:val="212121"/>
          <w:sz w:val="22"/>
          <w:szCs w:val="22"/>
          <w:lang w:eastAsia="hr-HR"/>
        </w:rPr>
        <w:t>41</w:t>
      </w:r>
      <w:r w:rsidR="00FE66F3" w:rsidRPr="006923AA">
        <w:rPr>
          <w:color w:val="212121"/>
          <w:sz w:val="22"/>
          <w:szCs w:val="22"/>
          <w:lang w:eastAsia="hr-HR"/>
        </w:rPr>
        <w:t>-</w:t>
      </w:r>
      <w:r w:rsidR="0047569D">
        <w:rPr>
          <w:color w:val="212121"/>
          <w:sz w:val="22"/>
          <w:szCs w:val="22"/>
          <w:lang w:eastAsia="hr-HR"/>
        </w:rPr>
        <w:t>02-25</w:t>
      </w:r>
      <w:r w:rsidR="00FE66F3" w:rsidRPr="006923AA">
        <w:rPr>
          <w:color w:val="212121"/>
          <w:sz w:val="22"/>
          <w:szCs w:val="22"/>
          <w:lang w:eastAsia="hr-HR"/>
        </w:rPr>
        <w:t>-</w:t>
      </w:r>
      <w:r w:rsidR="0047569D">
        <w:rPr>
          <w:color w:val="212121"/>
          <w:sz w:val="22"/>
          <w:szCs w:val="22"/>
          <w:lang w:eastAsia="hr-HR"/>
        </w:rPr>
        <w:t>01</w:t>
      </w:r>
      <w:r w:rsidRPr="006923AA">
        <w:rPr>
          <w:color w:val="212121"/>
          <w:sz w:val="22"/>
          <w:szCs w:val="22"/>
          <w:lang w:eastAsia="hr-HR"/>
        </w:rPr>
        <w:t xml:space="preserve">, od </w:t>
      </w:r>
      <w:r w:rsidR="0047569D">
        <w:rPr>
          <w:color w:val="212121"/>
          <w:sz w:val="22"/>
          <w:szCs w:val="22"/>
          <w:lang w:eastAsia="hr-HR"/>
        </w:rPr>
        <w:t>03</w:t>
      </w:r>
      <w:r w:rsidRPr="006923AA">
        <w:rPr>
          <w:color w:val="212121"/>
          <w:sz w:val="22"/>
          <w:szCs w:val="22"/>
          <w:lang w:eastAsia="hr-HR"/>
        </w:rPr>
        <w:t xml:space="preserve">. </w:t>
      </w:r>
      <w:r w:rsidR="0047569D">
        <w:rPr>
          <w:color w:val="212121"/>
          <w:sz w:val="22"/>
          <w:szCs w:val="22"/>
          <w:lang w:eastAsia="hr-HR"/>
        </w:rPr>
        <w:t xml:space="preserve">studenog </w:t>
      </w:r>
      <w:r w:rsidRPr="006923AA">
        <w:rPr>
          <w:color w:val="212121"/>
          <w:sz w:val="22"/>
          <w:szCs w:val="22"/>
          <w:lang w:eastAsia="hr-HR"/>
        </w:rPr>
        <w:t>20</w:t>
      </w:r>
      <w:r w:rsidR="00DE4BF3" w:rsidRPr="006923AA">
        <w:rPr>
          <w:color w:val="212121"/>
          <w:sz w:val="22"/>
          <w:szCs w:val="22"/>
          <w:lang w:eastAsia="hr-HR"/>
        </w:rPr>
        <w:t>2</w:t>
      </w:r>
      <w:r w:rsidR="0047569D">
        <w:rPr>
          <w:color w:val="212121"/>
          <w:sz w:val="22"/>
          <w:szCs w:val="22"/>
          <w:lang w:eastAsia="hr-HR"/>
        </w:rPr>
        <w:t>5</w:t>
      </w:r>
      <w:r w:rsidR="00DE4BF3" w:rsidRPr="006923AA">
        <w:rPr>
          <w:color w:val="212121"/>
          <w:sz w:val="22"/>
          <w:szCs w:val="22"/>
          <w:lang w:eastAsia="hr-HR"/>
        </w:rPr>
        <w:t>.</w:t>
      </w:r>
      <w:r w:rsidRPr="006923AA">
        <w:rPr>
          <w:color w:val="212121"/>
          <w:sz w:val="22"/>
          <w:szCs w:val="22"/>
          <w:lang w:eastAsia="hr-HR"/>
        </w:rPr>
        <w:t>, načelnik Općine imenovao je radnu skupinu u sastavu:</w:t>
      </w:r>
    </w:p>
    <w:p w14:paraId="3B4EADCD" w14:textId="69423FF9" w:rsidR="00C4287B" w:rsidRDefault="00DE4BF3" w:rsidP="0047569D">
      <w:pPr>
        <w:numPr>
          <w:ilvl w:val="0"/>
          <w:numId w:val="9"/>
        </w:numPr>
        <w:spacing w:line="276" w:lineRule="auto"/>
        <w:ind w:left="1066" w:hanging="357"/>
        <w:contextualSpacing/>
        <w:rPr>
          <w:color w:val="212121"/>
          <w:sz w:val="22"/>
          <w:szCs w:val="22"/>
          <w:lang w:eastAsia="hr-HR"/>
        </w:rPr>
      </w:pPr>
      <w:r w:rsidRPr="006923AA">
        <w:rPr>
          <w:color w:val="212121"/>
          <w:sz w:val="22"/>
          <w:szCs w:val="22"/>
          <w:lang w:eastAsia="hr-HR"/>
        </w:rPr>
        <w:t xml:space="preserve">Voditelj, </w:t>
      </w:r>
      <w:r w:rsidR="0047569D">
        <w:rPr>
          <w:color w:val="212121"/>
          <w:sz w:val="22"/>
          <w:szCs w:val="22"/>
          <w:lang w:eastAsia="hr-HR"/>
        </w:rPr>
        <w:t>Marijan Tomas, načelnih Stožera CZ</w:t>
      </w:r>
    </w:p>
    <w:p w14:paraId="75E1633C" w14:textId="3E5E9004" w:rsidR="0047569D" w:rsidRPr="0047569D" w:rsidRDefault="0047569D" w:rsidP="0047569D">
      <w:pPr>
        <w:pStyle w:val="Odlomakpopisa"/>
        <w:numPr>
          <w:ilvl w:val="0"/>
          <w:numId w:val="9"/>
        </w:numPr>
        <w:spacing w:after="0"/>
        <w:ind w:left="1066" w:hanging="357"/>
        <w:rPr>
          <w:rFonts w:asciiTheme="minorHAnsi" w:hAnsiTheme="minorHAnsi"/>
          <w:color w:val="212121"/>
        </w:rPr>
      </w:pPr>
      <w:r w:rsidRPr="0047569D">
        <w:rPr>
          <w:rFonts w:asciiTheme="minorHAnsi" w:hAnsiTheme="minorHAnsi"/>
          <w:color w:val="212121"/>
        </w:rPr>
        <w:t xml:space="preserve">Član, Tomislav Nađ, </w:t>
      </w:r>
      <w:proofErr w:type="spellStart"/>
      <w:r w:rsidRPr="0047569D">
        <w:rPr>
          <w:rFonts w:asciiTheme="minorHAnsi" w:hAnsiTheme="minorHAnsi"/>
          <w:color w:val="212121"/>
        </w:rPr>
        <w:t>zapovijednik</w:t>
      </w:r>
      <w:proofErr w:type="spellEnd"/>
      <w:r w:rsidRPr="0047569D">
        <w:rPr>
          <w:rFonts w:asciiTheme="minorHAnsi" w:hAnsiTheme="minorHAnsi"/>
          <w:color w:val="212121"/>
        </w:rPr>
        <w:t xml:space="preserve"> JVP </w:t>
      </w:r>
      <w:r w:rsidR="00681619">
        <w:rPr>
          <w:rFonts w:asciiTheme="minorHAnsi" w:hAnsiTheme="minorHAnsi"/>
          <w:color w:val="212121"/>
        </w:rPr>
        <w:t>Čepin</w:t>
      </w:r>
    </w:p>
    <w:p w14:paraId="2D9D2067" w14:textId="1A506FD8" w:rsidR="0047569D" w:rsidRDefault="0047569D" w:rsidP="0047569D">
      <w:pPr>
        <w:numPr>
          <w:ilvl w:val="0"/>
          <w:numId w:val="9"/>
        </w:numPr>
        <w:spacing w:line="276" w:lineRule="auto"/>
        <w:ind w:left="1066" w:hanging="357"/>
        <w:contextualSpacing/>
        <w:rPr>
          <w:color w:val="212121"/>
          <w:sz w:val="22"/>
          <w:szCs w:val="22"/>
          <w:lang w:eastAsia="hr-HR"/>
        </w:rPr>
      </w:pPr>
      <w:r>
        <w:rPr>
          <w:color w:val="212121"/>
          <w:sz w:val="22"/>
          <w:szCs w:val="22"/>
          <w:lang w:eastAsia="hr-HR"/>
        </w:rPr>
        <w:t>Član, Gordana Pehar Kovačević, pročelnica Jedinstvenog upravnog odjela</w:t>
      </w:r>
    </w:p>
    <w:p w14:paraId="1ADF5F41" w14:textId="53CE8AEA" w:rsidR="0047569D" w:rsidRDefault="0047569D" w:rsidP="0047569D">
      <w:pPr>
        <w:numPr>
          <w:ilvl w:val="0"/>
          <w:numId w:val="9"/>
        </w:numPr>
        <w:spacing w:line="276" w:lineRule="auto"/>
        <w:ind w:left="1066" w:hanging="357"/>
        <w:contextualSpacing/>
        <w:rPr>
          <w:color w:val="212121"/>
          <w:sz w:val="22"/>
          <w:szCs w:val="22"/>
          <w:lang w:eastAsia="hr-HR"/>
        </w:rPr>
      </w:pPr>
      <w:r>
        <w:rPr>
          <w:color w:val="212121"/>
          <w:sz w:val="22"/>
          <w:szCs w:val="22"/>
          <w:lang w:eastAsia="hr-HR"/>
        </w:rPr>
        <w:t xml:space="preserve">Član, Siniša </w:t>
      </w:r>
      <w:proofErr w:type="spellStart"/>
      <w:r w:rsidR="001B155D">
        <w:rPr>
          <w:color w:val="212121"/>
          <w:sz w:val="22"/>
          <w:szCs w:val="22"/>
          <w:lang w:eastAsia="hr-HR"/>
        </w:rPr>
        <w:t>K</w:t>
      </w:r>
      <w:r>
        <w:rPr>
          <w:color w:val="212121"/>
          <w:sz w:val="22"/>
          <w:szCs w:val="22"/>
          <w:lang w:eastAsia="hr-HR"/>
        </w:rPr>
        <w:t>ulundžić</w:t>
      </w:r>
      <w:proofErr w:type="spellEnd"/>
      <w:r>
        <w:rPr>
          <w:color w:val="212121"/>
          <w:sz w:val="22"/>
          <w:szCs w:val="22"/>
          <w:lang w:eastAsia="hr-HR"/>
        </w:rPr>
        <w:t>, voditelj odjeljenja JVP Čepin.</w:t>
      </w:r>
    </w:p>
    <w:p w14:paraId="4B646D0A" w14:textId="20E84E91" w:rsidR="00883F97" w:rsidRPr="006923AA" w:rsidRDefault="00883F97" w:rsidP="0047569D">
      <w:pPr>
        <w:pStyle w:val="Odlomakpopisa"/>
        <w:numPr>
          <w:ilvl w:val="0"/>
          <w:numId w:val="9"/>
        </w:numPr>
        <w:spacing w:after="0"/>
        <w:ind w:left="1066" w:hanging="357"/>
        <w:rPr>
          <w:rFonts w:asciiTheme="minorHAnsi" w:hAnsiTheme="minorHAnsi"/>
          <w:color w:val="212121"/>
        </w:rPr>
      </w:pPr>
      <w:r w:rsidRPr="006923AA">
        <w:rPr>
          <w:color w:val="212121"/>
        </w:rPr>
        <w:t xml:space="preserve">Član, </w:t>
      </w:r>
      <w:r w:rsidR="006923AA" w:rsidRPr="006923AA">
        <w:rPr>
          <w:color w:val="212121"/>
        </w:rPr>
        <w:t>Nives Vidaković Posavac</w:t>
      </w:r>
      <w:r w:rsidRPr="006923AA">
        <w:rPr>
          <w:color w:val="212121"/>
        </w:rPr>
        <w:t>, predstavnik konzultanta, IN konzalting d.o.o.</w:t>
      </w:r>
    </w:p>
    <w:p w14:paraId="1786638F" w14:textId="77777777" w:rsidR="00C4287B" w:rsidRPr="006923AA" w:rsidRDefault="00C4287B" w:rsidP="00C4287B">
      <w:pPr>
        <w:spacing w:line="276" w:lineRule="auto"/>
        <w:rPr>
          <w:color w:val="212121"/>
          <w:sz w:val="22"/>
          <w:szCs w:val="22"/>
        </w:rPr>
      </w:pPr>
    </w:p>
    <w:p w14:paraId="19A61189" w14:textId="77777777" w:rsidR="00205951" w:rsidRPr="007A752C" w:rsidRDefault="2E2F3467" w:rsidP="006853DE">
      <w:pPr>
        <w:pStyle w:val="Razina3"/>
        <w:rPr>
          <w:lang w:val="hr-HR"/>
        </w:rPr>
      </w:pPr>
      <w:bookmarkStart w:id="59" w:name="_Toc220231653"/>
      <w:r w:rsidRPr="007A752C">
        <w:rPr>
          <w:lang w:val="hr-HR"/>
        </w:rPr>
        <w:t>Karte prijetnji</w:t>
      </w:r>
      <w:bookmarkEnd w:id="59"/>
    </w:p>
    <w:p w14:paraId="12FB6B2C" w14:textId="77777777" w:rsidR="00C4287B" w:rsidRPr="007A752C" w:rsidRDefault="00C4287B" w:rsidP="00C4287B"/>
    <w:p w14:paraId="524B2584" w14:textId="680E4457" w:rsidR="00C4287B" w:rsidRPr="007A752C" w:rsidRDefault="0E882B3C" w:rsidP="0E882B3C">
      <w:pPr>
        <w:spacing w:line="276" w:lineRule="auto"/>
        <w:rPr>
          <w:sz w:val="22"/>
          <w:szCs w:val="22"/>
        </w:rPr>
      </w:pPr>
      <w:r w:rsidRPr="007A752C">
        <w:rPr>
          <w:sz w:val="22"/>
          <w:szCs w:val="22"/>
        </w:rPr>
        <w:t xml:space="preserve">Karte prijetnji su razrađene za svaku prijetnju koje obuhvaćaju neki prostor u Općini. Temelje se  na </w:t>
      </w:r>
      <w:r w:rsidR="0086304F">
        <w:rPr>
          <w:sz w:val="22"/>
          <w:szCs w:val="22"/>
        </w:rPr>
        <w:t>podatci</w:t>
      </w:r>
      <w:r w:rsidRPr="007A752C">
        <w:rPr>
          <w:sz w:val="22"/>
          <w:szCs w:val="22"/>
        </w:rPr>
        <w:t>ma izračuna kategorije posljedica iz poglavlja 5. ove Procjene. Karte prijetnji nalaze se odmah iza izračuna posljedica pojedine prijetnje.</w:t>
      </w:r>
    </w:p>
    <w:p w14:paraId="5E2B3448" w14:textId="77777777" w:rsidR="0064483A" w:rsidRDefault="0064483A">
      <w:pPr>
        <w:jc w:val="left"/>
        <w:rPr>
          <w:sz w:val="22"/>
          <w:szCs w:val="22"/>
        </w:rPr>
      </w:pPr>
    </w:p>
    <w:p w14:paraId="27EB0B14" w14:textId="5F4F0598" w:rsidR="000658F4" w:rsidRDefault="000658F4">
      <w:pPr>
        <w:jc w:val="left"/>
        <w:rPr>
          <w:sz w:val="22"/>
          <w:szCs w:val="22"/>
        </w:rPr>
      </w:pPr>
      <w:r>
        <w:rPr>
          <w:sz w:val="22"/>
          <w:szCs w:val="22"/>
        </w:rPr>
        <w:br w:type="page"/>
      </w:r>
    </w:p>
    <w:p w14:paraId="7596896F" w14:textId="77777777" w:rsidR="006853DE" w:rsidRPr="007A752C" w:rsidRDefault="006853DE">
      <w:pPr>
        <w:jc w:val="left"/>
        <w:rPr>
          <w:sz w:val="22"/>
          <w:szCs w:val="22"/>
        </w:rPr>
      </w:pPr>
    </w:p>
    <w:p w14:paraId="7F14B4BC" w14:textId="77777777" w:rsidR="00205951" w:rsidRPr="007A752C" w:rsidRDefault="0E882B3C" w:rsidP="006853DE">
      <w:pPr>
        <w:pStyle w:val="Razina1"/>
      </w:pPr>
      <w:bookmarkStart w:id="60" w:name="_Toc220231654"/>
      <w:r w:rsidRPr="007A752C">
        <w:t>KRITERIJI ZA PROCJENU UTJECAJA PRIJETNJI NA KATEGORIJU DRUŠTVENIH VRIJEDNOSTI</w:t>
      </w:r>
      <w:bookmarkEnd w:id="60"/>
    </w:p>
    <w:p w14:paraId="58669285" w14:textId="77777777" w:rsidR="002330B2" w:rsidRPr="007A752C" w:rsidRDefault="002330B2" w:rsidP="002330B2"/>
    <w:p w14:paraId="720FECD4" w14:textId="77777777" w:rsidR="00205951" w:rsidRPr="007A752C" w:rsidRDefault="0E882B3C" w:rsidP="006853DE">
      <w:pPr>
        <w:pStyle w:val="Razina2"/>
      </w:pPr>
      <w:bookmarkStart w:id="61" w:name="_Toc220231655"/>
      <w:r w:rsidRPr="007A752C">
        <w:t>Život i zdravlje ljudi</w:t>
      </w:r>
      <w:bookmarkEnd w:id="61"/>
    </w:p>
    <w:p w14:paraId="67FD6C29" w14:textId="77777777" w:rsidR="004D47A1" w:rsidRPr="007A752C" w:rsidRDefault="004D47A1" w:rsidP="004D47A1"/>
    <w:p w14:paraId="002B5783" w14:textId="6B9E5DA3" w:rsidR="00133BF6" w:rsidRPr="007A752C" w:rsidRDefault="009B770C" w:rsidP="009B770C">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w:t>
      </w:r>
      <w:r w:rsidRPr="007A752C">
        <w:fldChar w:fldCharType="end"/>
      </w:r>
      <w:r w:rsidR="0E882B3C" w:rsidRPr="007A752C">
        <w:rPr>
          <w:lang w:eastAsia="hr-HR"/>
        </w:rPr>
        <w:t>: Kriteriji za ocjenu prijetnji - kategorija utjecaj na život i zdravlje ljudi</w:t>
      </w:r>
    </w:p>
    <w:tbl>
      <w:tblPr>
        <w:tblStyle w:val="Reetkatablice"/>
        <w:tblW w:w="0" w:type="auto"/>
        <w:jc w:val="center"/>
        <w:tblLook w:val="04A0" w:firstRow="1" w:lastRow="0" w:firstColumn="1" w:lastColumn="0" w:noHBand="0" w:noVBand="1"/>
      </w:tblPr>
      <w:tblGrid>
        <w:gridCol w:w="1042"/>
        <w:gridCol w:w="1318"/>
        <w:gridCol w:w="2016"/>
        <w:gridCol w:w="5020"/>
      </w:tblGrid>
      <w:tr w:rsidR="00133BF6" w:rsidRPr="007A752C" w14:paraId="4A054C80" w14:textId="77777777" w:rsidTr="004D47A1">
        <w:trPr>
          <w:jc w:val="center"/>
        </w:trPr>
        <w:tc>
          <w:tcPr>
            <w:tcW w:w="9782" w:type="dxa"/>
            <w:gridSpan w:val="4"/>
            <w:shd w:val="clear" w:color="auto" w:fill="D9D9D9" w:themeFill="background1" w:themeFillShade="D9"/>
          </w:tcPr>
          <w:p w14:paraId="19C8DE4F" w14:textId="77777777" w:rsidR="00133BF6" w:rsidRPr="007A752C" w:rsidRDefault="0E882B3C" w:rsidP="0E882B3C">
            <w:pPr>
              <w:pStyle w:val="Bezproreda"/>
              <w:jc w:val="center"/>
              <w:rPr>
                <w:sz w:val="20"/>
                <w:szCs w:val="20"/>
              </w:rPr>
            </w:pPr>
            <w:r w:rsidRPr="007A752C">
              <w:rPr>
                <w:sz w:val="20"/>
                <w:szCs w:val="20"/>
              </w:rPr>
              <w:t>Život i zdravlje ljudi</w:t>
            </w:r>
          </w:p>
        </w:tc>
      </w:tr>
      <w:tr w:rsidR="00133BF6" w:rsidRPr="007A752C" w14:paraId="1DEEAA3A" w14:textId="77777777" w:rsidTr="004D47A1">
        <w:trPr>
          <w:jc w:val="center"/>
        </w:trPr>
        <w:tc>
          <w:tcPr>
            <w:tcW w:w="664" w:type="dxa"/>
            <w:shd w:val="clear" w:color="auto" w:fill="D9D9D9" w:themeFill="background1" w:themeFillShade="D9"/>
          </w:tcPr>
          <w:p w14:paraId="48549D80" w14:textId="77777777" w:rsidR="00133BF6" w:rsidRPr="007A752C" w:rsidRDefault="0E882B3C" w:rsidP="0E882B3C">
            <w:pPr>
              <w:pStyle w:val="Bezproreda"/>
              <w:jc w:val="center"/>
              <w:rPr>
                <w:sz w:val="20"/>
                <w:szCs w:val="20"/>
              </w:rPr>
            </w:pPr>
            <w:r w:rsidRPr="007A752C">
              <w:rPr>
                <w:sz w:val="20"/>
                <w:szCs w:val="20"/>
              </w:rPr>
              <w:t>Kategorija</w:t>
            </w:r>
          </w:p>
        </w:tc>
        <w:tc>
          <w:tcPr>
            <w:tcW w:w="1320" w:type="dxa"/>
            <w:shd w:val="clear" w:color="auto" w:fill="D9D9D9" w:themeFill="background1" w:themeFillShade="D9"/>
          </w:tcPr>
          <w:p w14:paraId="712B2318" w14:textId="77777777" w:rsidR="00133BF6" w:rsidRPr="007A752C" w:rsidRDefault="0E882B3C" w:rsidP="0E882B3C">
            <w:pPr>
              <w:pStyle w:val="Bezproreda"/>
              <w:jc w:val="center"/>
              <w:rPr>
                <w:sz w:val="20"/>
                <w:szCs w:val="20"/>
              </w:rPr>
            </w:pPr>
            <w:r w:rsidRPr="007A752C">
              <w:rPr>
                <w:sz w:val="20"/>
                <w:szCs w:val="20"/>
              </w:rPr>
              <w:t>Posljedice</w:t>
            </w:r>
          </w:p>
        </w:tc>
        <w:tc>
          <w:tcPr>
            <w:tcW w:w="2192" w:type="dxa"/>
            <w:shd w:val="clear" w:color="auto" w:fill="D9D9D9" w:themeFill="background1" w:themeFillShade="D9"/>
          </w:tcPr>
          <w:p w14:paraId="1EEE49A1" w14:textId="77777777" w:rsidR="00133BF6" w:rsidRPr="007A752C" w:rsidRDefault="0E882B3C" w:rsidP="0E882B3C">
            <w:pPr>
              <w:pStyle w:val="Bezproreda"/>
              <w:jc w:val="center"/>
              <w:rPr>
                <w:sz w:val="20"/>
                <w:szCs w:val="20"/>
              </w:rPr>
            </w:pPr>
            <w:r w:rsidRPr="007A752C">
              <w:rPr>
                <w:sz w:val="20"/>
                <w:szCs w:val="20"/>
              </w:rPr>
              <w:t>Kriterij % osoba JLP(R)S</w:t>
            </w:r>
          </w:p>
        </w:tc>
        <w:tc>
          <w:tcPr>
            <w:tcW w:w="5606" w:type="dxa"/>
            <w:tcBorders>
              <w:bottom w:val="single" w:sz="4" w:space="0" w:color="auto"/>
            </w:tcBorders>
            <w:shd w:val="clear" w:color="auto" w:fill="D9D9D9" w:themeFill="background1" w:themeFillShade="D9"/>
          </w:tcPr>
          <w:p w14:paraId="368B6D58" w14:textId="77777777" w:rsidR="00133BF6" w:rsidRPr="007A752C" w:rsidRDefault="0E882B3C" w:rsidP="0E882B3C">
            <w:pPr>
              <w:pStyle w:val="Bezproreda"/>
              <w:jc w:val="center"/>
              <w:rPr>
                <w:sz w:val="20"/>
                <w:szCs w:val="20"/>
              </w:rPr>
            </w:pPr>
            <w:r w:rsidRPr="007A752C">
              <w:rPr>
                <w:sz w:val="20"/>
                <w:szCs w:val="20"/>
              </w:rPr>
              <w:t>Napomena</w:t>
            </w:r>
          </w:p>
        </w:tc>
      </w:tr>
      <w:tr w:rsidR="00133BF6" w:rsidRPr="007A752C" w14:paraId="1EFA6DC1" w14:textId="77777777" w:rsidTr="0E882B3C">
        <w:trPr>
          <w:jc w:val="center"/>
        </w:trPr>
        <w:tc>
          <w:tcPr>
            <w:tcW w:w="664"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68054411" w14:textId="77777777" w:rsidR="00133BF6" w:rsidRPr="007A752C" w:rsidRDefault="2E2F3467" w:rsidP="2E2F3467">
            <w:pPr>
              <w:jc w:val="left"/>
              <w:rPr>
                <w:sz w:val="20"/>
              </w:rPr>
            </w:pPr>
            <w:r w:rsidRPr="007A752C">
              <w:rPr>
                <w:color w:val="000000" w:themeColor="text1"/>
                <w:sz w:val="20"/>
              </w:rPr>
              <w:t xml:space="preserve">1 </w:t>
            </w:r>
          </w:p>
        </w:tc>
        <w:tc>
          <w:tcPr>
            <w:tcW w:w="132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2D112794" w14:textId="77777777" w:rsidR="00133BF6" w:rsidRPr="007A752C" w:rsidRDefault="0E882B3C" w:rsidP="0E882B3C">
            <w:pPr>
              <w:jc w:val="left"/>
              <w:rPr>
                <w:sz w:val="20"/>
              </w:rPr>
            </w:pPr>
            <w:r w:rsidRPr="007A752C">
              <w:rPr>
                <w:sz w:val="20"/>
              </w:rPr>
              <w:t>Neznatne</w:t>
            </w:r>
          </w:p>
        </w:tc>
        <w:tc>
          <w:tcPr>
            <w:tcW w:w="2192" w:type="dxa"/>
          </w:tcPr>
          <w:p w14:paraId="062825B9" w14:textId="77777777" w:rsidR="00133BF6" w:rsidRPr="007A752C" w:rsidRDefault="0E882B3C" w:rsidP="0E882B3C">
            <w:pPr>
              <w:pStyle w:val="Bezproreda"/>
              <w:rPr>
                <w:sz w:val="20"/>
                <w:szCs w:val="20"/>
              </w:rPr>
            </w:pPr>
            <w:r w:rsidRPr="007A752C">
              <w:rPr>
                <w:sz w:val="20"/>
                <w:szCs w:val="20"/>
              </w:rPr>
              <w:t>*&lt;0,001</w:t>
            </w:r>
          </w:p>
        </w:tc>
        <w:tc>
          <w:tcPr>
            <w:tcW w:w="5606" w:type="dxa"/>
            <w:vMerge w:val="restart"/>
            <w:tcBorders>
              <w:top w:val="single" w:sz="4" w:space="0" w:color="auto"/>
            </w:tcBorders>
            <w:shd w:val="clear" w:color="auto" w:fill="FFFFFF" w:themeFill="background1"/>
            <w:vAlign w:val="center"/>
          </w:tcPr>
          <w:p w14:paraId="4D3BCC39" w14:textId="77777777" w:rsidR="00133BF6" w:rsidRPr="007A752C" w:rsidRDefault="2E2F3467" w:rsidP="2E2F3467">
            <w:pPr>
              <w:rPr>
                <w:sz w:val="18"/>
                <w:szCs w:val="18"/>
              </w:rPr>
            </w:pPr>
            <w:r w:rsidRPr="007A752C">
              <w:rPr>
                <w:sz w:val="18"/>
                <w:szCs w:val="18"/>
              </w:rPr>
              <w:t>Promatra se realno moguće ugrožavanje života (poginuli, ozlijeđeni, oboljeli, sklonjeni, evakuirani i zbrinute osobe). Potrebno je sve zbrojiti bez ponderiranja, a ukupan zbroj usporediti s kriterijima iz tablice.</w:t>
            </w:r>
          </w:p>
          <w:p w14:paraId="0A169262" w14:textId="77777777" w:rsidR="00133BF6" w:rsidRPr="007A752C" w:rsidRDefault="0E882B3C" w:rsidP="0E882B3C">
            <w:pPr>
              <w:rPr>
                <w:sz w:val="20"/>
              </w:rPr>
            </w:pPr>
            <w:r w:rsidRPr="007A752C">
              <w:rPr>
                <w:sz w:val="18"/>
                <w:szCs w:val="18"/>
              </w:rPr>
              <w:t>*&lt;0,001- uzima se u obzir ako je uslijed posljedica nesreće stradala bar jedna osoba.</w:t>
            </w:r>
          </w:p>
        </w:tc>
      </w:tr>
      <w:tr w:rsidR="00133BF6" w:rsidRPr="007A752C" w14:paraId="367DFAAE" w14:textId="77777777" w:rsidTr="00D864FD">
        <w:trPr>
          <w:jc w:val="center"/>
        </w:trPr>
        <w:tc>
          <w:tcPr>
            <w:tcW w:w="66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85148C7" w14:textId="77777777" w:rsidR="00133BF6" w:rsidRPr="007A752C" w:rsidRDefault="2E2F3467" w:rsidP="2E2F3467">
            <w:pPr>
              <w:jc w:val="left"/>
              <w:rPr>
                <w:sz w:val="20"/>
              </w:rPr>
            </w:pPr>
            <w:r w:rsidRPr="007A752C">
              <w:rPr>
                <w:color w:val="000000" w:themeColor="text1"/>
                <w:sz w:val="20"/>
              </w:rPr>
              <w:t xml:space="preserve">2 </w:t>
            </w:r>
          </w:p>
        </w:tc>
        <w:tc>
          <w:tcPr>
            <w:tcW w:w="132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161AE98" w14:textId="77777777" w:rsidR="00133BF6" w:rsidRPr="007A752C" w:rsidRDefault="0E882B3C" w:rsidP="0E882B3C">
            <w:pPr>
              <w:jc w:val="left"/>
              <w:rPr>
                <w:sz w:val="20"/>
              </w:rPr>
            </w:pPr>
            <w:r w:rsidRPr="007A752C">
              <w:rPr>
                <w:sz w:val="20"/>
              </w:rPr>
              <w:t>Malene</w:t>
            </w:r>
          </w:p>
        </w:tc>
        <w:tc>
          <w:tcPr>
            <w:tcW w:w="2192" w:type="dxa"/>
          </w:tcPr>
          <w:p w14:paraId="0B73CED2" w14:textId="77777777" w:rsidR="00133BF6" w:rsidRPr="007A752C" w:rsidRDefault="0E882B3C" w:rsidP="0E882B3C">
            <w:pPr>
              <w:pStyle w:val="Bezproreda"/>
              <w:rPr>
                <w:sz w:val="20"/>
                <w:szCs w:val="20"/>
              </w:rPr>
            </w:pPr>
            <w:r w:rsidRPr="007A752C">
              <w:rPr>
                <w:sz w:val="20"/>
                <w:szCs w:val="20"/>
              </w:rPr>
              <w:t>0,001 – 0,0046</w:t>
            </w:r>
          </w:p>
        </w:tc>
        <w:tc>
          <w:tcPr>
            <w:tcW w:w="5606" w:type="dxa"/>
            <w:vMerge/>
            <w:shd w:val="clear" w:color="auto" w:fill="FFFFFF" w:themeFill="background1"/>
            <w:vAlign w:val="center"/>
          </w:tcPr>
          <w:p w14:paraId="74D1FA58" w14:textId="77777777" w:rsidR="00133BF6" w:rsidRPr="007A752C" w:rsidRDefault="00133BF6" w:rsidP="00CD1E32">
            <w:pPr>
              <w:jc w:val="left"/>
              <w:rPr>
                <w:szCs w:val="24"/>
              </w:rPr>
            </w:pPr>
          </w:p>
        </w:tc>
      </w:tr>
      <w:tr w:rsidR="00133BF6" w:rsidRPr="007A752C" w14:paraId="3E32FC77" w14:textId="77777777" w:rsidTr="0E882B3C">
        <w:trPr>
          <w:jc w:val="center"/>
        </w:trPr>
        <w:tc>
          <w:tcPr>
            <w:tcW w:w="664" w:type="dxa"/>
            <w:tcBorders>
              <w:top w:val="single" w:sz="4" w:space="0" w:color="auto"/>
              <w:left w:val="single" w:sz="4" w:space="0" w:color="auto"/>
              <w:bottom w:val="single" w:sz="4" w:space="0" w:color="auto"/>
              <w:right w:val="single" w:sz="4" w:space="0" w:color="auto"/>
            </w:tcBorders>
            <w:shd w:val="clear" w:color="auto" w:fill="FFFF00"/>
            <w:vAlign w:val="center"/>
          </w:tcPr>
          <w:p w14:paraId="1A06B0AB" w14:textId="77777777" w:rsidR="00133BF6" w:rsidRPr="007A752C" w:rsidRDefault="2E2F3467" w:rsidP="2E2F3467">
            <w:pPr>
              <w:jc w:val="left"/>
              <w:rPr>
                <w:sz w:val="20"/>
              </w:rPr>
            </w:pPr>
            <w:r w:rsidRPr="007A752C">
              <w:rPr>
                <w:color w:val="000000" w:themeColor="text1"/>
                <w:sz w:val="20"/>
              </w:rPr>
              <w:t xml:space="preserve">3 </w:t>
            </w:r>
          </w:p>
        </w:tc>
        <w:tc>
          <w:tcPr>
            <w:tcW w:w="1320" w:type="dxa"/>
            <w:tcBorders>
              <w:top w:val="single" w:sz="4" w:space="0" w:color="auto"/>
              <w:left w:val="single" w:sz="4" w:space="0" w:color="auto"/>
              <w:bottom w:val="single" w:sz="4" w:space="0" w:color="auto"/>
              <w:right w:val="single" w:sz="4" w:space="0" w:color="auto"/>
            </w:tcBorders>
            <w:shd w:val="clear" w:color="auto" w:fill="FFFF00"/>
            <w:vAlign w:val="center"/>
          </w:tcPr>
          <w:p w14:paraId="0DB4403A" w14:textId="77777777" w:rsidR="00133BF6" w:rsidRPr="007A752C" w:rsidRDefault="0E882B3C" w:rsidP="0E882B3C">
            <w:pPr>
              <w:jc w:val="left"/>
              <w:rPr>
                <w:sz w:val="20"/>
              </w:rPr>
            </w:pPr>
            <w:r w:rsidRPr="007A752C">
              <w:rPr>
                <w:sz w:val="20"/>
              </w:rPr>
              <w:t>Umjerene</w:t>
            </w:r>
          </w:p>
        </w:tc>
        <w:tc>
          <w:tcPr>
            <w:tcW w:w="2192" w:type="dxa"/>
          </w:tcPr>
          <w:p w14:paraId="5710BC13" w14:textId="77777777" w:rsidR="00133BF6" w:rsidRPr="007A752C" w:rsidRDefault="0E882B3C" w:rsidP="0E882B3C">
            <w:pPr>
              <w:pStyle w:val="Bezproreda"/>
              <w:rPr>
                <w:sz w:val="20"/>
                <w:szCs w:val="20"/>
              </w:rPr>
            </w:pPr>
            <w:r w:rsidRPr="007A752C">
              <w:rPr>
                <w:sz w:val="20"/>
                <w:szCs w:val="20"/>
              </w:rPr>
              <w:t>0,0047 – 0,011</w:t>
            </w:r>
          </w:p>
        </w:tc>
        <w:tc>
          <w:tcPr>
            <w:tcW w:w="5606" w:type="dxa"/>
            <w:vMerge/>
            <w:shd w:val="clear" w:color="auto" w:fill="FFFFFF" w:themeFill="background1"/>
            <w:vAlign w:val="center"/>
          </w:tcPr>
          <w:p w14:paraId="380BF7EC" w14:textId="77777777" w:rsidR="00133BF6" w:rsidRPr="007A752C" w:rsidRDefault="00133BF6" w:rsidP="00CD1E32">
            <w:pPr>
              <w:jc w:val="left"/>
              <w:rPr>
                <w:szCs w:val="24"/>
              </w:rPr>
            </w:pPr>
          </w:p>
        </w:tc>
      </w:tr>
      <w:tr w:rsidR="00133BF6" w:rsidRPr="007A752C" w14:paraId="644EFABE" w14:textId="77777777" w:rsidTr="0E882B3C">
        <w:trPr>
          <w:jc w:val="center"/>
        </w:trPr>
        <w:tc>
          <w:tcPr>
            <w:tcW w:w="664" w:type="dxa"/>
            <w:tcBorders>
              <w:top w:val="single" w:sz="4" w:space="0" w:color="auto"/>
              <w:left w:val="single" w:sz="4" w:space="0" w:color="auto"/>
              <w:bottom w:val="single" w:sz="4" w:space="0" w:color="auto"/>
              <w:right w:val="single" w:sz="4" w:space="0" w:color="auto"/>
            </w:tcBorders>
            <w:shd w:val="clear" w:color="auto" w:fill="FFC000"/>
            <w:vAlign w:val="center"/>
          </w:tcPr>
          <w:p w14:paraId="450C3201" w14:textId="77777777" w:rsidR="00133BF6" w:rsidRPr="007A752C" w:rsidRDefault="2E2F3467" w:rsidP="2E2F3467">
            <w:pPr>
              <w:jc w:val="left"/>
              <w:rPr>
                <w:sz w:val="20"/>
              </w:rPr>
            </w:pPr>
            <w:r w:rsidRPr="007A752C">
              <w:rPr>
                <w:color w:val="000000" w:themeColor="text1"/>
                <w:sz w:val="20"/>
              </w:rPr>
              <w:t xml:space="preserve">4 </w:t>
            </w:r>
          </w:p>
        </w:tc>
        <w:tc>
          <w:tcPr>
            <w:tcW w:w="1320" w:type="dxa"/>
            <w:tcBorders>
              <w:top w:val="single" w:sz="4" w:space="0" w:color="auto"/>
              <w:left w:val="single" w:sz="4" w:space="0" w:color="auto"/>
              <w:bottom w:val="single" w:sz="4" w:space="0" w:color="auto"/>
              <w:right w:val="single" w:sz="4" w:space="0" w:color="auto"/>
            </w:tcBorders>
            <w:shd w:val="clear" w:color="auto" w:fill="FFC000"/>
            <w:vAlign w:val="center"/>
          </w:tcPr>
          <w:p w14:paraId="7FE722DB" w14:textId="77777777" w:rsidR="00133BF6" w:rsidRPr="007A752C" w:rsidRDefault="0E882B3C" w:rsidP="0E882B3C">
            <w:pPr>
              <w:jc w:val="left"/>
              <w:rPr>
                <w:sz w:val="20"/>
              </w:rPr>
            </w:pPr>
            <w:r w:rsidRPr="007A752C">
              <w:rPr>
                <w:sz w:val="20"/>
              </w:rPr>
              <w:t>Značajne</w:t>
            </w:r>
          </w:p>
        </w:tc>
        <w:tc>
          <w:tcPr>
            <w:tcW w:w="2192" w:type="dxa"/>
          </w:tcPr>
          <w:p w14:paraId="61312B3C" w14:textId="77777777" w:rsidR="00133BF6" w:rsidRPr="007A752C" w:rsidRDefault="0E882B3C" w:rsidP="0E882B3C">
            <w:pPr>
              <w:pStyle w:val="Bezproreda"/>
              <w:rPr>
                <w:sz w:val="20"/>
                <w:szCs w:val="20"/>
              </w:rPr>
            </w:pPr>
            <w:r w:rsidRPr="007A752C">
              <w:rPr>
                <w:sz w:val="20"/>
                <w:szCs w:val="20"/>
              </w:rPr>
              <w:t>0,012 – 0,035</w:t>
            </w:r>
          </w:p>
        </w:tc>
        <w:tc>
          <w:tcPr>
            <w:tcW w:w="5606" w:type="dxa"/>
            <w:vMerge/>
            <w:shd w:val="clear" w:color="auto" w:fill="FFFFFF" w:themeFill="background1"/>
            <w:vAlign w:val="center"/>
          </w:tcPr>
          <w:p w14:paraId="36548A6B" w14:textId="77777777" w:rsidR="00133BF6" w:rsidRPr="007A752C" w:rsidRDefault="00133BF6" w:rsidP="00CD1E32">
            <w:pPr>
              <w:jc w:val="left"/>
              <w:rPr>
                <w:szCs w:val="24"/>
              </w:rPr>
            </w:pPr>
          </w:p>
        </w:tc>
      </w:tr>
      <w:tr w:rsidR="00133BF6" w:rsidRPr="007A752C" w14:paraId="0E8C36F2" w14:textId="77777777" w:rsidTr="0E882B3C">
        <w:trPr>
          <w:jc w:val="center"/>
        </w:trPr>
        <w:tc>
          <w:tcPr>
            <w:tcW w:w="664" w:type="dxa"/>
            <w:tcBorders>
              <w:top w:val="single" w:sz="4" w:space="0" w:color="auto"/>
              <w:left w:val="single" w:sz="4" w:space="0" w:color="auto"/>
              <w:bottom w:val="single" w:sz="4" w:space="0" w:color="auto"/>
              <w:right w:val="single" w:sz="4" w:space="0" w:color="auto"/>
            </w:tcBorders>
            <w:shd w:val="clear" w:color="auto" w:fill="FF0000"/>
            <w:vAlign w:val="center"/>
          </w:tcPr>
          <w:p w14:paraId="44F63CFD" w14:textId="77777777" w:rsidR="00133BF6" w:rsidRPr="007A752C" w:rsidRDefault="2E2F3467" w:rsidP="2E2F3467">
            <w:pPr>
              <w:jc w:val="left"/>
              <w:rPr>
                <w:sz w:val="20"/>
              </w:rPr>
            </w:pPr>
            <w:r w:rsidRPr="007A752C">
              <w:rPr>
                <w:color w:val="000000" w:themeColor="text1"/>
                <w:sz w:val="20"/>
              </w:rPr>
              <w:t xml:space="preserve">5 </w:t>
            </w:r>
          </w:p>
        </w:tc>
        <w:tc>
          <w:tcPr>
            <w:tcW w:w="1320" w:type="dxa"/>
            <w:tcBorders>
              <w:top w:val="single" w:sz="4" w:space="0" w:color="auto"/>
              <w:left w:val="single" w:sz="4" w:space="0" w:color="auto"/>
              <w:bottom w:val="single" w:sz="4" w:space="0" w:color="auto"/>
              <w:right w:val="single" w:sz="4" w:space="0" w:color="auto"/>
            </w:tcBorders>
            <w:shd w:val="clear" w:color="auto" w:fill="FF0000"/>
            <w:vAlign w:val="center"/>
          </w:tcPr>
          <w:p w14:paraId="358E9A51" w14:textId="77777777" w:rsidR="00133BF6" w:rsidRPr="007A752C" w:rsidRDefault="0E882B3C" w:rsidP="0E882B3C">
            <w:pPr>
              <w:jc w:val="left"/>
              <w:rPr>
                <w:sz w:val="20"/>
              </w:rPr>
            </w:pPr>
            <w:r w:rsidRPr="007A752C">
              <w:rPr>
                <w:sz w:val="20"/>
              </w:rPr>
              <w:t>Katastrofalne</w:t>
            </w:r>
          </w:p>
        </w:tc>
        <w:tc>
          <w:tcPr>
            <w:tcW w:w="2192" w:type="dxa"/>
          </w:tcPr>
          <w:p w14:paraId="3AC2D830" w14:textId="77777777" w:rsidR="00133BF6" w:rsidRPr="007A752C" w:rsidRDefault="0E882B3C" w:rsidP="0E882B3C">
            <w:pPr>
              <w:pStyle w:val="Bezproreda"/>
              <w:rPr>
                <w:sz w:val="20"/>
                <w:szCs w:val="20"/>
              </w:rPr>
            </w:pPr>
            <w:r w:rsidRPr="007A752C">
              <w:rPr>
                <w:sz w:val="20"/>
                <w:szCs w:val="20"/>
              </w:rPr>
              <w:t>0,036 ili više</w:t>
            </w:r>
          </w:p>
        </w:tc>
        <w:tc>
          <w:tcPr>
            <w:tcW w:w="5606" w:type="dxa"/>
            <w:vMerge/>
            <w:tcBorders>
              <w:bottom w:val="single" w:sz="4" w:space="0" w:color="auto"/>
            </w:tcBorders>
            <w:shd w:val="clear" w:color="auto" w:fill="FFFFFF" w:themeFill="background1"/>
            <w:vAlign w:val="center"/>
          </w:tcPr>
          <w:p w14:paraId="5FEC7D35" w14:textId="77777777" w:rsidR="00133BF6" w:rsidRPr="007A752C" w:rsidRDefault="00133BF6" w:rsidP="00CD1E32">
            <w:pPr>
              <w:jc w:val="left"/>
              <w:rPr>
                <w:szCs w:val="24"/>
              </w:rPr>
            </w:pPr>
          </w:p>
        </w:tc>
      </w:tr>
    </w:tbl>
    <w:p w14:paraId="3424897A" w14:textId="77777777" w:rsidR="00133BF6" w:rsidRPr="007A752C" w:rsidRDefault="00133BF6" w:rsidP="00133BF6"/>
    <w:p w14:paraId="78BAE38F" w14:textId="77777777" w:rsidR="00205951" w:rsidRPr="007A752C" w:rsidRDefault="0E882B3C" w:rsidP="006853DE">
      <w:pPr>
        <w:pStyle w:val="Razina2"/>
      </w:pPr>
      <w:bookmarkStart w:id="62" w:name="_Toc220231656"/>
      <w:r w:rsidRPr="007A752C">
        <w:t>Gospodarstvo</w:t>
      </w:r>
      <w:bookmarkEnd w:id="62"/>
    </w:p>
    <w:p w14:paraId="34B8E7C6" w14:textId="77777777" w:rsidR="006853DE" w:rsidRPr="007A752C" w:rsidRDefault="006853DE" w:rsidP="006853DE"/>
    <w:p w14:paraId="34A07677" w14:textId="7F28CC26" w:rsidR="002330B2" w:rsidRPr="007A752C" w:rsidRDefault="009B770C" w:rsidP="009B770C">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9</w:t>
      </w:r>
      <w:r w:rsidRPr="007A752C">
        <w:fldChar w:fldCharType="end"/>
      </w:r>
      <w:r w:rsidR="0E882B3C" w:rsidRPr="007A752C">
        <w:t>: Kriteriji za ocjenu prijetnji - kategorija gospodarstvo</w:t>
      </w:r>
    </w:p>
    <w:tbl>
      <w:tblPr>
        <w:tblStyle w:val="Reetkatablice7"/>
        <w:tblW w:w="0" w:type="auto"/>
        <w:jc w:val="center"/>
        <w:tblLook w:val="04A0" w:firstRow="1" w:lastRow="0" w:firstColumn="1" w:lastColumn="0" w:noHBand="0" w:noVBand="1"/>
      </w:tblPr>
      <w:tblGrid>
        <w:gridCol w:w="1149"/>
        <w:gridCol w:w="1307"/>
        <w:gridCol w:w="1703"/>
        <w:gridCol w:w="5237"/>
      </w:tblGrid>
      <w:tr w:rsidR="002330B2" w:rsidRPr="007A752C" w14:paraId="53F0F83D" w14:textId="77777777" w:rsidTr="006853DE">
        <w:trPr>
          <w:jc w:val="center"/>
        </w:trPr>
        <w:tc>
          <w:tcPr>
            <w:tcW w:w="9396" w:type="dxa"/>
            <w:gridSpan w:val="4"/>
            <w:shd w:val="clear" w:color="auto" w:fill="D9D9D9" w:themeFill="background1" w:themeFillShade="D9"/>
          </w:tcPr>
          <w:p w14:paraId="0AED7D6A" w14:textId="77777777" w:rsidR="002330B2" w:rsidRPr="007A752C" w:rsidRDefault="2E2F3467" w:rsidP="2E2F3467">
            <w:pPr>
              <w:jc w:val="center"/>
              <w:rPr>
                <w:rFonts w:ascii="Calibri" w:hAnsi="Calibri"/>
                <w:sz w:val="20"/>
                <w:lang w:eastAsia="en-US"/>
              </w:rPr>
            </w:pPr>
            <w:r w:rsidRPr="007A752C">
              <w:rPr>
                <w:rFonts w:ascii="Calibri" w:hAnsi="Calibri"/>
                <w:sz w:val="20"/>
                <w:lang w:eastAsia="en-US"/>
              </w:rPr>
              <w:t>Gospodarstvo</w:t>
            </w:r>
          </w:p>
        </w:tc>
      </w:tr>
      <w:tr w:rsidR="00C01B43" w:rsidRPr="007A752C" w14:paraId="660D8EB8" w14:textId="77777777" w:rsidTr="006853DE">
        <w:trPr>
          <w:jc w:val="center"/>
        </w:trPr>
        <w:tc>
          <w:tcPr>
            <w:tcW w:w="1149" w:type="dxa"/>
            <w:shd w:val="clear" w:color="auto" w:fill="D9D9D9" w:themeFill="background1" w:themeFillShade="D9"/>
          </w:tcPr>
          <w:p w14:paraId="5E7026DB" w14:textId="77777777" w:rsidR="002330B2"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307" w:type="dxa"/>
            <w:shd w:val="clear" w:color="auto" w:fill="D9D9D9" w:themeFill="background1" w:themeFillShade="D9"/>
          </w:tcPr>
          <w:p w14:paraId="0F8F9294" w14:textId="77777777" w:rsidR="002330B2"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1703" w:type="dxa"/>
            <w:shd w:val="clear" w:color="auto" w:fill="D9D9D9" w:themeFill="background1" w:themeFillShade="D9"/>
          </w:tcPr>
          <w:p w14:paraId="11F6E447" w14:textId="77777777" w:rsidR="002330B2"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5237" w:type="dxa"/>
            <w:shd w:val="clear" w:color="auto" w:fill="D9D9D9" w:themeFill="background1" w:themeFillShade="D9"/>
          </w:tcPr>
          <w:p w14:paraId="47A02739" w14:textId="77777777" w:rsidR="002330B2" w:rsidRPr="007A752C" w:rsidRDefault="2E2F3467" w:rsidP="2E2F3467">
            <w:pPr>
              <w:jc w:val="center"/>
              <w:rPr>
                <w:rFonts w:ascii="Calibri" w:hAnsi="Calibri"/>
                <w:sz w:val="20"/>
                <w:lang w:eastAsia="en-US"/>
              </w:rPr>
            </w:pPr>
            <w:r w:rsidRPr="007A752C">
              <w:rPr>
                <w:rFonts w:ascii="Calibri" w:hAnsi="Calibri"/>
                <w:sz w:val="20"/>
                <w:lang w:eastAsia="en-US"/>
              </w:rPr>
              <w:t>Napomena</w:t>
            </w:r>
          </w:p>
        </w:tc>
      </w:tr>
      <w:tr w:rsidR="00C01B43" w:rsidRPr="007A752C" w14:paraId="4E17C9A5" w14:textId="77777777" w:rsidTr="006853DE">
        <w:trPr>
          <w:jc w:val="center"/>
        </w:trPr>
        <w:tc>
          <w:tcPr>
            <w:tcW w:w="1149" w:type="dxa"/>
            <w:tcBorders>
              <w:top w:val="single" w:sz="4" w:space="0" w:color="auto"/>
              <w:left w:val="single" w:sz="4" w:space="0" w:color="auto"/>
              <w:bottom w:val="single" w:sz="4" w:space="0" w:color="auto"/>
              <w:right w:val="single" w:sz="4" w:space="0" w:color="auto"/>
            </w:tcBorders>
            <w:shd w:val="clear" w:color="auto" w:fill="BDD6EE"/>
            <w:vAlign w:val="center"/>
          </w:tcPr>
          <w:p w14:paraId="312920F4" w14:textId="77777777" w:rsidR="00C01B4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307" w:type="dxa"/>
            <w:tcBorders>
              <w:top w:val="single" w:sz="4" w:space="0" w:color="auto"/>
              <w:left w:val="single" w:sz="4" w:space="0" w:color="auto"/>
              <w:bottom w:val="single" w:sz="4" w:space="0" w:color="auto"/>
              <w:right w:val="single" w:sz="4" w:space="0" w:color="auto"/>
            </w:tcBorders>
            <w:shd w:val="clear" w:color="auto" w:fill="BDD6EE"/>
            <w:vAlign w:val="center"/>
          </w:tcPr>
          <w:p w14:paraId="11E21100" w14:textId="77777777" w:rsidR="00C01B43" w:rsidRPr="007A752C" w:rsidRDefault="0E882B3C" w:rsidP="0E882B3C">
            <w:pPr>
              <w:jc w:val="left"/>
              <w:rPr>
                <w:rFonts w:ascii="Calibri" w:hAnsi="Calibri"/>
                <w:sz w:val="20"/>
                <w:lang w:eastAsia="hr-HR"/>
              </w:rPr>
            </w:pPr>
            <w:r w:rsidRPr="007A752C">
              <w:rPr>
                <w:rFonts w:ascii="Calibri" w:hAnsi="Calibri"/>
                <w:sz w:val="20"/>
                <w:lang w:eastAsia="hr-HR"/>
              </w:rPr>
              <w:t>Neznatne</w:t>
            </w:r>
          </w:p>
        </w:tc>
        <w:tc>
          <w:tcPr>
            <w:tcW w:w="1703" w:type="dxa"/>
          </w:tcPr>
          <w:p w14:paraId="28B2F71B" w14:textId="77777777" w:rsidR="00C01B43" w:rsidRPr="007A752C" w:rsidRDefault="0E882B3C" w:rsidP="0E882B3C">
            <w:pPr>
              <w:jc w:val="center"/>
              <w:rPr>
                <w:rFonts w:ascii="Calibri" w:hAnsi="Calibri"/>
                <w:sz w:val="20"/>
                <w:lang w:eastAsia="en-US"/>
              </w:rPr>
            </w:pPr>
            <w:r w:rsidRPr="007A752C">
              <w:rPr>
                <w:rFonts w:ascii="Calibri" w:hAnsi="Calibri"/>
                <w:sz w:val="20"/>
                <w:lang w:eastAsia="en-US"/>
              </w:rPr>
              <w:t>&lt;1%</w:t>
            </w:r>
          </w:p>
        </w:tc>
        <w:tc>
          <w:tcPr>
            <w:tcW w:w="5237" w:type="dxa"/>
            <w:vMerge w:val="restart"/>
            <w:tcBorders>
              <w:top w:val="single" w:sz="4" w:space="0" w:color="auto"/>
              <w:left w:val="single" w:sz="4" w:space="0" w:color="auto"/>
              <w:right w:val="single" w:sz="4" w:space="0" w:color="auto"/>
            </w:tcBorders>
            <w:shd w:val="clear" w:color="auto" w:fill="FFFFFF" w:themeFill="background1"/>
            <w:vAlign w:val="center"/>
          </w:tcPr>
          <w:p w14:paraId="74BE92EF" w14:textId="44F7870F" w:rsidR="00C01B43" w:rsidRPr="007A752C" w:rsidRDefault="0E882B3C" w:rsidP="0E882B3C">
            <w:pPr>
              <w:rPr>
                <w:rFonts w:ascii="Calibri" w:hAnsi="Calibri"/>
                <w:lang w:eastAsia="hr-HR"/>
              </w:rPr>
            </w:pPr>
            <w:r w:rsidRPr="007A752C">
              <w:rPr>
                <w:rFonts w:ascii="Calibri" w:hAnsi="Calibri"/>
                <w:sz w:val="20"/>
                <w:lang w:eastAsia="hr-HR"/>
              </w:rPr>
              <w:t>Iz podataka o ukupnoj šteti koje je prouzročila velika nesreća ili je realno može prouzročiti (navedeni izvori podataka).</w:t>
            </w:r>
            <w:r w:rsidRPr="007A752C">
              <w:rPr>
                <w:sz w:val="20"/>
              </w:rPr>
              <w:t xml:space="preserve"> </w:t>
            </w:r>
            <w:r w:rsidRPr="007A752C">
              <w:rPr>
                <w:rFonts w:ascii="Calibri" w:hAnsi="Calibri"/>
                <w:sz w:val="20"/>
                <w:lang w:eastAsia="hr-HR"/>
              </w:rPr>
              <w:t xml:space="preserve">Vrijednost ugroženih (neposredno ugroženih) pokretnina i nekretnina određuje se prema </w:t>
            </w:r>
            <w:r w:rsidR="0086304F">
              <w:rPr>
                <w:rFonts w:ascii="Calibri" w:hAnsi="Calibri"/>
                <w:sz w:val="20"/>
                <w:lang w:eastAsia="hr-HR"/>
              </w:rPr>
              <w:t>podatci</w:t>
            </w:r>
            <w:r w:rsidRPr="007A752C">
              <w:rPr>
                <w:rFonts w:ascii="Calibri" w:hAnsi="Calibri"/>
                <w:sz w:val="20"/>
                <w:lang w:eastAsia="hr-HR"/>
              </w:rPr>
              <w:t>ma dobivenih iz Smjernica za izradu procjene rizika za područje Osječko-baranjske županije.</w:t>
            </w:r>
          </w:p>
        </w:tc>
      </w:tr>
      <w:tr w:rsidR="00C01B43" w:rsidRPr="007A752C" w14:paraId="3FB8DFC6" w14:textId="77777777" w:rsidTr="006853DE">
        <w:trPr>
          <w:jc w:val="center"/>
        </w:trPr>
        <w:tc>
          <w:tcPr>
            <w:tcW w:w="1149" w:type="dxa"/>
            <w:tcBorders>
              <w:top w:val="single" w:sz="4" w:space="0" w:color="auto"/>
              <w:left w:val="single" w:sz="4" w:space="0" w:color="auto"/>
              <w:bottom w:val="single" w:sz="4" w:space="0" w:color="auto"/>
              <w:right w:val="single" w:sz="4" w:space="0" w:color="auto"/>
            </w:tcBorders>
            <w:shd w:val="clear" w:color="auto" w:fill="A8D08D"/>
            <w:vAlign w:val="center"/>
          </w:tcPr>
          <w:p w14:paraId="019F8B4C" w14:textId="77777777" w:rsidR="00C01B4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307" w:type="dxa"/>
            <w:tcBorders>
              <w:top w:val="single" w:sz="4" w:space="0" w:color="auto"/>
              <w:left w:val="single" w:sz="4" w:space="0" w:color="auto"/>
              <w:bottom w:val="single" w:sz="4" w:space="0" w:color="auto"/>
              <w:right w:val="single" w:sz="4" w:space="0" w:color="auto"/>
            </w:tcBorders>
            <w:shd w:val="clear" w:color="auto" w:fill="A8D08D"/>
            <w:vAlign w:val="center"/>
          </w:tcPr>
          <w:p w14:paraId="60AF999B" w14:textId="77777777" w:rsidR="00C01B43" w:rsidRPr="007A752C" w:rsidRDefault="0E882B3C" w:rsidP="0E882B3C">
            <w:pPr>
              <w:jc w:val="left"/>
              <w:rPr>
                <w:rFonts w:ascii="Calibri" w:hAnsi="Calibri"/>
                <w:sz w:val="20"/>
                <w:lang w:eastAsia="hr-HR"/>
              </w:rPr>
            </w:pPr>
            <w:r w:rsidRPr="007A752C">
              <w:rPr>
                <w:rFonts w:ascii="Calibri" w:hAnsi="Calibri"/>
                <w:sz w:val="20"/>
                <w:lang w:eastAsia="hr-HR"/>
              </w:rPr>
              <w:t>Malene</w:t>
            </w:r>
          </w:p>
        </w:tc>
        <w:tc>
          <w:tcPr>
            <w:tcW w:w="1703" w:type="dxa"/>
          </w:tcPr>
          <w:p w14:paraId="4BA4B596" w14:textId="77777777" w:rsidR="00C01B43" w:rsidRPr="007A752C" w:rsidRDefault="0E882B3C" w:rsidP="0E882B3C">
            <w:pPr>
              <w:jc w:val="center"/>
              <w:rPr>
                <w:rFonts w:ascii="Calibri" w:hAnsi="Calibri"/>
                <w:sz w:val="20"/>
                <w:lang w:eastAsia="en-US"/>
              </w:rPr>
            </w:pPr>
            <w:r w:rsidRPr="007A752C">
              <w:rPr>
                <w:rFonts w:ascii="Calibri" w:hAnsi="Calibri"/>
                <w:sz w:val="20"/>
                <w:lang w:eastAsia="en-US"/>
              </w:rPr>
              <w:t>1 – 5%</w:t>
            </w:r>
          </w:p>
        </w:tc>
        <w:tc>
          <w:tcPr>
            <w:tcW w:w="5237" w:type="dxa"/>
            <w:vMerge/>
            <w:tcBorders>
              <w:left w:val="single" w:sz="4" w:space="0" w:color="auto"/>
              <w:right w:val="single" w:sz="4" w:space="0" w:color="auto"/>
            </w:tcBorders>
            <w:shd w:val="clear" w:color="auto" w:fill="FFFFFF" w:themeFill="background1"/>
            <w:vAlign w:val="center"/>
          </w:tcPr>
          <w:p w14:paraId="08D71E7A" w14:textId="77777777" w:rsidR="00C01B43" w:rsidRPr="007A752C" w:rsidRDefault="00C01B43" w:rsidP="002330B2">
            <w:pPr>
              <w:jc w:val="left"/>
              <w:rPr>
                <w:rFonts w:ascii="Calibri" w:hAnsi="Calibri"/>
                <w:szCs w:val="24"/>
                <w:lang w:eastAsia="hr-HR"/>
              </w:rPr>
            </w:pPr>
          </w:p>
        </w:tc>
      </w:tr>
      <w:tr w:rsidR="00C01B43" w:rsidRPr="007A752C" w14:paraId="4335C064" w14:textId="77777777" w:rsidTr="006853DE">
        <w:trPr>
          <w:jc w:val="center"/>
        </w:trPr>
        <w:tc>
          <w:tcPr>
            <w:tcW w:w="1149" w:type="dxa"/>
            <w:tcBorders>
              <w:top w:val="single" w:sz="4" w:space="0" w:color="auto"/>
              <w:left w:val="single" w:sz="4" w:space="0" w:color="auto"/>
              <w:bottom w:val="single" w:sz="4" w:space="0" w:color="auto"/>
              <w:right w:val="single" w:sz="4" w:space="0" w:color="auto"/>
            </w:tcBorders>
            <w:shd w:val="clear" w:color="auto" w:fill="FFFF00"/>
            <w:vAlign w:val="center"/>
          </w:tcPr>
          <w:p w14:paraId="326D8446" w14:textId="77777777" w:rsidR="00C01B4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307" w:type="dxa"/>
            <w:tcBorders>
              <w:top w:val="single" w:sz="4" w:space="0" w:color="auto"/>
              <w:left w:val="single" w:sz="4" w:space="0" w:color="auto"/>
              <w:bottom w:val="single" w:sz="4" w:space="0" w:color="auto"/>
              <w:right w:val="single" w:sz="4" w:space="0" w:color="auto"/>
            </w:tcBorders>
            <w:shd w:val="clear" w:color="auto" w:fill="FFFF00"/>
            <w:vAlign w:val="center"/>
          </w:tcPr>
          <w:p w14:paraId="2E784700" w14:textId="77777777" w:rsidR="00C01B43" w:rsidRPr="007A752C" w:rsidRDefault="0E882B3C" w:rsidP="0E882B3C">
            <w:pPr>
              <w:jc w:val="left"/>
              <w:rPr>
                <w:rFonts w:ascii="Calibri" w:hAnsi="Calibri"/>
                <w:sz w:val="20"/>
                <w:lang w:eastAsia="hr-HR"/>
              </w:rPr>
            </w:pPr>
            <w:r w:rsidRPr="007A752C">
              <w:rPr>
                <w:rFonts w:ascii="Calibri" w:hAnsi="Calibri"/>
                <w:sz w:val="20"/>
                <w:lang w:eastAsia="hr-HR"/>
              </w:rPr>
              <w:t>Umjerene</w:t>
            </w:r>
          </w:p>
        </w:tc>
        <w:tc>
          <w:tcPr>
            <w:tcW w:w="1703" w:type="dxa"/>
          </w:tcPr>
          <w:p w14:paraId="57488F1C" w14:textId="77777777" w:rsidR="00C01B43" w:rsidRPr="007A752C" w:rsidRDefault="0E882B3C" w:rsidP="0E882B3C">
            <w:pPr>
              <w:jc w:val="center"/>
              <w:rPr>
                <w:rFonts w:ascii="Calibri" w:hAnsi="Calibri"/>
                <w:sz w:val="20"/>
                <w:lang w:eastAsia="en-US"/>
              </w:rPr>
            </w:pPr>
            <w:r w:rsidRPr="007A752C">
              <w:rPr>
                <w:rFonts w:ascii="Calibri" w:hAnsi="Calibri"/>
                <w:sz w:val="20"/>
                <w:lang w:eastAsia="en-US"/>
              </w:rPr>
              <w:t>5 – 15%</w:t>
            </w:r>
          </w:p>
        </w:tc>
        <w:tc>
          <w:tcPr>
            <w:tcW w:w="5237" w:type="dxa"/>
            <w:vMerge/>
            <w:tcBorders>
              <w:left w:val="single" w:sz="4" w:space="0" w:color="auto"/>
              <w:right w:val="single" w:sz="4" w:space="0" w:color="auto"/>
            </w:tcBorders>
            <w:shd w:val="clear" w:color="auto" w:fill="FFFFFF" w:themeFill="background1"/>
            <w:vAlign w:val="center"/>
          </w:tcPr>
          <w:p w14:paraId="15A70349" w14:textId="77777777" w:rsidR="00C01B43" w:rsidRPr="007A752C" w:rsidRDefault="00C01B43" w:rsidP="002330B2">
            <w:pPr>
              <w:jc w:val="left"/>
              <w:rPr>
                <w:rFonts w:ascii="Calibri" w:hAnsi="Calibri"/>
                <w:szCs w:val="24"/>
                <w:lang w:eastAsia="hr-HR"/>
              </w:rPr>
            </w:pPr>
          </w:p>
        </w:tc>
      </w:tr>
      <w:tr w:rsidR="00C01B43" w:rsidRPr="007A752C" w14:paraId="42AA0F83" w14:textId="77777777" w:rsidTr="006853DE">
        <w:trPr>
          <w:jc w:val="center"/>
        </w:trPr>
        <w:tc>
          <w:tcPr>
            <w:tcW w:w="1149" w:type="dxa"/>
            <w:tcBorders>
              <w:top w:val="single" w:sz="4" w:space="0" w:color="auto"/>
              <w:left w:val="single" w:sz="4" w:space="0" w:color="auto"/>
              <w:bottom w:val="single" w:sz="4" w:space="0" w:color="auto"/>
              <w:right w:val="single" w:sz="4" w:space="0" w:color="auto"/>
            </w:tcBorders>
            <w:shd w:val="clear" w:color="auto" w:fill="FFC000"/>
            <w:vAlign w:val="center"/>
          </w:tcPr>
          <w:p w14:paraId="00229100" w14:textId="77777777" w:rsidR="00C01B4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307" w:type="dxa"/>
            <w:tcBorders>
              <w:top w:val="single" w:sz="4" w:space="0" w:color="auto"/>
              <w:left w:val="single" w:sz="4" w:space="0" w:color="auto"/>
              <w:bottom w:val="single" w:sz="4" w:space="0" w:color="auto"/>
              <w:right w:val="single" w:sz="4" w:space="0" w:color="auto"/>
            </w:tcBorders>
            <w:shd w:val="clear" w:color="auto" w:fill="FFC000"/>
            <w:vAlign w:val="center"/>
          </w:tcPr>
          <w:p w14:paraId="49216A37" w14:textId="77777777" w:rsidR="00C01B43" w:rsidRPr="007A752C" w:rsidRDefault="0E882B3C" w:rsidP="0E882B3C">
            <w:pPr>
              <w:jc w:val="left"/>
              <w:rPr>
                <w:rFonts w:ascii="Calibri" w:hAnsi="Calibri"/>
                <w:sz w:val="20"/>
                <w:lang w:eastAsia="hr-HR"/>
              </w:rPr>
            </w:pPr>
            <w:r w:rsidRPr="007A752C">
              <w:rPr>
                <w:rFonts w:ascii="Calibri" w:hAnsi="Calibri"/>
                <w:sz w:val="20"/>
                <w:lang w:eastAsia="hr-HR"/>
              </w:rPr>
              <w:t>Značajne</w:t>
            </w:r>
          </w:p>
        </w:tc>
        <w:tc>
          <w:tcPr>
            <w:tcW w:w="1703" w:type="dxa"/>
          </w:tcPr>
          <w:p w14:paraId="21F4A92F" w14:textId="77777777" w:rsidR="00C01B43" w:rsidRPr="007A752C" w:rsidRDefault="0E882B3C" w:rsidP="0E882B3C">
            <w:pPr>
              <w:jc w:val="center"/>
              <w:rPr>
                <w:rFonts w:ascii="Calibri" w:hAnsi="Calibri"/>
                <w:sz w:val="20"/>
                <w:lang w:eastAsia="en-US"/>
              </w:rPr>
            </w:pPr>
            <w:r w:rsidRPr="007A752C">
              <w:rPr>
                <w:rFonts w:ascii="Calibri" w:hAnsi="Calibri"/>
                <w:sz w:val="20"/>
                <w:lang w:eastAsia="en-US"/>
              </w:rPr>
              <w:t>15 – 25%</w:t>
            </w:r>
          </w:p>
        </w:tc>
        <w:tc>
          <w:tcPr>
            <w:tcW w:w="5237" w:type="dxa"/>
            <w:vMerge/>
            <w:tcBorders>
              <w:left w:val="single" w:sz="4" w:space="0" w:color="auto"/>
              <w:right w:val="single" w:sz="4" w:space="0" w:color="auto"/>
            </w:tcBorders>
            <w:shd w:val="clear" w:color="auto" w:fill="FFFFFF" w:themeFill="background1"/>
            <w:vAlign w:val="center"/>
          </w:tcPr>
          <w:p w14:paraId="420B32D6" w14:textId="77777777" w:rsidR="00C01B43" w:rsidRPr="007A752C" w:rsidRDefault="00C01B43" w:rsidP="002330B2">
            <w:pPr>
              <w:jc w:val="left"/>
              <w:rPr>
                <w:rFonts w:ascii="Calibri" w:hAnsi="Calibri"/>
                <w:szCs w:val="24"/>
                <w:lang w:eastAsia="hr-HR"/>
              </w:rPr>
            </w:pPr>
          </w:p>
        </w:tc>
      </w:tr>
      <w:tr w:rsidR="00C01B43" w:rsidRPr="007A752C" w14:paraId="14963087" w14:textId="77777777" w:rsidTr="006853DE">
        <w:trPr>
          <w:jc w:val="center"/>
        </w:trPr>
        <w:tc>
          <w:tcPr>
            <w:tcW w:w="1149" w:type="dxa"/>
            <w:tcBorders>
              <w:top w:val="single" w:sz="4" w:space="0" w:color="auto"/>
              <w:left w:val="single" w:sz="4" w:space="0" w:color="auto"/>
              <w:bottom w:val="single" w:sz="4" w:space="0" w:color="auto"/>
              <w:right w:val="single" w:sz="4" w:space="0" w:color="auto"/>
            </w:tcBorders>
            <w:shd w:val="clear" w:color="auto" w:fill="FF0000"/>
            <w:vAlign w:val="center"/>
          </w:tcPr>
          <w:p w14:paraId="1121F148" w14:textId="77777777" w:rsidR="00C01B4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307" w:type="dxa"/>
            <w:tcBorders>
              <w:top w:val="single" w:sz="4" w:space="0" w:color="auto"/>
              <w:left w:val="single" w:sz="4" w:space="0" w:color="auto"/>
              <w:bottom w:val="single" w:sz="4" w:space="0" w:color="auto"/>
              <w:right w:val="single" w:sz="4" w:space="0" w:color="auto"/>
            </w:tcBorders>
            <w:shd w:val="clear" w:color="auto" w:fill="FF0000"/>
            <w:vAlign w:val="center"/>
          </w:tcPr>
          <w:p w14:paraId="5E31FEB8" w14:textId="77777777" w:rsidR="00C01B43" w:rsidRPr="007A752C" w:rsidRDefault="0E882B3C" w:rsidP="0E882B3C">
            <w:pPr>
              <w:jc w:val="left"/>
              <w:rPr>
                <w:rFonts w:ascii="Calibri" w:hAnsi="Calibri"/>
                <w:sz w:val="20"/>
                <w:lang w:eastAsia="hr-HR"/>
              </w:rPr>
            </w:pPr>
            <w:r w:rsidRPr="007A752C">
              <w:rPr>
                <w:rFonts w:ascii="Calibri" w:hAnsi="Calibri"/>
                <w:sz w:val="20"/>
                <w:lang w:eastAsia="hr-HR"/>
              </w:rPr>
              <w:t>Katastrofalne</w:t>
            </w:r>
          </w:p>
        </w:tc>
        <w:tc>
          <w:tcPr>
            <w:tcW w:w="1703" w:type="dxa"/>
          </w:tcPr>
          <w:p w14:paraId="3F05AF16" w14:textId="77777777" w:rsidR="00C01B43" w:rsidRPr="007A752C" w:rsidRDefault="0E882B3C" w:rsidP="0E882B3C">
            <w:pPr>
              <w:jc w:val="center"/>
              <w:rPr>
                <w:rFonts w:ascii="Calibri" w:hAnsi="Calibri"/>
                <w:sz w:val="20"/>
                <w:lang w:eastAsia="en-US"/>
              </w:rPr>
            </w:pPr>
            <w:r w:rsidRPr="007A752C">
              <w:rPr>
                <w:rFonts w:ascii="Calibri" w:hAnsi="Calibri"/>
                <w:sz w:val="20"/>
                <w:lang w:eastAsia="en-US"/>
              </w:rPr>
              <w:t>&gt;25%</w:t>
            </w:r>
          </w:p>
        </w:tc>
        <w:tc>
          <w:tcPr>
            <w:tcW w:w="5237" w:type="dxa"/>
            <w:vMerge/>
            <w:tcBorders>
              <w:left w:val="single" w:sz="4" w:space="0" w:color="auto"/>
              <w:right w:val="single" w:sz="4" w:space="0" w:color="auto"/>
            </w:tcBorders>
            <w:shd w:val="clear" w:color="auto" w:fill="FFFFFF" w:themeFill="background1"/>
            <w:vAlign w:val="center"/>
          </w:tcPr>
          <w:p w14:paraId="581ABB74" w14:textId="77777777" w:rsidR="00C01B43" w:rsidRPr="007A752C" w:rsidRDefault="00C01B43" w:rsidP="002330B2">
            <w:pPr>
              <w:jc w:val="left"/>
              <w:rPr>
                <w:rFonts w:ascii="Calibri" w:hAnsi="Calibri"/>
                <w:szCs w:val="24"/>
                <w:lang w:eastAsia="hr-HR"/>
              </w:rPr>
            </w:pPr>
          </w:p>
        </w:tc>
      </w:tr>
    </w:tbl>
    <w:p w14:paraId="25D481DA" w14:textId="77777777" w:rsidR="0064483A" w:rsidRPr="0064483A" w:rsidRDefault="0064483A" w:rsidP="0064483A"/>
    <w:p w14:paraId="361736DC" w14:textId="77777777" w:rsidR="00205951" w:rsidRPr="007A752C" w:rsidRDefault="0E882B3C" w:rsidP="006853DE">
      <w:pPr>
        <w:pStyle w:val="Razina2"/>
      </w:pPr>
      <w:bookmarkStart w:id="63" w:name="_Toc220231657"/>
      <w:r w:rsidRPr="007A752C">
        <w:t>Društvena stabilnost i politika</w:t>
      </w:r>
      <w:bookmarkEnd w:id="63"/>
    </w:p>
    <w:p w14:paraId="33A05982" w14:textId="77777777" w:rsidR="009B770C" w:rsidRPr="007A752C" w:rsidRDefault="009B770C" w:rsidP="009B770C"/>
    <w:p w14:paraId="2996A3EC" w14:textId="5FF8AB45" w:rsidR="005028A6" w:rsidRPr="007A752C" w:rsidRDefault="009B770C" w:rsidP="009B770C">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10</w:t>
      </w:r>
      <w:r w:rsidRPr="007A752C">
        <w:fldChar w:fldCharType="end"/>
      </w:r>
      <w:r w:rsidR="0E882B3C" w:rsidRPr="007A752C">
        <w:t>: Kriteriji za ocjenu p</w:t>
      </w:r>
      <w:r w:rsidR="003C34B2" w:rsidRPr="007A752C">
        <w:t>rijetnji- Društvena stabilnost i</w:t>
      </w:r>
      <w:r w:rsidR="0E882B3C" w:rsidRPr="007A752C">
        <w:t xml:space="preserve"> politika, Oštećena kritična infrastruktura</w:t>
      </w:r>
    </w:p>
    <w:tbl>
      <w:tblPr>
        <w:tblStyle w:val="Reetkatablice8"/>
        <w:tblW w:w="0" w:type="auto"/>
        <w:jc w:val="center"/>
        <w:tblLook w:val="04A0" w:firstRow="1" w:lastRow="0" w:firstColumn="1" w:lastColumn="0" w:noHBand="0" w:noVBand="1"/>
      </w:tblPr>
      <w:tblGrid>
        <w:gridCol w:w="1094"/>
        <w:gridCol w:w="1307"/>
        <w:gridCol w:w="1471"/>
        <w:gridCol w:w="5524"/>
      </w:tblGrid>
      <w:tr w:rsidR="00CD1E32" w:rsidRPr="007A752C" w14:paraId="1DCFB631" w14:textId="77777777" w:rsidTr="009B770C">
        <w:trPr>
          <w:jc w:val="center"/>
        </w:trPr>
        <w:tc>
          <w:tcPr>
            <w:tcW w:w="10031" w:type="dxa"/>
            <w:gridSpan w:val="4"/>
            <w:shd w:val="clear" w:color="auto" w:fill="D9D9D9" w:themeFill="background1" w:themeFillShade="D9"/>
          </w:tcPr>
          <w:p w14:paraId="131B6A75"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CD1E32" w:rsidRPr="007A752C" w14:paraId="75DD0151" w14:textId="77777777" w:rsidTr="009B770C">
        <w:trPr>
          <w:jc w:val="center"/>
        </w:trPr>
        <w:tc>
          <w:tcPr>
            <w:tcW w:w="10031" w:type="dxa"/>
            <w:gridSpan w:val="4"/>
            <w:shd w:val="clear" w:color="auto" w:fill="D9D9D9" w:themeFill="background1" w:themeFillShade="D9"/>
          </w:tcPr>
          <w:p w14:paraId="448D254E"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Oštećena kritična infrastruktura</w:t>
            </w:r>
          </w:p>
        </w:tc>
      </w:tr>
      <w:tr w:rsidR="00CD1E32" w:rsidRPr="007A752C" w14:paraId="19BCF812" w14:textId="77777777" w:rsidTr="009B770C">
        <w:trPr>
          <w:jc w:val="center"/>
        </w:trPr>
        <w:tc>
          <w:tcPr>
            <w:tcW w:w="1101" w:type="dxa"/>
            <w:shd w:val="clear" w:color="auto" w:fill="D9D9D9" w:themeFill="background1" w:themeFillShade="D9"/>
          </w:tcPr>
          <w:p w14:paraId="3A88746A"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307" w:type="dxa"/>
            <w:shd w:val="clear" w:color="auto" w:fill="D9D9D9" w:themeFill="background1" w:themeFillShade="D9"/>
          </w:tcPr>
          <w:p w14:paraId="1FE6E73E"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1528" w:type="dxa"/>
            <w:shd w:val="clear" w:color="auto" w:fill="D9D9D9" w:themeFill="background1" w:themeFillShade="D9"/>
          </w:tcPr>
          <w:p w14:paraId="7841FC1A"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6095" w:type="dxa"/>
            <w:shd w:val="clear" w:color="auto" w:fill="D9D9D9" w:themeFill="background1" w:themeFillShade="D9"/>
          </w:tcPr>
          <w:p w14:paraId="167175B2"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Napomena</w:t>
            </w:r>
          </w:p>
        </w:tc>
      </w:tr>
      <w:tr w:rsidR="00CD1E32" w:rsidRPr="007A752C" w14:paraId="1CFD78CA" w14:textId="77777777" w:rsidTr="009B770C">
        <w:trPr>
          <w:jc w:val="center"/>
        </w:trPr>
        <w:tc>
          <w:tcPr>
            <w:tcW w:w="1101" w:type="dxa"/>
            <w:tcBorders>
              <w:top w:val="single" w:sz="4" w:space="0" w:color="auto"/>
              <w:left w:val="single" w:sz="4" w:space="0" w:color="auto"/>
              <w:bottom w:val="single" w:sz="4" w:space="0" w:color="auto"/>
              <w:right w:val="single" w:sz="4" w:space="0" w:color="auto"/>
            </w:tcBorders>
            <w:shd w:val="clear" w:color="auto" w:fill="BDD6EE"/>
            <w:vAlign w:val="center"/>
          </w:tcPr>
          <w:p w14:paraId="01858C2E"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307" w:type="dxa"/>
            <w:tcBorders>
              <w:top w:val="single" w:sz="4" w:space="0" w:color="auto"/>
              <w:left w:val="single" w:sz="4" w:space="0" w:color="auto"/>
              <w:bottom w:val="single" w:sz="4" w:space="0" w:color="auto"/>
              <w:right w:val="single" w:sz="4" w:space="0" w:color="auto"/>
            </w:tcBorders>
            <w:shd w:val="clear" w:color="auto" w:fill="BDD6EE"/>
            <w:vAlign w:val="center"/>
          </w:tcPr>
          <w:p w14:paraId="7B5F78AE"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Neznatne</w:t>
            </w:r>
          </w:p>
        </w:tc>
        <w:tc>
          <w:tcPr>
            <w:tcW w:w="1528" w:type="dxa"/>
          </w:tcPr>
          <w:p w14:paraId="18A59F5B"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&lt;1%</w:t>
            </w:r>
          </w:p>
        </w:tc>
        <w:tc>
          <w:tcPr>
            <w:tcW w:w="6095"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24DF138B" w14:textId="48A4BB34" w:rsidR="00CD1E32" w:rsidRPr="007A752C" w:rsidRDefault="0E882B3C" w:rsidP="0E882B3C">
            <w:pPr>
              <w:rPr>
                <w:rFonts w:ascii="Calibri" w:hAnsi="Calibri"/>
                <w:sz w:val="20"/>
                <w:lang w:eastAsia="hr-HR"/>
              </w:rPr>
            </w:pPr>
            <w:r w:rsidRPr="007A752C">
              <w:rPr>
                <w:rFonts w:ascii="Calibri" w:hAnsi="Calibri"/>
                <w:sz w:val="20"/>
                <w:lang w:eastAsia="hr-HR"/>
              </w:rPr>
              <w:t xml:space="preserve">Od značaja su štete koje je prijetnja prouzročila (navedeni </w:t>
            </w:r>
            <w:r w:rsidR="0086304F">
              <w:rPr>
                <w:rFonts w:ascii="Calibri" w:hAnsi="Calibri"/>
                <w:sz w:val="20"/>
                <w:lang w:eastAsia="hr-HR"/>
              </w:rPr>
              <w:t>podatci</w:t>
            </w:r>
            <w:r w:rsidRPr="007A752C">
              <w:rPr>
                <w:rFonts w:ascii="Calibri" w:hAnsi="Calibri"/>
                <w:sz w:val="20"/>
                <w:lang w:eastAsia="hr-HR"/>
              </w:rPr>
              <w:t>) ili realno moguće štete koju prijetnja može prouzročiti na kritičnoj infrastrukturi (nužna procjena stručnjaka). Ugroženu infrastrukturu od pojedine prijetnje može se identificirati iz Procjene ugroženosti jedinice lokalne samouprave. Realno moguće štete procjenjuje radna skupina.</w:t>
            </w:r>
          </w:p>
        </w:tc>
      </w:tr>
      <w:tr w:rsidR="00CD1E32" w:rsidRPr="007A752C" w14:paraId="040CCA46" w14:textId="77777777" w:rsidTr="009B770C">
        <w:trPr>
          <w:jc w:val="center"/>
        </w:trPr>
        <w:tc>
          <w:tcPr>
            <w:tcW w:w="1101" w:type="dxa"/>
            <w:tcBorders>
              <w:top w:val="single" w:sz="4" w:space="0" w:color="auto"/>
              <w:left w:val="single" w:sz="4" w:space="0" w:color="auto"/>
              <w:bottom w:val="single" w:sz="4" w:space="0" w:color="auto"/>
              <w:right w:val="single" w:sz="4" w:space="0" w:color="auto"/>
            </w:tcBorders>
            <w:shd w:val="clear" w:color="auto" w:fill="A8D08D"/>
            <w:vAlign w:val="center"/>
          </w:tcPr>
          <w:p w14:paraId="430FA730"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307" w:type="dxa"/>
            <w:tcBorders>
              <w:top w:val="single" w:sz="4" w:space="0" w:color="auto"/>
              <w:left w:val="single" w:sz="4" w:space="0" w:color="auto"/>
              <w:bottom w:val="single" w:sz="4" w:space="0" w:color="auto"/>
              <w:right w:val="single" w:sz="4" w:space="0" w:color="auto"/>
            </w:tcBorders>
            <w:shd w:val="clear" w:color="auto" w:fill="A8D08D"/>
            <w:vAlign w:val="center"/>
          </w:tcPr>
          <w:p w14:paraId="4A8DB30E"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Malene</w:t>
            </w:r>
          </w:p>
        </w:tc>
        <w:tc>
          <w:tcPr>
            <w:tcW w:w="1528" w:type="dxa"/>
          </w:tcPr>
          <w:p w14:paraId="391AF907"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1 – 5%</w:t>
            </w:r>
          </w:p>
        </w:tc>
        <w:tc>
          <w:tcPr>
            <w:tcW w:w="6095" w:type="dxa"/>
            <w:vMerge/>
            <w:tcBorders>
              <w:left w:val="single" w:sz="4" w:space="0" w:color="auto"/>
              <w:right w:val="single" w:sz="4" w:space="0" w:color="auto"/>
            </w:tcBorders>
            <w:shd w:val="clear" w:color="auto" w:fill="F2F2F2" w:themeFill="background1" w:themeFillShade="F2"/>
            <w:vAlign w:val="center"/>
          </w:tcPr>
          <w:p w14:paraId="5AD04C52" w14:textId="77777777" w:rsidR="00CD1E32" w:rsidRPr="007A752C" w:rsidRDefault="00CD1E32" w:rsidP="00CD1E32">
            <w:pPr>
              <w:jc w:val="left"/>
              <w:rPr>
                <w:rFonts w:ascii="Calibri" w:hAnsi="Calibri"/>
                <w:szCs w:val="24"/>
                <w:lang w:eastAsia="hr-HR"/>
              </w:rPr>
            </w:pPr>
          </w:p>
        </w:tc>
      </w:tr>
      <w:tr w:rsidR="00CD1E32" w:rsidRPr="007A752C" w14:paraId="31511FA9" w14:textId="77777777" w:rsidTr="009B770C">
        <w:trPr>
          <w:jc w:val="center"/>
        </w:trPr>
        <w:tc>
          <w:tcPr>
            <w:tcW w:w="1101" w:type="dxa"/>
            <w:tcBorders>
              <w:top w:val="single" w:sz="4" w:space="0" w:color="auto"/>
              <w:left w:val="single" w:sz="4" w:space="0" w:color="auto"/>
              <w:bottom w:val="single" w:sz="4" w:space="0" w:color="auto"/>
              <w:right w:val="single" w:sz="4" w:space="0" w:color="auto"/>
            </w:tcBorders>
            <w:shd w:val="clear" w:color="auto" w:fill="FFFF00"/>
            <w:vAlign w:val="center"/>
          </w:tcPr>
          <w:p w14:paraId="79B882CB"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307" w:type="dxa"/>
            <w:tcBorders>
              <w:top w:val="single" w:sz="4" w:space="0" w:color="auto"/>
              <w:left w:val="single" w:sz="4" w:space="0" w:color="auto"/>
              <w:bottom w:val="single" w:sz="4" w:space="0" w:color="auto"/>
              <w:right w:val="single" w:sz="4" w:space="0" w:color="auto"/>
            </w:tcBorders>
            <w:shd w:val="clear" w:color="auto" w:fill="FFFF00"/>
            <w:vAlign w:val="center"/>
          </w:tcPr>
          <w:p w14:paraId="367E9BC2"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Umjerene</w:t>
            </w:r>
          </w:p>
        </w:tc>
        <w:tc>
          <w:tcPr>
            <w:tcW w:w="1528" w:type="dxa"/>
          </w:tcPr>
          <w:p w14:paraId="322A3E9D"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5 – 15%</w:t>
            </w:r>
          </w:p>
        </w:tc>
        <w:tc>
          <w:tcPr>
            <w:tcW w:w="6095" w:type="dxa"/>
            <w:vMerge/>
            <w:tcBorders>
              <w:left w:val="single" w:sz="4" w:space="0" w:color="auto"/>
              <w:right w:val="single" w:sz="4" w:space="0" w:color="auto"/>
            </w:tcBorders>
            <w:shd w:val="clear" w:color="auto" w:fill="F2F2F2" w:themeFill="background1" w:themeFillShade="F2"/>
            <w:vAlign w:val="center"/>
          </w:tcPr>
          <w:p w14:paraId="19B0DE69" w14:textId="77777777" w:rsidR="00CD1E32" w:rsidRPr="007A752C" w:rsidRDefault="00CD1E32" w:rsidP="00CD1E32">
            <w:pPr>
              <w:jc w:val="left"/>
              <w:rPr>
                <w:rFonts w:ascii="Calibri" w:hAnsi="Calibri"/>
                <w:szCs w:val="24"/>
                <w:lang w:eastAsia="hr-HR"/>
              </w:rPr>
            </w:pPr>
          </w:p>
        </w:tc>
      </w:tr>
      <w:tr w:rsidR="00CD1E32" w:rsidRPr="007A752C" w14:paraId="07E6C2AC" w14:textId="77777777" w:rsidTr="009B770C">
        <w:trPr>
          <w:jc w:val="center"/>
        </w:trPr>
        <w:tc>
          <w:tcPr>
            <w:tcW w:w="1101" w:type="dxa"/>
            <w:tcBorders>
              <w:top w:val="single" w:sz="4" w:space="0" w:color="auto"/>
              <w:left w:val="single" w:sz="4" w:space="0" w:color="auto"/>
              <w:bottom w:val="single" w:sz="4" w:space="0" w:color="auto"/>
              <w:right w:val="single" w:sz="4" w:space="0" w:color="auto"/>
            </w:tcBorders>
            <w:shd w:val="clear" w:color="auto" w:fill="FFC000"/>
            <w:vAlign w:val="center"/>
          </w:tcPr>
          <w:p w14:paraId="1038751B"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307" w:type="dxa"/>
            <w:tcBorders>
              <w:top w:val="single" w:sz="4" w:space="0" w:color="auto"/>
              <w:left w:val="single" w:sz="4" w:space="0" w:color="auto"/>
              <w:bottom w:val="single" w:sz="4" w:space="0" w:color="auto"/>
              <w:right w:val="single" w:sz="4" w:space="0" w:color="auto"/>
            </w:tcBorders>
            <w:shd w:val="clear" w:color="auto" w:fill="FFC000"/>
            <w:vAlign w:val="center"/>
          </w:tcPr>
          <w:p w14:paraId="60F15710"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Značajne</w:t>
            </w:r>
          </w:p>
        </w:tc>
        <w:tc>
          <w:tcPr>
            <w:tcW w:w="1528" w:type="dxa"/>
          </w:tcPr>
          <w:p w14:paraId="25A5DAE1"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15 – 25%</w:t>
            </w:r>
          </w:p>
        </w:tc>
        <w:tc>
          <w:tcPr>
            <w:tcW w:w="6095" w:type="dxa"/>
            <w:vMerge/>
            <w:tcBorders>
              <w:left w:val="single" w:sz="4" w:space="0" w:color="auto"/>
              <w:right w:val="single" w:sz="4" w:space="0" w:color="auto"/>
            </w:tcBorders>
            <w:shd w:val="clear" w:color="auto" w:fill="F2F2F2" w:themeFill="background1" w:themeFillShade="F2"/>
            <w:vAlign w:val="center"/>
          </w:tcPr>
          <w:p w14:paraId="66CAA9F3" w14:textId="77777777" w:rsidR="00CD1E32" w:rsidRPr="007A752C" w:rsidRDefault="00CD1E32" w:rsidP="00CD1E32">
            <w:pPr>
              <w:jc w:val="left"/>
              <w:rPr>
                <w:rFonts w:ascii="Calibri" w:hAnsi="Calibri"/>
                <w:szCs w:val="24"/>
                <w:lang w:eastAsia="hr-HR"/>
              </w:rPr>
            </w:pPr>
          </w:p>
        </w:tc>
      </w:tr>
      <w:tr w:rsidR="00CD1E32" w:rsidRPr="007A752C" w14:paraId="12B68CC0" w14:textId="77777777" w:rsidTr="009B770C">
        <w:trPr>
          <w:jc w:val="center"/>
        </w:trPr>
        <w:tc>
          <w:tcPr>
            <w:tcW w:w="1101" w:type="dxa"/>
            <w:tcBorders>
              <w:top w:val="single" w:sz="4" w:space="0" w:color="auto"/>
              <w:left w:val="single" w:sz="4" w:space="0" w:color="auto"/>
              <w:bottom w:val="single" w:sz="4" w:space="0" w:color="auto"/>
              <w:right w:val="single" w:sz="4" w:space="0" w:color="auto"/>
            </w:tcBorders>
            <w:shd w:val="clear" w:color="auto" w:fill="FF0000"/>
            <w:vAlign w:val="center"/>
          </w:tcPr>
          <w:p w14:paraId="3AC6E979"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307" w:type="dxa"/>
            <w:tcBorders>
              <w:top w:val="single" w:sz="4" w:space="0" w:color="auto"/>
              <w:left w:val="single" w:sz="4" w:space="0" w:color="auto"/>
              <w:bottom w:val="single" w:sz="4" w:space="0" w:color="auto"/>
              <w:right w:val="single" w:sz="4" w:space="0" w:color="auto"/>
            </w:tcBorders>
            <w:shd w:val="clear" w:color="auto" w:fill="FF0000"/>
            <w:vAlign w:val="center"/>
          </w:tcPr>
          <w:p w14:paraId="7BF78824"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Katastrofalne</w:t>
            </w:r>
          </w:p>
        </w:tc>
        <w:tc>
          <w:tcPr>
            <w:tcW w:w="1528" w:type="dxa"/>
          </w:tcPr>
          <w:p w14:paraId="622ECE54"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&gt;25%</w:t>
            </w:r>
          </w:p>
        </w:tc>
        <w:tc>
          <w:tcPr>
            <w:tcW w:w="6095"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38AE5318" w14:textId="77777777" w:rsidR="00CD1E32" w:rsidRPr="007A752C" w:rsidRDefault="00CD1E32" w:rsidP="00CD1E32">
            <w:pPr>
              <w:jc w:val="left"/>
              <w:rPr>
                <w:rFonts w:ascii="Calibri" w:hAnsi="Calibri"/>
                <w:szCs w:val="24"/>
                <w:lang w:eastAsia="hr-HR"/>
              </w:rPr>
            </w:pPr>
          </w:p>
        </w:tc>
      </w:tr>
    </w:tbl>
    <w:p w14:paraId="00424ABD" w14:textId="77777777" w:rsidR="006853DE" w:rsidRPr="007A752C" w:rsidRDefault="006853DE" w:rsidP="00C01B43"/>
    <w:p w14:paraId="0A39F5DA" w14:textId="1A39260C" w:rsidR="006853DE" w:rsidRPr="007A752C" w:rsidRDefault="006853DE">
      <w:pPr>
        <w:jc w:val="left"/>
      </w:pPr>
    </w:p>
    <w:p w14:paraId="6C9960B8" w14:textId="2DB1AE07" w:rsidR="00CD1E32" w:rsidRPr="007A752C" w:rsidRDefault="009B770C" w:rsidP="009B770C">
      <w:pPr>
        <w:pStyle w:val="Opisslike"/>
      </w:pPr>
      <w:r w:rsidRPr="007A752C">
        <w:lastRenderedPageBreak/>
        <w:t xml:space="preserve">Tablica </w:t>
      </w:r>
      <w:r w:rsidRPr="007A752C">
        <w:fldChar w:fldCharType="begin"/>
      </w:r>
      <w:r w:rsidRPr="007A752C">
        <w:instrText xml:space="preserve"> SEQ Tablica \* ARABIC </w:instrText>
      </w:r>
      <w:r w:rsidRPr="007A752C">
        <w:fldChar w:fldCharType="separate"/>
      </w:r>
      <w:r w:rsidR="001C4072">
        <w:rPr>
          <w:noProof/>
        </w:rPr>
        <w:t>11</w:t>
      </w:r>
      <w:r w:rsidRPr="007A752C">
        <w:fldChar w:fldCharType="end"/>
      </w:r>
      <w:r w:rsidR="0E882B3C" w:rsidRPr="007A752C">
        <w:t xml:space="preserve">: Kriteriji za ocjenu </w:t>
      </w:r>
      <w:r w:rsidR="003C34B2" w:rsidRPr="007A752C">
        <w:t>prijetnji-Društvena stabilnost i</w:t>
      </w:r>
      <w:r w:rsidR="0E882B3C" w:rsidRPr="007A752C">
        <w:t xml:space="preserve"> politika, Štete/</w:t>
      </w:r>
      <w:r w:rsidR="0086304F">
        <w:t>gubitci</w:t>
      </w:r>
      <w:r w:rsidR="0E882B3C" w:rsidRPr="007A752C">
        <w:t xml:space="preserve"> na građevinama  od javnog društvenog značaja</w:t>
      </w:r>
    </w:p>
    <w:tbl>
      <w:tblPr>
        <w:tblStyle w:val="Reetkatablice8"/>
        <w:tblW w:w="0" w:type="auto"/>
        <w:jc w:val="center"/>
        <w:tblLook w:val="04A0" w:firstRow="1" w:lastRow="0" w:firstColumn="1" w:lastColumn="0" w:noHBand="0" w:noVBand="1"/>
      </w:tblPr>
      <w:tblGrid>
        <w:gridCol w:w="1042"/>
        <w:gridCol w:w="1307"/>
        <w:gridCol w:w="1478"/>
        <w:gridCol w:w="5569"/>
      </w:tblGrid>
      <w:tr w:rsidR="00CD1E32" w:rsidRPr="007A752C" w14:paraId="1D37FCB3" w14:textId="77777777" w:rsidTr="009B770C">
        <w:trPr>
          <w:jc w:val="center"/>
        </w:trPr>
        <w:tc>
          <w:tcPr>
            <w:tcW w:w="9923" w:type="dxa"/>
            <w:gridSpan w:val="4"/>
            <w:shd w:val="clear" w:color="auto" w:fill="D9D9D9" w:themeFill="background1" w:themeFillShade="D9"/>
          </w:tcPr>
          <w:p w14:paraId="532067B9"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CD1E32" w:rsidRPr="007A752C" w14:paraId="235A6E44" w14:textId="77777777" w:rsidTr="009B770C">
        <w:trPr>
          <w:jc w:val="center"/>
        </w:trPr>
        <w:tc>
          <w:tcPr>
            <w:tcW w:w="9923" w:type="dxa"/>
            <w:gridSpan w:val="4"/>
            <w:shd w:val="clear" w:color="auto" w:fill="D9D9D9" w:themeFill="background1" w:themeFillShade="D9"/>
          </w:tcPr>
          <w:p w14:paraId="07E6265D" w14:textId="63FDAD09" w:rsidR="00CD1E32" w:rsidRPr="007A752C" w:rsidRDefault="2E2F3467" w:rsidP="2E2F3467">
            <w:pPr>
              <w:jc w:val="center"/>
              <w:rPr>
                <w:rFonts w:ascii="Calibri" w:hAnsi="Calibri"/>
                <w:sz w:val="20"/>
                <w:lang w:eastAsia="en-US"/>
              </w:rPr>
            </w:pPr>
            <w:r w:rsidRPr="007A752C">
              <w:rPr>
                <w:rFonts w:ascii="Calibri" w:hAnsi="Calibri"/>
                <w:sz w:val="20"/>
                <w:lang w:eastAsia="en-US"/>
              </w:rPr>
              <w:t>Štete/</w:t>
            </w:r>
            <w:r w:rsidR="0086304F">
              <w:rPr>
                <w:rFonts w:ascii="Calibri" w:hAnsi="Calibri"/>
                <w:sz w:val="20"/>
                <w:lang w:eastAsia="en-US"/>
              </w:rPr>
              <w:t>gubitci</w:t>
            </w:r>
            <w:r w:rsidRPr="007A752C">
              <w:rPr>
                <w:rFonts w:ascii="Calibri" w:hAnsi="Calibri"/>
                <w:sz w:val="20"/>
                <w:lang w:eastAsia="en-US"/>
              </w:rPr>
              <w:t xml:space="preserve"> na građevinama od javnog društvenog značaja</w:t>
            </w:r>
          </w:p>
        </w:tc>
      </w:tr>
      <w:tr w:rsidR="00CD1E32" w:rsidRPr="007A752C" w14:paraId="31D38FC7" w14:textId="77777777" w:rsidTr="009B770C">
        <w:trPr>
          <w:jc w:val="center"/>
        </w:trPr>
        <w:tc>
          <w:tcPr>
            <w:tcW w:w="993" w:type="dxa"/>
            <w:shd w:val="clear" w:color="auto" w:fill="D9D9D9" w:themeFill="background1" w:themeFillShade="D9"/>
          </w:tcPr>
          <w:p w14:paraId="5F44EE2F"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307" w:type="dxa"/>
            <w:shd w:val="clear" w:color="auto" w:fill="D9D9D9" w:themeFill="background1" w:themeFillShade="D9"/>
          </w:tcPr>
          <w:p w14:paraId="727265DA"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1528" w:type="dxa"/>
            <w:shd w:val="clear" w:color="auto" w:fill="D9D9D9" w:themeFill="background1" w:themeFillShade="D9"/>
          </w:tcPr>
          <w:p w14:paraId="29BA41CD"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6095" w:type="dxa"/>
            <w:shd w:val="clear" w:color="auto" w:fill="D9D9D9" w:themeFill="background1" w:themeFillShade="D9"/>
          </w:tcPr>
          <w:p w14:paraId="697B14A3" w14:textId="77777777" w:rsidR="00CD1E32" w:rsidRPr="007A752C" w:rsidRDefault="2E2F3467" w:rsidP="2E2F3467">
            <w:pPr>
              <w:jc w:val="center"/>
              <w:rPr>
                <w:rFonts w:ascii="Calibri" w:hAnsi="Calibri"/>
                <w:sz w:val="20"/>
                <w:lang w:eastAsia="en-US"/>
              </w:rPr>
            </w:pPr>
            <w:r w:rsidRPr="007A752C">
              <w:rPr>
                <w:rFonts w:ascii="Calibri" w:hAnsi="Calibri"/>
                <w:sz w:val="20"/>
                <w:lang w:eastAsia="en-US"/>
              </w:rPr>
              <w:t>Napomena</w:t>
            </w:r>
          </w:p>
        </w:tc>
      </w:tr>
      <w:tr w:rsidR="00CD1E32" w:rsidRPr="007A752C" w14:paraId="3B007012"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BDD6EE"/>
            <w:vAlign w:val="center"/>
          </w:tcPr>
          <w:p w14:paraId="1C3F819D"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307" w:type="dxa"/>
            <w:tcBorders>
              <w:top w:val="single" w:sz="4" w:space="0" w:color="auto"/>
              <w:left w:val="single" w:sz="4" w:space="0" w:color="auto"/>
              <w:bottom w:val="single" w:sz="4" w:space="0" w:color="auto"/>
              <w:right w:val="single" w:sz="4" w:space="0" w:color="auto"/>
            </w:tcBorders>
            <w:shd w:val="clear" w:color="auto" w:fill="BDD6EE"/>
            <w:vAlign w:val="center"/>
          </w:tcPr>
          <w:p w14:paraId="4B5C1FFA"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Neznatne</w:t>
            </w:r>
          </w:p>
        </w:tc>
        <w:tc>
          <w:tcPr>
            <w:tcW w:w="1528" w:type="dxa"/>
          </w:tcPr>
          <w:p w14:paraId="28439FA6"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&lt;1%</w:t>
            </w:r>
          </w:p>
        </w:tc>
        <w:tc>
          <w:tcPr>
            <w:tcW w:w="6095"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45507760" w14:textId="77777777" w:rsidR="00CD1E32" w:rsidRPr="007A752C" w:rsidRDefault="0E882B3C" w:rsidP="0E882B3C">
            <w:pPr>
              <w:rPr>
                <w:rFonts w:ascii="Calibri" w:hAnsi="Calibri"/>
                <w:sz w:val="20"/>
                <w:lang w:eastAsia="hr-HR"/>
              </w:rPr>
            </w:pPr>
            <w:r w:rsidRPr="007A752C">
              <w:rPr>
                <w:rFonts w:ascii="Calibri" w:hAnsi="Calibri"/>
                <w:sz w:val="20"/>
                <w:lang w:eastAsia="hr-HR"/>
              </w:rPr>
              <w:t>Građevine javnog društvenog značaja su sportski objekti, objekti kulturne baštine, sakralni objekti, javne ustanove i slično.</w:t>
            </w:r>
          </w:p>
        </w:tc>
      </w:tr>
      <w:tr w:rsidR="00CD1E32" w:rsidRPr="007A752C" w14:paraId="515E44B5"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A8D08D"/>
            <w:vAlign w:val="center"/>
          </w:tcPr>
          <w:p w14:paraId="1AD84659"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307" w:type="dxa"/>
            <w:tcBorders>
              <w:top w:val="single" w:sz="4" w:space="0" w:color="auto"/>
              <w:left w:val="single" w:sz="4" w:space="0" w:color="auto"/>
              <w:bottom w:val="single" w:sz="4" w:space="0" w:color="auto"/>
              <w:right w:val="single" w:sz="4" w:space="0" w:color="auto"/>
            </w:tcBorders>
            <w:shd w:val="clear" w:color="auto" w:fill="A8D08D"/>
            <w:vAlign w:val="center"/>
          </w:tcPr>
          <w:p w14:paraId="760F75B5"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Malene</w:t>
            </w:r>
          </w:p>
        </w:tc>
        <w:tc>
          <w:tcPr>
            <w:tcW w:w="1528" w:type="dxa"/>
          </w:tcPr>
          <w:p w14:paraId="4A23957E"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1 – 5%</w:t>
            </w:r>
          </w:p>
        </w:tc>
        <w:tc>
          <w:tcPr>
            <w:tcW w:w="6095" w:type="dxa"/>
            <w:vMerge/>
            <w:tcBorders>
              <w:left w:val="single" w:sz="4" w:space="0" w:color="auto"/>
              <w:right w:val="single" w:sz="4" w:space="0" w:color="auto"/>
            </w:tcBorders>
            <w:shd w:val="clear" w:color="auto" w:fill="F2F2F2" w:themeFill="background1" w:themeFillShade="F2"/>
            <w:vAlign w:val="center"/>
          </w:tcPr>
          <w:p w14:paraId="522ADC9D" w14:textId="77777777" w:rsidR="00CD1E32" w:rsidRPr="007A752C" w:rsidRDefault="00CD1E32" w:rsidP="00CD1E32">
            <w:pPr>
              <w:jc w:val="left"/>
              <w:rPr>
                <w:rFonts w:ascii="Calibri" w:hAnsi="Calibri"/>
                <w:szCs w:val="24"/>
                <w:lang w:eastAsia="hr-HR"/>
              </w:rPr>
            </w:pPr>
          </w:p>
        </w:tc>
      </w:tr>
      <w:tr w:rsidR="00CD1E32" w:rsidRPr="007A752C" w14:paraId="3ED32394"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FFFF00"/>
            <w:vAlign w:val="center"/>
          </w:tcPr>
          <w:p w14:paraId="287EAD25"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307" w:type="dxa"/>
            <w:tcBorders>
              <w:top w:val="single" w:sz="4" w:space="0" w:color="auto"/>
              <w:left w:val="single" w:sz="4" w:space="0" w:color="auto"/>
              <w:bottom w:val="single" w:sz="4" w:space="0" w:color="auto"/>
              <w:right w:val="single" w:sz="4" w:space="0" w:color="auto"/>
            </w:tcBorders>
            <w:shd w:val="clear" w:color="auto" w:fill="FFFF00"/>
            <w:vAlign w:val="center"/>
          </w:tcPr>
          <w:p w14:paraId="1EC532AB"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Umjerene</w:t>
            </w:r>
          </w:p>
        </w:tc>
        <w:tc>
          <w:tcPr>
            <w:tcW w:w="1528" w:type="dxa"/>
          </w:tcPr>
          <w:p w14:paraId="0E3595E1"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5 – 15%</w:t>
            </w:r>
          </w:p>
        </w:tc>
        <w:tc>
          <w:tcPr>
            <w:tcW w:w="6095" w:type="dxa"/>
            <w:vMerge/>
            <w:tcBorders>
              <w:left w:val="single" w:sz="4" w:space="0" w:color="auto"/>
              <w:right w:val="single" w:sz="4" w:space="0" w:color="auto"/>
            </w:tcBorders>
            <w:shd w:val="clear" w:color="auto" w:fill="F2F2F2" w:themeFill="background1" w:themeFillShade="F2"/>
            <w:vAlign w:val="center"/>
          </w:tcPr>
          <w:p w14:paraId="38C37E5A" w14:textId="77777777" w:rsidR="00CD1E32" w:rsidRPr="007A752C" w:rsidRDefault="00CD1E32" w:rsidP="00CD1E32">
            <w:pPr>
              <w:jc w:val="left"/>
              <w:rPr>
                <w:rFonts w:ascii="Calibri" w:hAnsi="Calibri"/>
                <w:szCs w:val="24"/>
                <w:lang w:eastAsia="hr-HR"/>
              </w:rPr>
            </w:pPr>
          </w:p>
        </w:tc>
      </w:tr>
      <w:tr w:rsidR="00CD1E32" w:rsidRPr="007A752C" w14:paraId="53724CC8"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FFC000"/>
            <w:vAlign w:val="center"/>
          </w:tcPr>
          <w:p w14:paraId="4508B949"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307" w:type="dxa"/>
            <w:tcBorders>
              <w:top w:val="single" w:sz="4" w:space="0" w:color="auto"/>
              <w:left w:val="single" w:sz="4" w:space="0" w:color="auto"/>
              <w:bottom w:val="single" w:sz="4" w:space="0" w:color="auto"/>
              <w:right w:val="single" w:sz="4" w:space="0" w:color="auto"/>
            </w:tcBorders>
            <w:shd w:val="clear" w:color="auto" w:fill="FFC000"/>
            <w:vAlign w:val="center"/>
          </w:tcPr>
          <w:p w14:paraId="7AB8FB29"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Značajne</w:t>
            </w:r>
          </w:p>
        </w:tc>
        <w:tc>
          <w:tcPr>
            <w:tcW w:w="1528" w:type="dxa"/>
          </w:tcPr>
          <w:p w14:paraId="25884557"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15 – 25%</w:t>
            </w:r>
          </w:p>
        </w:tc>
        <w:tc>
          <w:tcPr>
            <w:tcW w:w="6095" w:type="dxa"/>
            <w:vMerge/>
            <w:tcBorders>
              <w:left w:val="single" w:sz="4" w:space="0" w:color="auto"/>
              <w:right w:val="single" w:sz="4" w:space="0" w:color="auto"/>
            </w:tcBorders>
            <w:shd w:val="clear" w:color="auto" w:fill="F2F2F2" w:themeFill="background1" w:themeFillShade="F2"/>
            <w:vAlign w:val="center"/>
          </w:tcPr>
          <w:p w14:paraId="77D8CE61" w14:textId="77777777" w:rsidR="00CD1E32" w:rsidRPr="007A752C" w:rsidRDefault="00CD1E32" w:rsidP="00CD1E32">
            <w:pPr>
              <w:jc w:val="left"/>
              <w:rPr>
                <w:rFonts w:ascii="Calibri" w:hAnsi="Calibri"/>
                <w:szCs w:val="24"/>
                <w:lang w:eastAsia="hr-HR"/>
              </w:rPr>
            </w:pPr>
          </w:p>
        </w:tc>
      </w:tr>
      <w:tr w:rsidR="00CD1E32" w:rsidRPr="007A752C" w14:paraId="4DF0C799"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FF0000"/>
            <w:vAlign w:val="center"/>
          </w:tcPr>
          <w:p w14:paraId="62F88413" w14:textId="77777777" w:rsidR="00CD1E32"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307" w:type="dxa"/>
            <w:tcBorders>
              <w:top w:val="single" w:sz="4" w:space="0" w:color="auto"/>
              <w:left w:val="single" w:sz="4" w:space="0" w:color="auto"/>
              <w:bottom w:val="single" w:sz="4" w:space="0" w:color="auto"/>
              <w:right w:val="single" w:sz="4" w:space="0" w:color="auto"/>
            </w:tcBorders>
            <w:shd w:val="clear" w:color="auto" w:fill="FF0000"/>
            <w:vAlign w:val="center"/>
          </w:tcPr>
          <w:p w14:paraId="72EFAA8F" w14:textId="77777777" w:rsidR="00CD1E32" w:rsidRPr="007A752C" w:rsidRDefault="0E882B3C" w:rsidP="0E882B3C">
            <w:pPr>
              <w:jc w:val="left"/>
              <w:rPr>
                <w:rFonts w:ascii="Calibri" w:hAnsi="Calibri"/>
                <w:sz w:val="20"/>
                <w:lang w:eastAsia="hr-HR"/>
              </w:rPr>
            </w:pPr>
            <w:r w:rsidRPr="007A752C">
              <w:rPr>
                <w:rFonts w:ascii="Calibri" w:hAnsi="Calibri"/>
                <w:sz w:val="20"/>
                <w:lang w:eastAsia="hr-HR"/>
              </w:rPr>
              <w:t>Katastrofalne</w:t>
            </w:r>
          </w:p>
        </w:tc>
        <w:tc>
          <w:tcPr>
            <w:tcW w:w="1528" w:type="dxa"/>
          </w:tcPr>
          <w:p w14:paraId="6F6F3219" w14:textId="77777777" w:rsidR="00CD1E32" w:rsidRPr="007A752C" w:rsidRDefault="0E882B3C" w:rsidP="0E882B3C">
            <w:pPr>
              <w:jc w:val="center"/>
              <w:rPr>
                <w:rFonts w:ascii="Calibri" w:hAnsi="Calibri"/>
                <w:sz w:val="20"/>
                <w:lang w:eastAsia="en-US"/>
              </w:rPr>
            </w:pPr>
            <w:r w:rsidRPr="007A752C">
              <w:rPr>
                <w:rFonts w:ascii="Calibri" w:hAnsi="Calibri"/>
                <w:sz w:val="20"/>
                <w:lang w:eastAsia="en-US"/>
              </w:rPr>
              <w:t>&gt;25%</w:t>
            </w:r>
          </w:p>
        </w:tc>
        <w:tc>
          <w:tcPr>
            <w:tcW w:w="6095"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17E1D68E" w14:textId="77777777" w:rsidR="00CD1E32" w:rsidRPr="007A752C" w:rsidRDefault="00CD1E32" w:rsidP="00CD1E32">
            <w:pPr>
              <w:jc w:val="left"/>
              <w:rPr>
                <w:rFonts w:ascii="Calibri" w:hAnsi="Calibri"/>
                <w:szCs w:val="24"/>
                <w:lang w:eastAsia="hr-HR"/>
              </w:rPr>
            </w:pPr>
          </w:p>
        </w:tc>
      </w:tr>
    </w:tbl>
    <w:p w14:paraId="29261366" w14:textId="77777777" w:rsidR="005028A6" w:rsidRPr="007A752C" w:rsidRDefault="005028A6" w:rsidP="00C01B43">
      <w:pPr>
        <w:rPr>
          <w:i/>
          <w:color w:val="FF0000"/>
        </w:rPr>
      </w:pPr>
    </w:p>
    <w:p w14:paraId="34C2E93A" w14:textId="11452F58" w:rsidR="00CD1E32" w:rsidRPr="007A752C" w:rsidRDefault="009B770C" w:rsidP="009B770C">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12</w:t>
      </w:r>
      <w:r w:rsidRPr="007A752C">
        <w:fldChar w:fldCharType="end"/>
      </w:r>
      <w:r w:rsidR="0E882B3C" w:rsidRPr="007A752C">
        <w:t xml:space="preserve">: Kriteriji za ocjenu </w:t>
      </w:r>
      <w:r w:rsidR="003C34B2" w:rsidRPr="007A752C">
        <w:t>prijetnji-Društvena stabilnost i</w:t>
      </w:r>
      <w:r w:rsidR="0E882B3C" w:rsidRPr="007A752C">
        <w:t xml:space="preserve"> politika, prestanak funkcije kritične infrastrukture/objekata od javnog interesa za razdoblje duže od 10 dana</w:t>
      </w:r>
    </w:p>
    <w:tbl>
      <w:tblPr>
        <w:tblStyle w:val="Reetkatablice9"/>
        <w:tblW w:w="0" w:type="auto"/>
        <w:jc w:val="center"/>
        <w:tblLook w:val="04A0" w:firstRow="1" w:lastRow="0" w:firstColumn="1" w:lastColumn="0" w:noHBand="0" w:noVBand="1"/>
      </w:tblPr>
      <w:tblGrid>
        <w:gridCol w:w="1042"/>
        <w:gridCol w:w="1307"/>
        <w:gridCol w:w="1725"/>
        <w:gridCol w:w="5322"/>
      </w:tblGrid>
      <w:tr w:rsidR="005028A6" w:rsidRPr="007A752C" w14:paraId="4C340A58" w14:textId="77777777" w:rsidTr="009B770C">
        <w:trPr>
          <w:jc w:val="center"/>
        </w:trPr>
        <w:tc>
          <w:tcPr>
            <w:tcW w:w="9955" w:type="dxa"/>
            <w:gridSpan w:val="4"/>
            <w:shd w:val="clear" w:color="auto" w:fill="D9D9D9" w:themeFill="background1" w:themeFillShade="D9"/>
          </w:tcPr>
          <w:p w14:paraId="347A2040" w14:textId="77777777" w:rsidR="005028A6"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5028A6" w:rsidRPr="007A752C" w14:paraId="09BBB8C7" w14:textId="77777777" w:rsidTr="009B770C">
        <w:trPr>
          <w:jc w:val="center"/>
        </w:trPr>
        <w:tc>
          <w:tcPr>
            <w:tcW w:w="9955" w:type="dxa"/>
            <w:gridSpan w:val="4"/>
            <w:shd w:val="clear" w:color="auto" w:fill="D9D9D9" w:themeFill="background1" w:themeFillShade="D9"/>
          </w:tcPr>
          <w:p w14:paraId="037DBCAC" w14:textId="77777777" w:rsidR="005028A6" w:rsidRPr="007A752C" w:rsidRDefault="2E2F3467" w:rsidP="2E2F3467">
            <w:pPr>
              <w:jc w:val="center"/>
              <w:rPr>
                <w:rFonts w:ascii="Calibri" w:hAnsi="Calibri"/>
                <w:sz w:val="20"/>
                <w:lang w:eastAsia="en-US"/>
              </w:rPr>
            </w:pPr>
            <w:r w:rsidRPr="007A752C">
              <w:rPr>
                <w:rFonts w:ascii="Calibri" w:hAnsi="Calibri"/>
                <w:sz w:val="20"/>
                <w:lang w:eastAsia="en-US"/>
              </w:rPr>
              <w:t>prestanak funkcije kritične infrastrukture/objekata od javnog interesa za razdoblje duže od 10 dana</w:t>
            </w:r>
          </w:p>
        </w:tc>
      </w:tr>
      <w:tr w:rsidR="005028A6" w:rsidRPr="007A752C" w14:paraId="05EB5A84" w14:textId="77777777" w:rsidTr="009B770C">
        <w:trPr>
          <w:jc w:val="center"/>
        </w:trPr>
        <w:tc>
          <w:tcPr>
            <w:tcW w:w="993" w:type="dxa"/>
            <w:shd w:val="clear" w:color="auto" w:fill="D9D9D9" w:themeFill="background1" w:themeFillShade="D9"/>
          </w:tcPr>
          <w:p w14:paraId="01AC56CE" w14:textId="77777777" w:rsidR="005028A6"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307" w:type="dxa"/>
            <w:shd w:val="clear" w:color="auto" w:fill="D9D9D9" w:themeFill="background1" w:themeFillShade="D9"/>
          </w:tcPr>
          <w:p w14:paraId="4B8ACC44" w14:textId="77777777" w:rsidR="005028A6"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1811" w:type="dxa"/>
            <w:shd w:val="clear" w:color="auto" w:fill="D9D9D9" w:themeFill="background1" w:themeFillShade="D9"/>
          </w:tcPr>
          <w:p w14:paraId="26CB25B9" w14:textId="77777777" w:rsidR="005028A6"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5844" w:type="dxa"/>
            <w:shd w:val="clear" w:color="auto" w:fill="D9D9D9" w:themeFill="background1" w:themeFillShade="D9"/>
          </w:tcPr>
          <w:p w14:paraId="5A72EC98" w14:textId="77777777" w:rsidR="005028A6" w:rsidRPr="007A752C" w:rsidRDefault="2E2F3467" w:rsidP="2E2F3467">
            <w:pPr>
              <w:jc w:val="center"/>
              <w:rPr>
                <w:rFonts w:ascii="Calibri" w:hAnsi="Calibri"/>
                <w:sz w:val="20"/>
                <w:lang w:eastAsia="en-US"/>
              </w:rPr>
            </w:pPr>
            <w:r w:rsidRPr="007A752C">
              <w:rPr>
                <w:rFonts w:ascii="Calibri" w:hAnsi="Calibri"/>
                <w:sz w:val="20"/>
                <w:lang w:eastAsia="en-US"/>
              </w:rPr>
              <w:t>Napomena</w:t>
            </w:r>
          </w:p>
        </w:tc>
      </w:tr>
      <w:tr w:rsidR="005028A6" w:rsidRPr="007A752C" w14:paraId="6F74C975"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BDD6EE"/>
            <w:vAlign w:val="center"/>
          </w:tcPr>
          <w:p w14:paraId="30FC1E85" w14:textId="77777777" w:rsidR="005028A6"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307" w:type="dxa"/>
            <w:tcBorders>
              <w:top w:val="single" w:sz="4" w:space="0" w:color="auto"/>
              <w:left w:val="single" w:sz="4" w:space="0" w:color="auto"/>
              <w:bottom w:val="single" w:sz="4" w:space="0" w:color="auto"/>
              <w:right w:val="single" w:sz="4" w:space="0" w:color="auto"/>
            </w:tcBorders>
            <w:shd w:val="clear" w:color="auto" w:fill="BDD6EE"/>
            <w:vAlign w:val="center"/>
          </w:tcPr>
          <w:p w14:paraId="532BA05E" w14:textId="77777777" w:rsidR="005028A6" w:rsidRPr="007A752C" w:rsidRDefault="0E882B3C" w:rsidP="0E882B3C">
            <w:pPr>
              <w:jc w:val="left"/>
              <w:rPr>
                <w:rFonts w:ascii="Calibri" w:hAnsi="Calibri"/>
                <w:sz w:val="20"/>
                <w:lang w:eastAsia="hr-HR"/>
              </w:rPr>
            </w:pPr>
            <w:r w:rsidRPr="007A752C">
              <w:rPr>
                <w:rFonts w:ascii="Calibri" w:hAnsi="Calibri"/>
                <w:sz w:val="20"/>
                <w:lang w:eastAsia="hr-HR"/>
              </w:rPr>
              <w:t>Neznatne</w:t>
            </w:r>
          </w:p>
        </w:tc>
        <w:tc>
          <w:tcPr>
            <w:tcW w:w="1811" w:type="dxa"/>
          </w:tcPr>
          <w:p w14:paraId="4BB41E00" w14:textId="77777777" w:rsidR="005028A6" w:rsidRPr="007A752C" w:rsidRDefault="0E882B3C" w:rsidP="0E882B3C">
            <w:pPr>
              <w:jc w:val="center"/>
              <w:rPr>
                <w:rFonts w:ascii="Calibri" w:hAnsi="Calibri"/>
                <w:sz w:val="20"/>
                <w:lang w:eastAsia="en-US"/>
              </w:rPr>
            </w:pPr>
            <w:r w:rsidRPr="007A752C">
              <w:rPr>
                <w:rFonts w:ascii="Calibri" w:hAnsi="Calibri"/>
                <w:sz w:val="20"/>
                <w:lang w:eastAsia="en-US"/>
              </w:rPr>
              <w:t>&lt;1%</w:t>
            </w:r>
          </w:p>
        </w:tc>
        <w:tc>
          <w:tcPr>
            <w:tcW w:w="5844"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57EFB666" w14:textId="77777777" w:rsidR="005028A6" w:rsidRPr="007A752C" w:rsidRDefault="0E882B3C" w:rsidP="0E882B3C">
            <w:pPr>
              <w:rPr>
                <w:rFonts w:ascii="Calibri" w:hAnsi="Calibri"/>
                <w:sz w:val="18"/>
                <w:szCs w:val="18"/>
                <w:lang w:eastAsia="hr-HR"/>
              </w:rPr>
            </w:pPr>
            <w:r w:rsidRPr="007A752C">
              <w:rPr>
                <w:rFonts w:ascii="Calibri" w:hAnsi="Calibri"/>
                <w:sz w:val="18"/>
                <w:szCs w:val="18"/>
                <w:lang w:eastAsia="hr-HR"/>
              </w:rPr>
              <w:t>Uz navedene kriterije za ocjenu kategorije društvene stabilnosti i politike kod oštećenja kritične infrastrukture mora se, bez obzira na oštećenja, uzeti u obzir i poremećaj koji će izazvati otkaz funkcije kritične infrastrukture u dužem periodu (dužem od 10 dana).</w:t>
            </w:r>
          </w:p>
          <w:p w14:paraId="22353D13" w14:textId="77777777" w:rsidR="005028A6" w:rsidRPr="007A752C" w:rsidRDefault="0E882B3C" w:rsidP="0E882B3C">
            <w:pPr>
              <w:rPr>
                <w:rFonts w:ascii="Calibri" w:hAnsi="Calibri"/>
                <w:lang w:eastAsia="hr-HR"/>
              </w:rPr>
            </w:pPr>
            <w:r w:rsidRPr="007A752C">
              <w:rPr>
                <w:rFonts w:ascii="Calibri" w:hAnsi="Calibri"/>
                <w:sz w:val="18"/>
                <w:szCs w:val="18"/>
                <w:lang w:eastAsia="hr-HR"/>
              </w:rPr>
              <w:t>Ovaj kriterij preuzet je iz Procjene rizika od katastrofa za Republiku Hrvatsku.</w:t>
            </w:r>
          </w:p>
        </w:tc>
      </w:tr>
      <w:tr w:rsidR="005028A6" w:rsidRPr="007A752C" w14:paraId="6A763107"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A8D08D"/>
            <w:vAlign w:val="center"/>
          </w:tcPr>
          <w:p w14:paraId="6E617940" w14:textId="77777777" w:rsidR="005028A6"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307" w:type="dxa"/>
            <w:tcBorders>
              <w:top w:val="single" w:sz="4" w:space="0" w:color="auto"/>
              <w:left w:val="single" w:sz="4" w:space="0" w:color="auto"/>
              <w:bottom w:val="single" w:sz="4" w:space="0" w:color="auto"/>
              <w:right w:val="single" w:sz="4" w:space="0" w:color="auto"/>
            </w:tcBorders>
            <w:shd w:val="clear" w:color="auto" w:fill="A8D08D"/>
            <w:vAlign w:val="center"/>
          </w:tcPr>
          <w:p w14:paraId="2C756DE2" w14:textId="77777777" w:rsidR="005028A6" w:rsidRPr="007A752C" w:rsidRDefault="0E882B3C" w:rsidP="0E882B3C">
            <w:pPr>
              <w:jc w:val="left"/>
              <w:rPr>
                <w:rFonts w:ascii="Calibri" w:hAnsi="Calibri"/>
                <w:sz w:val="20"/>
                <w:lang w:eastAsia="hr-HR"/>
              </w:rPr>
            </w:pPr>
            <w:r w:rsidRPr="007A752C">
              <w:rPr>
                <w:rFonts w:ascii="Calibri" w:hAnsi="Calibri"/>
                <w:sz w:val="20"/>
                <w:lang w:eastAsia="hr-HR"/>
              </w:rPr>
              <w:t>Malene</w:t>
            </w:r>
          </w:p>
        </w:tc>
        <w:tc>
          <w:tcPr>
            <w:tcW w:w="1811" w:type="dxa"/>
          </w:tcPr>
          <w:p w14:paraId="300544A7" w14:textId="77777777" w:rsidR="005028A6" w:rsidRPr="007A752C" w:rsidRDefault="0E882B3C" w:rsidP="0E882B3C">
            <w:pPr>
              <w:jc w:val="center"/>
              <w:rPr>
                <w:rFonts w:ascii="Calibri" w:hAnsi="Calibri"/>
                <w:sz w:val="20"/>
                <w:lang w:eastAsia="en-US"/>
              </w:rPr>
            </w:pPr>
            <w:r w:rsidRPr="007A752C">
              <w:rPr>
                <w:rFonts w:ascii="Calibri" w:hAnsi="Calibri"/>
                <w:sz w:val="20"/>
                <w:lang w:eastAsia="en-US"/>
              </w:rPr>
              <w:t>1 – 5%</w:t>
            </w:r>
          </w:p>
        </w:tc>
        <w:tc>
          <w:tcPr>
            <w:tcW w:w="5844" w:type="dxa"/>
            <w:vMerge/>
            <w:tcBorders>
              <w:left w:val="single" w:sz="4" w:space="0" w:color="auto"/>
              <w:right w:val="single" w:sz="4" w:space="0" w:color="auto"/>
            </w:tcBorders>
            <w:shd w:val="clear" w:color="auto" w:fill="F2F2F2" w:themeFill="background1" w:themeFillShade="F2"/>
            <w:vAlign w:val="center"/>
          </w:tcPr>
          <w:p w14:paraId="5527946E" w14:textId="77777777" w:rsidR="005028A6" w:rsidRPr="007A752C" w:rsidRDefault="005028A6" w:rsidP="005028A6">
            <w:pPr>
              <w:jc w:val="left"/>
              <w:rPr>
                <w:rFonts w:ascii="Calibri" w:hAnsi="Calibri"/>
                <w:szCs w:val="24"/>
                <w:lang w:eastAsia="hr-HR"/>
              </w:rPr>
            </w:pPr>
          </w:p>
        </w:tc>
      </w:tr>
      <w:tr w:rsidR="005028A6" w:rsidRPr="007A752C" w14:paraId="69CF68C9"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FFFF00"/>
            <w:vAlign w:val="center"/>
          </w:tcPr>
          <w:p w14:paraId="5343B70D" w14:textId="77777777" w:rsidR="005028A6"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307" w:type="dxa"/>
            <w:tcBorders>
              <w:top w:val="single" w:sz="4" w:space="0" w:color="auto"/>
              <w:left w:val="single" w:sz="4" w:space="0" w:color="auto"/>
              <w:bottom w:val="single" w:sz="4" w:space="0" w:color="auto"/>
              <w:right w:val="single" w:sz="4" w:space="0" w:color="auto"/>
            </w:tcBorders>
            <w:shd w:val="clear" w:color="auto" w:fill="FFFF00"/>
            <w:vAlign w:val="center"/>
          </w:tcPr>
          <w:p w14:paraId="67D261EF" w14:textId="77777777" w:rsidR="005028A6" w:rsidRPr="007A752C" w:rsidRDefault="0E882B3C" w:rsidP="0E882B3C">
            <w:pPr>
              <w:jc w:val="left"/>
              <w:rPr>
                <w:rFonts w:ascii="Calibri" w:hAnsi="Calibri"/>
                <w:sz w:val="20"/>
                <w:lang w:eastAsia="hr-HR"/>
              </w:rPr>
            </w:pPr>
            <w:r w:rsidRPr="007A752C">
              <w:rPr>
                <w:rFonts w:ascii="Calibri" w:hAnsi="Calibri"/>
                <w:sz w:val="20"/>
                <w:lang w:eastAsia="hr-HR"/>
              </w:rPr>
              <w:t>Umjerene</w:t>
            </w:r>
          </w:p>
        </w:tc>
        <w:tc>
          <w:tcPr>
            <w:tcW w:w="1811" w:type="dxa"/>
          </w:tcPr>
          <w:p w14:paraId="0D040377" w14:textId="77777777" w:rsidR="005028A6" w:rsidRPr="007A752C" w:rsidRDefault="0E882B3C" w:rsidP="0E882B3C">
            <w:pPr>
              <w:jc w:val="center"/>
              <w:rPr>
                <w:rFonts w:ascii="Calibri" w:hAnsi="Calibri"/>
                <w:sz w:val="20"/>
                <w:lang w:eastAsia="en-US"/>
              </w:rPr>
            </w:pPr>
            <w:r w:rsidRPr="007A752C">
              <w:rPr>
                <w:rFonts w:ascii="Calibri" w:hAnsi="Calibri"/>
                <w:sz w:val="20"/>
                <w:lang w:eastAsia="en-US"/>
              </w:rPr>
              <w:t>5 – 15%</w:t>
            </w:r>
          </w:p>
        </w:tc>
        <w:tc>
          <w:tcPr>
            <w:tcW w:w="5844" w:type="dxa"/>
            <w:vMerge/>
            <w:tcBorders>
              <w:left w:val="single" w:sz="4" w:space="0" w:color="auto"/>
              <w:right w:val="single" w:sz="4" w:space="0" w:color="auto"/>
            </w:tcBorders>
            <w:shd w:val="clear" w:color="auto" w:fill="F2F2F2" w:themeFill="background1" w:themeFillShade="F2"/>
            <w:vAlign w:val="center"/>
          </w:tcPr>
          <w:p w14:paraId="6E05A673" w14:textId="77777777" w:rsidR="005028A6" w:rsidRPr="007A752C" w:rsidRDefault="005028A6" w:rsidP="005028A6">
            <w:pPr>
              <w:jc w:val="left"/>
              <w:rPr>
                <w:rFonts w:ascii="Calibri" w:hAnsi="Calibri"/>
                <w:szCs w:val="24"/>
                <w:lang w:eastAsia="hr-HR"/>
              </w:rPr>
            </w:pPr>
          </w:p>
        </w:tc>
      </w:tr>
      <w:tr w:rsidR="005028A6" w:rsidRPr="007A752C" w14:paraId="76773ED2"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FFC000"/>
            <w:vAlign w:val="center"/>
          </w:tcPr>
          <w:p w14:paraId="54F3CD25" w14:textId="77777777" w:rsidR="005028A6"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307" w:type="dxa"/>
            <w:tcBorders>
              <w:top w:val="single" w:sz="4" w:space="0" w:color="auto"/>
              <w:left w:val="single" w:sz="4" w:space="0" w:color="auto"/>
              <w:bottom w:val="single" w:sz="4" w:space="0" w:color="auto"/>
              <w:right w:val="single" w:sz="4" w:space="0" w:color="auto"/>
            </w:tcBorders>
            <w:shd w:val="clear" w:color="auto" w:fill="FFC000"/>
            <w:vAlign w:val="center"/>
          </w:tcPr>
          <w:p w14:paraId="2811F463" w14:textId="77777777" w:rsidR="005028A6" w:rsidRPr="007A752C" w:rsidRDefault="0E882B3C" w:rsidP="0E882B3C">
            <w:pPr>
              <w:jc w:val="left"/>
              <w:rPr>
                <w:rFonts w:ascii="Calibri" w:hAnsi="Calibri"/>
                <w:sz w:val="20"/>
                <w:lang w:eastAsia="hr-HR"/>
              </w:rPr>
            </w:pPr>
            <w:r w:rsidRPr="007A752C">
              <w:rPr>
                <w:rFonts w:ascii="Calibri" w:hAnsi="Calibri"/>
                <w:sz w:val="20"/>
                <w:lang w:eastAsia="hr-HR"/>
              </w:rPr>
              <w:t>Značajne</w:t>
            </w:r>
          </w:p>
        </w:tc>
        <w:tc>
          <w:tcPr>
            <w:tcW w:w="1811" w:type="dxa"/>
          </w:tcPr>
          <w:p w14:paraId="53D93BAD" w14:textId="77777777" w:rsidR="005028A6" w:rsidRPr="007A752C" w:rsidRDefault="0E882B3C" w:rsidP="0E882B3C">
            <w:pPr>
              <w:jc w:val="center"/>
              <w:rPr>
                <w:rFonts w:ascii="Calibri" w:hAnsi="Calibri"/>
                <w:sz w:val="20"/>
                <w:lang w:eastAsia="en-US"/>
              </w:rPr>
            </w:pPr>
            <w:r w:rsidRPr="007A752C">
              <w:rPr>
                <w:rFonts w:ascii="Calibri" w:hAnsi="Calibri"/>
                <w:sz w:val="20"/>
                <w:lang w:eastAsia="en-US"/>
              </w:rPr>
              <w:t>15 – 25%</w:t>
            </w:r>
          </w:p>
        </w:tc>
        <w:tc>
          <w:tcPr>
            <w:tcW w:w="5844" w:type="dxa"/>
            <w:vMerge/>
            <w:tcBorders>
              <w:left w:val="single" w:sz="4" w:space="0" w:color="auto"/>
              <w:right w:val="single" w:sz="4" w:space="0" w:color="auto"/>
            </w:tcBorders>
            <w:shd w:val="clear" w:color="auto" w:fill="F2F2F2" w:themeFill="background1" w:themeFillShade="F2"/>
            <w:vAlign w:val="center"/>
          </w:tcPr>
          <w:p w14:paraId="4FD34126" w14:textId="77777777" w:rsidR="005028A6" w:rsidRPr="007A752C" w:rsidRDefault="005028A6" w:rsidP="005028A6">
            <w:pPr>
              <w:jc w:val="left"/>
              <w:rPr>
                <w:rFonts w:ascii="Calibri" w:hAnsi="Calibri"/>
                <w:szCs w:val="24"/>
                <w:lang w:eastAsia="hr-HR"/>
              </w:rPr>
            </w:pPr>
          </w:p>
        </w:tc>
      </w:tr>
      <w:tr w:rsidR="005028A6" w:rsidRPr="007A752C" w14:paraId="4D81BE78" w14:textId="77777777" w:rsidTr="009B770C">
        <w:trPr>
          <w:jc w:val="center"/>
        </w:trPr>
        <w:tc>
          <w:tcPr>
            <w:tcW w:w="993" w:type="dxa"/>
            <w:tcBorders>
              <w:top w:val="single" w:sz="4" w:space="0" w:color="auto"/>
              <w:left w:val="single" w:sz="4" w:space="0" w:color="auto"/>
              <w:bottom w:val="single" w:sz="4" w:space="0" w:color="auto"/>
              <w:right w:val="single" w:sz="4" w:space="0" w:color="auto"/>
            </w:tcBorders>
            <w:shd w:val="clear" w:color="auto" w:fill="FF0000"/>
            <w:vAlign w:val="center"/>
          </w:tcPr>
          <w:p w14:paraId="57B1ED55" w14:textId="77777777" w:rsidR="005028A6"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307" w:type="dxa"/>
            <w:tcBorders>
              <w:top w:val="single" w:sz="4" w:space="0" w:color="auto"/>
              <w:left w:val="single" w:sz="4" w:space="0" w:color="auto"/>
              <w:bottom w:val="single" w:sz="4" w:space="0" w:color="auto"/>
              <w:right w:val="single" w:sz="4" w:space="0" w:color="auto"/>
            </w:tcBorders>
            <w:shd w:val="clear" w:color="auto" w:fill="FF0000"/>
            <w:vAlign w:val="center"/>
          </w:tcPr>
          <w:p w14:paraId="5FEAB736" w14:textId="77777777" w:rsidR="005028A6" w:rsidRPr="007A752C" w:rsidRDefault="0E882B3C" w:rsidP="0E882B3C">
            <w:pPr>
              <w:jc w:val="left"/>
              <w:rPr>
                <w:rFonts w:ascii="Calibri" w:hAnsi="Calibri"/>
                <w:sz w:val="20"/>
                <w:lang w:eastAsia="hr-HR"/>
              </w:rPr>
            </w:pPr>
            <w:r w:rsidRPr="007A752C">
              <w:rPr>
                <w:rFonts w:ascii="Calibri" w:hAnsi="Calibri"/>
                <w:sz w:val="20"/>
                <w:lang w:eastAsia="hr-HR"/>
              </w:rPr>
              <w:t>Katastrofalne</w:t>
            </w:r>
          </w:p>
        </w:tc>
        <w:tc>
          <w:tcPr>
            <w:tcW w:w="1811" w:type="dxa"/>
          </w:tcPr>
          <w:p w14:paraId="4A836A95" w14:textId="77777777" w:rsidR="005028A6" w:rsidRPr="007A752C" w:rsidRDefault="0E882B3C" w:rsidP="0E882B3C">
            <w:pPr>
              <w:jc w:val="center"/>
              <w:rPr>
                <w:rFonts w:ascii="Calibri" w:hAnsi="Calibri"/>
                <w:sz w:val="20"/>
                <w:lang w:eastAsia="en-US"/>
              </w:rPr>
            </w:pPr>
            <w:r w:rsidRPr="007A752C">
              <w:rPr>
                <w:rFonts w:ascii="Calibri" w:hAnsi="Calibri"/>
                <w:sz w:val="20"/>
                <w:lang w:eastAsia="en-US"/>
              </w:rPr>
              <w:t>&gt;25%</w:t>
            </w:r>
          </w:p>
        </w:tc>
        <w:tc>
          <w:tcPr>
            <w:tcW w:w="5844"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2E9CB969" w14:textId="77777777" w:rsidR="005028A6" w:rsidRPr="007A752C" w:rsidRDefault="005028A6" w:rsidP="005028A6">
            <w:pPr>
              <w:jc w:val="left"/>
              <w:rPr>
                <w:rFonts w:ascii="Calibri" w:hAnsi="Calibri"/>
                <w:szCs w:val="24"/>
                <w:lang w:eastAsia="hr-HR"/>
              </w:rPr>
            </w:pPr>
          </w:p>
        </w:tc>
      </w:tr>
    </w:tbl>
    <w:p w14:paraId="0574ECD2" w14:textId="77777777" w:rsidR="005B6733" w:rsidRPr="007A752C" w:rsidRDefault="005B6733" w:rsidP="005B6733">
      <w:pPr>
        <w:rPr>
          <w:sz w:val="22"/>
          <w:szCs w:val="22"/>
        </w:rPr>
      </w:pPr>
    </w:p>
    <w:p w14:paraId="71ADE4FD" w14:textId="597A1607" w:rsidR="005B6733" w:rsidRDefault="0E882B3C" w:rsidP="0E882B3C">
      <w:pPr>
        <w:spacing w:line="276" w:lineRule="auto"/>
        <w:rPr>
          <w:sz w:val="22"/>
          <w:szCs w:val="22"/>
        </w:rPr>
      </w:pPr>
      <w:r w:rsidRPr="007A752C">
        <w:rPr>
          <w:sz w:val="22"/>
          <w:szCs w:val="22"/>
        </w:rPr>
        <w:t>Kategorija društvene stabilnosti i politike je srednja vrijednost kategorije oštećenja kritične infrastrukture i šteta/gubitaka na građevinama od javnog društvenog značaja, s tim da se rezultat svede na najbližu pripadnu cijelu brojku (kategorije su cijele brojke od 1 do 5).</w:t>
      </w:r>
    </w:p>
    <w:p w14:paraId="4A89EBE2" w14:textId="77777777" w:rsidR="006853DE" w:rsidRPr="007A752C" w:rsidRDefault="006853DE" w:rsidP="0E882B3C">
      <w:pPr>
        <w:spacing w:line="276" w:lineRule="auto"/>
        <w:rPr>
          <w:sz w:val="22"/>
          <w:szCs w:val="22"/>
        </w:rPr>
      </w:pPr>
    </w:p>
    <w:p w14:paraId="282B2ACC" w14:textId="77777777" w:rsidR="009F2137" w:rsidRPr="007A752C" w:rsidRDefault="0E882B3C" w:rsidP="006853DE">
      <w:pPr>
        <w:pStyle w:val="Razina1"/>
      </w:pPr>
      <w:bookmarkStart w:id="64" w:name="_Toc220231658"/>
      <w:r w:rsidRPr="007A752C">
        <w:t>VJEROJATNOST</w:t>
      </w:r>
      <w:bookmarkEnd w:id="64"/>
    </w:p>
    <w:p w14:paraId="1B15AAF4" w14:textId="77777777" w:rsidR="006853DE" w:rsidRPr="007A752C" w:rsidRDefault="006853DE" w:rsidP="006853DE"/>
    <w:p w14:paraId="294C1A20" w14:textId="67FE3F83" w:rsidR="005B6733" w:rsidRPr="007A752C" w:rsidRDefault="009B770C" w:rsidP="009B770C">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13</w:t>
      </w:r>
      <w:r w:rsidRPr="007A752C">
        <w:fldChar w:fldCharType="end"/>
      </w:r>
      <w:r w:rsidR="0E882B3C" w:rsidRPr="007A752C">
        <w:t>: Kriteriji za određivanje vjerojatnosti događaja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51"/>
        <w:gridCol w:w="1417"/>
        <w:gridCol w:w="1276"/>
        <w:gridCol w:w="2693"/>
        <w:gridCol w:w="3828"/>
      </w:tblGrid>
      <w:tr w:rsidR="005B6733" w:rsidRPr="007A752C" w14:paraId="36476EF3" w14:textId="77777777" w:rsidTr="009B770C">
        <w:trPr>
          <w:jc w:val="center"/>
        </w:trPr>
        <w:tc>
          <w:tcPr>
            <w:tcW w:w="851"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6792FC0A" w14:textId="77777777" w:rsidR="005B6733" w:rsidRPr="007A752C" w:rsidRDefault="0E882B3C" w:rsidP="00B81659">
            <w:pPr>
              <w:jc w:val="left"/>
              <w:rPr>
                <w:rFonts w:ascii="Calibri" w:hAnsi="Calibri"/>
                <w:lang w:eastAsia="hr-HR"/>
              </w:rPr>
            </w:pPr>
            <w:r w:rsidRPr="007A752C">
              <w:rPr>
                <w:rFonts w:ascii="Calibri" w:hAnsi="Calibri"/>
                <w:bCs/>
                <w:color w:val="000000" w:themeColor="text1"/>
                <w:sz w:val="20"/>
                <w:lang w:eastAsia="hr-HR"/>
              </w:rPr>
              <w:t>Kateg</w:t>
            </w:r>
            <w:r w:rsidR="00B81659" w:rsidRPr="007A752C">
              <w:rPr>
                <w:rFonts w:ascii="Calibri" w:hAnsi="Calibri"/>
                <w:bCs/>
                <w:color w:val="000000" w:themeColor="text1"/>
                <w:sz w:val="20"/>
                <w:lang w:eastAsia="hr-HR"/>
              </w:rPr>
              <w:t>.</w:t>
            </w:r>
          </w:p>
        </w:tc>
        <w:tc>
          <w:tcPr>
            <w:tcW w:w="1417"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0CDBF13D" w14:textId="77777777" w:rsidR="005B6733" w:rsidRPr="007A752C" w:rsidRDefault="0E882B3C" w:rsidP="0E882B3C">
            <w:pPr>
              <w:jc w:val="left"/>
              <w:rPr>
                <w:rFonts w:ascii="Calibri" w:hAnsi="Calibri"/>
                <w:lang w:eastAsia="hr-HR"/>
              </w:rPr>
            </w:pPr>
            <w:r w:rsidRPr="007A752C">
              <w:rPr>
                <w:rFonts w:ascii="Calibri" w:hAnsi="Calibri"/>
                <w:bCs/>
                <w:color w:val="000000" w:themeColor="text1"/>
                <w:sz w:val="20"/>
                <w:lang w:eastAsia="hr-HR"/>
              </w:rPr>
              <w:t xml:space="preserve">Kvalitativna </w:t>
            </w:r>
          </w:p>
        </w:tc>
        <w:tc>
          <w:tcPr>
            <w:tcW w:w="39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C27053" w14:textId="77777777" w:rsidR="005B6733" w:rsidRPr="007A752C" w:rsidRDefault="0E882B3C" w:rsidP="0E882B3C">
            <w:pPr>
              <w:jc w:val="center"/>
              <w:rPr>
                <w:rFonts w:ascii="Calibri" w:hAnsi="Calibri"/>
                <w:lang w:eastAsia="hr-HR"/>
              </w:rPr>
            </w:pPr>
            <w:r w:rsidRPr="007A752C">
              <w:rPr>
                <w:rFonts w:ascii="Calibri" w:hAnsi="Calibri"/>
                <w:bCs/>
                <w:color w:val="000000" w:themeColor="text1"/>
                <w:sz w:val="20"/>
                <w:lang w:eastAsia="hr-HR"/>
              </w:rPr>
              <w:t>Vjerojatnost/frekvencija</w:t>
            </w:r>
          </w:p>
        </w:tc>
        <w:tc>
          <w:tcPr>
            <w:tcW w:w="3828"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7A5BFEB5" w14:textId="77777777" w:rsidR="005B6733" w:rsidRPr="007A752C" w:rsidRDefault="0E882B3C" w:rsidP="0E882B3C">
            <w:pPr>
              <w:jc w:val="center"/>
              <w:rPr>
                <w:rFonts w:ascii="Calibri" w:hAnsi="Calibri"/>
                <w:sz w:val="20"/>
                <w:lang w:eastAsia="hr-HR"/>
              </w:rPr>
            </w:pPr>
            <w:r w:rsidRPr="007A752C">
              <w:rPr>
                <w:rFonts w:ascii="Calibri" w:hAnsi="Calibri"/>
                <w:sz w:val="20"/>
                <w:lang w:eastAsia="hr-HR"/>
              </w:rPr>
              <w:t>Napomena</w:t>
            </w:r>
          </w:p>
        </w:tc>
      </w:tr>
      <w:tr w:rsidR="005B6733" w:rsidRPr="007A752C" w14:paraId="30A50318" w14:textId="77777777" w:rsidTr="009B770C">
        <w:trPr>
          <w:jc w:val="center"/>
        </w:trPr>
        <w:tc>
          <w:tcPr>
            <w:tcW w:w="851" w:type="dxa"/>
            <w:vMerge/>
            <w:tcBorders>
              <w:left w:val="single" w:sz="4" w:space="0" w:color="auto"/>
              <w:bottom w:val="single" w:sz="4" w:space="0" w:color="auto"/>
              <w:right w:val="single" w:sz="4" w:space="0" w:color="auto"/>
            </w:tcBorders>
            <w:vAlign w:val="center"/>
          </w:tcPr>
          <w:p w14:paraId="6D782A3B" w14:textId="77777777" w:rsidR="005B6733" w:rsidRPr="007A752C" w:rsidRDefault="005B6733" w:rsidP="005B6733">
            <w:pPr>
              <w:jc w:val="left"/>
              <w:rPr>
                <w:rFonts w:ascii="Calibri" w:hAnsi="Calibri"/>
                <w:szCs w:val="24"/>
                <w:lang w:eastAsia="hr-HR"/>
              </w:rPr>
            </w:pPr>
          </w:p>
        </w:tc>
        <w:tc>
          <w:tcPr>
            <w:tcW w:w="1417" w:type="dxa"/>
            <w:vMerge/>
            <w:tcBorders>
              <w:left w:val="single" w:sz="4" w:space="0" w:color="auto"/>
              <w:bottom w:val="single" w:sz="4" w:space="0" w:color="auto"/>
              <w:right w:val="single" w:sz="4" w:space="0" w:color="auto"/>
            </w:tcBorders>
            <w:vAlign w:val="center"/>
          </w:tcPr>
          <w:p w14:paraId="35F8FDFD" w14:textId="77777777" w:rsidR="005B6733" w:rsidRPr="007A752C" w:rsidRDefault="005B6733" w:rsidP="005B6733">
            <w:pPr>
              <w:jc w:val="left"/>
              <w:rPr>
                <w:rFonts w:ascii="Calibri" w:hAnsi="Calibri"/>
                <w:szCs w:val="24"/>
                <w:lang w:eastAsia="hr-HR"/>
              </w:rPr>
            </w:pP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34A3C2" w14:textId="77777777" w:rsidR="005B6733" w:rsidRPr="007A752C" w:rsidRDefault="0E882B3C" w:rsidP="0E882B3C">
            <w:pPr>
              <w:jc w:val="center"/>
              <w:rPr>
                <w:rFonts w:ascii="Calibri" w:hAnsi="Calibri"/>
                <w:lang w:eastAsia="hr-HR"/>
              </w:rPr>
            </w:pPr>
            <w:r w:rsidRPr="007A752C">
              <w:rPr>
                <w:rFonts w:ascii="Calibri" w:hAnsi="Calibri"/>
                <w:bCs/>
                <w:color w:val="000000" w:themeColor="text1"/>
                <w:sz w:val="20"/>
                <w:lang w:eastAsia="hr-HR"/>
              </w:rPr>
              <w:t>Vjerojatnost</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7B22F0" w14:textId="77777777" w:rsidR="005B6733" w:rsidRPr="007A752C" w:rsidRDefault="0E882B3C" w:rsidP="0E882B3C">
            <w:pPr>
              <w:jc w:val="center"/>
              <w:rPr>
                <w:rFonts w:ascii="Calibri" w:hAnsi="Calibri"/>
                <w:lang w:eastAsia="hr-HR"/>
              </w:rPr>
            </w:pPr>
            <w:r w:rsidRPr="007A752C">
              <w:rPr>
                <w:rFonts w:ascii="Calibri" w:hAnsi="Calibri"/>
                <w:bCs/>
                <w:color w:val="000000" w:themeColor="text1"/>
                <w:sz w:val="20"/>
                <w:lang w:eastAsia="hr-HR"/>
              </w:rPr>
              <w:t>Frekvencija</w:t>
            </w:r>
          </w:p>
        </w:tc>
        <w:tc>
          <w:tcPr>
            <w:tcW w:w="3828" w:type="dxa"/>
            <w:vMerge/>
            <w:tcBorders>
              <w:left w:val="single" w:sz="4" w:space="0" w:color="auto"/>
              <w:right w:val="single" w:sz="4" w:space="0" w:color="auto"/>
            </w:tcBorders>
            <w:vAlign w:val="center"/>
            <w:hideMark/>
          </w:tcPr>
          <w:p w14:paraId="60F84CBE" w14:textId="77777777" w:rsidR="005B6733" w:rsidRPr="007A752C" w:rsidRDefault="005B6733" w:rsidP="005B6733">
            <w:pPr>
              <w:jc w:val="left"/>
              <w:rPr>
                <w:rFonts w:ascii="Calibri" w:hAnsi="Calibri"/>
                <w:sz w:val="20"/>
                <w:lang w:eastAsia="hr-HR"/>
              </w:rPr>
            </w:pPr>
          </w:p>
        </w:tc>
      </w:tr>
      <w:tr w:rsidR="005B6733" w:rsidRPr="007A752C" w14:paraId="72B59587" w14:textId="77777777" w:rsidTr="009B770C">
        <w:trPr>
          <w:jc w:val="center"/>
        </w:trPr>
        <w:tc>
          <w:tcPr>
            <w:tcW w:w="85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574830A"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w:t>
            </w:r>
          </w:p>
        </w:tc>
        <w:tc>
          <w:tcPr>
            <w:tcW w:w="1417"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21D3EFE0" w14:textId="77777777" w:rsidR="005B6733" w:rsidRPr="007A752C" w:rsidRDefault="0E882B3C" w:rsidP="0E882B3C">
            <w:pPr>
              <w:jc w:val="left"/>
              <w:rPr>
                <w:rFonts w:ascii="Calibri" w:hAnsi="Calibri"/>
                <w:lang w:eastAsia="hr-HR"/>
              </w:rPr>
            </w:pPr>
            <w:r w:rsidRPr="007A752C">
              <w:rPr>
                <w:rFonts w:ascii="Calibri" w:hAnsi="Calibri"/>
                <w:color w:val="000000" w:themeColor="text1"/>
                <w:sz w:val="20"/>
                <w:lang w:eastAsia="hr-HR"/>
              </w:rPr>
              <w:t xml:space="preserve">Iznimno mala </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A624AA" w14:textId="77777777" w:rsidR="005B6733" w:rsidRPr="007A752C" w:rsidRDefault="0E882B3C" w:rsidP="0E882B3C">
            <w:pPr>
              <w:jc w:val="left"/>
              <w:rPr>
                <w:rFonts w:ascii="Calibri" w:hAnsi="Calibri"/>
                <w:lang w:eastAsia="hr-HR"/>
              </w:rPr>
            </w:pPr>
            <w:r w:rsidRPr="007A752C">
              <w:rPr>
                <w:rFonts w:ascii="Calibri" w:hAnsi="Calibri"/>
                <w:color w:val="000000" w:themeColor="text1"/>
                <w:sz w:val="20"/>
                <w:lang w:eastAsia="hr-HR"/>
              </w:rPr>
              <w:t xml:space="preserve">&lt;1% </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961C1" w14:textId="77777777" w:rsidR="005B6733" w:rsidRPr="007A752C" w:rsidRDefault="0E882B3C" w:rsidP="0E882B3C">
            <w:pPr>
              <w:jc w:val="left"/>
              <w:rPr>
                <w:rFonts w:ascii="Calibri" w:hAnsi="Calibri"/>
                <w:lang w:eastAsia="hr-HR"/>
              </w:rPr>
            </w:pPr>
            <w:r w:rsidRPr="007A752C">
              <w:rPr>
                <w:rFonts w:ascii="Calibri" w:hAnsi="Calibri"/>
                <w:color w:val="000000" w:themeColor="text1"/>
                <w:sz w:val="20"/>
                <w:lang w:eastAsia="hr-HR"/>
              </w:rPr>
              <w:t xml:space="preserve">1 događaj u 100 godina i rjeđe </w:t>
            </w:r>
          </w:p>
        </w:tc>
        <w:tc>
          <w:tcPr>
            <w:tcW w:w="3828"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5887F457" w14:textId="77777777" w:rsidR="005B6733" w:rsidRPr="007A752C" w:rsidRDefault="0E882B3C" w:rsidP="0E882B3C">
            <w:pPr>
              <w:rPr>
                <w:rFonts w:ascii="Calibri" w:hAnsi="Calibri"/>
                <w:sz w:val="18"/>
                <w:szCs w:val="18"/>
                <w:lang w:eastAsia="hr-HR"/>
              </w:rPr>
            </w:pPr>
            <w:r w:rsidRPr="007A752C">
              <w:rPr>
                <w:rFonts w:ascii="Calibri" w:hAnsi="Calibri"/>
                <w:sz w:val="18"/>
                <w:szCs w:val="18"/>
                <w:lang w:eastAsia="hr-HR"/>
              </w:rPr>
              <w:t>Kod odabira kategorije u poglavlju 5. dodana je iza kriterija prazna kolona za ocjenjivanje kategorije, pa je u odgovarajuće polje kriterija potrebno upisati oznaku X kojom se precizira kategorija vjerojatnosti pojave razmatranih posljedica.</w:t>
            </w:r>
          </w:p>
        </w:tc>
      </w:tr>
      <w:tr w:rsidR="005B6733" w:rsidRPr="007A752C" w14:paraId="0452AE29" w14:textId="77777777" w:rsidTr="009B770C">
        <w:trPr>
          <w:jc w:val="center"/>
        </w:trPr>
        <w:tc>
          <w:tcPr>
            <w:tcW w:w="851"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3B3659C6"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2 </w:t>
            </w:r>
          </w:p>
        </w:tc>
        <w:tc>
          <w:tcPr>
            <w:tcW w:w="1417"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2F1ED2FA" w14:textId="77777777" w:rsidR="005B6733" w:rsidRPr="007A752C" w:rsidRDefault="0E882B3C" w:rsidP="0E882B3C">
            <w:pPr>
              <w:jc w:val="left"/>
              <w:rPr>
                <w:rFonts w:ascii="Calibri" w:hAnsi="Calibri"/>
                <w:lang w:eastAsia="hr-HR"/>
              </w:rPr>
            </w:pPr>
            <w:r w:rsidRPr="007A752C">
              <w:rPr>
                <w:rFonts w:ascii="Calibri" w:hAnsi="Calibri"/>
                <w:color w:val="000000" w:themeColor="text1"/>
                <w:sz w:val="20"/>
                <w:lang w:eastAsia="hr-HR"/>
              </w:rPr>
              <w:t>Malene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096B0" w14:textId="77777777" w:rsidR="005B6733" w:rsidRPr="007A752C" w:rsidRDefault="0E882B3C" w:rsidP="0E882B3C">
            <w:pPr>
              <w:jc w:val="left"/>
              <w:rPr>
                <w:rFonts w:ascii="Calibri" w:hAnsi="Calibri"/>
                <w:lang w:eastAsia="hr-HR"/>
              </w:rPr>
            </w:pPr>
            <w:r w:rsidRPr="007A752C">
              <w:rPr>
                <w:rFonts w:ascii="Calibri" w:hAnsi="Calibri"/>
                <w:color w:val="000000" w:themeColor="text1"/>
                <w:sz w:val="20"/>
                <w:lang w:eastAsia="hr-HR"/>
              </w:rPr>
              <w:t xml:space="preserve">1 – 5% </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F1BDEB" w14:textId="77777777" w:rsidR="005B6733" w:rsidRPr="007A752C" w:rsidRDefault="0E882B3C" w:rsidP="0E882B3C">
            <w:pPr>
              <w:jc w:val="left"/>
              <w:rPr>
                <w:rFonts w:ascii="Calibri" w:hAnsi="Calibri"/>
                <w:lang w:eastAsia="hr-HR"/>
              </w:rPr>
            </w:pPr>
            <w:r w:rsidRPr="007A752C">
              <w:rPr>
                <w:rFonts w:ascii="Calibri" w:hAnsi="Calibri"/>
                <w:color w:val="000000" w:themeColor="text1"/>
                <w:sz w:val="20"/>
                <w:lang w:eastAsia="hr-HR"/>
              </w:rPr>
              <w:t>1 događaj u 20 do 100 godina</w:t>
            </w:r>
          </w:p>
        </w:tc>
        <w:tc>
          <w:tcPr>
            <w:tcW w:w="3828" w:type="dxa"/>
            <w:vMerge/>
            <w:tcBorders>
              <w:left w:val="single" w:sz="4" w:space="0" w:color="auto"/>
              <w:right w:val="single" w:sz="4" w:space="0" w:color="auto"/>
            </w:tcBorders>
            <w:shd w:val="clear" w:color="auto" w:fill="F2F2F2" w:themeFill="background1" w:themeFillShade="F2"/>
            <w:vAlign w:val="center"/>
          </w:tcPr>
          <w:p w14:paraId="120FD45D" w14:textId="77777777" w:rsidR="005B6733" w:rsidRPr="007A752C" w:rsidRDefault="005B6733" w:rsidP="005B6733">
            <w:pPr>
              <w:jc w:val="left"/>
              <w:rPr>
                <w:rFonts w:ascii="Calibri" w:hAnsi="Calibri"/>
                <w:szCs w:val="24"/>
                <w:lang w:eastAsia="hr-HR"/>
              </w:rPr>
            </w:pPr>
          </w:p>
        </w:tc>
      </w:tr>
      <w:tr w:rsidR="005B6733" w:rsidRPr="007A752C" w14:paraId="36A29618" w14:textId="77777777" w:rsidTr="009B770C">
        <w:trPr>
          <w:jc w:val="center"/>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2EFFB1C"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3 </w:t>
            </w:r>
          </w:p>
        </w:tc>
        <w:tc>
          <w:tcPr>
            <w:tcW w:w="141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B81656B" w14:textId="77777777" w:rsidR="005B6733" w:rsidRPr="007A752C" w:rsidRDefault="0E882B3C" w:rsidP="0E882B3C">
            <w:pPr>
              <w:jc w:val="left"/>
              <w:rPr>
                <w:rFonts w:ascii="Calibri" w:hAnsi="Calibri"/>
                <w:lang w:eastAsia="hr-HR"/>
              </w:rPr>
            </w:pPr>
            <w:r w:rsidRPr="007A752C">
              <w:rPr>
                <w:rFonts w:ascii="Calibri" w:hAnsi="Calibri"/>
                <w:color w:val="000000" w:themeColor="text1"/>
                <w:sz w:val="20"/>
                <w:lang w:eastAsia="hr-HR"/>
              </w:rPr>
              <w:t xml:space="preserve">Umjerena </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1CAAA4"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 50% </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CB174B"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 do 20 godina</w:t>
            </w:r>
          </w:p>
        </w:tc>
        <w:tc>
          <w:tcPr>
            <w:tcW w:w="3828" w:type="dxa"/>
            <w:vMerge/>
            <w:tcBorders>
              <w:left w:val="single" w:sz="4" w:space="0" w:color="auto"/>
              <w:right w:val="single" w:sz="4" w:space="0" w:color="auto"/>
            </w:tcBorders>
            <w:shd w:val="clear" w:color="auto" w:fill="F2F2F2" w:themeFill="background1" w:themeFillShade="F2"/>
            <w:vAlign w:val="center"/>
          </w:tcPr>
          <w:p w14:paraId="36495730" w14:textId="77777777" w:rsidR="005B6733" w:rsidRPr="007A752C" w:rsidRDefault="005B6733" w:rsidP="005B6733">
            <w:pPr>
              <w:jc w:val="left"/>
              <w:rPr>
                <w:rFonts w:ascii="Calibri" w:hAnsi="Calibri"/>
                <w:szCs w:val="24"/>
                <w:lang w:eastAsia="hr-HR"/>
              </w:rPr>
            </w:pPr>
          </w:p>
        </w:tc>
      </w:tr>
      <w:tr w:rsidR="005B6733" w:rsidRPr="007A752C" w14:paraId="462FD3D1" w14:textId="77777777" w:rsidTr="009B770C">
        <w:trPr>
          <w:jc w:val="center"/>
        </w:trPr>
        <w:tc>
          <w:tcPr>
            <w:tcW w:w="851"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1664DF67"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4 </w:t>
            </w:r>
          </w:p>
        </w:tc>
        <w:tc>
          <w:tcPr>
            <w:tcW w:w="1417"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6DB2D3D"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Velika </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34731"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51 – 98% </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EE7F6"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1 do 2 godina</w:t>
            </w:r>
          </w:p>
        </w:tc>
        <w:tc>
          <w:tcPr>
            <w:tcW w:w="3828" w:type="dxa"/>
            <w:vMerge/>
            <w:tcBorders>
              <w:left w:val="single" w:sz="4" w:space="0" w:color="auto"/>
              <w:right w:val="single" w:sz="4" w:space="0" w:color="auto"/>
            </w:tcBorders>
            <w:shd w:val="clear" w:color="auto" w:fill="F2F2F2" w:themeFill="background1" w:themeFillShade="F2"/>
            <w:vAlign w:val="center"/>
          </w:tcPr>
          <w:p w14:paraId="590594F1" w14:textId="77777777" w:rsidR="005B6733" w:rsidRPr="007A752C" w:rsidRDefault="005B6733" w:rsidP="005B6733">
            <w:pPr>
              <w:jc w:val="left"/>
              <w:rPr>
                <w:rFonts w:ascii="Calibri" w:hAnsi="Calibri"/>
                <w:szCs w:val="24"/>
                <w:lang w:eastAsia="hr-HR"/>
              </w:rPr>
            </w:pPr>
          </w:p>
        </w:tc>
      </w:tr>
      <w:tr w:rsidR="005B6733" w:rsidRPr="007A752C" w14:paraId="161E475E" w14:textId="77777777" w:rsidTr="009B770C">
        <w:trPr>
          <w:jc w:val="center"/>
        </w:trPr>
        <w:tc>
          <w:tcPr>
            <w:tcW w:w="85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3DDD2D7"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w:t>
            </w:r>
          </w:p>
        </w:tc>
        <w:tc>
          <w:tcPr>
            <w:tcW w:w="1417"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5FEE5ABE"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velika </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1C26A7"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&gt;98% </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03C9A2" w14:textId="77777777" w:rsidR="005B67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godišnje ili češće</w:t>
            </w:r>
          </w:p>
        </w:tc>
        <w:tc>
          <w:tcPr>
            <w:tcW w:w="3828" w:type="dxa"/>
            <w:vMerge/>
            <w:tcBorders>
              <w:left w:val="single" w:sz="4" w:space="0" w:color="auto"/>
              <w:bottom w:val="single" w:sz="4" w:space="0" w:color="auto"/>
              <w:right w:val="single" w:sz="4" w:space="0" w:color="auto"/>
            </w:tcBorders>
            <w:shd w:val="clear" w:color="auto" w:fill="F2F2F2" w:themeFill="background1" w:themeFillShade="F2"/>
            <w:vAlign w:val="center"/>
          </w:tcPr>
          <w:p w14:paraId="595B1415" w14:textId="77777777" w:rsidR="005B6733" w:rsidRPr="007A752C" w:rsidRDefault="005B6733" w:rsidP="005B6733">
            <w:pPr>
              <w:jc w:val="left"/>
              <w:rPr>
                <w:rFonts w:ascii="Calibri" w:hAnsi="Calibri"/>
                <w:szCs w:val="24"/>
                <w:lang w:eastAsia="hr-HR"/>
              </w:rPr>
            </w:pPr>
          </w:p>
        </w:tc>
      </w:tr>
    </w:tbl>
    <w:p w14:paraId="346CDE41" w14:textId="77777777" w:rsidR="006853DE" w:rsidRPr="007A752C" w:rsidRDefault="006853DE" w:rsidP="005B6733">
      <w:pPr>
        <w:jc w:val="left"/>
      </w:pPr>
    </w:p>
    <w:p w14:paraId="774AD5E6" w14:textId="77777777" w:rsidR="006B371B" w:rsidRDefault="006B371B">
      <w:pPr>
        <w:jc w:val="left"/>
        <w:rPr>
          <w:rFonts w:ascii="Calibri" w:hAnsi="Calibri"/>
          <w:b/>
          <w:i/>
          <w:sz w:val="28"/>
          <w:szCs w:val="28"/>
        </w:rPr>
      </w:pPr>
      <w:r>
        <w:br w:type="page"/>
      </w:r>
    </w:p>
    <w:p w14:paraId="4F972061" w14:textId="463EEE5A" w:rsidR="009F2137" w:rsidRPr="007A752C" w:rsidRDefault="2E2F3467" w:rsidP="006853DE">
      <w:pPr>
        <w:pStyle w:val="Razina1"/>
      </w:pPr>
      <w:bookmarkStart w:id="65" w:name="_Toc220231659"/>
      <w:r w:rsidRPr="007A752C">
        <w:lastRenderedPageBreak/>
        <w:t>OPIS SCENARIJA</w:t>
      </w:r>
      <w:bookmarkEnd w:id="65"/>
    </w:p>
    <w:p w14:paraId="73C20EFD" w14:textId="77777777" w:rsidR="008C4328" w:rsidRPr="007A752C" w:rsidRDefault="008C4328" w:rsidP="008C4328"/>
    <w:p w14:paraId="76C5F35F" w14:textId="3DF1E1C3" w:rsidR="008C4328" w:rsidRPr="007A752C" w:rsidRDefault="2E2F3467" w:rsidP="006853DE">
      <w:pPr>
        <w:pStyle w:val="Razina2"/>
      </w:pPr>
      <w:bookmarkStart w:id="66" w:name="_Toc220231660"/>
      <w:bookmarkStart w:id="67" w:name="_Hlk502910026"/>
      <w:r w:rsidRPr="007A752C">
        <w:t>Poplave izazvane izlijevanjem vodenih tijela</w:t>
      </w:r>
      <w:bookmarkEnd w:id="66"/>
      <w:r w:rsidRPr="007A752C">
        <w:t xml:space="preserve"> </w:t>
      </w:r>
    </w:p>
    <w:bookmarkEnd w:id="67"/>
    <w:p w14:paraId="23168045" w14:textId="77777777" w:rsidR="009B6C04" w:rsidRPr="007A752C" w:rsidRDefault="009B6C04" w:rsidP="009B6C04"/>
    <w:tbl>
      <w:tblPr>
        <w:tblStyle w:val="Reetkatablice10"/>
        <w:tblW w:w="10456" w:type="dxa"/>
        <w:jc w:val="center"/>
        <w:tblLook w:val="04A0" w:firstRow="1" w:lastRow="0" w:firstColumn="1" w:lastColumn="0" w:noHBand="0" w:noVBand="1"/>
      </w:tblPr>
      <w:tblGrid>
        <w:gridCol w:w="10456"/>
      </w:tblGrid>
      <w:tr w:rsidR="008C4328" w:rsidRPr="007A752C" w14:paraId="09A4EB76" w14:textId="77777777" w:rsidTr="009B770C">
        <w:trPr>
          <w:jc w:val="center"/>
        </w:trPr>
        <w:tc>
          <w:tcPr>
            <w:tcW w:w="10456" w:type="dxa"/>
            <w:shd w:val="clear" w:color="auto" w:fill="D9D9D9" w:themeFill="background1" w:themeFillShade="D9"/>
          </w:tcPr>
          <w:p w14:paraId="31439B2D" w14:textId="77777777" w:rsidR="008C4328" w:rsidRPr="007A752C" w:rsidRDefault="2E2F3467" w:rsidP="00252A93">
            <w:pPr>
              <w:jc w:val="left"/>
              <w:rPr>
                <w:rFonts w:ascii="Calibri" w:hAnsi="Calibri"/>
                <w:sz w:val="20"/>
                <w:lang w:eastAsia="en-US"/>
              </w:rPr>
            </w:pPr>
            <w:bookmarkStart w:id="68" w:name="_Hlk502910048"/>
            <w:r w:rsidRPr="007A752C">
              <w:rPr>
                <w:rFonts w:ascii="Calibri" w:hAnsi="Calibri"/>
                <w:sz w:val="20"/>
                <w:lang w:eastAsia="en-US"/>
              </w:rPr>
              <w:t xml:space="preserve">Naziv scenarija, rizik: </w:t>
            </w:r>
            <w:r w:rsidRPr="007A752C">
              <w:rPr>
                <w:rFonts w:ascii="Calibri" w:hAnsi="Calibri"/>
                <w:iCs/>
                <w:sz w:val="20"/>
                <w:lang w:eastAsia="en-US"/>
              </w:rPr>
              <w:t>Poplave izazvane izlijevanjem vodenih tijela</w:t>
            </w:r>
            <w:r w:rsidR="00252A93" w:rsidRPr="007A752C">
              <w:rPr>
                <w:rFonts w:ascii="Calibri" w:hAnsi="Calibri"/>
                <w:iCs/>
                <w:sz w:val="20"/>
                <w:lang w:eastAsia="en-US"/>
              </w:rPr>
              <w:t xml:space="preserve">, </w:t>
            </w:r>
          </w:p>
        </w:tc>
      </w:tr>
      <w:tr w:rsidR="008C4328" w:rsidRPr="007A752C" w14:paraId="217A1555" w14:textId="77777777" w:rsidTr="009B770C">
        <w:trPr>
          <w:jc w:val="center"/>
        </w:trPr>
        <w:tc>
          <w:tcPr>
            <w:tcW w:w="10456" w:type="dxa"/>
            <w:shd w:val="clear" w:color="auto" w:fill="D9D9D9" w:themeFill="background1" w:themeFillShade="D9"/>
          </w:tcPr>
          <w:p w14:paraId="16E9C6BE" w14:textId="77777777" w:rsidR="008C4328" w:rsidRPr="007A752C" w:rsidRDefault="2E2F3467" w:rsidP="2E2F3467">
            <w:pPr>
              <w:jc w:val="left"/>
              <w:rPr>
                <w:rFonts w:ascii="Calibri" w:hAnsi="Calibri"/>
                <w:sz w:val="20"/>
                <w:lang w:eastAsia="en-US"/>
              </w:rPr>
            </w:pPr>
            <w:r w:rsidRPr="007A752C">
              <w:rPr>
                <w:rFonts w:ascii="Calibri" w:hAnsi="Calibri"/>
                <w:sz w:val="20"/>
                <w:lang w:eastAsia="en-US"/>
              </w:rPr>
              <w:t xml:space="preserve">Grupa rizika: </w:t>
            </w:r>
            <w:r w:rsidRPr="007A752C">
              <w:rPr>
                <w:rFonts w:ascii="Calibri" w:hAnsi="Calibri"/>
                <w:iCs/>
                <w:sz w:val="20"/>
                <w:lang w:eastAsia="en-US"/>
              </w:rPr>
              <w:t>Poplave</w:t>
            </w:r>
          </w:p>
        </w:tc>
      </w:tr>
      <w:tr w:rsidR="008C4328" w:rsidRPr="007A752C" w14:paraId="50C950EB" w14:textId="77777777" w:rsidTr="009B770C">
        <w:trPr>
          <w:jc w:val="center"/>
        </w:trPr>
        <w:tc>
          <w:tcPr>
            <w:tcW w:w="10456" w:type="dxa"/>
            <w:shd w:val="clear" w:color="auto" w:fill="D9D9D9" w:themeFill="background1" w:themeFillShade="D9"/>
          </w:tcPr>
          <w:p w14:paraId="63911B18" w14:textId="5BA3329F" w:rsidR="008C4328" w:rsidRPr="007A752C" w:rsidRDefault="2E2F3467" w:rsidP="2E2F3467">
            <w:pPr>
              <w:jc w:val="left"/>
              <w:rPr>
                <w:rFonts w:ascii="Calibri" w:hAnsi="Calibri"/>
                <w:sz w:val="20"/>
                <w:lang w:eastAsia="en-US"/>
              </w:rPr>
            </w:pPr>
            <w:r w:rsidRPr="007A752C">
              <w:rPr>
                <w:rFonts w:ascii="Calibri" w:hAnsi="Calibri"/>
                <w:sz w:val="20"/>
                <w:lang w:eastAsia="en-US"/>
              </w:rPr>
              <w:t xml:space="preserve">Rizik: </w:t>
            </w:r>
            <w:r w:rsidR="008C73D9" w:rsidRPr="008C73D9">
              <w:rPr>
                <w:rFonts w:ascii="Calibri" w:hAnsi="Calibri"/>
                <w:iCs/>
                <w:sz w:val="20"/>
                <w:lang w:eastAsia="en-US"/>
              </w:rPr>
              <w:t>Poplava rijeke Vuke i Bobotskog kanala na području Općine</w:t>
            </w:r>
          </w:p>
        </w:tc>
      </w:tr>
      <w:tr w:rsidR="008C4328" w:rsidRPr="007A752C" w14:paraId="5C5364BC" w14:textId="77777777" w:rsidTr="009B770C">
        <w:trPr>
          <w:trHeight w:val="240"/>
          <w:jc w:val="center"/>
        </w:trPr>
        <w:tc>
          <w:tcPr>
            <w:tcW w:w="10456" w:type="dxa"/>
            <w:shd w:val="clear" w:color="auto" w:fill="D9D9D9" w:themeFill="background1" w:themeFillShade="D9"/>
          </w:tcPr>
          <w:p w14:paraId="5632221C" w14:textId="77777777" w:rsidR="008C4328" w:rsidRPr="007A752C" w:rsidRDefault="2E2F3467" w:rsidP="2E2F3467">
            <w:pPr>
              <w:jc w:val="left"/>
              <w:rPr>
                <w:rFonts w:ascii="Calibri" w:hAnsi="Calibri"/>
                <w:iCs/>
                <w:sz w:val="20"/>
                <w:lang w:eastAsia="en-US"/>
              </w:rPr>
            </w:pPr>
            <w:r w:rsidRPr="007A752C">
              <w:rPr>
                <w:rFonts w:ascii="Calibri" w:hAnsi="Calibri"/>
                <w:iCs/>
                <w:sz w:val="20"/>
                <w:lang w:eastAsia="en-US"/>
              </w:rPr>
              <w:t xml:space="preserve">Radna skupina : Povjerenstvo za izradu Procjene rizika od velikih nesreća </w:t>
            </w:r>
          </w:p>
        </w:tc>
      </w:tr>
      <w:tr w:rsidR="00150E0F" w:rsidRPr="007A752C" w14:paraId="3E2FD417" w14:textId="77777777" w:rsidTr="009B770C">
        <w:trPr>
          <w:trHeight w:val="240"/>
          <w:jc w:val="center"/>
        </w:trPr>
        <w:tc>
          <w:tcPr>
            <w:tcW w:w="10456" w:type="dxa"/>
            <w:shd w:val="clear" w:color="auto" w:fill="D9D9D9" w:themeFill="background1" w:themeFillShade="D9"/>
          </w:tcPr>
          <w:p w14:paraId="064C74F7" w14:textId="50B57712" w:rsidR="00150E0F" w:rsidRPr="007A752C" w:rsidRDefault="2E2F3467" w:rsidP="2E2F3467">
            <w:pPr>
              <w:jc w:val="left"/>
              <w:rPr>
                <w:rFonts w:ascii="Calibri" w:hAnsi="Calibri"/>
                <w:sz w:val="20"/>
                <w:lang w:eastAsia="en-US"/>
              </w:rPr>
            </w:pPr>
            <w:r w:rsidRPr="007A752C">
              <w:rPr>
                <w:rFonts w:ascii="Calibri" w:hAnsi="Calibri"/>
                <w:sz w:val="20"/>
                <w:lang w:eastAsia="en-US"/>
              </w:rPr>
              <w:t>Izvršitelji:</w:t>
            </w:r>
            <w:r w:rsidRPr="007A752C">
              <w:rPr>
                <w:sz w:val="20"/>
              </w:rPr>
              <w:t xml:space="preserve"> </w:t>
            </w:r>
            <w:r w:rsidRPr="007A752C">
              <w:rPr>
                <w:rFonts w:ascii="Calibri" w:hAnsi="Calibri"/>
                <w:iCs/>
                <w:sz w:val="20"/>
                <w:lang w:eastAsia="en-US"/>
              </w:rPr>
              <w:t xml:space="preserve">Sukladno </w:t>
            </w:r>
            <w:r w:rsidR="0086304F">
              <w:rPr>
                <w:rFonts w:ascii="Calibri" w:hAnsi="Calibri"/>
                <w:iCs/>
                <w:sz w:val="20"/>
                <w:lang w:eastAsia="en-US"/>
              </w:rPr>
              <w:t>točki</w:t>
            </w:r>
            <w:r w:rsidRPr="007A752C">
              <w:rPr>
                <w:rFonts w:ascii="Calibri" w:hAnsi="Calibri"/>
                <w:iCs/>
                <w:sz w:val="20"/>
                <w:lang w:eastAsia="en-US"/>
              </w:rPr>
              <w:t xml:space="preserve"> 10. Procjene rizika od velikih nesreća za područje Općine</w:t>
            </w:r>
          </w:p>
        </w:tc>
      </w:tr>
      <w:tr w:rsidR="00150E0F" w:rsidRPr="007A752C" w14:paraId="27A77EE0" w14:textId="77777777" w:rsidTr="009B770C">
        <w:trPr>
          <w:trHeight w:val="240"/>
          <w:jc w:val="center"/>
        </w:trPr>
        <w:tc>
          <w:tcPr>
            <w:tcW w:w="10456" w:type="dxa"/>
            <w:shd w:val="clear" w:color="auto" w:fill="D9D9D9" w:themeFill="background1" w:themeFillShade="D9"/>
          </w:tcPr>
          <w:p w14:paraId="4BE83E36" w14:textId="77777777" w:rsidR="00150E0F" w:rsidRPr="007A752C" w:rsidRDefault="2E2F3467" w:rsidP="2E2F3467">
            <w:pPr>
              <w:jc w:val="center"/>
              <w:rPr>
                <w:rFonts w:ascii="Calibri" w:hAnsi="Calibri"/>
                <w:i/>
                <w:iCs/>
                <w:sz w:val="28"/>
                <w:szCs w:val="28"/>
                <w:lang w:eastAsia="en-US"/>
              </w:rPr>
            </w:pPr>
            <w:r w:rsidRPr="007A752C">
              <w:rPr>
                <w:rFonts w:ascii="Calibri" w:hAnsi="Calibri"/>
                <w:i/>
                <w:iCs/>
                <w:sz w:val="28"/>
                <w:szCs w:val="28"/>
                <w:lang w:eastAsia="en-US"/>
              </w:rPr>
              <w:t>Opis scenarija</w:t>
            </w:r>
          </w:p>
        </w:tc>
      </w:tr>
      <w:tr w:rsidR="00150E0F" w:rsidRPr="007A752C" w14:paraId="4719F464" w14:textId="77777777" w:rsidTr="007E2997">
        <w:trPr>
          <w:trHeight w:val="1741"/>
          <w:jc w:val="center"/>
        </w:trPr>
        <w:tc>
          <w:tcPr>
            <w:tcW w:w="10456" w:type="dxa"/>
            <w:shd w:val="clear" w:color="auto" w:fill="F2F2F2" w:themeFill="background1" w:themeFillShade="F2"/>
          </w:tcPr>
          <w:p w14:paraId="5FBB285F" w14:textId="77777777" w:rsidR="00150E0F" w:rsidRPr="007A752C" w:rsidRDefault="00150E0F" w:rsidP="00150E0F">
            <w:pPr>
              <w:jc w:val="left"/>
              <w:rPr>
                <w:rFonts w:ascii="Calibri" w:hAnsi="Calibri"/>
                <w:szCs w:val="24"/>
                <w:lang w:eastAsia="en-US"/>
              </w:rPr>
            </w:pPr>
          </w:p>
          <w:p w14:paraId="0053B948" w14:textId="77777777" w:rsidR="008C73D9" w:rsidRPr="008C73D9" w:rsidRDefault="008C73D9" w:rsidP="008C73D9">
            <w:pPr>
              <w:rPr>
                <w:rFonts w:ascii="Calibri" w:hAnsi="Calibri"/>
                <w:color w:val="000000" w:themeColor="text1"/>
                <w:sz w:val="20"/>
                <w:lang w:eastAsia="hr-HR"/>
              </w:rPr>
            </w:pPr>
            <w:r w:rsidRPr="008C73D9">
              <w:rPr>
                <w:rFonts w:ascii="Calibri" w:hAnsi="Calibri"/>
                <w:color w:val="000000" w:themeColor="text1"/>
                <w:sz w:val="20"/>
                <w:lang w:eastAsia="hr-HR"/>
              </w:rPr>
              <w:t>Pri iznimno visokim vodostajima rijeke Vuke i Bobotskog kanala može doći do prelijevanja ili pucanja nasipa lijeve obale rijeke Vuke, odnosno Bobotskog kanala te plavljenja branjenog područja u Općini. Poplavljena bi bila područja svih naselja Općine. Pojava ovakvih karakteristika je izuzetno mala, jer je nasip izgrađen da podnese nivo vode iznad stogodišnjeg povratnog perioda. Kod Bobotskog kanala na predjelima male nadmorske visine neće se moći gravitacijski prazniti melioracijska mreža pa će doći do plavljenja, odnosno morat će se visoke vode evakuirati mehanički mobilnim pumpama.</w:t>
            </w:r>
          </w:p>
          <w:p w14:paraId="010C11F7" w14:textId="26F7AB71" w:rsidR="00150E0F" w:rsidRPr="007A752C" w:rsidRDefault="008C73D9" w:rsidP="008C73D9">
            <w:pPr>
              <w:rPr>
                <w:rFonts w:ascii="Calibri" w:hAnsi="Calibri"/>
                <w:lang w:eastAsia="en-US"/>
              </w:rPr>
            </w:pPr>
            <w:r w:rsidRPr="008C73D9">
              <w:rPr>
                <w:rFonts w:ascii="Calibri" w:hAnsi="Calibri"/>
                <w:color w:val="000000" w:themeColor="text1"/>
                <w:sz w:val="20"/>
                <w:lang w:eastAsia="hr-HR"/>
              </w:rPr>
              <w:t>Sukladno Provedbenom planu obrane od poplava branjenog područja, sva područja naselja Općine su bar dijelom ugrožena poplavom rijeke Vuke i Bobotskog kanala dubinom vode od 0,5 do 2,5 m.</w:t>
            </w:r>
          </w:p>
        </w:tc>
      </w:tr>
      <w:bookmarkEnd w:id="68"/>
    </w:tbl>
    <w:p w14:paraId="49C17AFE" w14:textId="77777777" w:rsidR="008C4328" w:rsidRPr="007A752C" w:rsidRDefault="008C4328" w:rsidP="008C4328"/>
    <w:p w14:paraId="1E983F56" w14:textId="77777777" w:rsidR="00207FDC" w:rsidRPr="007A752C" w:rsidRDefault="2E2F3467" w:rsidP="006853DE">
      <w:pPr>
        <w:pStyle w:val="Razina3"/>
        <w:rPr>
          <w:lang w:val="hr-HR"/>
        </w:rPr>
      </w:pPr>
      <w:bookmarkStart w:id="69" w:name="_Toc220231661"/>
      <w:r w:rsidRPr="007A752C">
        <w:rPr>
          <w:lang w:val="hr-HR"/>
        </w:rPr>
        <w:t>Utjecaj na kritičnu infrastrukturu</w:t>
      </w:r>
      <w:bookmarkEnd w:id="69"/>
    </w:p>
    <w:p w14:paraId="51C290A5" w14:textId="77777777" w:rsidR="009B6C04" w:rsidRPr="007A752C" w:rsidRDefault="009B6C04" w:rsidP="009B6C04"/>
    <w:p w14:paraId="3033F1F1" w14:textId="77777777" w:rsidR="007A164B" w:rsidRPr="007A752C" w:rsidRDefault="2E2F3467" w:rsidP="2E2F3467">
      <w:pPr>
        <w:jc w:val="left"/>
        <w:rPr>
          <w:rFonts w:ascii="Calibri" w:hAnsi="Calibri"/>
          <w:sz w:val="22"/>
          <w:szCs w:val="22"/>
          <w:lang w:eastAsia="en-US"/>
        </w:rPr>
      </w:pPr>
      <w:r w:rsidRPr="007A752C">
        <w:rPr>
          <w:rFonts w:ascii="Calibri" w:hAnsi="Calibri"/>
          <w:sz w:val="22"/>
          <w:szCs w:val="22"/>
          <w:lang w:eastAsia="en-US"/>
        </w:rPr>
        <w:t>Utjecaj poplave na objekte kritične infrastrukture prikazani su u sljedećoj tablici:</w:t>
      </w:r>
    </w:p>
    <w:p w14:paraId="53D588E2" w14:textId="77777777" w:rsidR="009B770C" w:rsidRPr="007A752C" w:rsidRDefault="009B770C" w:rsidP="2E2F3467">
      <w:pPr>
        <w:jc w:val="left"/>
        <w:rPr>
          <w:rFonts w:ascii="Calibri" w:hAnsi="Calibri"/>
          <w:sz w:val="22"/>
          <w:szCs w:val="22"/>
          <w:lang w:eastAsia="en-US"/>
        </w:rPr>
      </w:pPr>
    </w:p>
    <w:p w14:paraId="41F13A3E" w14:textId="1BC52919" w:rsidR="00E9107B" w:rsidRPr="007A752C" w:rsidRDefault="009B770C" w:rsidP="009B770C">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14</w:t>
      </w:r>
      <w:r w:rsidRPr="007A752C">
        <w:fldChar w:fldCharType="end"/>
      </w:r>
      <w:r w:rsidRPr="007A752C">
        <w:rPr>
          <w:lang w:eastAsia="en-US"/>
        </w:rPr>
        <w:t xml:space="preserve">: Prikaz utjecaja poplave na kritičnu infrastrukturu </w:t>
      </w:r>
    </w:p>
    <w:tbl>
      <w:tblPr>
        <w:tblW w:w="936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2"/>
        <w:gridCol w:w="8222"/>
      </w:tblGrid>
      <w:tr w:rsidR="007A164B" w:rsidRPr="007A752C" w14:paraId="261C1A7B" w14:textId="77777777" w:rsidTr="009B770C">
        <w:trPr>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E5424D4" w14:textId="77777777" w:rsidR="007A164B" w:rsidRPr="007A752C" w:rsidRDefault="2E2F3467" w:rsidP="2E2F3467">
            <w:pPr>
              <w:pStyle w:val="Bezproreda1"/>
              <w:jc w:val="center"/>
              <w:rPr>
                <w:i/>
                <w:iCs/>
                <w:sz w:val="24"/>
                <w:szCs w:val="24"/>
              </w:rPr>
            </w:pPr>
            <w:r w:rsidRPr="007A752C">
              <w:rPr>
                <w:i/>
                <w:iCs/>
                <w:sz w:val="24"/>
                <w:szCs w:val="24"/>
              </w:rPr>
              <w:t>Utjecaj</w:t>
            </w:r>
          </w:p>
        </w:tc>
        <w:tc>
          <w:tcPr>
            <w:tcW w:w="8222"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5D15BDB8" w14:textId="77777777" w:rsidR="007A164B" w:rsidRPr="007A752C" w:rsidRDefault="2E2F3467" w:rsidP="2E2F3467">
            <w:pPr>
              <w:pStyle w:val="Bezproreda1"/>
              <w:jc w:val="center"/>
              <w:rPr>
                <w:i/>
                <w:iCs/>
                <w:sz w:val="24"/>
                <w:szCs w:val="24"/>
              </w:rPr>
            </w:pPr>
            <w:r w:rsidRPr="007A752C">
              <w:rPr>
                <w:i/>
                <w:iCs/>
                <w:sz w:val="24"/>
                <w:szCs w:val="24"/>
              </w:rPr>
              <w:t>Sektor</w:t>
            </w:r>
            <w:r w:rsidRPr="007A752C">
              <w:t xml:space="preserve"> </w:t>
            </w:r>
            <w:r w:rsidRPr="007A752C">
              <w:rPr>
                <w:i/>
                <w:iCs/>
                <w:sz w:val="24"/>
                <w:szCs w:val="24"/>
              </w:rPr>
              <w:t>kritične infrastrukture</w:t>
            </w:r>
          </w:p>
        </w:tc>
      </w:tr>
      <w:tr w:rsidR="007A164B" w:rsidRPr="007A752C" w14:paraId="6BFB6CFE" w14:textId="77777777" w:rsidTr="009B770C">
        <w:trPr>
          <w:trHeight w:val="343"/>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1F30A3F9" w14:textId="1F7C1319" w:rsidR="007A164B" w:rsidRPr="007A752C" w:rsidRDefault="00AD14A3" w:rsidP="2E2F3467">
            <w:pPr>
              <w:pStyle w:val="Bezproreda1"/>
              <w:jc w:val="center"/>
              <w:rPr>
                <w:sz w:val="20"/>
                <w:szCs w:val="20"/>
              </w:rPr>
            </w:pPr>
            <w:r w:rsidRPr="007A752C">
              <w:rPr>
                <w:sz w:val="20"/>
                <w:szCs w:val="20"/>
              </w:rPr>
              <w:t>x</w:t>
            </w:r>
          </w:p>
        </w:tc>
        <w:tc>
          <w:tcPr>
            <w:tcW w:w="8222" w:type="dxa"/>
            <w:tcBorders>
              <w:top w:val="single" w:sz="6" w:space="0" w:color="auto"/>
              <w:left w:val="outset" w:sz="6" w:space="0" w:color="auto"/>
              <w:bottom w:val="single" w:sz="6" w:space="0" w:color="auto"/>
              <w:right w:val="single" w:sz="6" w:space="0" w:color="auto"/>
            </w:tcBorders>
            <w:shd w:val="clear" w:color="auto" w:fill="FFFFFF" w:themeFill="background1"/>
            <w:hideMark/>
          </w:tcPr>
          <w:p w14:paraId="280F3F48" w14:textId="77777777" w:rsidR="007A164B" w:rsidRPr="007A752C" w:rsidRDefault="2E2F3467" w:rsidP="00AD14A3">
            <w:pPr>
              <w:pStyle w:val="Bezproreda1"/>
              <w:jc w:val="both"/>
              <w:rPr>
                <w:sz w:val="20"/>
                <w:szCs w:val="20"/>
              </w:rPr>
            </w:pPr>
            <w:r w:rsidRPr="007A752C">
              <w:rPr>
                <w:sz w:val="20"/>
                <w:szCs w:val="20"/>
              </w:rPr>
              <w:t>Energetika (proizvodnja, uključivo akumulacije i brane, prijenos, skladištenje, transport energenata i energije, sustavi za distribuciju).  </w:t>
            </w:r>
          </w:p>
        </w:tc>
      </w:tr>
      <w:tr w:rsidR="007A164B" w:rsidRPr="007A752C" w14:paraId="334D4018" w14:textId="77777777" w:rsidTr="009B770C">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27914330" w14:textId="6253DF48" w:rsidR="007A164B" w:rsidRPr="007A752C" w:rsidRDefault="00AD14A3" w:rsidP="2E2F3467">
            <w:pPr>
              <w:pStyle w:val="Bezproreda1"/>
              <w:jc w:val="center"/>
              <w:rPr>
                <w:sz w:val="20"/>
                <w:szCs w:val="20"/>
              </w:rPr>
            </w:pPr>
            <w:r w:rsidRPr="007A752C">
              <w:rPr>
                <w:sz w:val="20"/>
                <w:szCs w:val="20"/>
              </w:rPr>
              <w:t>x</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0ACB461B" w14:textId="77777777" w:rsidR="007A164B" w:rsidRPr="007A752C" w:rsidRDefault="2E2F3467" w:rsidP="00AD14A3">
            <w:pPr>
              <w:pStyle w:val="Bezproreda1"/>
              <w:jc w:val="both"/>
              <w:rPr>
                <w:sz w:val="20"/>
                <w:szCs w:val="20"/>
              </w:rPr>
            </w:pPr>
            <w:r w:rsidRPr="007A752C">
              <w:rPr>
                <w:sz w:val="20"/>
                <w:szCs w:val="20"/>
              </w:rPr>
              <w:t>Promet (cestovni, željeznički, zračni, pomorski i promet unutarnjim plovnim putovima).</w:t>
            </w:r>
          </w:p>
        </w:tc>
      </w:tr>
      <w:tr w:rsidR="007A164B" w:rsidRPr="007A752C" w14:paraId="1D0DC8EC" w14:textId="77777777" w:rsidTr="009B770C">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35A09ABB" w14:textId="76FF44B8" w:rsidR="007A164B" w:rsidRPr="007A752C" w:rsidRDefault="00AD14A3" w:rsidP="2E2F3467">
            <w:pPr>
              <w:pStyle w:val="Bezproreda1"/>
              <w:jc w:val="center"/>
              <w:rPr>
                <w:sz w:val="20"/>
                <w:szCs w:val="20"/>
              </w:rPr>
            </w:pPr>
            <w:r w:rsidRPr="007A752C">
              <w:rPr>
                <w:sz w:val="20"/>
                <w:szCs w:val="20"/>
              </w:rPr>
              <w:t>x</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6D5CD2BF" w14:textId="41D84892" w:rsidR="007A164B" w:rsidRPr="007A752C" w:rsidRDefault="2E2F3467" w:rsidP="00AD14A3">
            <w:pPr>
              <w:pStyle w:val="Bezproreda1"/>
              <w:jc w:val="both"/>
              <w:rPr>
                <w:sz w:val="20"/>
                <w:szCs w:val="20"/>
              </w:rPr>
            </w:pPr>
            <w:r w:rsidRPr="007A752C">
              <w:rPr>
                <w:sz w:val="20"/>
                <w:szCs w:val="20"/>
              </w:rPr>
              <w:t>Vodno gospodarstvo</w:t>
            </w:r>
            <w:r w:rsidR="00A1272A">
              <w:rPr>
                <w:sz w:val="20"/>
                <w:szCs w:val="20"/>
              </w:rPr>
              <w:t xml:space="preserve"> </w:t>
            </w:r>
            <w:r w:rsidRPr="007A752C">
              <w:rPr>
                <w:sz w:val="20"/>
                <w:szCs w:val="20"/>
              </w:rPr>
              <w:t>(regulacijske i zaštitne vodne građevine i komunalne vodne građevine). </w:t>
            </w:r>
          </w:p>
        </w:tc>
      </w:tr>
      <w:tr w:rsidR="007A164B" w:rsidRPr="007A752C" w14:paraId="31B39509" w14:textId="77777777" w:rsidTr="009B770C">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34E1CFFD" w14:textId="03FAC840" w:rsidR="007A164B" w:rsidRPr="00A1272A" w:rsidRDefault="00AD14A3" w:rsidP="00FF4223">
            <w:pPr>
              <w:pStyle w:val="Bezproreda1"/>
              <w:jc w:val="center"/>
              <w:rPr>
                <w:bCs/>
                <w:sz w:val="20"/>
                <w:szCs w:val="20"/>
              </w:rPr>
            </w:pPr>
            <w:r>
              <w:rPr>
                <w:bCs/>
                <w:sz w:val="20"/>
                <w:szCs w:val="20"/>
              </w:rPr>
              <w:t>x</w:t>
            </w:r>
            <w:r w:rsidRPr="00A1272A">
              <w:rPr>
                <w:bCs/>
                <w:sz w:val="20"/>
                <w:szCs w:val="20"/>
              </w:rPr>
              <w:t xml:space="preserve"> </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55F4F6F9" w14:textId="77777777" w:rsidR="007A164B" w:rsidRPr="007A752C" w:rsidRDefault="2E2F3467" w:rsidP="00AD14A3">
            <w:pPr>
              <w:pStyle w:val="Bezproreda1"/>
              <w:jc w:val="both"/>
              <w:rPr>
                <w:sz w:val="20"/>
                <w:szCs w:val="20"/>
              </w:rPr>
            </w:pPr>
            <w:r w:rsidRPr="007A752C">
              <w:rPr>
                <w:sz w:val="20"/>
                <w:szCs w:val="20"/>
              </w:rPr>
              <w:t>Financije (bankarstvo, burze, investicije, sustavi osiguranja i plaćanja). </w:t>
            </w:r>
          </w:p>
        </w:tc>
      </w:tr>
      <w:tr w:rsidR="007A164B" w:rsidRPr="007A752C" w14:paraId="287B878E" w14:textId="77777777" w:rsidTr="009B770C">
        <w:trPr>
          <w:jc w:val="center"/>
        </w:trPr>
        <w:tc>
          <w:tcPr>
            <w:tcW w:w="1142" w:type="dxa"/>
            <w:tcBorders>
              <w:top w:val="outset" w:sz="6" w:space="0" w:color="auto"/>
              <w:left w:val="single" w:sz="6" w:space="0" w:color="auto"/>
              <w:bottom w:val="single" w:sz="6" w:space="0" w:color="auto"/>
              <w:right w:val="single" w:sz="4" w:space="0" w:color="auto"/>
            </w:tcBorders>
            <w:shd w:val="clear" w:color="auto" w:fill="D9D9D9" w:themeFill="background1" w:themeFillShade="D9"/>
          </w:tcPr>
          <w:p w14:paraId="5169474C" w14:textId="3DD8463C" w:rsidR="007A164B" w:rsidRPr="007A752C" w:rsidRDefault="00AD14A3" w:rsidP="2E2F3467">
            <w:pPr>
              <w:pStyle w:val="Bezproreda1"/>
              <w:jc w:val="center"/>
              <w:rPr>
                <w:sz w:val="20"/>
                <w:szCs w:val="20"/>
              </w:rPr>
            </w:pPr>
            <w:r w:rsidRPr="007A752C">
              <w:rPr>
                <w:sz w:val="20"/>
                <w:szCs w:val="20"/>
              </w:rPr>
              <w:t>x</w:t>
            </w:r>
          </w:p>
        </w:tc>
        <w:tc>
          <w:tcPr>
            <w:tcW w:w="8222" w:type="dxa"/>
            <w:tcBorders>
              <w:top w:val="outset" w:sz="6" w:space="0" w:color="auto"/>
              <w:left w:val="single" w:sz="4" w:space="0" w:color="auto"/>
              <w:bottom w:val="single" w:sz="6" w:space="0" w:color="auto"/>
              <w:right w:val="single" w:sz="6" w:space="0" w:color="auto"/>
            </w:tcBorders>
            <w:shd w:val="clear" w:color="auto" w:fill="FFFFFF" w:themeFill="background1"/>
            <w:hideMark/>
          </w:tcPr>
          <w:p w14:paraId="4EE0FDF5" w14:textId="2164DB76" w:rsidR="007A164B" w:rsidRPr="007A752C" w:rsidRDefault="2E2F3467" w:rsidP="00AD14A3">
            <w:pPr>
              <w:pStyle w:val="Bezproreda1"/>
              <w:jc w:val="both"/>
              <w:rPr>
                <w:sz w:val="20"/>
                <w:szCs w:val="20"/>
              </w:rPr>
            </w:pPr>
            <w:r w:rsidRPr="007A752C">
              <w:rPr>
                <w:sz w:val="20"/>
                <w:szCs w:val="20"/>
              </w:rPr>
              <w:t>Javne službe (osiguranje javnog reda i mira, zaštita i spašavanje, hitna medicinska pomoć). </w:t>
            </w:r>
          </w:p>
        </w:tc>
      </w:tr>
      <w:tr w:rsidR="007A164B" w:rsidRPr="007A752C" w14:paraId="005CB1EE" w14:textId="77777777" w:rsidTr="009B770C">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260C2D7A" w14:textId="252AA800" w:rsidR="007A164B" w:rsidRPr="007A752C" w:rsidRDefault="00AD14A3" w:rsidP="00B81659">
            <w:pPr>
              <w:pStyle w:val="Bezproreda1"/>
              <w:jc w:val="center"/>
              <w:rPr>
                <w:sz w:val="20"/>
                <w:szCs w:val="20"/>
              </w:rPr>
            </w:pPr>
            <w:r>
              <w:rPr>
                <w:sz w:val="20"/>
                <w:szCs w:val="20"/>
              </w:rPr>
              <w:t>x</w:t>
            </w:r>
          </w:p>
        </w:tc>
        <w:tc>
          <w:tcPr>
            <w:tcW w:w="8222" w:type="dxa"/>
            <w:tcBorders>
              <w:top w:val="single" w:sz="6" w:space="0" w:color="auto"/>
              <w:left w:val="outset" w:sz="6" w:space="0" w:color="auto"/>
              <w:bottom w:val="single" w:sz="6" w:space="0" w:color="auto"/>
              <w:right w:val="single" w:sz="4" w:space="0" w:color="auto"/>
            </w:tcBorders>
            <w:shd w:val="clear" w:color="auto" w:fill="FFFFFF" w:themeFill="background1"/>
          </w:tcPr>
          <w:p w14:paraId="3C396176" w14:textId="77777777" w:rsidR="007A164B" w:rsidRPr="007A752C" w:rsidRDefault="2E2F3467" w:rsidP="00AD14A3">
            <w:pPr>
              <w:pStyle w:val="Bezproreda1"/>
              <w:jc w:val="both"/>
              <w:rPr>
                <w:sz w:val="20"/>
                <w:szCs w:val="20"/>
              </w:rPr>
            </w:pPr>
            <w:r w:rsidRPr="007A752C">
              <w:rPr>
                <w:sz w:val="20"/>
                <w:szCs w:val="20"/>
              </w:rPr>
              <w:t>Komunikacijska i informacijska tehnologija(elektroničke komunikacije, prijenos podataka, informacijski sustavi, pružanje audio i audiovizualnih medijskih usluga) </w:t>
            </w:r>
          </w:p>
        </w:tc>
      </w:tr>
      <w:tr w:rsidR="007A164B" w:rsidRPr="007A752C" w14:paraId="5BEED911" w14:textId="77777777" w:rsidTr="009B770C">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7F22A490" w14:textId="58550C27" w:rsidR="007A164B" w:rsidRPr="007A752C" w:rsidRDefault="00AD14A3" w:rsidP="00B81659">
            <w:pPr>
              <w:pStyle w:val="Bezproreda1"/>
              <w:jc w:val="center"/>
              <w:rPr>
                <w:sz w:val="20"/>
                <w:szCs w:val="20"/>
              </w:rPr>
            </w:pPr>
            <w:r>
              <w:rPr>
                <w:sz w:val="20"/>
                <w:szCs w:val="20"/>
              </w:rPr>
              <w:t>x</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6F1035DA" w14:textId="77777777" w:rsidR="007A164B" w:rsidRPr="007A752C" w:rsidRDefault="2E2F3467" w:rsidP="00AD14A3">
            <w:pPr>
              <w:pStyle w:val="Bezproreda1"/>
              <w:jc w:val="both"/>
              <w:rPr>
                <w:sz w:val="20"/>
                <w:szCs w:val="20"/>
              </w:rPr>
            </w:pPr>
            <w:r w:rsidRPr="007A752C">
              <w:rPr>
                <w:sz w:val="20"/>
                <w:szCs w:val="20"/>
              </w:rPr>
              <w:t>Zdravstvo (zdravstvena zaštita, proizvodnja, promet i nadzor nad lijekovima)  </w:t>
            </w:r>
          </w:p>
        </w:tc>
      </w:tr>
      <w:tr w:rsidR="007A164B" w:rsidRPr="007A752C" w14:paraId="05F71F2C" w14:textId="77777777" w:rsidTr="009B770C">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750A382A" w14:textId="5019F212" w:rsidR="007A164B" w:rsidRPr="007A752C" w:rsidRDefault="00AD14A3" w:rsidP="00B81659">
            <w:pPr>
              <w:pStyle w:val="Bezproreda1"/>
              <w:jc w:val="center"/>
              <w:rPr>
                <w:sz w:val="20"/>
                <w:szCs w:val="20"/>
              </w:rPr>
            </w:pPr>
            <w:r>
              <w:rPr>
                <w:sz w:val="20"/>
                <w:szCs w:val="20"/>
              </w:rPr>
              <w:t>x</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24199F0B" w14:textId="77777777" w:rsidR="007A164B" w:rsidRPr="007A752C" w:rsidRDefault="2E2F3467" w:rsidP="00AD14A3">
            <w:pPr>
              <w:pStyle w:val="Bezproreda1"/>
              <w:jc w:val="both"/>
              <w:rPr>
                <w:sz w:val="20"/>
                <w:szCs w:val="20"/>
              </w:rPr>
            </w:pPr>
            <w:r w:rsidRPr="007A752C">
              <w:rPr>
                <w:sz w:val="20"/>
                <w:szCs w:val="20"/>
              </w:rPr>
              <w:t>Hrana ( proizvodnja i opskrba hranom i sustav sigurnosti hrane, robne zalihe) </w:t>
            </w:r>
          </w:p>
        </w:tc>
      </w:tr>
      <w:tr w:rsidR="007A164B" w:rsidRPr="007A752C" w14:paraId="1CB59957" w14:textId="77777777" w:rsidTr="009B770C">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74739AF8" w14:textId="77777777" w:rsidR="007A164B" w:rsidRPr="007A752C" w:rsidRDefault="000E6E00" w:rsidP="00B81659">
            <w:pPr>
              <w:pStyle w:val="Bezproreda1"/>
              <w:jc w:val="center"/>
              <w:rPr>
                <w:sz w:val="20"/>
                <w:szCs w:val="20"/>
              </w:rPr>
            </w:pPr>
            <w:r w:rsidRPr="007A752C">
              <w:rPr>
                <w:sz w:val="20"/>
                <w:szCs w:val="20"/>
              </w:rPr>
              <w:t>N</w:t>
            </w:r>
            <w:r w:rsidR="00B81659"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120D20F2" w14:textId="77777777" w:rsidR="007A164B" w:rsidRPr="007A752C" w:rsidRDefault="2E2F3467" w:rsidP="00AD14A3">
            <w:pPr>
              <w:pStyle w:val="Bezproreda1"/>
              <w:jc w:val="both"/>
              <w:rPr>
                <w:sz w:val="20"/>
                <w:szCs w:val="20"/>
              </w:rPr>
            </w:pPr>
            <w:r w:rsidRPr="007A752C">
              <w:rPr>
                <w:sz w:val="20"/>
                <w:szCs w:val="20"/>
              </w:rPr>
              <w:t>Proizvodnja, skladištenje i prijevoz opasnih tvari  ( kemijski, biološki, radiološki i nuklearni materijali) </w:t>
            </w:r>
          </w:p>
        </w:tc>
      </w:tr>
      <w:tr w:rsidR="007A164B" w:rsidRPr="007A752C" w14:paraId="112B75E7" w14:textId="77777777" w:rsidTr="009B770C">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7DC865A2" w14:textId="77777777" w:rsidR="007A164B" w:rsidRPr="007A752C" w:rsidRDefault="000E6E00" w:rsidP="00B81659">
            <w:pPr>
              <w:pStyle w:val="Bezproreda1"/>
              <w:jc w:val="center"/>
              <w:rPr>
                <w:sz w:val="20"/>
                <w:szCs w:val="20"/>
              </w:rPr>
            </w:pPr>
            <w:r w:rsidRPr="007A752C">
              <w:rPr>
                <w:sz w:val="20"/>
                <w:szCs w:val="20"/>
              </w:rPr>
              <w:t>N</w:t>
            </w:r>
            <w:r w:rsidR="00B81659"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0BEFFF8D" w14:textId="77777777" w:rsidR="007A164B" w:rsidRPr="007A752C" w:rsidRDefault="2E2F3467" w:rsidP="00AD14A3">
            <w:pPr>
              <w:pStyle w:val="Bezproreda1"/>
              <w:jc w:val="both"/>
              <w:rPr>
                <w:sz w:val="20"/>
                <w:szCs w:val="20"/>
              </w:rPr>
            </w:pPr>
            <w:r w:rsidRPr="007A752C">
              <w:rPr>
                <w:sz w:val="20"/>
                <w:szCs w:val="20"/>
              </w:rPr>
              <w:t>Nacionalni spomenici i vrijednosti </w:t>
            </w:r>
          </w:p>
        </w:tc>
      </w:tr>
    </w:tbl>
    <w:p w14:paraId="4B56E2CD" w14:textId="77777777" w:rsidR="00316723" w:rsidRPr="007A752C" w:rsidRDefault="00316723" w:rsidP="2E2F3467">
      <w:pPr>
        <w:jc w:val="left"/>
        <w:rPr>
          <w:rFonts w:ascii="Calibri" w:hAnsi="Calibri"/>
          <w:sz w:val="20"/>
          <w:lang w:eastAsia="en-US"/>
        </w:rPr>
      </w:pPr>
    </w:p>
    <w:p w14:paraId="3394F3F7" w14:textId="77777777" w:rsidR="005C0ACC" w:rsidRPr="007A752C" w:rsidRDefault="00252A93" w:rsidP="00252A93">
      <w:pPr>
        <w:tabs>
          <w:tab w:val="left" w:pos="1020"/>
        </w:tabs>
        <w:jc w:val="left"/>
      </w:pPr>
      <w:r w:rsidRPr="007A752C">
        <w:rPr>
          <w:rFonts w:ascii="Calibri" w:hAnsi="Calibri"/>
          <w:sz w:val="20"/>
          <w:lang w:eastAsia="en-US"/>
        </w:rPr>
        <w:tab/>
      </w:r>
    </w:p>
    <w:p w14:paraId="74602504" w14:textId="77777777" w:rsidR="009B6C04" w:rsidRPr="007A752C" w:rsidRDefault="2E2F3467" w:rsidP="006853DE">
      <w:pPr>
        <w:pStyle w:val="Razina3"/>
        <w:rPr>
          <w:lang w:val="hr-HR"/>
        </w:rPr>
      </w:pPr>
      <w:bookmarkStart w:id="70" w:name="_Toc220231662"/>
      <w:r w:rsidRPr="007A752C">
        <w:rPr>
          <w:lang w:val="hr-HR"/>
        </w:rPr>
        <w:t>Kontekst</w:t>
      </w:r>
      <w:bookmarkEnd w:id="70"/>
    </w:p>
    <w:p w14:paraId="277905F0" w14:textId="77777777" w:rsidR="00967FDA" w:rsidRPr="007A752C" w:rsidRDefault="00967FDA" w:rsidP="00967FDA"/>
    <w:p w14:paraId="68E588D9" w14:textId="77777777" w:rsidR="009B6C04" w:rsidRPr="007A752C" w:rsidRDefault="2E2F3467" w:rsidP="006853DE">
      <w:pPr>
        <w:pStyle w:val="Razina4"/>
        <w:rPr>
          <w:lang w:val="hr-HR"/>
        </w:rPr>
      </w:pPr>
      <w:bookmarkStart w:id="71" w:name="_Toc220231663"/>
      <w:r w:rsidRPr="007A752C">
        <w:rPr>
          <w:lang w:val="hr-HR"/>
        </w:rPr>
        <w:t>Ugroženo područje</w:t>
      </w:r>
      <w:bookmarkEnd w:id="71"/>
    </w:p>
    <w:p w14:paraId="48BFE3AB" w14:textId="77777777" w:rsidR="009B6C04" w:rsidRPr="007A752C" w:rsidRDefault="009B6C04" w:rsidP="009B770C">
      <w:pPr>
        <w:pStyle w:val="Naslov4"/>
        <w:numPr>
          <w:ilvl w:val="0"/>
          <w:numId w:val="0"/>
        </w:numPr>
        <w:spacing w:line="276" w:lineRule="auto"/>
        <w:ind w:left="864"/>
        <w:rPr>
          <w:lang w:val="hr-HR"/>
        </w:rPr>
      </w:pPr>
    </w:p>
    <w:p w14:paraId="07787F6A" w14:textId="1046F8F3" w:rsidR="00A1272A" w:rsidRDefault="00A1272A" w:rsidP="00A1272A">
      <w:pPr>
        <w:spacing w:line="276" w:lineRule="auto"/>
        <w:rPr>
          <w:rFonts w:ascii="Calibri" w:hAnsi="Calibri"/>
          <w:sz w:val="22"/>
          <w:szCs w:val="22"/>
          <w:lang w:eastAsia="en-US"/>
        </w:rPr>
      </w:pPr>
      <w:bookmarkStart w:id="72" w:name="_Hlk498420420"/>
      <w:r w:rsidRPr="00A1272A">
        <w:rPr>
          <w:rFonts w:ascii="Calibri" w:hAnsi="Calibri"/>
          <w:sz w:val="22"/>
          <w:szCs w:val="22"/>
          <w:lang w:eastAsia="en-US"/>
        </w:rPr>
        <w:t>Ukupna površina slivnog područja iznosi 1.759 km</w:t>
      </w:r>
      <w:r w:rsidRPr="00A1272A">
        <w:rPr>
          <w:rFonts w:ascii="Calibri" w:hAnsi="Calibri"/>
          <w:sz w:val="22"/>
          <w:szCs w:val="22"/>
          <w:vertAlign w:val="superscript"/>
          <w:lang w:eastAsia="en-US"/>
        </w:rPr>
        <w:t>2</w:t>
      </w:r>
      <w:r w:rsidRPr="00A1272A">
        <w:rPr>
          <w:rFonts w:ascii="Calibri" w:hAnsi="Calibri"/>
          <w:sz w:val="22"/>
          <w:szCs w:val="22"/>
          <w:lang w:eastAsia="en-US"/>
        </w:rPr>
        <w:t xml:space="preserve"> (175.900 ha), dok je površina sliva same rijeke Vuke 1.035 km</w:t>
      </w:r>
      <w:r w:rsidRPr="00A1272A">
        <w:rPr>
          <w:rFonts w:ascii="Calibri" w:hAnsi="Calibri"/>
          <w:sz w:val="22"/>
          <w:szCs w:val="22"/>
          <w:vertAlign w:val="superscript"/>
          <w:lang w:eastAsia="en-US"/>
        </w:rPr>
        <w:t>2</w:t>
      </w:r>
      <w:r w:rsidRPr="00A1272A">
        <w:rPr>
          <w:rFonts w:ascii="Calibri" w:hAnsi="Calibri"/>
          <w:sz w:val="22"/>
          <w:szCs w:val="22"/>
          <w:lang w:eastAsia="en-US"/>
        </w:rPr>
        <w:t xml:space="preserve"> (103.500 ha). Na području Osječko-baranjske županije površina sliva iznosi 1.130 km</w:t>
      </w:r>
      <w:r w:rsidRPr="00A1272A">
        <w:rPr>
          <w:rFonts w:ascii="Calibri" w:hAnsi="Calibri"/>
          <w:sz w:val="22"/>
          <w:szCs w:val="22"/>
          <w:vertAlign w:val="superscript"/>
          <w:lang w:eastAsia="en-US"/>
        </w:rPr>
        <w:t>2</w:t>
      </w:r>
      <w:r w:rsidRPr="00A1272A">
        <w:rPr>
          <w:rFonts w:ascii="Calibri" w:hAnsi="Calibri"/>
          <w:sz w:val="22"/>
          <w:szCs w:val="22"/>
          <w:lang w:eastAsia="en-US"/>
        </w:rPr>
        <w:t xml:space="preserve"> (64%), a </w:t>
      </w:r>
      <w:r w:rsidRPr="00A1272A">
        <w:rPr>
          <w:rFonts w:ascii="Calibri" w:hAnsi="Calibri"/>
          <w:sz w:val="22"/>
          <w:szCs w:val="22"/>
          <w:lang w:eastAsia="en-US"/>
        </w:rPr>
        <w:lastRenderedPageBreak/>
        <w:t>ostatak (628 km</w:t>
      </w:r>
      <w:r w:rsidRPr="00A1272A">
        <w:rPr>
          <w:rFonts w:ascii="Calibri" w:hAnsi="Calibri"/>
          <w:sz w:val="22"/>
          <w:szCs w:val="22"/>
          <w:vertAlign w:val="superscript"/>
          <w:lang w:eastAsia="en-US"/>
        </w:rPr>
        <w:t>2</w:t>
      </w:r>
      <w:r w:rsidRPr="00A1272A">
        <w:rPr>
          <w:rFonts w:ascii="Calibri" w:hAnsi="Calibri"/>
          <w:sz w:val="22"/>
          <w:szCs w:val="22"/>
          <w:lang w:eastAsia="en-US"/>
        </w:rPr>
        <w:t xml:space="preserve"> ili 36%) pripada Vukovarsko-srijemskoj županiji. Gledajući po slivovima, dunavskom slivu pripada oko 82%, a dravskom 18% površine.</w:t>
      </w:r>
    </w:p>
    <w:p w14:paraId="0DC94079" w14:textId="77777777" w:rsidR="00A1272A" w:rsidRPr="00A1272A" w:rsidRDefault="00A1272A" w:rsidP="00A1272A">
      <w:pPr>
        <w:spacing w:line="276" w:lineRule="auto"/>
        <w:rPr>
          <w:rFonts w:ascii="Calibri" w:hAnsi="Calibri"/>
          <w:sz w:val="22"/>
          <w:szCs w:val="22"/>
          <w:lang w:eastAsia="en-US"/>
        </w:rPr>
      </w:pPr>
    </w:p>
    <w:p w14:paraId="34BCAA73" w14:textId="7CBB0C4A" w:rsidR="00A1272A" w:rsidRDefault="00A1272A" w:rsidP="00A1272A">
      <w:pPr>
        <w:spacing w:line="276" w:lineRule="auto"/>
        <w:rPr>
          <w:rFonts w:ascii="Calibri" w:hAnsi="Calibri"/>
          <w:sz w:val="22"/>
          <w:szCs w:val="22"/>
          <w:lang w:eastAsia="en-US"/>
        </w:rPr>
      </w:pPr>
      <w:r w:rsidRPr="00A1272A">
        <w:rPr>
          <w:rFonts w:ascii="Calibri" w:hAnsi="Calibri"/>
          <w:sz w:val="22"/>
          <w:szCs w:val="22"/>
          <w:lang w:eastAsia="en-US"/>
        </w:rPr>
        <w:t>Na području branjenog područja broj 15 nalazi se 30 gradova i općina, 19 u Osječko-baranjskoj županiji, a među njima i Općina Vladislavci.</w:t>
      </w:r>
    </w:p>
    <w:p w14:paraId="2ED364C6" w14:textId="77777777" w:rsidR="00A1272A" w:rsidRPr="00A1272A" w:rsidRDefault="00A1272A" w:rsidP="00A1272A">
      <w:pPr>
        <w:spacing w:line="276" w:lineRule="auto"/>
        <w:rPr>
          <w:rFonts w:ascii="Calibri" w:hAnsi="Calibri"/>
          <w:sz w:val="22"/>
          <w:szCs w:val="22"/>
          <w:lang w:eastAsia="en-US"/>
        </w:rPr>
      </w:pPr>
    </w:p>
    <w:p w14:paraId="7E7A48EB" w14:textId="127E3F16" w:rsidR="00FF2213" w:rsidRDefault="00A1272A" w:rsidP="00A1272A">
      <w:pPr>
        <w:spacing w:line="276" w:lineRule="auto"/>
        <w:rPr>
          <w:rFonts w:ascii="Calibri" w:hAnsi="Calibri"/>
          <w:sz w:val="22"/>
          <w:szCs w:val="22"/>
          <w:lang w:eastAsia="en-US"/>
        </w:rPr>
      </w:pPr>
      <w:r w:rsidRPr="00A1272A">
        <w:rPr>
          <w:rFonts w:ascii="Calibri" w:hAnsi="Calibri"/>
          <w:sz w:val="22"/>
          <w:szCs w:val="22"/>
          <w:lang w:eastAsia="en-US"/>
        </w:rPr>
        <w:t>Prema općim topografskim karakteristikama, na južnom i jugozapadnom dijelu nalazi se brdski dio sliva, koji prema sjeveru prelazi u široki nizinski dio, koji je u prošlosti bio većim dijelom ugrožen poplavnim vodama. Radi obrane od štetnog djelovanja voda izgrađen je gusti sustav odvodnih kanala sa pripadajućim objektima. Glavni recipijent područja je rijeka Vuka koja u nizinskom dijelu ima vrlo mali pad, a u brdskom dijelu sliva padovi su povećani te se pokazala potreba za izvedbu niza betonskih vodnih stepenica. Od ukupne površine melioracijskog područja, prema topografskim karakteristikama, oko 10% čini brdski sliv, a 90% nizinski. Apsolutne visine nizinskog područja kreću se od 83,50 m.n.v. do 100 m.n.v., dok u brdskom dijelu sliva na obroncima Krndije dostižu vrijednosti od 250 m.n.v. Za formiranje vodnog vala u nizinskom dijelu</w:t>
      </w:r>
      <w:r w:rsidRPr="00A1272A">
        <w:t xml:space="preserve"> </w:t>
      </w:r>
      <w:r w:rsidRPr="00A1272A">
        <w:rPr>
          <w:rFonts w:ascii="Calibri" w:hAnsi="Calibri"/>
          <w:sz w:val="22"/>
          <w:szCs w:val="22"/>
          <w:lang w:eastAsia="en-US"/>
        </w:rPr>
        <w:t>glavnih recipijenata vrlo bitnu ulogu ima dotok iz brdskog dijela sliva. Ako se uzme u obzir da su padovi nivelete brdskih vodotoka znatno veći od nizinskih te ako se uzme u obzir djelomično djelovanje uspora Drave i Dunava, može se zaključiti da je dotok vode iz brdskog dijela veoma brz, dok je sniženje vodnog vala veoma sporo. Vodnom valu nastalome u brdskom dijelu sliva potrebno je 7 do 8 dana da bi stigao do ušća Vuke u Dunav</w:t>
      </w:r>
      <w:r>
        <w:rPr>
          <w:rFonts w:ascii="Calibri" w:hAnsi="Calibri"/>
          <w:sz w:val="22"/>
          <w:szCs w:val="22"/>
          <w:lang w:eastAsia="en-US"/>
        </w:rPr>
        <w:t>.</w:t>
      </w:r>
    </w:p>
    <w:p w14:paraId="1640F130" w14:textId="547182FF" w:rsidR="00A1272A" w:rsidRDefault="00A1272A" w:rsidP="00A1272A">
      <w:pPr>
        <w:spacing w:line="276" w:lineRule="auto"/>
        <w:rPr>
          <w:rFonts w:ascii="Calibri" w:hAnsi="Calibri"/>
          <w:sz w:val="22"/>
          <w:szCs w:val="22"/>
          <w:lang w:eastAsia="en-US"/>
        </w:rPr>
      </w:pPr>
    </w:p>
    <w:p w14:paraId="21BB5232" w14:textId="6CFD3678" w:rsidR="00A1272A" w:rsidRDefault="00A1272A" w:rsidP="00A1272A">
      <w:pPr>
        <w:spacing w:line="276" w:lineRule="auto"/>
        <w:rPr>
          <w:rFonts w:ascii="Calibri" w:hAnsi="Calibri"/>
          <w:sz w:val="22"/>
          <w:szCs w:val="22"/>
          <w:lang w:eastAsia="en-US"/>
        </w:rPr>
      </w:pPr>
      <w:r w:rsidRPr="00A1272A">
        <w:rPr>
          <w:rFonts w:ascii="Calibri" w:hAnsi="Calibri"/>
          <w:sz w:val="22"/>
          <w:szCs w:val="22"/>
          <w:lang w:eastAsia="en-US"/>
        </w:rPr>
        <w:t xml:space="preserve">Desno zaobalje rijeke Vuke je smješteno na sjevernim obroncima Đakovačko-vukovarskog lesnog ravnjaka s kojih se u Vuku ulijeva niz bujičnih pritoka, tako da je u slivu rijeke Vuke moguće izgraditi 13 brdskih akumulacija ukupne zapremine 45.000.000 m3. Pojedinačne zapremine kreću se od 250.000 m3 (Dola) do 20.000.000 m3 (Bučje): 1. Borovik (r. Vuka) – izgrađena, 2. Bučje (r. Vuka), 3. </w:t>
      </w:r>
      <w:proofErr w:type="spellStart"/>
      <w:r w:rsidRPr="00A1272A">
        <w:rPr>
          <w:rFonts w:ascii="Calibri" w:hAnsi="Calibri"/>
          <w:sz w:val="22"/>
          <w:szCs w:val="22"/>
          <w:lang w:eastAsia="en-US"/>
        </w:rPr>
        <w:t>Koritnjak</w:t>
      </w:r>
      <w:proofErr w:type="spellEnd"/>
      <w:r w:rsidRPr="00A1272A">
        <w:rPr>
          <w:rFonts w:ascii="Calibri" w:hAnsi="Calibri"/>
          <w:sz w:val="22"/>
          <w:szCs w:val="22"/>
          <w:lang w:eastAsia="en-US"/>
        </w:rPr>
        <w:t xml:space="preserve"> (p. </w:t>
      </w:r>
      <w:proofErr w:type="spellStart"/>
      <w:r w:rsidRPr="00A1272A">
        <w:rPr>
          <w:rFonts w:ascii="Calibri" w:hAnsi="Calibri"/>
          <w:sz w:val="22"/>
          <w:szCs w:val="22"/>
          <w:lang w:eastAsia="en-US"/>
        </w:rPr>
        <w:t>Koritnjak</w:t>
      </w:r>
      <w:proofErr w:type="spellEnd"/>
      <w:r w:rsidRPr="00A1272A">
        <w:rPr>
          <w:rFonts w:ascii="Calibri" w:hAnsi="Calibri"/>
          <w:sz w:val="22"/>
          <w:szCs w:val="22"/>
          <w:lang w:eastAsia="en-US"/>
        </w:rPr>
        <w:t xml:space="preserve">) – izgrađena, 4. </w:t>
      </w:r>
      <w:proofErr w:type="spellStart"/>
      <w:r w:rsidRPr="00A1272A">
        <w:rPr>
          <w:rFonts w:ascii="Calibri" w:hAnsi="Calibri"/>
          <w:sz w:val="22"/>
          <w:szCs w:val="22"/>
          <w:lang w:eastAsia="en-US"/>
        </w:rPr>
        <w:t>Potnjani</w:t>
      </w:r>
      <w:proofErr w:type="spellEnd"/>
      <w:r w:rsidRPr="00A1272A">
        <w:rPr>
          <w:rFonts w:ascii="Calibri" w:hAnsi="Calibri"/>
          <w:sz w:val="22"/>
          <w:szCs w:val="22"/>
          <w:lang w:eastAsia="en-US"/>
        </w:rPr>
        <w:t xml:space="preserve"> (p. Maksim), 5. </w:t>
      </w:r>
      <w:proofErr w:type="spellStart"/>
      <w:r w:rsidRPr="00A1272A">
        <w:rPr>
          <w:rFonts w:ascii="Calibri" w:hAnsi="Calibri"/>
          <w:sz w:val="22"/>
          <w:szCs w:val="22"/>
          <w:lang w:eastAsia="en-US"/>
        </w:rPr>
        <w:t>Peljevina</w:t>
      </w:r>
      <w:proofErr w:type="spellEnd"/>
      <w:r w:rsidRPr="00A1272A">
        <w:rPr>
          <w:rFonts w:ascii="Calibri" w:hAnsi="Calibri"/>
          <w:sz w:val="22"/>
          <w:szCs w:val="22"/>
          <w:lang w:eastAsia="en-US"/>
        </w:rPr>
        <w:t xml:space="preserve"> (p. Maksim), 6. Semeljci (p. Brana), 7. Kešinci (p. Perić), 8. Mrzović (Mlinski potok), 9. </w:t>
      </w:r>
      <w:proofErr w:type="spellStart"/>
      <w:r w:rsidRPr="00A1272A">
        <w:rPr>
          <w:rFonts w:ascii="Calibri" w:hAnsi="Calibri"/>
          <w:sz w:val="22"/>
          <w:szCs w:val="22"/>
          <w:lang w:eastAsia="en-US"/>
        </w:rPr>
        <w:t>Bogdanovici</w:t>
      </w:r>
      <w:proofErr w:type="spellEnd"/>
      <w:r w:rsidRPr="00A1272A">
        <w:rPr>
          <w:rFonts w:ascii="Calibri" w:hAnsi="Calibri"/>
          <w:sz w:val="22"/>
          <w:szCs w:val="22"/>
          <w:lang w:eastAsia="en-US"/>
        </w:rPr>
        <w:t xml:space="preserve"> (p. </w:t>
      </w:r>
      <w:proofErr w:type="spellStart"/>
      <w:r w:rsidRPr="00A1272A">
        <w:rPr>
          <w:rFonts w:ascii="Calibri" w:hAnsi="Calibri"/>
          <w:sz w:val="22"/>
          <w:szCs w:val="22"/>
          <w:lang w:eastAsia="en-US"/>
        </w:rPr>
        <w:t>Bogdanovački</w:t>
      </w:r>
      <w:proofErr w:type="spellEnd"/>
      <w:r w:rsidRPr="00A1272A">
        <w:rPr>
          <w:rFonts w:ascii="Calibri" w:hAnsi="Calibri"/>
          <w:sz w:val="22"/>
          <w:szCs w:val="22"/>
          <w:lang w:eastAsia="en-US"/>
        </w:rPr>
        <w:t xml:space="preserve"> </w:t>
      </w:r>
      <w:proofErr w:type="spellStart"/>
      <w:r w:rsidRPr="00A1272A">
        <w:rPr>
          <w:rFonts w:ascii="Calibri" w:hAnsi="Calibri"/>
          <w:sz w:val="22"/>
          <w:szCs w:val="22"/>
          <w:lang w:eastAsia="en-US"/>
        </w:rPr>
        <w:t>savak</w:t>
      </w:r>
      <w:proofErr w:type="spellEnd"/>
      <w:r w:rsidRPr="00A1272A">
        <w:rPr>
          <w:rFonts w:ascii="Calibri" w:hAnsi="Calibri"/>
          <w:sz w:val="22"/>
          <w:szCs w:val="22"/>
          <w:lang w:eastAsia="en-US"/>
        </w:rPr>
        <w:t xml:space="preserve">), 10. Marinci (p. Kervež), 11. Petrovci (p. Kervež), 12. </w:t>
      </w:r>
      <w:proofErr w:type="spellStart"/>
      <w:r w:rsidRPr="00A1272A">
        <w:rPr>
          <w:rFonts w:ascii="Calibri" w:hAnsi="Calibri"/>
          <w:sz w:val="22"/>
          <w:szCs w:val="22"/>
          <w:lang w:eastAsia="en-US"/>
        </w:rPr>
        <w:t>Henrikovci</w:t>
      </w:r>
      <w:proofErr w:type="spellEnd"/>
      <w:r w:rsidRPr="00A1272A">
        <w:rPr>
          <w:rFonts w:ascii="Calibri" w:hAnsi="Calibri"/>
          <w:sz w:val="22"/>
          <w:szCs w:val="22"/>
          <w:lang w:eastAsia="en-US"/>
        </w:rPr>
        <w:t xml:space="preserve"> (p. Henrikovac) i 13. Dola (p. </w:t>
      </w:r>
      <w:proofErr w:type="spellStart"/>
      <w:r w:rsidRPr="00A1272A">
        <w:rPr>
          <w:rFonts w:ascii="Calibri" w:hAnsi="Calibri"/>
          <w:sz w:val="22"/>
          <w:szCs w:val="22"/>
          <w:lang w:eastAsia="en-US"/>
        </w:rPr>
        <w:t>Supoderica</w:t>
      </w:r>
      <w:proofErr w:type="spellEnd"/>
      <w:r w:rsidRPr="00A1272A">
        <w:rPr>
          <w:rFonts w:ascii="Calibri" w:hAnsi="Calibri"/>
          <w:sz w:val="22"/>
          <w:szCs w:val="22"/>
          <w:lang w:eastAsia="en-US"/>
        </w:rPr>
        <w:t>).</w:t>
      </w:r>
    </w:p>
    <w:p w14:paraId="36FFDF45" w14:textId="11251D0E" w:rsidR="00A1272A" w:rsidRDefault="00A1272A" w:rsidP="00A1272A">
      <w:pPr>
        <w:spacing w:line="276" w:lineRule="auto"/>
        <w:rPr>
          <w:rFonts w:ascii="Calibri" w:hAnsi="Calibri"/>
          <w:sz w:val="22"/>
          <w:szCs w:val="22"/>
          <w:lang w:eastAsia="en-US"/>
        </w:rPr>
      </w:pPr>
    </w:p>
    <w:p w14:paraId="6938B366" w14:textId="21A12408" w:rsidR="00A1272A" w:rsidRPr="00AD14A3" w:rsidRDefault="00A1272A" w:rsidP="00AD14A3">
      <w:pPr>
        <w:spacing w:line="276" w:lineRule="auto"/>
        <w:jc w:val="center"/>
        <w:rPr>
          <w:rFonts w:ascii="Calibri" w:hAnsi="Calibri"/>
          <w:b/>
          <w:bCs/>
          <w:sz w:val="20"/>
          <w:lang w:eastAsia="en-US"/>
        </w:rPr>
      </w:pPr>
      <w:r w:rsidRPr="00AD14A3">
        <w:rPr>
          <w:rFonts w:ascii="Calibri" w:hAnsi="Calibri"/>
          <w:b/>
          <w:bCs/>
          <w:sz w:val="20"/>
          <w:lang w:eastAsia="en-US"/>
        </w:rPr>
        <w:t>Tablica 21</w:t>
      </w:r>
      <w:r w:rsidR="002F491F">
        <w:rPr>
          <w:rFonts w:ascii="Calibri" w:hAnsi="Calibri"/>
          <w:b/>
          <w:bCs/>
          <w:sz w:val="20"/>
          <w:lang w:eastAsia="en-US"/>
        </w:rPr>
        <w:t xml:space="preserve">: </w:t>
      </w:r>
      <w:r w:rsidRPr="00AD14A3">
        <w:rPr>
          <w:rFonts w:ascii="Calibri" w:hAnsi="Calibri"/>
          <w:b/>
          <w:bCs/>
          <w:sz w:val="20"/>
          <w:lang w:eastAsia="en-US"/>
        </w:rPr>
        <w:t>Prikaz ugrožavanja od poplava rijeke Vuke na području Općine</w:t>
      </w:r>
    </w:p>
    <w:tbl>
      <w:tblPr>
        <w:tblStyle w:val="Reetkatablice"/>
        <w:tblW w:w="0" w:type="auto"/>
        <w:tblLook w:val="04A0" w:firstRow="1" w:lastRow="0" w:firstColumn="1" w:lastColumn="0" w:noHBand="0" w:noVBand="1"/>
      </w:tblPr>
      <w:tblGrid>
        <w:gridCol w:w="1859"/>
        <w:gridCol w:w="1859"/>
        <w:gridCol w:w="1853"/>
        <w:gridCol w:w="1859"/>
        <w:gridCol w:w="1966"/>
      </w:tblGrid>
      <w:tr w:rsidR="00A1272A" w:rsidRPr="00AD14A3" w14:paraId="0EDA81BE" w14:textId="77777777" w:rsidTr="00B2433F">
        <w:tc>
          <w:tcPr>
            <w:tcW w:w="1859" w:type="dxa"/>
            <w:shd w:val="clear" w:color="auto" w:fill="F2F2F2" w:themeFill="background1" w:themeFillShade="F2"/>
          </w:tcPr>
          <w:p w14:paraId="487077F3" w14:textId="0A42E55F" w:rsidR="00A1272A" w:rsidRPr="00AD14A3" w:rsidRDefault="00A1272A" w:rsidP="00A1272A">
            <w:pPr>
              <w:spacing w:line="276" w:lineRule="auto"/>
              <w:jc w:val="center"/>
              <w:rPr>
                <w:rFonts w:ascii="Calibri" w:hAnsi="Calibri"/>
                <w:b/>
                <w:bCs/>
                <w:sz w:val="20"/>
                <w:lang w:eastAsia="en-US"/>
              </w:rPr>
            </w:pPr>
            <w:r w:rsidRPr="00AD14A3">
              <w:rPr>
                <w:rFonts w:ascii="Calibri" w:hAnsi="Calibri"/>
                <w:b/>
                <w:bCs/>
                <w:sz w:val="20"/>
                <w:lang w:eastAsia="en-US"/>
              </w:rPr>
              <w:t>Uzročnici ugrožavanja od poplava (vodotok i dionica)</w:t>
            </w:r>
          </w:p>
        </w:tc>
        <w:tc>
          <w:tcPr>
            <w:tcW w:w="1859" w:type="dxa"/>
            <w:shd w:val="clear" w:color="auto" w:fill="F2F2F2" w:themeFill="background1" w:themeFillShade="F2"/>
          </w:tcPr>
          <w:p w14:paraId="1DB67381" w14:textId="06F4C52B" w:rsidR="00A1272A" w:rsidRPr="00AD14A3" w:rsidRDefault="00A1272A" w:rsidP="00A1272A">
            <w:pPr>
              <w:spacing w:line="276" w:lineRule="auto"/>
              <w:jc w:val="center"/>
              <w:rPr>
                <w:rFonts w:ascii="Calibri" w:hAnsi="Calibri"/>
                <w:b/>
                <w:bCs/>
                <w:sz w:val="20"/>
                <w:lang w:eastAsia="en-US"/>
              </w:rPr>
            </w:pPr>
            <w:r w:rsidRPr="00AD14A3">
              <w:rPr>
                <w:rFonts w:ascii="Calibri" w:hAnsi="Calibri"/>
                <w:b/>
                <w:bCs/>
                <w:sz w:val="20"/>
                <w:lang w:eastAsia="en-US"/>
              </w:rPr>
              <w:t>Zaštitna infrastruktura</w:t>
            </w:r>
          </w:p>
        </w:tc>
        <w:tc>
          <w:tcPr>
            <w:tcW w:w="1853" w:type="dxa"/>
            <w:shd w:val="clear" w:color="auto" w:fill="F2F2F2" w:themeFill="background1" w:themeFillShade="F2"/>
          </w:tcPr>
          <w:p w14:paraId="7B79E79D" w14:textId="7FEFD68E" w:rsidR="00A1272A" w:rsidRPr="00AD14A3" w:rsidRDefault="00A1272A" w:rsidP="00A1272A">
            <w:pPr>
              <w:spacing w:line="276" w:lineRule="auto"/>
              <w:jc w:val="center"/>
              <w:rPr>
                <w:rFonts w:ascii="Calibri" w:hAnsi="Calibri"/>
                <w:b/>
                <w:bCs/>
                <w:sz w:val="20"/>
                <w:lang w:eastAsia="en-US"/>
              </w:rPr>
            </w:pPr>
            <w:r w:rsidRPr="00AD14A3">
              <w:rPr>
                <w:rFonts w:ascii="Calibri" w:hAnsi="Calibri"/>
                <w:b/>
                <w:bCs/>
                <w:sz w:val="20"/>
                <w:lang w:eastAsia="en-US"/>
              </w:rPr>
              <w:t>Mjesta organizirane obrane od poplava (kritična mjesta)</w:t>
            </w:r>
          </w:p>
        </w:tc>
        <w:tc>
          <w:tcPr>
            <w:tcW w:w="1859" w:type="dxa"/>
            <w:shd w:val="clear" w:color="auto" w:fill="F2F2F2" w:themeFill="background1" w:themeFillShade="F2"/>
          </w:tcPr>
          <w:p w14:paraId="0EB76461" w14:textId="15A5A20E" w:rsidR="00A1272A" w:rsidRPr="00AD14A3" w:rsidRDefault="00A1272A" w:rsidP="00A1272A">
            <w:pPr>
              <w:spacing w:line="276" w:lineRule="auto"/>
              <w:jc w:val="center"/>
              <w:rPr>
                <w:rFonts w:ascii="Calibri" w:hAnsi="Calibri"/>
                <w:b/>
                <w:bCs/>
                <w:sz w:val="20"/>
                <w:lang w:eastAsia="en-US"/>
              </w:rPr>
            </w:pPr>
            <w:r w:rsidRPr="00AD14A3">
              <w:rPr>
                <w:rFonts w:ascii="Calibri" w:hAnsi="Calibri"/>
                <w:b/>
                <w:bCs/>
                <w:sz w:val="20"/>
                <w:lang w:eastAsia="en-US"/>
              </w:rPr>
              <w:t>Ugrožena naselja i kritična infrastruktura sa područja Općine</w:t>
            </w:r>
          </w:p>
        </w:tc>
        <w:tc>
          <w:tcPr>
            <w:tcW w:w="1966" w:type="dxa"/>
            <w:shd w:val="clear" w:color="auto" w:fill="F2F2F2" w:themeFill="background1" w:themeFillShade="F2"/>
          </w:tcPr>
          <w:p w14:paraId="432CD9E7" w14:textId="77777777" w:rsidR="00A1272A" w:rsidRPr="00AD14A3" w:rsidRDefault="00A1272A" w:rsidP="00A1272A">
            <w:pPr>
              <w:pStyle w:val="Default"/>
              <w:jc w:val="center"/>
              <w:rPr>
                <w:rFonts w:asciiTheme="minorHAnsi" w:hAnsiTheme="minorHAnsi" w:cstheme="minorHAnsi"/>
                <w:b/>
                <w:bCs/>
                <w:sz w:val="20"/>
                <w:szCs w:val="20"/>
              </w:rPr>
            </w:pPr>
            <w:r w:rsidRPr="00AD14A3">
              <w:rPr>
                <w:rFonts w:asciiTheme="minorHAnsi" w:hAnsiTheme="minorHAnsi" w:cstheme="minorHAnsi"/>
                <w:b/>
                <w:bCs/>
                <w:sz w:val="20"/>
                <w:szCs w:val="20"/>
              </w:rPr>
              <w:t xml:space="preserve">Mjere zaštite od poplava </w:t>
            </w:r>
          </w:p>
          <w:p w14:paraId="2C9297E9" w14:textId="77777777" w:rsidR="00A1272A" w:rsidRPr="00AD14A3" w:rsidRDefault="00A1272A" w:rsidP="00A1272A">
            <w:pPr>
              <w:spacing w:line="276" w:lineRule="auto"/>
              <w:jc w:val="center"/>
              <w:rPr>
                <w:rFonts w:ascii="Calibri" w:hAnsi="Calibri"/>
                <w:b/>
                <w:bCs/>
                <w:sz w:val="20"/>
                <w:lang w:eastAsia="en-US"/>
              </w:rPr>
            </w:pPr>
          </w:p>
        </w:tc>
      </w:tr>
      <w:tr w:rsidR="00A1272A" w:rsidRPr="00AD14A3" w14:paraId="0CFF5E0A" w14:textId="77777777" w:rsidTr="00A1272A">
        <w:tc>
          <w:tcPr>
            <w:tcW w:w="1859" w:type="dxa"/>
          </w:tcPr>
          <w:p w14:paraId="01A97D40"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B.15.2.</w:t>
            </w:r>
          </w:p>
          <w:p w14:paraId="6FAFFD0F" w14:textId="5E36AF2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 Vuka, d.o.; Laslovo - ušće Stare Vuke I kod Dopsina; rkm 41+000 - 53+000 (12,000 km)</w:t>
            </w:r>
          </w:p>
        </w:tc>
        <w:tc>
          <w:tcPr>
            <w:tcW w:w="1859" w:type="dxa"/>
          </w:tcPr>
          <w:p w14:paraId="1AFD2F55"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Nasip uz l.o. r. Vuke; (Dopsin - Ernestinovo)</w:t>
            </w:r>
          </w:p>
          <w:p w14:paraId="7E0D9868"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51+670 - 43+183</w:t>
            </w:r>
          </w:p>
          <w:p w14:paraId="6A9CC763"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km 0+000 - 9+130</w:t>
            </w:r>
          </w:p>
          <w:p w14:paraId="4D8C1AA4" w14:textId="1B9A19AD"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(9,130 km)</w:t>
            </w:r>
          </w:p>
        </w:tc>
        <w:tc>
          <w:tcPr>
            <w:tcW w:w="1853" w:type="dxa"/>
          </w:tcPr>
          <w:p w14:paraId="020E7B31"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 xml:space="preserve">rkm 46+170 l.o., k. </w:t>
            </w:r>
            <w:proofErr w:type="spellStart"/>
            <w:r w:rsidRPr="00AD14A3">
              <w:rPr>
                <w:rFonts w:ascii="Calibri" w:hAnsi="Calibri"/>
                <w:sz w:val="20"/>
                <w:lang w:eastAsia="en-US"/>
              </w:rPr>
              <w:t>Paulin</w:t>
            </w:r>
            <w:proofErr w:type="spellEnd"/>
            <w:r w:rsidRPr="00AD14A3">
              <w:rPr>
                <w:rFonts w:ascii="Calibri" w:hAnsi="Calibri"/>
                <w:sz w:val="20"/>
                <w:lang w:eastAsia="en-US"/>
              </w:rPr>
              <w:t xml:space="preserve"> Dvor (</w:t>
            </w:r>
            <w:proofErr w:type="spellStart"/>
            <w:r w:rsidRPr="00AD14A3">
              <w:rPr>
                <w:rFonts w:ascii="Calibri" w:hAnsi="Calibri"/>
                <w:sz w:val="20"/>
                <w:lang w:eastAsia="en-US"/>
              </w:rPr>
              <w:t>a.č</w:t>
            </w:r>
            <w:proofErr w:type="spellEnd"/>
            <w:r w:rsidRPr="00AD14A3">
              <w:rPr>
                <w:rFonts w:ascii="Calibri" w:hAnsi="Calibri"/>
                <w:sz w:val="20"/>
                <w:lang w:eastAsia="en-US"/>
              </w:rPr>
              <w:t>.)</w:t>
            </w:r>
          </w:p>
          <w:p w14:paraId="0098C452"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47+403 l.o., ušće k. Medić</w:t>
            </w:r>
          </w:p>
          <w:p w14:paraId="7FB03622"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49+988 most Hrastin</w:t>
            </w:r>
          </w:p>
          <w:p w14:paraId="2619BDF8" w14:textId="77777777" w:rsidR="00A1272A" w:rsidRPr="00AD14A3" w:rsidRDefault="00A1272A" w:rsidP="00A1272A">
            <w:pPr>
              <w:spacing w:line="276" w:lineRule="auto"/>
              <w:rPr>
                <w:rFonts w:ascii="Calibri" w:hAnsi="Calibri"/>
                <w:sz w:val="20"/>
                <w:lang w:eastAsia="en-US"/>
              </w:rPr>
            </w:pPr>
            <w:proofErr w:type="spellStart"/>
            <w:r w:rsidRPr="00AD14A3">
              <w:rPr>
                <w:rFonts w:ascii="Calibri" w:hAnsi="Calibri"/>
                <w:sz w:val="20"/>
                <w:lang w:eastAsia="en-US"/>
              </w:rPr>
              <w:t>rkm</w:t>
            </w:r>
            <w:proofErr w:type="spellEnd"/>
            <w:r w:rsidRPr="00AD14A3">
              <w:rPr>
                <w:rFonts w:ascii="Calibri" w:hAnsi="Calibri"/>
                <w:sz w:val="20"/>
                <w:lang w:eastAsia="en-US"/>
              </w:rPr>
              <w:t xml:space="preserve"> 51+670 </w:t>
            </w:r>
            <w:proofErr w:type="spellStart"/>
            <w:r w:rsidRPr="00AD14A3">
              <w:rPr>
                <w:rFonts w:ascii="Calibri" w:hAnsi="Calibri"/>
                <w:sz w:val="20"/>
                <w:lang w:eastAsia="en-US"/>
              </w:rPr>
              <w:t>dr.m</w:t>
            </w:r>
            <w:proofErr w:type="spellEnd"/>
            <w:r w:rsidRPr="00AD14A3">
              <w:rPr>
                <w:rFonts w:ascii="Calibri" w:hAnsi="Calibri"/>
                <w:sz w:val="20"/>
                <w:lang w:eastAsia="en-US"/>
              </w:rPr>
              <w:t>. Dopsin-Koritna</w:t>
            </w:r>
          </w:p>
          <w:p w14:paraId="12E6D887" w14:textId="4499910F"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lastRenderedPageBreak/>
              <w:t xml:space="preserve">rkm 52+859 l.o., k. </w:t>
            </w:r>
            <w:proofErr w:type="spellStart"/>
            <w:r w:rsidRPr="00AD14A3">
              <w:rPr>
                <w:rFonts w:ascii="Calibri" w:hAnsi="Calibri"/>
                <w:sz w:val="20"/>
                <w:lang w:eastAsia="en-US"/>
              </w:rPr>
              <w:t>Pojander</w:t>
            </w:r>
            <w:proofErr w:type="spellEnd"/>
            <w:r w:rsidRPr="00AD14A3">
              <w:rPr>
                <w:rFonts w:ascii="Calibri" w:hAnsi="Calibri"/>
                <w:sz w:val="20"/>
                <w:lang w:eastAsia="en-US"/>
              </w:rPr>
              <w:t xml:space="preserve"> (</w:t>
            </w:r>
            <w:proofErr w:type="spellStart"/>
            <w:r w:rsidRPr="00AD14A3">
              <w:rPr>
                <w:rFonts w:ascii="Calibri" w:hAnsi="Calibri"/>
                <w:sz w:val="20"/>
                <w:lang w:eastAsia="en-US"/>
              </w:rPr>
              <w:t>a.č</w:t>
            </w:r>
            <w:proofErr w:type="spellEnd"/>
            <w:r w:rsidRPr="00AD14A3">
              <w:rPr>
                <w:rFonts w:ascii="Calibri" w:hAnsi="Calibri"/>
                <w:sz w:val="20"/>
                <w:lang w:eastAsia="en-US"/>
              </w:rPr>
              <w:t>. Ø 80</w:t>
            </w:r>
          </w:p>
        </w:tc>
        <w:tc>
          <w:tcPr>
            <w:tcW w:w="1859" w:type="dxa"/>
          </w:tcPr>
          <w:p w14:paraId="28FECA98" w14:textId="77777777" w:rsidR="00A1272A" w:rsidRPr="00AD14A3" w:rsidRDefault="00A1272A" w:rsidP="00A1272A">
            <w:pPr>
              <w:spacing w:line="276" w:lineRule="auto"/>
              <w:rPr>
                <w:rFonts w:ascii="Calibri" w:hAnsi="Calibri"/>
                <w:sz w:val="20"/>
                <w:lang w:eastAsia="en-US"/>
              </w:rPr>
            </w:pPr>
            <w:proofErr w:type="spellStart"/>
            <w:r w:rsidRPr="00AD14A3">
              <w:rPr>
                <w:rFonts w:ascii="Calibri" w:hAnsi="Calibri"/>
                <w:sz w:val="20"/>
                <w:lang w:eastAsia="en-US"/>
              </w:rPr>
              <w:lastRenderedPageBreak/>
              <w:t>Paulin</w:t>
            </w:r>
            <w:proofErr w:type="spellEnd"/>
            <w:r w:rsidRPr="00AD14A3">
              <w:rPr>
                <w:rFonts w:ascii="Calibri" w:hAnsi="Calibri"/>
                <w:sz w:val="20"/>
                <w:lang w:eastAsia="en-US"/>
              </w:rPr>
              <w:t xml:space="preserve"> Dvor,</w:t>
            </w:r>
          </w:p>
          <w:p w14:paraId="51AEE8C2"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Hrastin,</w:t>
            </w:r>
          </w:p>
          <w:p w14:paraId="3E243584"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(Dopsin,</w:t>
            </w:r>
          </w:p>
          <w:p w14:paraId="3D0D6971" w14:textId="0E25D708"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Vladislavci)</w:t>
            </w:r>
          </w:p>
        </w:tc>
        <w:tc>
          <w:tcPr>
            <w:tcW w:w="1966" w:type="dxa"/>
            <w:vMerge w:val="restart"/>
          </w:tcPr>
          <w:p w14:paraId="664E4574"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1. Kontrola ispravnosti i</w:t>
            </w:r>
          </w:p>
          <w:p w14:paraId="63CB645B"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funkcionalnosti</w:t>
            </w:r>
          </w:p>
          <w:p w14:paraId="0CD5E282" w14:textId="77777777" w:rsidR="00A1272A" w:rsidRPr="00AD14A3" w:rsidRDefault="00A1272A" w:rsidP="00A1272A">
            <w:pPr>
              <w:spacing w:line="276" w:lineRule="auto"/>
              <w:rPr>
                <w:rFonts w:ascii="Calibri" w:hAnsi="Calibri"/>
                <w:sz w:val="20"/>
                <w:lang w:eastAsia="en-US"/>
              </w:rPr>
            </w:pPr>
            <w:proofErr w:type="spellStart"/>
            <w:r w:rsidRPr="00AD14A3">
              <w:rPr>
                <w:rFonts w:ascii="Calibri" w:hAnsi="Calibri"/>
                <w:sz w:val="20"/>
                <w:lang w:eastAsia="en-US"/>
              </w:rPr>
              <w:t>vodnogospodarskih</w:t>
            </w:r>
            <w:proofErr w:type="spellEnd"/>
            <w:r w:rsidRPr="00AD14A3">
              <w:rPr>
                <w:rFonts w:ascii="Calibri" w:hAnsi="Calibri"/>
                <w:sz w:val="20"/>
                <w:lang w:eastAsia="en-US"/>
              </w:rPr>
              <w:t xml:space="preserve"> objekata</w:t>
            </w:r>
          </w:p>
          <w:p w14:paraId="045F5AD7"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 xml:space="preserve">2. Stalni obilazak obrambenih nasipa i praćenje pojave </w:t>
            </w:r>
            <w:r w:rsidRPr="00AD14A3">
              <w:rPr>
                <w:rFonts w:ascii="Calibri" w:hAnsi="Calibri"/>
                <w:sz w:val="20"/>
                <w:lang w:eastAsia="en-US"/>
              </w:rPr>
              <w:lastRenderedPageBreak/>
              <w:t>izvora, procjeđivanja kroz tijelo nasipa itd.</w:t>
            </w:r>
          </w:p>
          <w:p w14:paraId="592C93C4"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3. Izrada zečjih nasipa</w:t>
            </w:r>
          </w:p>
          <w:p w14:paraId="1E2D9FBF"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 xml:space="preserve">4. Izrada </w:t>
            </w:r>
            <w:proofErr w:type="spellStart"/>
            <w:r w:rsidRPr="00AD14A3">
              <w:rPr>
                <w:rFonts w:ascii="Calibri" w:hAnsi="Calibri"/>
                <w:sz w:val="20"/>
                <w:lang w:eastAsia="en-US"/>
              </w:rPr>
              <w:t>protutlačnih</w:t>
            </w:r>
            <w:proofErr w:type="spellEnd"/>
            <w:r w:rsidRPr="00AD14A3">
              <w:rPr>
                <w:rFonts w:ascii="Calibri" w:hAnsi="Calibri"/>
                <w:sz w:val="20"/>
                <w:lang w:eastAsia="en-US"/>
              </w:rPr>
              <w:t xml:space="preserve"> bunara</w:t>
            </w:r>
          </w:p>
          <w:p w14:paraId="5756182F"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 xml:space="preserve">5. Uklanjanje naplavina s cijevnih propusta i </w:t>
            </w:r>
            <w:proofErr w:type="spellStart"/>
            <w:r w:rsidRPr="00AD14A3">
              <w:rPr>
                <w:rFonts w:ascii="Calibri" w:hAnsi="Calibri"/>
                <w:sz w:val="20"/>
                <w:lang w:eastAsia="en-US"/>
              </w:rPr>
              <w:t>stupišta</w:t>
            </w:r>
            <w:proofErr w:type="spellEnd"/>
            <w:r w:rsidRPr="00AD14A3">
              <w:rPr>
                <w:rFonts w:ascii="Calibri" w:hAnsi="Calibri"/>
                <w:sz w:val="20"/>
                <w:lang w:eastAsia="en-US"/>
              </w:rPr>
              <w:t xml:space="preserve"> mostova</w:t>
            </w:r>
          </w:p>
          <w:p w14:paraId="4692E8F2" w14:textId="1CEAACF3"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6. Crpljenje vode iz zaobalja</w:t>
            </w:r>
          </w:p>
        </w:tc>
      </w:tr>
      <w:tr w:rsidR="00A1272A" w:rsidRPr="00AD14A3" w14:paraId="132A25A5" w14:textId="77777777" w:rsidTr="00A1272A">
        <w:tc>
          <w:tcPr>
            <w:tcW w:w="1859" w:type="dxa"/>
          </w:tcPr>
          <w:p w14:paraId="1D755EBF"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lastRenderedPageBreak/>
              <w:t>B.15.3.</w:t>
            </w:r>
          </w:p>
          <w:p w14:paraId="3AC0756B"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 Vuka, l.o. i d.o.; Ušće Stare Vuke I kod Dopsina - most kod sela Vuka na cesti OsijekĐakovo; rkm 53+000 - 64+622</w:t>
            </w:r>
          </w:p>
          <w:p w14:paraId="47E1D5D2" w14:textId="04654DE9"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(11,622 km)</w:t>
            </w:r>
          </w:p>
        </w:tc>
        <w:tc>
          <w:tcPr>
            <w:tcW w:w="1859" w:type="dxa"/>
          </w:tcPr>
          <w:p w14:paraId="61B575B3"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Nasip uz l.o. r. Vuke;</w:t>
            </w:r>
          </w:p>
          <w:p w14:paraId="09714878"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(kod sela Vuka)</w:t>
            </w:r>
          </w:p>
          <w:p w14:paraId="59F5E169"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62+780 - 62+000</w:t>
            </w:r>
          </w:p>
          <w:p w14:paraId="48D54D5D"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km 0+000 - 0+750</w:t>
            </w:r>
          </w:p>
          <w:p w14:paraId="3DD4C124" w14:textId="3A05C8EB"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(0,750 km)</w:t>
            </w:r>
          </w:p>
        </w:tc>
        <w:tc>
          <w:tcPr>
            <w:tcW w:w="1853" w:type="dxa"/>
          </w:tcPr>
          <w:p w14:paraId="2FB65468"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 xml:space="preserve">rkm 53+116 ušće Stare Vuke I </w:t>
            </w:r>
            <w:proofErr w:type="spellStart"/>
            <w:r w:rsidRPr="00AD14A3">
              <w:rPr>
                <w:rFonts w:ascii="Calibri" w:hAnsi="Calibri"/>
                <w:sz w:val="20"/>
                <w:lang w:eastAsia="en-US"/>
              </w:rPr>
              <w:t>nizv</w:t>
            </w:r>
            <w:proofErr w:type="spellEnd"/>
            <w:r w:rsidRPr="00AD14A3">
              <w:rPr>
                <w:rFonts w:ascii="Calibri" w:hAnsi="Calibri"/>
                <w:sz w:val="20"/>
                <w:lang w:eastAsia="en-US"/>
              </w:rPr>
              <w:t>.</w:t>
            </w:r>
          </w:p>
          <w:p w14:paraId="00D0F5CC"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53+304 srušeni m. Dopsin-Lipovac</w:t>
            </w:r>
          </w:p>
          <w:p w14:paraId="6B7248AE" w14:textId="77777777" w:rsidR="00A1272A" w:rsidRPr="00AD14A3" w:rsidRDefault="00A1272A" w:rsidP="00A1272A">
            <w:pPr>
              <w:spacing w:line="276" w:lineRule="auto"/>
              <w:rPr>
                <w:rFonts w:ascii="Calibri" w:hAnsi="Calibri"/>
                <w:sz w:val="20"/>
                <w:lang w:eastAsia="en-US"/>
              </w:rPr>
            </w:pPr>
            <w:proofErr w:type="spellStart"/>
            <w:r w:rsidRPr="00AD14A3">
              <w:rPr>
                <w:rFonts w:ascii="Calibri" w:hAnsi="Calibri"/>
                <w:sz w:val="20"/>
                <w:lang w:eastAsia="en-US"/>
              </w:rPr>
              <w:t>rkm</w:t>
            </w:r>
            <w:proofErr w:type="spellEnd"/>
            <w:r w:rsidRPr="00AD14A3">
              <w:rPr>
                <w:rFonts w:ascii="Calibri" w:hAnsi="Calibri"/>
                <w:sz w:val="20"/>
                <w:lang w:eastAsia="en-US"/>
              </w:rPr>
              <w:t xml:space="preserve"> 54+099 </w:t>
            </w:r>
            <w:proofErr w:type="spellStart"/>
            <w:r w:rsidRPr="00AD14A3">
              <w:rPr>
                <w:rFonts w:ascii="Calibri" w:hAnsi="Calibri"/>
                <w:sz w:val="20"/>
                <w:lang w:eastAsia="en-US"/>
              </w:rPr>
              <w:t>d.o.,ušće</w:t>
            </w:r>
            <w:proofErr w:type="spellEnd"/>
            <w:r w:rsidRPr="00AD14A3">
              <w:rPr>
                <w:rFonts w:ascii="Calibri" w:hAnsi="Calibri"/>
                <w:sz w:val="20"/>
                <w:lang w:eastAsia="en-US"/>
              </w:rPr>
              <w:t xml:space="preserve"> St. Vuke II </w:t>
            </w:r>
            <w:proofErr w:type="spellStart"/>
            <w:r w:rsidRPr="00AD14A3">
              <w:rPr>
                <w:rFonts w:ascii="Calibri" w:hAnsi="Calibri"/>
                <w:sz w:val="20"/>
                <w:lang w:eastAsia="en-US"/>
              </w:rPr>
              <w:t>uzv</w:t>
            </w:r>
            <w:proofErr w:type="spellEnd"/>
            <w:r w:rsidRPr="00AD14A3">
              <w:rPr>
                <w:rFonts w:ascii="Calibri" w:hAnsi="Calibri"/>
                <w:sz w:val="20"/>
                <w:lang w:eastAsia="en-US"/>
              </w:rPr>
              <w:t>.</w:t>
            </w:r>
          </w:p>
          <w:p w14:paraId="1A5B368C"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54+866 HŽ.m. Osijek-Đakovo</w:t>
            </w:r>
          </w:p>
          <w:p w14:paraId="38485720"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 xml:space="preserve">rkm 57+204 c.m. </w:t>
            </w:r>
            <w:proofErr w:type="spellStart"/>
            <w:r w:rsidRPr="00AD14A3">
              <w:rPr>
                <w:rFonts w:ascii="Calibri" w:hAnsi="Calibri"/>
                <w:sz w:val="20"/>
                <w:lang w:eastAsia="en-US"/>
              </w:rPr>
              <w:t>M.Rastovčić</w:t>
            </w:r>
            <w:proofErr w:type="spellEnd"/>
            <w:r w:rsidRPr="00AD14A3">
              <w:rPr>
                <w:rFonts w:ascii="Calibri" w:hAnsi="Calibri"/>
                <w:sz w:val="20"/>
                <w:lang w:eastAsia="en-US"/>
              </w:rPr>
              <w:t>-Ekonomija</w:t>
            </w:r>
          </w:p>
          <w:p w14:paraId="4A433E4A"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58+955 c.m. Mali Rastovčić-Vuka</w:t>
            </w:r>
          </w:p>
          <w:p w14:paraId="2602527A" w14:textId="10B98AA8"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rkm 60+377 c.m. Veliki Rastovac-Vuka</w:t>
            </w:r>
          </w:p>
        </w:tc>
        <w:tc>
          <w:tcPr>
            <w:tcW w:w="1859" w:type="dxa"/>
          </w:tcPr>
          <w:p w14:paraId="69D97610" w14:textId="77777777"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Vladislavci,</w:t>
            </w:r>
          </w:p>
          <w:p w14:paraId="4222E857" w14:textId="56932B4A" w:rsidR="00A1272A" w:rsidRPr="00AD14A3" w:rsidRDefault="00A1272A" w:rsidP="00A1272A">
            <w:pPr>
              <w:spacing w:line="276" w:lineRule="auto"/>
              <w:rPr>
                <w:rFonts w:ascii="Calibri" w:hAnsi="Calibri"/>
                <w:sz w:val="20"/>
                <w:lang w:eastAsia="en-US"/>
              </w:rPr>
            </w:pPr>
            <w:r w:rsidRPr="00AD14A3">
              <w:rPr>
                <w:rFonts w:ascii="Calibri" w:hAnsi="Calibri"/>
                <w:sz w:val="20"/>
                <w:lang w:eastAsia="en-US"/>
              </w:rPr>
              <w:t>Dopsin</w:t>
            </w:r>
          </w:p>
        </w:tc>
        <w:tc>
          <w:tcPr>
            <w:tcW w:w="1966" w:type="dxa"/>
            <w:vMerge/>
          </w:tcPr>
          <w:p w14:paraId="50381929" w14:textId="77777777" w:rsidR="00A1272A" w:rsidRPr="00AD14A3" w:rsidRDefault="00A1272A" w:rsidP="00A1272A">
            <w:pPr>
              <w:spacing w:line="276" w:lineRule="auto"/>
              <w:rPr>
                <w:rFonts w:ascii="Calibri" w:hAnsi="Calibri"/>
                <w:sz w:val="20"/>
                <w:lang w:eastAsia="en-US"/>
              </w:rPr>
            </w:pPr>
          </w:p>
        </w:tc>
      </w:tr>
    </w:tbl>
    <w:p w14:paraId="28099856" w14:textId="1B653F3C" w:rsidR="00A1272A" w:rsidRDefault="00A1272A" w:rsidP="00A1272A">
      <w:pPr>
        <w:spacing w:line="276" w:lineRule="auto"/>
        <w:jc w:val="center"/>
        <w:rPr>
          <w:rFonts w:ascii="Calibri" w:hAnsi="Calibri"/>
          <w:sz w:val="22"/>
          <w:szCs w:val="22"/>
          <w:lang w:eastAsia="en-US"/>
        </w:rPr>
      </w:pPr>
      <w:r w:rsidRPr="00A1272A">
        <w:rPr>
          <w:rFonts w:ascii="Calibri" w:hAnsi="Calibri"/>
          <w:sz w:val="22"/>
          <w:szCs w:val="22"/>
          <w:lang w:eastAsia="en-US"/>
        </w:rPr>
        <w:t>Izvor: Provedbeni plan obrane od poplava</w:t>
      </w:r>
    </w:p>
    <w:p w14:paraId="1D3F9236" w14:textId="38F34ECF" w:rsidR="00A1272A" w:rsidRDefault="00A1272A" w:rsidP="00776679">
      <w:pPr>
        <w:spacing w:line="276" w:lineRule="auto"/>
        <w:rPr>
          <w:rFonts w:ascii="Calibri" w:hAnsi="Calibri"/>
          <w:sz w:val="22"/>
          <w:szCs w:val="22"/>
          <w:lang w:eastAsia="en-US"/>
        </w:rPr>
      </w:pPr>
    </w:p>
    <w:p w14:paraId="69231CC2" w14:textId="4F20DE04" w:rsidR="001777F1" w:rsidRDefault="00B2433F" w:rsidP="00B2433F">
      <w:pPr>
        <w:spacing w:line="276" w:lineRule="auto"/>
        <w:rPr>
          <w:rFonts w:ascii="Calibri" w:hAnsi="Calibri"/>
          <w:sz w:val="22"/>
          <w:szCs w:val="22"/>
          <w:lang w:eastAsia="en-US"/>
        </w:rPr>
      </w:pPr>
      <w:r w:rsidRPr="00B2433F">
        <w:rPr>
          <w:rFonts w:ascii="Calibri" w:hAnsi="Calibri"/>
          <w:sz w:val="22"/>
          <w:szCs w:val="22"/>
          <w:lang w:eastAsia="en-US"/>
        </w:rPr>
        <w:t xml:space="preserve">Desno zaobalje rijeke Vuke je smješteno na sjevernim obroncima Đakovačko-vukovarskog lesnog ravnjaka s kojih se u Vuku ulijeva niz bujičnih pritoka, tako da je u slivu rijeke Vuke moguće izgraditi 13 brdskih akumulacija ukupne zapremine 45.000.000 m3. Pojedinačne zapremine kreću se od 250.000 m3 (Dola) do 20.000.000 m3 (Bučje): 1. Borovik (r. Vuka) – izgrađena, 2. Bučje (r. Vuka), 3. </w:t>
      </w:r>
      <w:proofErr w:type="spellStart"/>
      <w:r w:rsidRPr="00B2433F">
        <w:rPr>
          <w:rFonts w:ascii="Calibri" w:hAnsi="Calibri"/>
          <w:sz w:val="22"/>
          <w:szCs w:val="22"/>
          <w:lang w:eastAsia="en-US"/>
        </w:rPr>
        <w:t>Koritnjak</w:t>
      </w:r>
      <w:proofErr w:type="spellEnd"/>
      <w:r w:rsidRPr="00B2433F">
        <w:rPr>
          <w:rFonts w:ascii="Calibri" w:hAnsi="Calibri"/>
          <w:sz w:val="22"/>
          <w:szCs w:val="22"/>
          <w:lang w:eastAsia="en-US"/>
        </w:rPr>
        <w:t xml:space="preserve"> (p. </w:t>
      </w:r>
      <w:proofErr w:type="spellStart"/>
      <w:r w:rsidRPr="00B2433F">
        <w:rPr>
          <w:rFonts w:ascii="Calibri" w:hAnsi="Calibri"/>
          <w:sz w:val="22"/>
          <w:szCs w:val="22"/>
          <w:lang w:eastAsia="en-US"/>
        </w:rPr>
        <w:t>Koritnjak</w:t>
      </w:r>
      <w:proofErr w:type="spellEnd"/>
      <w:r w:rsidRPr="00B2433F">
        <w:rPr>
          <w:rFonts w:ascii="Calibri" w:hAnsi="Calibri"/>
          <w:sz w:val="22"/>
          <w:szCs w:val="22"/>
          <w:lang w:eastAsia="en-US"/>
        </w:rPr>
        <w:t xml:space="preserve">) – izgrađena, 4. </w:t>
      </w:r>
      <w:proofErr w:type="spellStart"/>
      <w:r w:rsidRPr="00B2433F">
        <w:rPr>
          <w:rFonts w:ascii="Calibri" w:hAnsi="Calibri"/>
          <w:sz w:val="22"/>
          <w:szCs w:val="22"/>
          <w:lang w:eastAsia="en-US"/>
        </w:rPr>
        <w:t>Potnjani</w:t>
      </w:r>
      <w:proofErr w:type="spellEnd"/>
      <w:r w:rsidRPr="00B2433F">
        <w:rPr>
          <w:rFonts w:ascii="Calibri" w:hAnsi="Calibri"/>
          <w:sz w:val="22"/>
          <w:szCs w:val="22"/>
          <w:lang w:eastAsia="en-US"/>
        </w:rPr>
        <w:t xml:space="preserve"> (p. Maksim), 5. </w:t>
      </w:r>
      <w:proofErr w:type="spellStart"/>
      <w:r w:rsidRPr="00B2433F">
        <w:rPr>
          <w:rFonts w:ascii="Calibri" w:hAnsi="Calibri"/>
          <w:sz w:val="22"/>
          <w:szCs w:val="22"/>
          <w:lang w:eastAsia="en-US"/>
        </w:rPr>
        <w:t>Peljevina</w:t>
      </w:r>
      <w:proofErr w:type="spellEnd"/>
      <w:r w:rsidRPr="00B2433F">
        <w:rPr>
          <w:rFonts w:ascii="Calibri" w:hAnsi="Calibri"/>
          <w:sz w:val="22"/>
          <w:szCs w:val="22"/>
          <w:lang w:eastAsia="en-US"/>
        </w:rPr>
        <w:t xml:space="preserve"> (p. Maksim), 6. Semeljci (p. Brana), 7. Kešinci (p. Perić), 8. Mrzović (Mlinski potok), 9. </w:t>
      </w:r>
      <w:proofErr w:type="spellStart"/>
      <w:r w:rsidRPr="00B2433F">
        <w:rPr>
          <w:rFonts w:ascii="Calibri" w:hAnsi="Calibri"/>
          <w:sz w:val="22"/>
          <w:szCs w:val="22"/>
          <w:lang w:eastAsia="en-US"/>
        </w:rPr>
        <w:t>Bogdanovici</w:t>
      </w:r>
      <w:proofErr w:type="spellEnd"/>
      <w:r w:rsidRPr="00B2433F">
        <w:rPr>
          <w:rFonts w:ascii="Calibri" w:hAnsi="Calibri"/>
          <w:sz w:val="22"/>
          <w:szCs w:val="22"/>
          <w:lang w:eastAsia="en-US"/>
        </w:rPr>
        <w:t xml:space="preserve"> (p. </w:t>
      </w:r>
      <w:proofErr w:type="spellStart"/>
      <w:r w:rsidRPr="00B2433F">
        <w:rPr>
          <w:rFonts w:ascii="Calibri" w:hAnsi="Calibri"/>
          <w:sz w:val="22"/>
          <w:szCs w:val="22"/>
          <w:lang w:eastAsia="en-US"/>
        </w:rPr>
        <w:t>Bogdanovački</w:t>
      </w:r>
      <w:proofErr w:type="spellEnd"/>
      <w:r w:rsidRPr="00B2433F">
        <w:rPr>
          <w:rFonts w:ascii="Calibri" w:hAnsi="Calibri"/>
          <w:sz w:val="22"/>
          <w:szCs w:val="22"/>
          <w:lang w:eastAsia="en-US"/>
        </w:rPr>
        <w:t xml:space="preserve"> </w:t>
      </w:r>
      <w:proofErr w:type="spellStart"/>
      <w:r w:rsidRPr="00B2433F">
        <w:rPr>
          <w:rFonts w:ascii="Calibri" w:hAnsi="Calibri"/>
          <w:sz w:val="22"/>
          <w:szCs w:val="22"/>
          <w:lang w:eastAsia="en-US"/>
        </w:rPr>
        <w:t>savak</w:t>
      </w:r>
      <w:proofErr w:type="spellEnd"/>
      <w:r w:rsidRPr="00B2433F">
        <w:rPr>
          <w:rFonts w:ascii="Calibri" w:hAnsi="Calibri"/>
          <w:sz w:val="22"/>
          <w:szCs w:val="22"/>
          <w:lang w:eastAsia="en-US"/>
        </w:rPr>
        <w:t xml:space="preserve">), 10. Marinci (p. Kervež), 11. Petrovci (p. Kervež), 12. </w:t>
      </w:r>
      <w:proofErr w:type="spellStart"/>
      <w:r w:rsidRPr="00B2433F">
        <w:rPr>
          <w:rFonts w:ascii="Calibri" w:hAnsi="Calibri"/>
          <w:sz w:val="22"/>
          <w:szCs w:val="22"/>
          <w:lang w:eastAsia="en-US"/>
        </w:rPr>
        <w:t>Henrikovci</w:t>
      </w:r>
      <w:proofErr w:type="spellEnd"/>
      <w:r w:rsidRPr="00B2433F">
        <w:rPr>
          <w:rFonts w:ascii="Calibri" w:hAnsi="Calibri"/>
          <w:sz w:val="22"/>
          <w:szCs w:val="22"/>
          <w:lang w:eastAsia="en-US"/>
        </w:rPr>
        <w:t xml:space="preserve"> (p. Henrikovac) i 13. Dola (p. </w:t>
      </w:r>
      <w:proofErr w:type="spellStart"/>
      <w:r w:rsidRPr="00B2433F">
        <w:rPr>
          <w:rFonts w:ascii="Calibri" w:hAnsi="Calibri"/>
          <w:sz w:val="22"/>
          <w:szCs w:val="22"/>
          <w:lang w:eastAsia="en-US"/>
        </w:rPr>
        <w:t>Supoderica</w:t>
      </w:r>
      <w:proofErr w:type="spellEnd"/>
      <w:r w:rsidRPr="00B2433F">
        <w:rPr>
          <w:rFonts w:ascii="Calibri" w:hAnsi="Calibri"/>
          <w:sz w:val="22"/>
          <w:szCs w:val="22"/>
          <w:lang w:eastAsia="en-US"/>
        </w:rPr>
        <w:t>).</w:t>
      </w:r>
    </w:p>
    <w:p w14:paraId="67CB1E77" w14:textId="77777777" w:rsidR="00D20E3E" w:rsidRDefault="00D20E3E" w:rsidP="2E2F3467">
      <w:pPr>
        <w:spacing w:line="276" w:lineRule="auto"/>
        <w:rPr>
          <w:rFonts w:ascii="Calibri" w:hAnsi="Calibri"/>
          <w:sz w:val="22"/>
          <w:szCs w:val="22"/>
          <w:lang w:eastAsia="en-US"/>
        </w:rPr>
      </w:pPr>
    </w:p>
    <w:p w14:paraId="4661FF6F" w14:textId="77777777" w:rsidR="007C765B" w:rsidRPr="007A752C" w:rsidRDefault="2E2F3467" w:rsidP="006853DE">
      <w:pPr>
        <w:pStyle w:val="Razina4"/>
        <w:rPr>
          <w:lang w:val="hr-HR"/>
        </w:rPr>
      </w:pPr>
      <w:bookmarkStart w:id="73" w:name="_Toc220231664"/>
      <w:r w:rsidRPr="007A752C">
        <w:rPr>
          <w:lang w:val="hr-HR"/>
        </w:rPr>
        <w:t>Stanovništvo, administracija i upravljanje</w:t>
      </w:r>
      <w:bookmarkEnd w:id="73"/>
    </w:p>
    <w:p w14:paraId="38912648" w14:textId="77777777" w:rsidR="00967FDA" w:rsidRPr="007A752C" w:rsidRDefault="00967FDA" w:rsidP="00765B3F">
      <w:pPr>
        <w:spacing w:line="276" w:lineRule="auto"/>
        <w:rPr>
          <w:rFonts w:ascii="Calibri" w:hAnsi="Calibri"/>
          <w:sz w:val="22"/>
          <w:szCs w:val="22"/>
          <w:lang w:eastAsia="en-US"/>
        </w:rPr>
      </w:pPr>
    </w:p>
    <w:p w14:paraId="337673A5" w14:textId="08AFE222" w:rsidR="008871D6" w:rsidRPr="007A752C" w:rsidRDefault="009B770C" w:rsidP="009B770C">
      <w:pPr>
        <w:pStyle w:val="Opisslike"/>
        <w:rPr>
          <w:lang w:eastAsia="en-US"/>
        </w:rPr>
      </w:pPr>
      <w:bookmarkStart w:id="74" w:name="_Hlk502910284"/>
      <w:r w:rsidRPr="007A752C">
        <w:t xml:space="preserve">Tablica </w:t>
      </w:r>
      <w:r w:rsidRPr="007A752C">
        <w:fldChar w:fldCharType="begin"/>
      </w:r>
      <w:r w:rsidRPr="007A752C">
        <w:instrText xml:space="preserve"> SEQ Tablica \* ARABIC </w:instrText>
      </w:r>
      <w:r w:rsidRPr="007A752C">
        <w:fldChar w:fldCharType="separate"/>
      </w:r>
      <w:r w:rsidR="001C4072">
        <w:rPr>
          <w:noProof/>
        </w:rPr>
        <w:t>15</w:t>
      </w:r>
      <w:r w:rsidRPr="007A752C">
        <w:fldChar w:fldCharType="end"/>
      </w:r>
      <w:r w:rsidR="2E2F3467" w:rsidRPr="007A752C">
        <w:rPr>
          <w:lang w:eastAsia="en-US"/>
        </w:rPr>
        <w:t>: Razmještaj, broj i dob stanovništva koja živi na poplavom ugroženom području</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89"/>
        <w:gridCol w:w="2996"/>
        <w:gridCol w:w="1134"/>
        <w:gridCol w:w="1134"/>
        <w:gridCol w:w="993"/>
        <w:gridCol w:w="1134"/>
        <w:gridCol w:w="1002"/>
      </w:tblGrid>
      <w:tr w:rsidR="002D3071" w:rsidRPr="007A752C" w14:paraId="565D3D4B" w14:textId="77777777" w:rsidTr="2E2F3467">
        <w:trPr>
          <w:jc w:val="center"/>
        </w:trPr>
        <w:tc>
          <w:tcPr>
            <w:tcW w:w="6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3F5276" w14:textId="77777777" w:rsidR="002D3071" w:rsidRPr="001B155D" w:rsidRDefault="2E2F3467" w:rsidP="2E2F3467">
            <w:pPr>
              <w:jc w:val="center"/>
              <w:rPr>
                <w:rFonts w:ascii="Calibri" w:hAnsi="Calibri"/>
                <w:b/>
                <w:bCs/>
                <w:lang w:eastAsia="hr-HR"/>
              </w:rPr>
            </w:pPr>
            <w:bookmarkStart w:id="75" w:name="_Hlk216169616"/>
            <w:r w:rsidRPr="001B155D">
              <w:rPr>
                <w:rFonts w:ascii="Calibri" w:hAnsi="Calibri"/>
                <w:b/>
                <w:bCs/>
                <w:color w:val="000000" w:themeColor="text1"/>
                <w:sz w:val="20"/>
                <w:lang w:eastAsia="hr-HR"/>
              </w:rPr>
              <w:t>R.br.</w:t>
            </w:r>
          </w:p>
        </w:tc>
        <w:tc>
          <w:tcPr>
            <w:tcW w:w="2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4B6AAF" w14:textId="77777777" w:rsidR="002D3071" w:rsidRPr="001B155D" w:rsidRDefault="2E2F3467" w:rsidP="2E2F3467">
            <w:pPr>
              <w:jc w:val="center"/>
              <w:rPr>
                <w:rFonts w:ascii="Calibri" w:hAnsi="Calibri"/>
                <w:b/>
                <w:bCs/>
                <w:lang w:eastAsia="hr-HR"/>
              </w:rPr>
            </w:pPr>
            <w:r w:rsidRPr="001B155D">
              <w:rPr>
                <w:rFonts w:ascii="Calibri" w:hAnsi="Calibri"/>
                <w:b/>
                <w:bCs/>
                <w:color w:val="000000" w:themeColor="text1"/>
                <w:sz w:val="20"/>
                <w:lang w:eastAsia="hr-HR"/>
              </w:rPr>
              <w:t>Ugroženo</w:t>
            </w:r>
            <w:r w:rsidR="05BA21E0" w:rsidRPr="001B155D">
              <w:rPr>
                <w:b/>
                <w:bCs/>
              </w:rPr>
              <w:br/>
            </w:r>
            <w:r w:rsidRPr="001B155D">
              <w:rPr>
                <w:rFonts w:ascii="Calibri" w:hAnsi="Calibri"/>
                <w:b/>
                <w:bCs/>
                <w:color w:val="000000" w:themeColor="text1"/>
                <w:sz w:val="20"/>
                <w:lang w:eastAsia="hr-HR"/>
              </w:rPr>
              <w:t>naselje</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48920B" w14:textId="77777777" w:rsidR="002D3071" w:rsidRPr="001B155D" w:rsidRDefault="2E2F3467" w:rsidP="2E2F3467">
            <w:pPr>
              <w:jc w:val="center"/>
              <w:rPr>
                <w:rFonts w:ascii="Calibri" w:hAnsi="Calibri"/>
                <w:b/>
                <w:bCs/>
                <w:lang w:eastAsia="hr-HR"/>
              </w:rPr>
            </w:pPr>
            <w:r w:rsidRPr="001B155D">
              <w:rPr>
                <w:rFonts w:ascii="Calibri" w:hAnsi="Calibri"/>
                <w:b/>
                <w:bCs/>
                <w:color w:val="000000" w:themeColor="text1"/>
                <w:sz w:val="20"/>
                <w:lang w:eastAsia="hr-HR"/>
              </w:rPr>
              <w:t>Broj</w:t>
            </w:r>
            <w:r w:rsidR="05BA21E0" w:rsidRPr="001B155D">
              <w:rPr>
                <w:b/>
                <w:bCs/>
              </w:rPr>
              <w:br/>
            </w:r>
            <w:r w:rsidRPr="001B155D">
              <w:rPr>
                <w:rFonts w:ascii="Calibri" w:hAnsi="Calibri"/>
                <w:b/>
                <w:bCs/>
                <w:color w:val="000000" w:themeColor="text1"/>
                <w:sz w:val="20"/>
                <w:lang w:eastAsia="hr-HR"/>
              </w:rPr>
              <w:t>stanovnika</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177B01" w14:textId="77777777" w:rsidR="002D3071" w:rsidRPr="001B155D" w:rsidRDefault="2E2F3467" w:rsidP="2E2F3467">
            <w:pPr>
              <w:jc w:val="center"/>
              <w:rPr>
                <w:rFonts w:ascii="Calibri" w:hAnsi="Calibri"/>
                <w:b/>
                <w:bCs/>
                <w:lang w:eastAsia="hr-HR"/>
              </w:rPr>
            </w:pPr>
            <w:r w:rsidRPr="001B155D">
              <w:rPr>
                <w:rFonts w:ascii="Calibri" w:hAnsi="Calibri"/>
                <w:b/>
                <w:bCs/>
                <w:color w:val="000000" w:themeColor="text1"/>
                <w:sz w:val="20"/>
                <w:lang w:eastAsia="hr-HR"/>
              </w:rPr>
              <w:t>Mala</w:t>
            </w:r>
            <w:r w:rsidR="05BA21E0" w:rsidRPr="001B155D">
              <w:rPr>
                <w:b/>
                <w:bCs/>
              </w:rPr>
              <w:br/>
            </w:r>
            <w:r w:rsidRPr="001B155D">
              <w:rPr>
                <w:rFonts w:ascii="Calibri" w:hAnsi="Calibri"/>
                <w:b/>
                <w:bCs/>
                <w:color w:val="000000" w:themeColor="text1"/>
                <w:sz w:val="20"/>
                <w:lang w:eastAsia="hr-HR"/>
              </w:rPr>
              <w:t>djeca</w:t>
            </w:r>
            <w:r w:rsidR="05BA21E0" w:rsidRPr="001B155D">
              <w:rPr>
                <w:b/>
                <w:bCs/>
              </w:rPr>
              <w:br/>
            </w:r>
            <w:r w:rsidRPr="001B155D">
              <w:rPr>
                <w:rFonts w:ascii="Calibri" w:hAnsi="Calibri"/>
                <w:b/>
                <w:bCs/>
                <w:color w:val="000000" w:themeColor="text1"/>
                <w:sz w:val="20"/>
                <w:lang w:eastAsia="hr-HR"/>
              </w:rPr>
              <w:t>(0-4 god.)</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D68205" w14:textId="77777777" w:rsidR="002D3071" w:rsidRPr="001B155D" w:rsidRDefault="2E2F3467" w:rsidP="2E2F3467">
            <w:pPr>
              <w:jc w:val="center"/>
              <w:rPr>
                <w:rFonts w:ascii="Calibri" w:hAnsi="Calibri"/>
                <w:b/>
                <w:bCs/>
                <w:lang w:eastAsia="hr-HR"/>
              </w:rPr>
            </w:pPr>
            <w:r w:rsidRPr="001B155D">
              <w:rPr>
                <w:rFonts w:ascii="Calibri" w:hAnsi="Calibri"/>
                <w:b/>
                <w:bCs/>
                <w:color w:val="000000" w:themeColor="text1"/>
                <w:sz w:val="20"/>
                <w:lang w:eastAsia="hr-HR"/>
              </w:rPr>
              <w:t>Djeca</w:t>
            </w:r>
            <w:r w:rsidR="05BA21E0" w:rsidRPr="001B155D">
              <w:rPr>
                <w:b/>
                <w:bCs/>
              </w:rPr>
              <w:br/>
            </w:r>
            <w:r w:rsidRPr="001B155D">
              <w:rPr>
                <w:rFonts w:ascii="Calibri" w:hAnsi="Calibri"/>
                <w:b/>
                <w:bCs/>
                <w:color w:val="000000" w:themeColor="text1"/>
                <w:sz w:val="20"/>
                <w:lang w:eastAsia="hr-HR"/>
              </w:rPr>
              <w:t>(5-14</w:t>
            </w:r>
            <w:r w:rsidR="05BA21E0" w:rsidRPr="001B155D">
              <w:rPr>
                <w:b/>
                <w:bCs/>
              </w:rPr>
              <w:br/>
            </w:r>
            <w:r w:rsidRPr="001B155D">
              <w:rPr>
                <w:rFonts w:ascii="Calibri" w:hAnsi="Calibri"/>
                <w:b/>
                <w:bCs/>
                <w:color w:val="000000" w:themeColor="text1"/>
                <w:sz w:val="20"/>
                <w:lang w:eastAsia="hr-HR"/>
              </w:rPr>
              <w:t>god)</w:t>
            </w:r>
            <w:bookmarkStart w:id="76" w:name="_Hlk498508304"/>
            <w:bookmarkEnd w:id="76"/>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46DD8B" w14:textId="77777777" w:rsidR="002D3071" w:rsidRPr="001B155D" w:rsidRDefault="2E2F3467" w:rsidP="2E2F3467">
            <w:pPr>
              <w:jc w:val="center"/>
              <w:rPr>
                <w:rFonts w:ascii="Calibri" w:hAnsi="Calibri"/>
                <w:b/>
                <w:bCs/>
                <w:lang w:eastAsia="hr-HR"/>
              </w:rPr>
            </w:pPr>
            <w:r w:rsidRPr="001B155D">
              <w:rPr>
                <w:rFonts w:ascii="Calibri" w:hAnsi="Calibri"/>
                <w:b/>
                <w:bCs/>
                <w:color w:val="000000" w:themeColor="text1"/>
                <w:sz w:val="20"/>
                <w:lang w:eastAsia="hr-HR"/>
              </w:rPr>
              <w:t>Odrasle osobe</w:t>
            </w:r>
            <w:r w:rsidR="05BA21E0" w:rsidRPr="001B155D">
              <w:rPr>
                <w:b/>
                <w:bCs/>
              </w:rPr>
              <w:br/>
            </w:r>
            <w:r w:rsidRPr="001B155D">
              <w:rPr>
                <w:rFonts w:ascii="Calibri" w:hAnsi="Calibri"/>
                <w:b/>
                <w:bCs/>
                <w:color w:val="000000" w:themeColor="text1"/>
                <w:sz w:val="20"/>
                <w:lang w:eastAsia="hr-HR"/>
              </w:rPr>
              <w:t>i starija djeca</w:t>
            </w:r>
          </w:p>
        </w:tc>
        <w:tc>
          <w:tcPr>
            <w:tcW w:w="1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AE14B4" w14:textId="77777777" w:rsidR="002D3071" w:rsidRPr="001B155D" w:rsidRDefault="2E2F3467" w:rsidP="2E2F3467">
            <w:pPr>
              <w:jc w:val="center"/>
              <w:rPr>
                <w:rFonts w:ascii="Calibri" w:hAnsi="Calibri"/>
                <w:b/>
                <w:bCs/>
                <w:lang w:eastAsia="hr-HR"/>
              </w:rPr>
            </w:pPr>
            <w:r w:rsidRPr="001B155D">
              <w:rPr>
                <w:rFonts w:ascii="Calibri" w:hAnsi="Calibri"/>
                <w:b/>
                <w:bCs/>
                <w:color w:val="000000" w:themeColor="text1"/>
                <w:sz w:val="20"/>
                <w:lang w:eastAsia="hr-HR"/>
              </w:rPr>
              <w:t>Starije osobe</w:t>
            </w:r>
            <w:r w:rsidR="05BA21E0" w:rsidRPr="001B155D">
              <w:rPr>
                <w:b/>
                <w:bCs/>
              </w:rPr>
              <w:br/>
            </w:r>
            <w:r w:rsidRPr="001B155D">
              <w:rPr>
                <w:rFonts w:ascii="Calibri" w:hAnsi="Calibri"/>
                <w:b/>
                <w:bCs/>
                <w:color w:val="000000" w:themeColor="text1"/>
                <w:sz w:val="20"/>
                <w:lang w:eastAsia="hr-HR"/>
              </w:rPr>
              <w:t>(iznad 65 godina)</w:t>
            </w:r>
          </w:p>
        </w:tc>
      </w:tr>
      <w:tr w:rsidR="00DF3AD8" w:rsidRPr="007A752C" w14:paraId="750E822B" w14:textId="77777777" w:rsidTr="2E2F3467">
        <w:trPr>
          <w:jc w:val="center"/>
        </w:trPr>
        <w:tc>
          <w:tcPr>
            <w:tcW w:w="6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37DEA9" w14:textId="3C849069" w:rsidR="00DF3AD8" w:rsidRPr="007A752C" w:rsidRDefault="00DF3AD8" w:rsidP="006F0A7E">
            <w:pPr>
              <w:jc w:val="left"/>
              <w:rPr>
                <w:rFonts w:ascii="Calibri" w:hAnsi="Calibri"/>
                <w:color w:val="000000" w:themeColor="text1"/>
                <w:sz w:val="20"/>
                <w:lang w:eastAsia="hr-HR"/>
              </w:rPr>
            </w:pPr>
            <w:r>
              <w:rPr>
                <w:rFonts w:ascii="Calibri" w:hAnsi="Calibri"/>
                <w:color w:val="000000" w:themeColor="text1"/>
                <w:sz w:val="20"/>
                <w:lang w:eastAsia="hr-HR"/>
              </w:rPr>
              <w:t>1</w:t>
            </w:r>
            <w:r w:rsidR="006F0A7E">
              <w:rPr>
                <w:rFonts w:ascii="Calibri" w:hAnsi="Calibri"/>
                <w:color w:val="000000" w:themeColor="text1"/>
                <w:sz w:val="20"/>
                <w:lang w:eastAsia="hr-HR"/>
              </w:rPr>
              <w:t>.</w:t>
            </w:r>
          </w:p>
        </w:tc>
        <w:tc>
          <w:tcPr>
            <w:tcW w:w="2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65FB9F" w14:textId="57BBE99F" w:rsidR="00DF3AD8" w:rsidRPr="007A752C" w:rsidRDefault="00D20E3E" w:rsidP="00AF6148">
            <w:pPr>
              <w:jc w:val="left"/>
              <w:rPr>
                <w:rFonts w:ascii="Calibri" w:hAnsi="Calibri"/>
                <w:color w:val="000000" w:themeColor="text1"/>
                <w:sz w:val="20"/>
                <w:lang w:eastAsia="hr-HR"/>
              </w:rPr>
            </w:pPr>
            <w:proofErr w:type="spellStart"/>
            <w:r w:rsidRPr="00D20E3E">
              <w:rPr>
                <w:rFonts w:ascii="Calibri" w:hAnsi="Calibri"/>
                <w:sz w:val="20"/>
                <w:lang w:eastAsia="hr-HR"/>
              </w:rPr>
              <w:t>Dopsi</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72D0EA" w14:textId="4A9DAE29" w:rsidR="00DF3AD8" w:rsidRPr="00D65CFB" w:rsidRDefault="00D20E3E" w:rsidP="00D65CFB">
            <w:pPr>
              <w:jc w:val="center"/>
              <w:rPr>
                <w:rFonts w:ascii="Calibri" w:hAnsi="Calibri"/>
                <w:color w:val="000000" w:themeColor="text1"/>
                <w:sz w:val="20"/>
                <w:lang w:eastAsia="hr-HR"/>
              </w:rPr>
            </w:pPr>
            <w:r w:rsidRPr="00D20E3E">
              <w:rPr>
                <w:rFonts w:ascii="Calibri" w:hAnsi="Calibri"/>
                <w:color w:val="000000" w:themeColor="text1"/>
                <w:sz w:val="20"/>
                <w:lang w:eastAsia="hr-HR"/>
              </w:rPr>
              <w:t>374</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C565CC" w14:textId="20575BC1" w:rsidR="00DF3AD8" w:rsidRPr="00D65CFB" w:rsidRDefault="00D20E3E" w:rsidP="00D65CFB">
            <w:pPr>
              <w:jc w:val="center"/>
              <w:rPr>
                <w:rFonts w:ascii="Calibri" w:hAnsi="Calibri"/>
                <w:color w:val="000000" w:themeColor="text1"/>
                <w:sz w:val="20"/>
                <w:lang w:eastAsia="hr-HR"/>
              </w:rPr>
            </w:pPr>
            <w:r>
              <w:rPr>
                <w:rFonts w:ascii="Calibri" w:hAnsi="Calibri"/>
                <w:color w:val="000000" w:themeColor="text1"/>
                <w:sz w:val="20"/>
                <w:lang w:eastAsia="hr-HR"/>
              </w:rPr>
              <w:t>14</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DEECD8" w14:textId="6EC426F9" w:rsidR="00DF3AD8" w:rsidRPr="00D65CFB" w:rsidRDefault="00D20E3E" w:rsidP="00D65CFB">
            <w:pPr>
              <w:jc w:val="center"/>
              <w:rPr>
                <w:rFonts w:ascii="Calibri" w:hAnsi="Calibri"/>
                <w:color w:val="000000" w:themeColor="text1"/>
                <w:sz w:val="20"/>
                <w:lang w:eastAsia="hr-HR"/>
              </w:rPr>
            </w:pPr>
            <w:r>
              <w:rPr>
                <w:rFonts w:ascii="Calibri" w:hAnsi="Calibri"/>
                <w:color w:val="000000" w:themeColor="text1"/>
                <w:sz w:val="20"/>
                <w:lang w:eastAsia="hr-HR"/>
              </w:rPr>
              <w:t>48</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0FAFA" w14:textId="6DCAE87E" w:rsidR="00DF3AD8" w:rsidRPr="00D65CFB" w:rsidRDefault="00D20E3E" w:rsidP="00D65CFB">
            <w:pPr>
              <w:jc w:val="center"/>
              <w:rPr>
                <w:rFonts w:ascii="Calibri" w:hAnsi="Calibri"/>
                <w:color w:val="000000" w:themeColor="text1"/>
                <w:sz w:val="20"/>
                <w:lang w:eastAsia="hr-HR"/>
              </w:rPr>
            </w:pPr>
            <w:r>
              <w:rPr>
                <w:rFonts w:ascii="Calibri" w:hAnsi="Calibri"/>
                <w:color w:val="000000" w:themeColor="text1"/>
                <w:sz w:val="20"/>
                <w:lang w:eastAsia="hr-HR"/>
              </w:rPr>
              <w:t>235</w:t>
            </w:r>
          </w:p>
        </w:tc>
        <w:tc>
          <w:tcPr>
            <w:tcW w:w="1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1920DD" w14:textId="1603AB15" w:rsidR="00DF3AD8" w:rsidRPr="00D65CFB" w:rsidRDefault="00D20E3E" w:rsidP="00D65CFB">
            <w:pPr>
              <w:jc w:val="center"/>
              <w:rPr>
                <w:rFonts w:ascii="Calibri" w:hAnsi="Calibri"/>
                <w:color w:val="000000" w:themeColor="text1"/>
                <w:sz w:val="20"/>
                <w:lang w:eastAsia="hr-HR"/>
              </w:rPr>
            </w:pPr>
            <w:r>
              <w:rPr>
                <w:rFonts w:ascii="Calibri" w:hAnsi="Calibri"/>
                <w:color w:val="000000" w:themeColor="text1"/>
                <w:sz w:val="20"/>
                <w:lang w:eastAsia="hr-HR"/>
              </w:rPr>
              <w:t>77</w:t>
            </w:r>
          </w:p>
        </w:tc>
      </w:tr>
      <w:tr w:rsidR="003E34F7" w:rsidRPr="007A752C" w14:paraId="1E2A2FFF" w14:textId="77777777" w:rsidTr="2E2F3467">
        <w:trPr>
          <w:jc w:val="center"/>
        </w:trPr>
        <w:tc>
          <w:tcPr>
            <w:tcW w:w="6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C76729" w14:textId="55A23A75" w:rsidR="003E34F7" w:rsidRDefault="003E34F7" w:rsidP="006F0A7E">
            <w:pPr>
              <w:jc w:val="left"/>
              <w:rPr>
                <w:rFonts w:ascii="Calibri" w:hAnsi="Calibri"/>
                <w:color w:val="000000" w:themeColor="text1"/>
                <w:sz w:val="20"/>
                <w:lang w:eastAsia="hr-HR"/>
              </w:rPr>
            </w:pPr>
            <w:r>
              <w:rPr>
                <w:rFonts w:ascii="Calibri" w:hAnsi="Calibri"/>
                <w:color w:val="000000" w:themeColor="text1"/>
                <w:sz w:val="20"/>
                <w:lang w:eastAsia="hr-HR"/>
              </w:rPr>
              <w:t>2</w:t>
            </w:r>
            <w:r w:rsidRPr="007A752C">
              <w:rPr>
                <w:rFonts w:ascii="Calibri" w:hAnsi="Calibri"/>
                <w:color w:val="000000" w:themeColor="text1"/>
                <w:sz w:val="20"/>
                <w:lang w:eastAsia="hr-HR"/>
              </w:rPr>
              <w:t>.</w:t>
            </w:r>
          </w:p>
        </w:tc>
        <w:tc>
          <w:tcPr>
            <w:tcW w:w="2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CD73A0" w14:textId="1E31D6CD" w:rsidR="003E34F7" w:rsidRPr="00D20E3E" w:rsidRDefault="003E34F7" w:rsidP="00AF6148">
            <w:pPr>
              <w:jc w:val="left"/>
              <w:rPr>
                <w:rFonts w:ascii="Calibri" w:hAnsi="Calibri"/>
                <w:sz w:val="20"/>
                <w:lang w:eastAsia="hr-HR"/>
              </w:rPr>
            </w:pPr>
            <w:r>
              <w:rPr>
                <w:rFonts w:ascii="Calibri" w:hAnsi="Calibri"/>
                <w:sz w:val="20"/>
                <w:lang w:eastAsia="hr-HR"/>
              </w:rPr>
              <w:t>Hrastin</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D991E6" w14:textId="760CF9A9" w:rsidR="003E34F7" w:rsidRPr="00D20E3E" w:rsidRDefault="003E34F7" w:rsidP="00D65CFB">
            <w:pPr>
              <w:jc w:val="center"/>
              <w:rPr>
                <w:rFonts w:ascii="Calibri" w:hAnsi="Calibri"/>
                <w:color w:val="000000" w:themeColor="text1"/>
                <w:sz w:val="20"/>
                <w:lang w:eastAsia="hr-HR"/>
              </w:rPr>
            </w:pPr>
            <w:r w:rsidRPr="003E34F7">
              <w:rPr>
                <w:rFonts w:ascii="Calibri" w:hAnsi="Calibri"/>
                <w:color w:val="000000" w:themeColor="text1"/>
                <w:sz w:val="20"/>
                <w:lang w:eastAsia="hr-HR"/>
              </w:rPr>
              <w:t>259</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BEF70D" w14:textId="5FEBC8C6" w:rsidR="003E34F7"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13</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18870A" w14:textId="65A3DEE8" w:rsidR="003E34F7"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25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0151E4" w14:textId="68F2050D" w:rsidR="003E34F7"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178</w:t>
            </w:r>
          </w:p>
        </w:tc>
        <w:tc>
          <w:tcPr>
            <w:tcW w:w="1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AF67B5" w14:textId="7ACB039D" w:rsidR="003E34F7"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43</w:t>
            </w:r>
          </w:p>
        </w:tc>
      </w:tr>
      <w:tr w:rsidR="002D3071" w:rsidRPr="007A752C" w14:paraId="5B0B29D3" w14:textId="77777777" w:rsidTr="00AF6148">
        <w:trPr>
          <w:jc w:val="center"/>
        </w:trPr>
        <w:tc>
          <w:tcPr>
            <w:tcW w:w="689" w:type="dxa"/>
            <w:tcBorders>
              <w:top w:val="single" w:sz="4" w:space="0" w:color="auto"/>
              <w:left w:val="single" w:sz="4" w:space="0" w:color="auto"/>
              <w:bottom w:val="single" w:sz="4" w:space="0" w:color="auto"/>
              <w:right w:val="single" w:sz="4" w:space="0" w:color="auto"/>
            </w:tcBorders>
            <w:vAlign w:val="center"/>
            <w:hideMark/>
          </w:tcPr>
          <w:p w14:paraId="52054268" w14:textId="17F20A31" w:rsidR="002D3071" w:rsidRPr="007A752C" w:rsidRDefault="003E34F7" w:rsidP="2E2F3467">
            <w:pPr>
              <w:jc w:val="left"/>
              <w:rPr>
                <w:rFonts w:ascii="Calibri" w:hAnsi="Calibri"/>
                <w:lang w:eastAsia="hr-HR"/>
              </w:rPr>
            </w:pPr>
            <w:r w:rsidRPr="003E34F7">
              <w:rPr>
                <w:rFonts w:ascii="Calibri" w:hAnsi="Calibri"/>
                <w:sz w:val="20"/>
                <w:szCs w:val="16"/>
                <w:lang w:eastAsia="hr-HR"/>
              </w:rPr>
              <w:t>3</w:t>
            </w:r>
            <w:r w:rsidRPr="003E34F7">
              <w:rPr>
                <w:rFonts w:ascii="Calibri" w:hAnsi="Calibri"/>
                <w:sz w:val="22"/>
                <w:szCs w:val="18"/>
                <w:lang w:eastAsia="hr-HR"/>
              </w:rPr>
              <w:t>.</w:t>
            </w:r>
          </w:p>
        </w:tc>
        <w:tc>
          <w:tcPr>
            <w:tcW w:w="2996" w:type="dxa"/>
            <w:tcBorders>
              <w:top w:val="single" w:sz="4" w:space="0" w:color="auto"/>
              <w:left w:val="single" w:sz="4" w:space="0" w:color="auto"/>
              <w:bottom w:val="single" w:sz="4" w:space="0" w:color="auto"/>
              <w:right w:val="single" w:sz="4" w:space="0" w:color="auto"/>
            </w:tcBorders>
            <w:vAlign w:val="center"/>
          </w:tcPr>
          <w:p w14:paraId="2ED179A8" w14:textId="5EFE5C91" w:rsidR="002D3071" w:rsidRPr="00AF6148" w:rsidRDefault="00D20E3E" w:rsidP="2E2F3467">
            <w:pPr>
              <w:jc w:val="left"/>
              <w:rPr>
                <w:rFonts w:ascii="Calibri" w:hAnsi="Calibri"/>
                <w:sz w:val="20"/>
                <w:lang w:eastAsia="hr-HR"/>
              </w:rPr>
            </w:pPr>
            <w:r>
              <w:rPr>
                <w:rFonts w:ascii="Calibri" w:hAnsi="Calibri"/>
                <w:color w:val="000000" w:themeColor="text1"/>
                <w:sz w:val="20"/>
                <w:lang w:eastAsia="hr-HR"/>
              </w:rPr>
              <w:t>Vladislavci</w:t>
            </w:r>
          </w:p>
        </w:tc>
        <w:tc>
          <w:tcPr>
            <w:tcW w:w="1134" w:type="dxa"/>
            <w:tcBorders>
              <w:top w:val="single" w:sz="4" w:space="0" w:color="auto"/>
              <w:left w:val="single" w:sz="4" w:space="0" w:color="auto"/>
              <w:bottom w:val="single" w:sz="4" w:space="0" w:color="auto"/>
              <w:right w:val="single" w:sz="4" w:space="0" w:color="auto"/>
            </w:tcBorders>
            <w:vAlign w:val="center"/>
          </w:tcPr>
          <w:p w14:paraId="3534EEC2" w14:textId="31955B6B" w:rsidR="002D3071" w:rsidRPr="00D65CFB" w:rsidRDefault="00D20E3E" w:rsidP="00D65CFB">
            <w:pPr>
              <w:jc w:val="center"/>
              <w:rPr>
                <w:rFonts w:ascii="Calibri" w:hAnsi="Calibri"/>
                <w:sz w:val="20"/>
                <w:lang w:eastAsia="hr-HR"/>
              </w:rPr>
            </w:pPr>
            <w:r w:rsidRPr="00D20E3E">
              <w:rPr>
                <w:rFonts w:ascii="Calibri" w:hAnsi="Calibri"/>
                <w:color w:val="000000" w:themeColor="text1"/>
                <w:sz w:val="20"/>
                <w:lang w:eastAsia="hr-HR"/>
              </w:rPr>
              <w:t>919</w:t>
            </w:r>
          </w:p>
        </w:tc>
        <w:tc>
          <w:tcPr>
            <w:tcW w:w="1134" w:type="dxa"/>
            <w:tcBorders>
              <w:top w:val="single" w:sz="4" w:space="0" w:color="auto"/>
              <w:left w:val="single" w:sz="4" w:space="0" w:color="auto"/>
              <w:bottom w:val="single" w:sz="4" w:space="0" w:color="auto"/>
              <w:right w:val="single" w:sz="4" w:space="0" w:color="auto"/>
            </w:tcBorders>
            <w:vAlign w:val="center"/>
          </w:tcPr>
          <w:p w14:paraId="4AB86251" w14:textId="5A3B9001" w:rsidR="002D3071" w:rsidRPr="00D65CFB" w:rsidRDefault="00D20E3E" w:rsidP="00D65CFB">
            <w:pPr>
              <w:jc w:val="center"/>
              <w:rPr>
                <w:rFonts w:ascii="Calibri" w:hAnsi="Calibri"/>
                <w:sz w:val="20"/>
                <w:lang w:eastAsia="hr-HR"/>
              </w:rPr>
            </w:pPr>
            <w:r>
              <w:rPr>
                <w:rFonts w:ascii="Calibri" w:hAnsi="Calibri"/>
                <w:sz w:val="20"/>
                <w:lang w:eastAsia="hr-HR"/>
              </w:rPr>
              <w:t>48</w:t>
            </w:r>
          </w:p>
        </w:tc>
        <w:tc>
          <w:tcPr>
            <w:tcW w:w="993" w:type="dxa"/>
            <w:tcBorders>
              <w:top w:val="single" w:sz="4" w:space="0" w:color="auto"/>
              <w:left w:val="single" w:sz="4" w:space="0" w:color="auto"/>
              <w:bottom w:val="single" w:sz="4" w:space="0" w:color="auto"/>
              <w:right w:val="single" w:sz="4" w:space="0" w:color="auto"/>
            </w:tcBorders>
            <w:vAlign w:val="center"/>
          </w:tcPr>
          <w:p w14:paraId="1EA08F1A" w14:textId="14A25F0F" w:rsidR="002D3071" w:rsidRPr="00D65CFB" w:rsidRDefault="00D20E3E" w:rsidP="00D65CFB">
            <w:pPr>
              <w:jc w:val="center"/>
              <w:rPr>
                <w:rFonts w:ascii="Calibri" w:hAnsi="Calibri"/>
                <w:sz w:val="20"/>
                <w:lang w:eastAsia="hr-HR"/>
              </w:rPr>
            </w:pPr>
            <w:r>
              <w:rPr>
                <w:rFonts w:ascii="Calibri" w:hAnsi="Calibri"/>
                <w:sz w:val="20"/>
                <w:lang w:eastAsia="hr-HR"/>
              </w:rPr>
              <w:t>78</w:t>
            </w:r>
          </w:p>
        </w:tc>
        <w:tc>
          <w:tcPr>
            <w:tcW w:w="1134" w:type="dxa"/>
            <w:tcBorders>
              <w:top w:val="single" w:sz="4" w:space="0" w:color="auto"/>
              <w:left w:val="single" w:sz="4" w:space="0" w:color="auto"/>
              <w:bottom w:val="single" w:sz="4" w:space="0" w:color="auto"/>
              <w:right w:val="single" w:sz="4" w:space="0" w:color="auto"/>
            </w:tcBorders>
            <w:vAlign w:val="center"/>
          </w:tcPr>
          <w:p w14:paraId="109E8B7A" w14:textId="6540D393" w:rsidR="002D3071" w:rsidRPr="00D65CFB" w:rsidRDefault="00D20E3E" w:rsidP="00D65CFB">
            <w:pPr>
              <w:jc w:val="center"/>
              <w:rPr>
                <w:rFonts w:ascii="Calibri" w:hAnsi="Calibri"/>
                <w:sz w:val="20"/>
                <w:lang w:eastAsia="hr-HR"/>
              </w:rPr>
            </w:pPr>
            <w:r>
              <w:rPr>
                <w:rFonts w:ascii="Calibri" w:hAnsi="Calibri"/>
                <w:sz w:val="20"/>
                <w:lang w:eastAsia="hr-HR"/>
              </w:rPr>
              <w:t>571</w:t>
            </w:r>
          </w:p>
        </w:tc>
        <w:tc>
          <w:tcPr>
            <w:tcW w:w="1002" w:type="dxa"/>
            <w:tcBorders>
              <w:top w:val="single" w:sz="4" w:space="0" w:color="auto"/>
              <w:left w:val="single" w:sz="4" w:space="0" w:color="auto"/>
              <w:bottom w:val="single" w:sz="4" w:space="0" w:color="auto"/>
              <w:right w:val="single" w:sz="4" w:space="0" w:color="auto"/>
            </w:tcBorders>
            <w:vAlign w:val="center"/>
          </w:tcPr>
          <w:p w14:paraId="2D596F2F" w14:textId="07952494" w:rsidR="002D3071" w:rsidRPr="00D65CFB" w:rsidRDefault="00D20E3E" w:rsidP="00D65CFB">
            <w:pPr>
              <w:jc w:val="center"/>
              <w:rPr>
                <w:rFonts w:ascii="Calibri" w:hAnsi="Calibri"/>
                <w:sz w:val="20"/>
                <w:lang w:eastAsia="hr-HR"/>
              </w:rPr>
            </w:pPr>
            <w:r>
              <w:rPr>
                <w:rFonts w:ascii="Calibri" w:hAnsi="Calibri"/>
                <w:sz w:val="20"/>
                <w:lang w:eastAsia="hr-HR"/>
              </w:rPr>
              <w:t>222</w:t>
            </w:r>
          </w:p>
        </w:tc>
      </w:tr>
      <w:tr w:rsidR="002D3071" w:rsidRPr="007A752C" w14:paraId="698E208C" w14:textId="77777777" w:rsidTr="2E2F3467">
        <w:trPr>
          <w:jc w:val="center"/>
        </w:trPr>
        <w:tc>
          <w:tcPr>
            <w:tcW w:w="368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686ED0" w14:textId="77777777" w:rsidR="002D3071" w:rsidRPr="007A752C" w:rsidRDefault="2E2F3467" w:rsidP="2E2F3467">
            <w:pPr>
              <w:jc w:val="left"/>
              <w:rPr>
                <w:rFonts w:ascii="Calibri" w:hAnsi="Calibri"/>
                <w:color w:val="000000" w:themeColor="text1"/>
                <w:sz w:val="20"/>
                <w:lang w:eastAsia="hr-HR"/>
              </w:rPr>
            </w:pPr>
            <w:r w:rsidRPr="007A752C">
              <w:rPr>
                <w:rFonts w:ascii="Calibri" w:hAnsi="Calibri"/>
                <w:color w:val="000000" w:themeColor="text1"/>
                <w:sz w:val="20"/>
                <w:lang w:eastAsia="hr-HR"/>
              </w:rPr>
              <w:t>UKUPNO</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6FEE70" w14:textId="1D23A82B" w:rsidR="002D3071" w:rsidRPr="00D65CFB"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1.552</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1B2676" w14:textId="5583FE80" w:rsidR="002D3071" w:rsidRPr="00D65CFB"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75</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9F6CA9" w14:textId="7ED4CA19" w:rsidR="002D3071" w:rsidRPr="00D65CFB"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151</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18698A" w14:textId="24615E6B" w:rsidR="002D3071" w:rsidRPr="00D65CFB"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984</w:t>
            </w:r>
          </w:p>
        </w:tc>
        <w:tc>
          <w:tcPr>
            <w:tcW w:w="10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9573F3" w14:textId="72BD5928" w:rsidR="002D3071" w:rsidRPr="00D65CFB" w:rsidRDefault="003E34F7" w:rsidP="00D65CFB">
            <w:pPr>
              <w:jc w:val="center"/>
              <w:rPr>
                <w:rFonts w:ascii="Calibri" w:hAnsi="Calibri"/>
                <w:color w:val="000000" w:themeColor="text1"/>
                <w:sz w:val="20"/>
                <w:lang w:eastAsia="hr-HR"/>
              </w:rPr>
            </w:pPr>
            <w:r>
              <w:rPr>
                <w:rFonts w:ascii="Calibri" w:hAnsi="Calibri"/>
                <w:color w:val="000000" w:themeColor="text1"/>
                <w:sz w:val="20"/>
                <w:lang w:eastAsia="hr-HR"/>
              </w:rPr>
              <w:t>342</w:t>
            </w:r>
          </w:p>
        </w:tc>
      </w:tr>
      <w:bookmarkEnd w:id="75"/>
    </w:tbl>
    <w:p w14:paraId="12B93DFA" w14:textId="77777777" w:rsidR="002D3071" w:rsidRPr="007A752C" w:rsidRDefault="002D3071" w:rsidP="00765B3F">
      <w:pPr>
        <w:spacing w:line="276" w:lineRule="auto"/>
        <w:rPr>
          <w:rFonts w:ascii="Calibri" w:hAnsi="Calibri"/>
          <w:sz w:val="22"/>
          <w:szCs w:val="22"/>
          <w:lang w:eastAsia="en-US"/>
        </w:rPr>
      </w:pPr>
    </w:p>
    <w:bookmarkEnd w:id="74"/>
    <w:p w14:paraId="01D30B10" w14:textId="77777777" w:rsidR="008871D6" w:rsidRDefault="008871D6" w:rsidP="00765B3F">
      <w:pPr>
        <w:spacing w:line="276" w:lineRule="auto"/>
        <w:rPr>
          <w:rFonts w:ascii="Calibri" w:hAnsi="Calibri"/>
          <w:sz w:val="22"/>
          <w:szCs w:val="22"/>
          <w:lang w:eastAsia="en-US"/>
        </w:rPr>
      </w:pPr>
    </w:p>
    <w:p w14:paraId="58E2B54A" w14:textId="77777777" w:rsidR="00AD14A3" w:rsidRDefault="00AD14A3" w:rsidP="00765B3F">
      <w:pPr>
        <w:spacing w:line="276" w:lineRule="auto"/>
        <w:rPr>
          <w:rFonts w:ascii="Calibri" w:hAnsi="Calibri"/>
          <w:sz w:val="22"/>
          <w:szCs w:val="22"/>
          <w:lang w:eastAsia="en-US"/>
        </w:rPr>
      </w:pPr>
    </w:p>
    <w:p w14:paraId="0E27C482" w14:textId="77777777" w:rsidR="00776679" w:rsidRPr="007A752C" w:rsidRDefault="00776679" w:rsidP="00765B3F">
      <w:pPr>
        <w:spacing w:line="276" w:lineRule="auto"/>
        <w:rPr>
          <w:rFonts w:ascii="Calibri" w:hAnsi="Calibri"/>
          <w:sz w:val="22"/>
          <w:szCs w:val="22"/>
          <w:lang w:eastAsia="en-US"/>
        </w:rPr>
      </w:pPr>
    </w:p>
    <w:p w14:paraId="740B364B" w14:textId="77777777" w:rsidR="0034711E" w:rsidRPr="007A752C" w:rsidRDefault="2E2F3467" w:rsidP="006853DE">
      <w:pPr>
        <w:pStyle w:val="Razina4"/>
        <w:rPr>
          <w:lang w:val="hr-HR"/>
        </w:rPr>
      </w:pPr>
      <w:bookmarkStart w:id="77" w:name="_Toc220231665"/>
      <w:r w:rsidRPr="007A752C">
        <w:rPr>
          <w:lang w:val="hr-HR"/>
        </w:rPr>
        <w:lastRenderedPageBreak/>
        <w:t>Fizički, klimatološki, geografski, demografski, ekonomski i politički uvjeti</w:t>
      </w:r>
      <w:bookmarkEnd w:id="77"/>
    </w:p>
    <w:p w14:paraId="0DCF4712" w14:textId="77777777" w:rsidR="0034711E" w:rsidRPr="007A752C" w:rsidRDefault="0034711E" w:rsidP="007D101E">
      <w:pPr>
        <w:spacing w:line="276" w:lineRule="auto"/>
        <w:rPr>
          <w:rFonts w:ascii="Calibri" w:hAnsi="Calibri"/>
          <w:sz w:val="22"/>
          <w:szCs w:val="22"/>
          <w:lang w:eastAsia="en-US"/>
        </w:rPr>
      </w:pPr>
    </w:p>
    <w:p w14:paraId="63E6459E" w14:textId="1BE75879" w:rsidR="007D101E" w:rsidRPr="007A752C" w:rsidRDefault="2E2F3467" w:rsidP="2E2F3467">
      <w:pPr>
        <w:spacing w:line="276" w:lineRule="auto"/>
        <w:rPr>
          <w:rFonts w:ascii="Calibri" w:hAnsi="Calibri"/>
          <w:color w:val="000000" w:themeColor="text1"/>
          <w:sz w:val="22"/>
          <w:szCs w:val="22"/>
        </w:rPr>
      </w:pPr>
      <w:r w:rsidRPr="007A752C">
        <w:rPr>
          <w:rFonts w:ascii="Calibri" w:hAnsi="Calibri"/>
          <w:color w:val="000000" w:themeColor="text1"/>
          <w:sz w:val="22"/>
          <w:szCs w:val="22"/>
        </w:rPr>
        <w:t xml:space="preserve">Najveći dio Osječko-baranjske županije, gdje spada i Općina </w:t>
      </w:r>
      <w:r w:rsidR="00127A6D">
        <w:rPr>
          <w:rFonts w:ascii="Calibri" w:hAnsi="Calibri"/>
          <w:color w:val="000000" w:themeColor="text1"/>
          <w:sz w:val="22"/>
          <w:szCs w:val="22"/>
        </w:rPr>
        <w:t>Vladislavci</w:t>
      </w:r>
      <w:r w:rsidRPr="007A752C">
        <w:rPr>
          <w:rFonts w:ascii="Calibri" w:hAnsi="Calibri"/>
          <w:color w:val="000000" w:themeColor="text1"/>
          <w:sz w:val="22"/>
          <w:szCs w:val="22"/>
        </w:rPr>
        <w:t>, ima relativno male godišnje količine oborine, od 600 do 800 mm vidljivo iz grafičkog prikaza u nastavku, za što je zaslužan blagi ravničarski teren ove županije s nadmorskim visinama pretežito do 200 m.</w:t>
      </w:r>
    </w:p>
    <w:p w14:paraId="1409B490" w14:textId="635925C5" w:rsidR="007D101E" w:rsidRPr="007A752C" w:rsidRDefault="007D101E" w:rsidP="2E2F3467">
      <w:pPr>
        <w:spacing w:line="276" w:lineRule="auto"/>
        <w:rPr>
          <w:rFonts w:ascii="Calibri" w:hAnsi="Calibri"/>
          <w:color w:val="000000" w:themeColor="text1"/>
          <w:sz w:val="22"/>
          <w:szCs w:val="22"/>
        </w:rPr>
      </w:pPr>
      <w:r w:rsidRPr="007A752C">
        <w:br/>
      </w:r>
      <w:r w:rsidR="2E2F3467" w:rsidRPr="007A752C">
        <w:rPr>
          <w:rFonts w:ascii="Calibri" w:hAnsi="Calibri"/>
          <w:color w:val="000000" w:themeColor="text1"/>
          <w:sz w:val="22"/>
          <w:szCs w:val="22"/>
        </w:rPr>
        <w:t xml:space="preserve">Područje Općine </w:t>
      </w:r>
      <w:r w:rsidR="00127A6D">
        <w:rPr>
          <w:rFonts w:ascii="Calibri" w:hAnsi="Calibri"/>
          <w:color w:val="000000" w:themeColor="text1"/>
          <w:sz w:val="22"/>
          <w:szCs w:val="22"/>
        </w:rPr>
        <w:t>Vladislavci</w:t>
      </w:r>
      <w:r w:rsidR="2E2F3467" w:rsidRPr="007A752C">
        <w:rPr>
          <w:rFonts w:ascii="Calibri" w:hAnsi="Calibri"/>
          <w:color w:val="000000" w:themeColor="text1"/>
          <w:sz w:val="22"/>
          <w:szCs w:val="22"/>
        </w:rPr>
        <w:t xml:space="preserve"> jako ovisi o atmosferskim prilikama i padavinama. Glavni recipijenti</w:t>
      </w:r>
      <w:r w:rsidR="00DC63B3" w:rsidRPr="007A752C">
        <w:rPr>
          <w:rFonts w:ascii="Calibri" w:hAnsi="Calibri"/>
          <w:color w:val="000000" w:themeColor="text1"/>
          <w:sz w:val="22"/>
          <w:szCs w:val="22"/>
        </w:rPr>
        <w:t>,</w:t>
      </w:r>
      <w:r w:rsidR="2E2F3467" w:rsidRPr="007A752C">
        <w:rPr>
          <w:rFonts w:ascii="Calibri" w:hAnsi="Calibri"/>
          <w:color w:val="000000" w:themeColor="text1"/>
          <w:sz w:val="22"/>
          <w:szCs w:val="22"/>
        </w:rPr>
        <w:t xml:space="preserve"> melioracijski kanali na području općine </w:t>
      </w:r>
      <w:r w:rsidR="00127A6D">
        <w:rPr>
          <w:rFonts w:ascii="Calibri" w:hAnsi="Calibri"/>
          <w:color w:val="000000" w:themeColor="text1"/>
          <w:sz w:val="22"/>
          <w:szCs w:val="22"/>
        </w:rPr>
        <w:t>Vladislavci</w:t>
      </w:r>
      <w:r w:rsidR="2E2F3467" w:rsidRPr="007A752C">
        <w:rPr>
          <w:rFonts w:ascii="Calibri" w:hAnsi="Calibri"/>
          <w:color w:val="000000" w:themeColor="text1"/>
          <w:sz w:val="22"/>
          <w:szCs w:val="22"/>
        </w:rPr>
        <w:t xml:space="preserve"> su jako ovisni o atmosferskim prilikama, tako da u sušnom periodu njihovi profili ostaje bez vode, a u kišnom razdoblju njihova protočnost nije dovoljna da primi svu vodu.</w:t>
      </w:r>
    </w:p>
    <w:p w14:paraId="5360BCF2" w14:textId="77777777" w:rsidR="005C0ACC" w:rsidRPr="007A752C" w:rsidRDefault="005C0ACC" w:rsidP="007D101E">
      <w:pPr>
        <w:spacing w:line="276" w:lineRule="auto"/>
        <w:rPr>
          <w:rFonts w:ascii="Calibri" w:hAnsi="Calibri"/>
          <w:sz w:val="22"/>
          <w:szCs w:val="22"/>
          <w:lang w:eastAsia="en-US"/>
        </w:rPr>
      </w:pPr>
    </w:p>
    <w:p w14:paraId="413D7870" w14:textId="6DA5907C" w:rsidR="0034711E" w:rsidRDefault="007A752C" w:rsidP="007D101E">
      <w:pPr>
        <w:spacing w:line="276" w:lineRule="auto"/>
        <w:rPr>
          <w:rFonts w:ascii="Calibri" w:hAnsi="Calibri"/>
          <w:sz w:val="22"/>
          <w:szCs w:val="22"/>
          <w:lang w:eastAsia="en-US"/>
        </w:rPr>
      </w:pPr>
      <w:r w:rsidRPr="007A752C">
        <w:rPr>
          <w:rFonts w:ascii="Calibri" w:hAnsi="Calibri"/>
          <w:sz w:val="22"/>
          <w:szCs w:val="22"/>
          <w:lang w:eastAsia="en-US"/>
        </w:rPr>
        <w:t>Posljednjih</w:t>
      </w:r>
      <w:r w:rsidR="2E2F3467" w:rsidRPr="007A752C">
        <w:rPr>
          <w:rFonts w:ascii="Calibri" w:hAnsi="Calibri"/>
          <w:sz w:val="22"/>
          <w:szCs w:val="22"/>
          <w:lang w:eastAsia="en-US"/>
        </w:rPr>
        <w:t xml:space="preserve"> godina izražena je tendencija povećanja ukupne godišnje količine oborina u odnosu na razdoblje 19</w:t>
      </w:r>
      <w:r w:rsidR="00DD33E4">
        <w:rPr>
          <w:rFonts w:ascii="Calibri" w:hAnsi="Calibri"/>
          <w:sz w:val="22"/>
          <w:szCs w:val="22"/>
          <w:lang w:eastAsia="en-US"/>
        </w:rPr>
        <w:t>7</w:t>
      </w:r>
      <w:r w:rsidR="2E2F3467" w:rsidRPr="007A752C">
        <w:rPr>
          <w:rFonts w:ascii="Calibri" w:hAnsi="Calibri"/>
          <w:sz w:val="22"/>
          <w:szCs w:val="22"/>
          <w:lang w:eastAsia="en-US"/>
        </w:rPr>
        <w:t>1.-</w:t>
      </w:r>
      <w:r w:rsidR="00DD33E4">
        <w:rPr>
          <w:rFonts w:ascii="Calibri" w:hAnsi="Calibri"/>
          <w:sz w:val="22"/>
          <w:szCs w:val="22"/>
          <w:lang w:eastAsia="en-US"/>
        </w:rPr>
        <w:t>2000</w:t>
      </w:r>
      <w:r w:rsidR="2E2F3467" w:rsidRPr="007A752C">
        <w:rPr>
          <w:rFonts w:ascii="Calibri" w:hAnsi="Calibri"/>
          <w:sz w:val="22"/>
          <w:szCs w:val="22"/>
          <w:lang w:eastAsia="en-US"/>
        </w:rPr>
        <w:t xml:space="preserve">., što treba imati u vidu prilikom procjene rizika za ovu vrstu ugroze. Poplavom ugroženo područje Općine nema nikakvih specifičnih klimatskih obilježja bitnih za </w:t>
      </w:r>
      <w:r w:rsidR="00DC63B3" w:rsidRPr="007A752C">
        <w:rPr>
          <w:rFonts w:ascii="Calibri" w:hAnsi="Calibri"/>
          <w:sz w:val="22"/>
          <w:szCs w:val="22"/>
          <w:lang w:eastAsia="en-US"/>
        </w:rPr>
        <w:t>P</w:t>
      </w:r>
      <w:r w:rsidR="2E2F3467" w:rsidRPr="007A752C">
        <w:rPr>
          <w:rFonts w:ascii="Calibri" w:hAnsi="Calibri"/>
          <w:sz w:val="22"/>
          <w:szCs w:val="22"/>
          <w:lang w:eastAsia="en-US"/>
        </w:rPr>
        <w:t>rocjenu rizika.</w:t>
      </w:r>
    </w:p>
    <w:p w14:paraId="7B7B0E91" w14:textId="77777777" w:rsidR="007E2997" w:rsidRDefault="007E2997" w:rsidP="00DD33E4">
      <w:pPr>
        <w:spacing w:line="276" w:lineRule="auto"/>
        <w:rPr>
          <w:rFonts w:ascii="Calibri" w:hAnsi="Calibri"/>
          <w:sz w:val="20"/>
        </w:rPr>
      </w:pPr>
    </w:p>
    <w:p w14:paraId="14363BFA" w14:textId="2C32E5C2" w:rsidR="00DD33E4" w:rsidRPr="00767C16" w:rsidRDefault="00C733B3" w:rsidP="00C733B3">
      <w:pPr>
        <w:pStyle w:val="Opisslike"/>
      </w:pPr>
      <w:r>
        <w:t xml:space="preserve">Grafički prikaz </w:t>
      </w:r>
      <w:r>
        <w:fldChar w:fldCharType="begin"/>
      </w:r>
      <w:r>
        <w:instrText xml:space="preserve"> SEQ Grafički_prikaz \* ARABIC </w:instrText>
      </w:r>
      <w:r>
        <w:fldChar w:fldCharType="separate"/>
      </w:r>
      <w:r w:rsidR="001C4072">
        <w:rPr>
          <w:noProof/>
        </w:rPr>
        <w:t>3</w:t>
      </w:r>
      <w:r>
        <w:fldChar w:fldCharType="end"/>
      </w:r>
      <w:r w:rsidR="00DD33E4" w:rsidRPr="00767C16">
        <w:t>: Srednja godišnja količina oborina 1971-2000.</w:t>
      </w:r>
    </w:p>
    <w:p w14:paraId="7FA79D7D" w14:textId="77777777" w:rsidR="00DD33E4" w:rsidRPr="00767C16" w:rsidRDefault="00DD33E4" w:rsidP="005C62B8">
      <w:pPr>
        <w:spacing w:line="276" w:lineRule="auto"/>
        <w:jc w:val="center"/>
        <w:rPr>
          <w:rFonts w:ascii="Calibri" w:hAnsi="Calibri"/>
          <w:sz w:val="22"/>
          <w:szCs w:val="22"/>
        </w:rPr>
      </w:pPr>
      <w:r w:rsidRPr="00767C16">
        <w:rPr>
          <w:rFonts w:ascii="Calibri" w:hAnsi="Calibri"/>
          <w:noProof/>
          <w:sz w:val="22"/>
          <w:szCs w:val="22"/>
        </w:rPr>
        <w:drawing>
          <wp:inline distT="0" distB="0" distL="0" distR="0" wp14:anchorId="6691E52E" wp14:editId="2F4FDBE0">
            <wp:extent cx="4353915" cy="4261931"/>
            <wp:effectExtent l="57150" t="57150" r="104140" b="100965"/>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66554" cy="4274303"/>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C51C30A" w14:textId="3E50DB70" w:rsidR="00DD33E4" w:rsidRPr="00767C16" w:rsidRDefault="00DD33E4" w:rsidP="00DD33E4">
      <w:pPr>
        <w:jc w:val="center"/>
        <w:rPr>
          <w:rFonts w:ascii="Calibri" w:hAnsi="Calibri"/>
          <w:b/>
          <w:bCs/>
          <w:sz w:val="22"/>
          <w:szCs w:val="22"/>
        </w:rPr>
      </w:pPr>
      <w:r w:rsidRPr="00767C16">
        <w:rPr>
          <w:rFonts w:ascii="Calibri" w:hAnsi="Calibri"/>
          <w:b/>
          <w:bCs/>
          <w:sz w:val="18"/>
        </w:rPr>
        <w:t xml:space="preserve">Izvor: DHMZ, </w:t>
      </w:r>
      <w:r>
        <w:rPr>
          <w:rFonts w:ascii="Calibri" w:hAnsi="Calibri"/>
          <w:b/>
          <w:bCs/>
          <w:sz w:val="18"/>
        </w:rPr>
        <w:t>listopad</w:t>
      </w:r>
      <w:r w:rsidRPr="00767C16">
        <w:rPr>
          <w:rFonts w:ascii="Calibri" w:hAnsi="Calibri"/>
          <w:b/>
          <w:bCs/>
          <w:sz w:val="18"/>
        </w:rPr>
        <w:t xml:space="preserve"> 2021.</w:t>
      </w:r>
    </w:p>
    <w:p w14:paraId="47B42F93" w14:textId="77777777" w:rsidR="00DD33E4" w:rsidRPr="00767C16" w:rsidRDefault="00DD33E4" w:rsidP="00DD33E4">
      <w:pPr>
        <w:jc w:val="center"/>
        <w:rPr>
          <w:rFonts w:ascii="Calibri" w:hAnsi="Calibri"/>
          <w:b/>
          <w:bCs/>
          <w:sz w:val="20"/>
        </w:rPr>
      </w:pPr>
    </w:p>
    <w:p w14:paraId="755F5EBA" w14:textId="2B162CC3" w:rsidR="00DD33E4" w:rsidRDefault="00DD33E4" w:rsidP="007D101E">
      <w:pPr>
        <w:spacing w:line="276" w:lineRule="auto"/>
        <w:rPr>
          <w:rFonts w:ascii="Calibri" w:hAnsi="Calibri"/>
          <w:sz w:val="22"/>
          <w:szCs w:val="22"/>
          <w:lang w:eastAsia="en-US"/>
        </w:rPr>
      </w:pPr>
    </w:p>
    <w:p w14:paraId="68BF344B" w14:textId="77777777" w:rsidR="003E34F7" w:rsidRDefault="003E34F7" w:rsidP="003E34F7">
      <w:pPr>
        <w:spacing w:line="276" w:lineRule="auto"/>
        <w:rPr>
          <w:rFonts w:ascii="Calibri" w:hAnsi="Calibri"/>
          <w:i/>
          <w:iCs/>
          <w:sz w:val="22"/>
          <w:szCs w:val="22"/>
          <w:lang w:eastAsia="en-US"/>
        </w:rPr>
      </w:pPr>
      <w:r w:rsidRPr="00B2433F">
        <w:rPr>
          <w:rFonts w:ascii="Calibri" w:hAnsi="Calibri"/>
          <w:i/>
          <w:iCs/>
          <w:sz w:val="22"/>
          <w:szCs w:val="22"/>
          <w:lang w:eastAsia="en-US"/>
        </w:rPr>
        <w:lastRenderedPageBreak/>
        <w:t>Karakteristike slivnog područja Bobotskog kanala</w:t>
      </w:r>
    </w:p>
    <w:p w14:paraId="0A460966" w14:textId="77777777" w:rsidR="003E34F7" w:rsidRPr="00B2433F" w:rsidRDefault="003E34F7" w:rsidP="003E34F7">
      <w:pPr>
        <w:spacing w:line="276" w:lineRule="auto"/>
        <w:rPr>
          <w:rFonts w:ascii="Calibri" w:hAnsi="Calibri"/>
          <w:i/>
          <w:iCs/>
          <w:sz w:val="22"/>
          <w:szCs w:val="22"/>
          <w:lang w:eastAsia="en-US"/>
        </w:rPr>
      </w:pPr>
    </w:p>
    <w:p w14:paraId="3BE353F7" w14:textId="77777777" w:rsidR="003E34F7" w:rsidRPr="00B2433F" w:rsidRDefault="003E34F7" w:rsidP="003E34F7">
      <w:pPr>
        <w:spacing w:line="276" w:lineRule="auto"/>
        <w:rPr>
          <w:rFonts w:ascii="Calibri" w:hAnsi="Calibri"/>
          <w:sz w:val="22"/>
          <w:szCs w:val="22"/>
          <w:lang w:eastAsia="en-US"/>
        </w:rPr>
      </w:pPr>
      <w:r w:rsidRPr="00B2433F">
        <w:rPr>
          <w:rFonts w:ascii="Calibri" w:hAnsi="Calibri"/>
          <w:sz w:val="22"/>
          <w:szCs w:val="22"/>
          <w:lang w:eastAsia="en-US"/>
        </w:rPr>
        <w:t>Bobotski kanal prolazi najnižim terenima bivše bare Palače i iskopan je s ciljem njenog isušivanja. Na stacionaži rkm 45+100 rijeke Vuke dovodnim je kanalom spojen s CS Dvor kapaciteta 20 m</w:t>
      </w:r>
      <w:r w:rsidRPr="00B2433F">
        <w:rPr>
          <w:rFonts w:ascii="Calibri" w:hAnsi="Calibri"/>
          <w:sz w:val="22"/>
          <w:szCs w:val="22"/>
          <w:vertAlign w:val="superscript"/>
          <w:lang w:eastAsia="en-US"/>
        </w:rPr>
        <w:t>3</w:t>
      </w:r>
      <w:r w:rsidRPr="00B2433F">
        <w:rPr>
          <w:rFonts w:ascii="Calibri" w:hAnsi="Calibri"/>
          <w:sz w:val="22"/>
          <w:szCs w:val="22"/>
          <w:lang w:eastAsia="en-US"/>
        </w:rPr>
        <w:t>/s, gdje se mehaničkim putem prebacuju vode Bobotskog kanala u rijeku Vuku.</w:t>
      </w:r>
    </w:p>
    <w:p w14:paraId="1B18F044" w14:textId="77777777" w:rsidR="003E34F7" w:rsidRPr="00B2433F" w:rsidRDefault="003E34F7" w:rsidP="003E34F7">
      <w:pPr>
        <w:spacing w:line="276" w:lineRule="auto"/>
        <w:rPr>
          <w:rFonts w:ascii="Calibri" w:hAnsi="Calibri"/>
          <w:sz w:val="22"/>
          <w:szCs w:val="22"/>
          <w:lang w:eastAsia="en-US"/>
        </w:rPr>
      </w:pPr>
      <w:r w:rsidRPr="00B2433F">
        <w:rPr>
          <w:rFonts w:ascii="Calibri" w:hAnsi="Calibri"/>
          <w:sz w:val="22"/>
          <w:szCs w:val="22"/>
          <w:lang w:eastAsia="en-US"/>
        </w:rPr>
        <w:t>Prilikom provedbe mjera obrane od poplava jedna od najkritičnijih slabih mjesta u sustavu su automatski poklopci na pritokama koji se moraju redovito pregledavati kako ne bi došlo do plavljenja zaobalja, kao i uska grla na kojima se javljaju potrebe za intervencijama prilikom začepljenja zbog plivajućeg nanosa (granje, trava, trska), posebno na ulaznoj rešetki CS Dvor gdje se radi o znatnoj količini.</w:t>
      </w:r>
    </w:p>
    <w:p w14:paraId="26C629C3" w14:textId="77777777" w:rsidR="003E34F7" w:rsidRPr="007A752C" w:rsidRDefault="003E34F7" w:rsidP="003E34F7">
      <w:pPr>
        <w:spacing w:line="276" w:lineRule="auto"/>
        <w:rPr>
          <w:rFonts w:ascii="Calibri" w:hAnsi="Calibri"/>
          <w:sz w:val="22"/>
          <w:szCs w:val="22"/>
          <w:lang w:eastAsia="en-US"/>
        </w:rPr>
      </w:pPr>
      <w:r w:rsidRPr="00B2433F">
        <w:rPr>
          <w:rFonts w:ascii="Calibri" w:hAnsi="Calibri"/>
          <w:sz w:val="22"/>
          <w:szCs w:val="22"/>
          <w:lang w:eastAsia="en-US"/>
        </w:rPr>
        <w:t>Vodotok je od km 24+000 do 40+000 izveden s obostranim nasipima i uglavnom nema većih opasnosti od izlijevanja. Veći problem predstavlja zaobalje, odakle se voda mora prebacivati mehanički, putem mobilnih crpnih agregata, jer je gravitacijska odvodnja nemoguća pri višim vodostajima Bobotskog kanala koji uzrokuju</w:t>
      </w:r>
      <w:r w:rsidRPr="00B2433F">
        <w:t xml:space="preserve"> </w:t>
      </w:r>
      <w:r w:rsidRPr="00B2433F">
        <w:rPr>
          <w:rFonts w:ascii="Calibri" w:hAnsi="Calibri"/>
          <w:sz w:val="22"/>
          <w:szCs w:val="22"/>
          <w:lang w:eastAsia="en-US"/>
        </w:rPr>
        <w:t xml:space="preserve">zatvaranje automatskih čepova. Zbog različitih kota niveleta pritoka Bobotskog kanala, do zatvaranja automatskih poklopaca dolazi u različitim trenucima te se ne može razmatrati jedinstveni vodostaj koji bi bio mjerodavan za aktiviranje mobilnih crpki. Crpljenje iz zaobalja mora započeti u trenutku kada se zatvori automatski čep s nizvodne strane i kada je vodostaj u samom kanalu toliki da prijeti izlijevanju, a prognoza ukazuje na dugotrajne visoke vodostaje u </w:t>
      </w:r>
      <w:proofErr w:type="spellStart"/>
      <w:r w:rsidRPr="00B2433F">
        <w:rPr>
          <w:rFonts w:ascii="Calibri" w:hAnsi="Calibri"/>
          <w:sz w:val="22"/>
          <w:szCs w:val="22"/>
          <w:lang w:eastAsia="en-US"/>
        </w:rPr>
        <w:t>Bobotskom</w:t>
      </w:r>
      <w:proofErr w:type="spellEnd"/>
      <w:r w:rsidRPr="00B2433F">
        <w:rPr>
          <w:rFonts w:ascii="Calibri" w:hAnsi="Calibri"/>
          <w:sz w:val="22"/>
          <w:szCs w:val="22"/>
          <w:lang w:eastAsia="en-US"/>
        </w:rPr>
        <w:t xml:space="preserve"> kanalu i/ili nove oborine značajnijeg intenziteta.</w:t>
      </w:r>
    </w:p>
    <w:p w14:paraId="1B3CD524" w14:textId="77777777" w:rsidR="003E34F7" w:rsidRDefault="003E34F7" w:rsidP="003E34F7">
      <w:pPr>
        <w:pStyle w:val="Opisslike"/>
      </w:pPr>
    </w:p>
    <w:p w14:paraId="07C97B81" w14:textId="4AE56E61" w:rsidR="003E34F7" w:rsidRPr="00567396" w:rsidRDefault="005F62E4" w:rsidP="003E34F7">
      <w:pPr>
        <w:pStyle w:val="Opisslike"/>
        <w:rPr>
          <w:sz w:val="22"/>
          <w:szCs w:val="22"/>
          <w:lang w:eastAsia="en-US"/>
        </w:rPr>
      </w:pPr>
      <w:r>
        <w:t>Grafički prikaz 5:</w:t>
      </w:r>
      <w:r w:rsidR="003E34F7" w:rsidRPr="003E34F7">
        <w:rPr>
          <w:lang w:eastAsia="en-US"/>
        </w:rPr>
        <w:t xml:space="preserve"> Općina Vladislavci, Karta opasnosti od poplave, prema vjerojatnosti pojavljivanja</w:t>
      </w:r>
    </w:p>
    <w:p w14:paraId="5793CAE5" w14:textId="77777777" w:rsidR="003E34F7" w:rsidRDefault="003E34F7" w:rsidP="003E34F7">
      <w:pPr>
        <w:jc w:val="center"/>
        <w:rPr>
          <w:lang w:eastAsia="en-US"/>
        </w:rPr>
      </w:pPr>
      <w:r w:rsidRPr="000F1FE7">
        <w:rPr>
          <w:noProof/>
        </w:rPr>
        <w:t xml:space="preserve"> </w:t>
      </w:r>
      <w:r w:rsidRPr="000F1FE7">
        <w:rPr>
          <w:noProof/>
          <w:lang w:eastAsia="en-US"/>
        </w:rPr>
        <w:drawing>
          <wp:inline distT="0" distB="0" distL="0" distR="0" wp14:anchorId="304AC6F1" wp14:editId="76EB6AD5">
            <wp:extent cx="3517900" cy="2398319"/>
            <wp:effectExtent l="0" t="0" r="6350" b="2540"/>
            <wp:docPr id="27" name="Picture 27" descr="Slika na kojoj se prikazuje karta, atlas, tekst&#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Slika na kojoj se prikazuje karta, atlas, tekst&#10;&#10;Sadržaj generiran uz AI možda nije točan."/>
                    <pic:cNvPicPr/>
                  </pic:nvPicPr>
                  <pic:blipFill>
                    <a:blip r:embed="rId14"/>
                    <a:stretch>
                      <a:fillRect/>
                    </a:stretch>
                  </pic:blipFill>
                  <pic:spPr>
                    <a:xfrm>
                      <a:off x="0" y="0"/>
                      <a:ext cx="3536994" cy="2411336"/>
                    </a:xfrm>
                    <a:prstGeom prst="rect">
                      <a:avLst/>
                    </a:prstGeom>
                  </pic:spPr>
                </pic:pic>
              </a:graphicData>
            </a:graphic>
          </wp:inline>
        </w:drawing>
      </w:r>
    </w:p>
    <w:p w14:paraId="11DDB0A6" w14:textId="38A42919" w:rsidR="003E34F7" w:rsidRPr="00C733B3" w:rsidRDefault="001B155D" w:rsidP="001B155D">
      <w:pPr>
        <w:jc w:val="center"/>
        <w:rPr>
          <w:lang w:eastAsia="en-US"/>
        </w:rPr>
      </w:pPr>
      <w:r>
        <w:rPr>
          <w:noProof/>
        </w:rPr>
        <w:drawing>
          <wp:inline distT="0" distB="0" distL="0" distR="0" wp14:anchorId="71A8C1E0" wp14:editId="7222B5C5">
            <wp:extent cx="1754821" cy="1153781"/>
            <wp:effectExtent l="57150" t="57150" r="93345" b="104140"/>
            <wp:docPr id="11" name="Slika 11"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na kojoj se prikazuje tekst&#10;&#10;Opis je automatski generira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64416" cy="1160089"/>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Start w:id="78" w:name="_Hlk502910223"/>
    </w:p>
    <w:p w14:paraId="00CE8D3A" w14:textId="77777777" w:rsidR="003E34F7" w:rsidRPr="007A752C" w:rsidRDefault="003E34F7" w:rsidP="003E34F7">
      <w:pPr>
        <w:pStyle w:val="Opisslike"/>
        <w:rPr>
          <w:lang w:eastAsia="en-US"/>
        </w:rPr>
      </w:pPr>
      <w:r w:rsidRPr="007A752C">
        <w:rPr>
          <w:lang w:eastAsia="en-US"/>
        </w:rPr>
        <w:t xml:space="preserve">Izvor: Hrvatske vode, Karta opasnosti od poplave, </w:t>
      </w:r>
      <w:r>
        <w:rPr>
          <w:lang w:eastAsia="en-US"/>
        </w:rPr>
        <w:t>prema vjerojatnosti pojavljivanja, studeni 2025.</w:t>
      </w:r>
    </w:p>
    <w:bookmarkEnd w:id="78"/>
    <w:p w14:paraId="0F0C9109" w14:textId="77777777" w:rsidR="003E34F7" w:rsidRDefault="003E34F7" w:rsidP="003E34F7">
      <w:pPr>
        <w:spacing w:line="276" w:lineRule="auto"/>
        <w:rPr>
          <w:rFonts w:ascii="Calibri" w:hAnsi="Calibri"/>
          <w:sz w:val="20"/>
          <w:lang w:eastAsia="en-US"/>
        </w:rPr>
      </w:pPr>
    </w:p>
    <w:p w14:paraId="7024CB21" w14:textId="77777777" w:rsidR="003E34F7" w:rsidRDefault="003E34F7" w:rsidP="003E34F7">
      <w:pPr>
        <w:spacing w:line="276" w:lineRule="auto"/>
        <w:rPr>
          <w:rFonts w:ascii="Calibri" w:hAnsi="Calibri"/>
          <w:sz w:val="22"/>
          <w:szCs w:val="22"/>
          <w:lang w:eastAsia="en-US"/>
        </w:rPr>
      </w:pPr>
      <w:r w:rsidRPr="00B2433F">
        <w:rPr>
          <w:rFonts w:ascii="Calibri" w:hAnsi="Calibri"/>
          <w:sz w:val="22"/>
          <w:szCs w:val="22"/>
          <w:lang w:eastAsia="en-US"/>
        </w:rPr>
        <w:lastRenderedPageBreak/>
        <w:t xml:space="preserve">Područje Općine brani desni nasip kanala. Nasip je duljine 16,00 km i trasa nasipa leži između rkm 24+000 i rkm 40+000 Bobotskog kanala. Ovaj nasip brani cca. 3.000 ha – područja općina </w:t>
      </w:r>
      <w:proofErr w:type="spellStart"/>
      <w:r w:rsidRPr="00B2433F">
        <w:rPr>
          <w:rFonts w:ascii="Calibri" w:hAnsi="Calibri"/>
          <w:sz w:val="22"/>
          <w:szCs w:val="22"/>
          <w:lang w:eastAsia="en-US"/>
        </w:rPr>
        <w:t>Šodolovci</w:t>
      </w:r>
      <w:proofErr w:type="spellEnd"/>
      <w:r w:rsidRPr="00B2433F">
        <w:rPr>
          <w:rFonts w:ascii="Calibri" w:hAnsi="Calibri"/>
          <w:sz w:val="22"/>
          <w:szCs w:val="22"/>
          <w:lang w:eastAsia="en-US"/>
        </w:rPr>
        <w:t xml:space="preserve"> (</w:t>
      </w:r>
      <w:proofErr w:type="spellStart"/>
      <w:r w:rsidRPr="00B2433F">
        <w:rPr>
          <w:rFonts w:ascii="Calibri" w:hAnsi="Calibri"/>
          <w:sz w:val="22"/>
          <w:szCs w:val="22"/>
          <w:lang w:eastAsia="en-US"/>
        </w:rPr>
        <w:t>Silaš</w:t>
      </w:r>
      <w:proofErr w:type="spellEnd"/>
      <w:r w:rsidRPr="00B2433F">
        <w:rPr>
          <w:rFonts w:ascii="Calibri" w:hAnsi="Calibri"/>
          <w:sz w:val="22"/>
          <w:szCs w:val="22"/>
          <w:lang w:eastAsia="en-US"/>
        </w:rPr>
        <w:t xml:space="preserve">, </w:t>
      </w:r>
      <w:proofErr w:type="spellStart"/>
      <w:r w:rsidRPr="00B2433F">
        <w:rPr>
          <w:rFonts w:ascii="Calibri" w:hAnsi="Calibri"/>
          <w:sz w:val="22"/>
          <w:szCs w:val="22"/>
          <w:lang w:eastAsia="en-US"/>
        </w:rPr>
        <w:t>Paulin</w:t>
      </w:r>
      <w:proofErr w:type="spellEnd"/>
      <w:r w:rsidRPr="00B2433F">
        <w:rPr>
          <w:rFonts w:ascii="Calibri" w:hAnsi="Calibri"/>
          <w:sz w:val="22"/>
          <w:szCs w:val="22"/>
          <w:lang w:eastAsia="en-US"/>
        </w:rPr>
        <w:t xml:space="preserve"> Dvor), Vladislavci (Vladislavci, Dopsin), Ernestinovo (Ernestinovo)</w:t>
      </w:r>
      <w:r>
        <w:rPr>
          <w:rFonts w:ascii="Calibri" w:hAnsi="Calibri"/>
          <w:sz w:val="22"/>
          <w:szCs w:val="22"/>
          <w:lang w:eastAsia="en-US"/>
        </w:rPr>
        <w:t>.</w:t>
      </w:r>
    </w:p>
    <w:p w14:paraId="4E91938E" w14:textId="77777777" w:rsidR="003E34F7" w:rsidRDefault="003E34F7" w:rsidP="003E34F7">
      <w:pPr>
        <w:spacing w:line="276" w:lineRule="auto"/>
        <w:rPr>
          <w:rFonts w:ascii="Calibri" w:hAnsi="Calibri"/>
          <w:sz w:val="22"/>
          <w:szCs w:val="22"/>
          <w:lang w:eastAsia="en-US"/>
        </w:rPr>
      </w:pPr>
    </w:p>
    <w:p w14:paraId="41D699A9" w14:textId="77777777" w:rsidR="003E34F7" w:rsidRPr="00B2433F" w:rsidRDefault="003E34F7" w:rsidP="003E34F7">
      <w:pPr>
        <w:spacing w:line="276" w:lineRule="auto"/>
        <w:rPr>
          <w:rFonts w:ascii="Calibri" w:hAnsi="Calibri"/>
          <w:sz w:val="22"/>
          <w:szCs w:val="22"/>
          <w:lang w:eastAsia="en-US"/>
        </w:rPr>
      </w:pPr>
      <w:r w:rsidRPr="00B2433F">
        <w:rPr>
          <w:rFonts w:ascii="Calibri" w:hAnsi="Calibri"/>
          <w:sz w:val="22"/>
          <w:szCs w:val="22"/>
          <w:lang w:eastAsia="en-US"/>
        </w:rPr>
        <w:t>Karakteristike poprečnog profila nasipa su sljedeće:</w:t>
      </w:r>
    </w:p>
    <w:p w14:paraId="60D1B186" w14:textId="77777777" w:rsidR="003E34F7" w:rsidRPr="00B2433F" w:rsidRDefault="003E34F7" w:rsidP="00D87AB4">
      <w:pPr>
        <w:pStyle w:val="Odlomakpopisa"/>
        <w:numPr>
          <w:ilvl w:val="1"/>
          <w:numId w:val="39"/>
        </w:numPr>
        <w:rPr>
          <w:lang w:eastAsia="en-US"/>
        </w:rPr>
      </w:pPr>
      <w:r w:rsidRPr="00B2433F">
        <w:rPr>
          <w:lang w:eastAsia="en-US"/>
        </w:rPr>
        <w:t>širina krune nasipa 3,00 m</w:t>
      </w:r>
    </w:p>
    <w:p w14:paraId="6794464E" w14:textId="77777777" w:rsidR="003E34F7" w:rsidRPr="00B2433F" w:rsidRDefault="003E34F7" w:rsidP="00D87AB4">
      <w:pPr>
        <w:pStyle w:val="Odlomakpopisa"/>
        <w:numPr>
          <w:ilvl w:val="1"/>
          <w:numId w:val="39"/>
        </w:numPr>
        <w:rPr>
          <w:lang w:eastAsia="en-US"/>
        </w:rPr>
      </w:pPr>
      <w:r w:rsidRPr="00B2433F">
        <w:rPr>
          <w:lang w:eastAsia="en-US"/>
        </w:rPr>
        <w:t>pokos na vodnoj strani 1:1,5</w:t>
      </w:r>
    </w:p>
    <w:p w14:paraId="3E5A1C5E" w14:textId="77777777" w:rsidR="003E34F7" w:rsidRPr="00B2433F" w:rsidRDefault="003E34F7" w:rsidP="00D87AB4">
      <w:pPr>
        <w:pStyle w:val="Odlomakpopisa"/>
        <w:numPr>
          <w:ilvl w:val="1"/>
          <w:numId w:val="39"/>
        </w:numPr>
        <w:rPr>
          <w:lang w:eastAsia="en-US"/>
        </w:rPr>
      </w:pPr>
      <w:r w:rsidRPr="00B2433F">
        <w:rPr>
          <w:lang w:eastAsia="en-US"/>
        </w:rPr>
        <w:t>pokos na branjenoj strani 1:1,5</w:t>
      </w:r>
    </w:p>
    <w:p w14:paraId="21FF098F" w14:textId="77777777" w:rsidR="003E34F7" w:rsidRDefault="003E34F7" w:rsidP="00D87AB4">
      <w:pPr>
        <w:pStyle w:val="Odlomakpopisa"/>
        <w:numPr>
          <w:ilvl w:val="1"/>
          <w:numId w:val="39"/>
        </w:numPr>
        <w:rPr>
          <w:lang w:eastAsia="en-US"/>
        </w:rPr>
      </w:pPr>
      <w:r w:rsidRPr="00B2433F">
        <w:rPr>
          <w:lang w:eastAsia="en-US"/>
        </w:rPr>
        <w:t>kota krune nasipa cca. 85,00 m.n.v.</w:t>
      </w:r>
    </w:p>
    <w:p w14:paraId="501E6A65" w14:textId="77777777" w:rsidR="003E34F7" w:rsidRDefault="003E34F7" w:rsidP="003E34F7">
      <w:pPr>
        <w:pStyle w:val="Odlomakpopisa"/>
        <w:rPr>
          <w:lang w:eastAsia="en-US"/>
        </w:rPr>
      </w:pPr>
    </w:p>
    <w:p w14:paraId="39E48E6A" w14:textId="77777777" w:rsidR="003E34F7" w:rsidRPr="001F3AEE" w:rsidRDefault="003E34F7" w:rsidP="001F3AEE">
      <w:pPr>
        <w:spacing w:line="276" w:lineRule="auto"/>
        <w:rPr>
          <w:sz w:val="22"/>
          <w:szCs w:val="22"/>
          <w:lang w:eastAsia="en-US"/>
        </w:rPr>
      </w:pPr>
      <w:r w:rsidRPr="001F3AEE">
        <w:rPr>
          <w:sz w:val="22"/>
          <w:szCs w:val="22"/>
          <w:lang w:eastAsia="en-US"/>
        </w:rPr>
        <w:t xml:space="preserve">Potencijalna kritična mjesta u nasipu predstavljaju automatski čepovi k. Pumpa Vrbik (kkm 31+500), k. </w:t>
      </w:r>
      <w:proofErr w:type="spellStart"/>
      <w:r w:rsidRPr="001F3AEE">
        <w:rPr>
          <w:sz w:val="22"/>
          <w:szCs w:val="22"/>
          <w:lang w:eastAsia="en-US"/>
        </w:rPr>
        <w:t>Valko</w:t>
      </w:r>
      <w:proofErr w:type="spellEnd"/>
      <w:r w:rsidRPr="001F3AEE">
        <w:rPr>
          <w:sz w:val="22"/>
          <w:szCs w:val="22"/>
          <w:lang w:eastAsia="en-US"/>
        </w:rPr>
        <w:t xml:space="preserve"> (</w:t>
      </w:r>
      <w:proofErr w:type="spellStart"/>
      <w:r w:rsidRPr="001F3AEE">
        <w:rPr>
          <w:sz w:val="22"/>
          <w:szCs w:val="22"/>
          <w:lang w:eastAsia="en-US"/>
        </w:rPr>
        <w:t>kkm</w:t>
      </w:r>
      <w:proofErr w:type="spellEnd"/>
      <w:r w:rsidRPr="001F3AEE">
        <w:rPr>
          <w:sz w:val="22"/>
          <w:szCs w:val="22"/>
          <w:lang w:eastAsia="en-US"/>
        </w:rPr>
        <w:t xml:space="preserve"> 28+535), drveni most Antunovac - </w:t>
      </w:r>
      <w:proofErr w:type="spellStart"/>
      <w:r w:rsidRPr="001F3AEE">
        <w:rPr>
          <w:sz w:val="22"/>
          <w:szCs w:val="22"/>
          <w:lang w:eastAsia="en-US"/>
        </w:rPr>
        <w:t>Seleš</w:t>
      </w:r>
      <w:proofErr w:type="spellEnd"/>
      <w:r w:rsidRPr="001F3AEE">
        <w:rPr>
          <w:sz w:val="22"/>
          <w:szCs w:val="22"/>
          <w:lang w:eastAsia="en-US"/>
        </w:rPr>
        <w:t xml:space="preserve"> (</w:t>
      </w:r>
      <w:proofErr w:type="spellStart"/>
      <w:r w:rsidRPr="001F3AEE">
        <w:rPr>
          <w:sz w:val="22"/>
          <w:szCs w:val="22"/>
          <w:lang w:eastAsia="en-US"/>
        </w:rPr>
        <w:t>kkm</w:t>
      </w:r>
      <w:proofErr w:type="spellEnd"/>
      <w:r w:rsidRPr="001F3AEE">
        <w:rPr>
          <w:sz w:val="22"/>
          <w:szCs w:val="22"/>
          <w:lang w:eastAsia="en-US"/>
        </w:rPr>
        <w:t xml:space="preserve"> 30+010), željeznički most Osijek – Vinkovci (kkm 33+435) i cestovni most Osijek – Vinkovci (kkm 34+606).</w:t>
      </w:r>
    </w:p>
    <w:p w14:paraId="10385DAA" w14:textId="77777777" w:rsidR="003E34F7" w:rsidRPr="001F3AEE" w:rsidRDefault="003E34F7" w:rsidP="001F3AEE">
      <w:pPr>
        <w:spacing w:line="276" w:lineRule="auto"/>
        <w:rPr>
          <w:sz w:val="22"/>
          <w:szCs w:val="22"/>
          <w:lang w:eastAsia="en-US"/>
        </w:rPr>
      </w:pPr>
    </w:p>
    <w:p w14:paraId="5D6DFE79" w14:textId="77777777" w:rsidR="003E34F7" w:rsidRPr="001F3AEE" w:rsidRDefault="003E34F7" w:rsidP="001F3AEE">
      <w:pPr>
        <w:spacing w:line="276" w:lineRule="auto"/>
        <w:rPr>
          <w:sz w:val="22"/>
          <w:szCs w:val="22"/>
          <w:lang w:eastAsia="en-US"/>
        </w:rPr>
      </w:pPr>
      <w:r w:rsidRPr="001F3AEE">
        <w:rPr>
          <w:sz w:val="22"/>
          <w:szCs w:val="22"/>
          <w:lang w:eastAsia="en-US"/>
        </w:rPr>
        <w:t>Posebnu pozornost treba obratiti na zaobalne vode te na lokacijama nekadašnjih malih crpnih stanica postaviti mobilne crpke i crpiti vodu u Bobotski kanal kako ne bi došlo do plavljenja poljoprivrednih površina, prometnica i naselja.</w:t>
      </w:r>
    </w:p>
    <w:p w14:paraId="5FC85F3E" w14:textId="77777777" w:rsidR="003E34F7" w:rsidRDefault="003E34F7" w:rsidP="003E34F7">
      <w:pPr>
        <w:rPr>
          <w:lang w:eastAsia="en-US"/>
        </w:rPr>
      </w:pPr>
    </w:p>
    <w:p w14:paraId="24FAADF5" w14:textId="70F1EF1A" w:rsidR="003E34F7" w:rsidRPr="00B2433F" w:rsidRDefault="003E34F7" w:rsidP="003E34F7">
      <w:pPr>
        <w:jc w:val="center"/>
        <w:rPr>
          <w:b/>
          <w:bCs/>
          <w:sz w:val="22"/>
          <w:szCs w:val="18"/>
          <w:lang w:eastAsia="en-US"/>
        </w:rPr>
      </w:pPr>
      <w:r w:rsidRPr="00B2433F">
        <w:rPr>
          <w:b/>
          <w:bCs/>
          <w:sz w:val="22"/>
          <w:szCs w:val="18"/>
          <w:lang w:eastAsia="en-US"/>
        </w:rPr>
        <w:t xml:space="preserve">Tablica </w:t>
      </w:r>
      <w:r w:rsidR="002F491F">
        <w:rPr>
          <w:b/>
          <w:bCs/>
          <w:sz w:val="22"/>
          <w:szCs w:val="18"/>
          <w:lang w:eastAsia="en-US"/>
        </w:rPr>
        <w:t>23</w:t>
      </w:r>
      <w:r w:rsidRPr="00B2433F">
        <w:rPr>
          <w:b/>
          <w:bCs/>
          <w:sz w:val="22"/>
          <w:szCs w:val="18"/>
          <w:lang w:eastAsia="en-US"/>
        </w:rPr>
        <w:t>: Prikaz ugrožavanja od poplava Bobotskog kanala na području Općine</w:t>
      </w:r>
    </w:p>
    <w:tbl>
      <w:tblPr>
        <w:tblStyle w:val="Reetkatablice"/>
        <w:tblW w:w="0" w:type="auto"/>
        <w:tblLook w:val="04A0" w:firstRow="1" w:lastRow="0" w:firstColumn="1" w:lastColumn="0" w:noHBand="0" w:noVBand="1"/>
      </w:tblPr>
      <w:tblGrid>
        <w:gridCol w:w="1879"/>
        <w:gridCol w:w="1879"/>
        <w:gridCol w:w="1879"/>
        <w:gridCol w:w="1879"/>
        <w:gridCol w:w="1880"/>
      </w:tblGrid>
      <w:tr w:rsidR="003E34F7" w:rsidRPr="00B2433F" w14:paraId="4EBBFDEB" w14:textId="77777777" w:rsidTr="00166816">
        <w:tc>
          <w:tcPr>
            <w:tcW w:w="1879" w:type="dxa"/>
            <w:shd w:val="clear" w:color="auto" w:fill="F2F2F2" w:themeFill="background1" w:themeFillShade="F2"/>
          </w:tcPr>
          <w:p w14:paraId="3FF06114" w14:textId="77777777" w:rsidR="003E34F7" w:rsidRPr="00B2433F" w:rsidRDefault="003E34F7" w:rsidP="00166816">
            <w:pPr>
              <w:jc w:val="center"/>
              <w:rPr>
                <w:rFonts w:cstheme="minorHAnsi"/>
                <w:b/>
                <w:bCs/>
                <w:sz w:val="20"/>
                <w:lang w:eastAsia="en-US"/>
              </w:rPr>
            </w:pPr>
            <w:r w:rsidRPr="00B2433F">
              <w:rPr>
                <w:rFonts w:cstheme="minorHAnsi"/>
                <w:b/>
                <w:bCs/>
                <w:sz w:val="20"/>
                <w:lang w:eastAsia="en-US"/>
              </w:rPr>
              <w:t>Uzročnici ugrožavanja od poplava (vodotok i dionica)</w:t>
            </w:r>
          </w:p>
        </w:tc>
        <w:tc>
          <w:tcPr>
            <w:tcW w:w="1879" w:type="dxa"/>
            <w:shd w:val="clear" w:color="auto" w:fill="F2F2F2" w:themeFill="background1" w:themeFillShade="F2"/>
          </w:tcPr>
          <w:p w14:paraId="03C90447" w14:textId="77777777" w:rsidR="003E34F7" w:rsidRPr="00B2433F" w:rsidRDefault="003E34F7" w:rsidP="00166816">
            <w:pPr>
              <w:jc w:val="center"/>
              <w:rPr>
                <w:rFonts w:cstheme="minorHAnsi"/>
                <w:b/>
                <w:bCs/>
                <w:sz w:val="20"/>
                <w:lang w:eastAsia="en-US"/>
              </w:rPr>
            </w:pPr>
            <w:r w:rsidRPr="00B2433F">
              <w:rPr>
                <w:rFonts w:cstheme="minorHAnsi"/>
                <w:b/>
                <w:bCs/>
                <w:sz w:val="20"/>
                <w:lang w:eastAsia="en-US"/>
              </w:rPr>
              <w:t>Zaštitna infrastruktura</w:t>
            </w:r>
          </w:p>
        </w:tc>
        <w:tc>
          <w:tcPr>
            <w:tcW w:w="1879" w:type="dxa"/>
            <w:shd w:val="clear" w:color="auto" w:fill="F2F2F2" w:themeFill="background1" w:themeFillShade="F2"/>
          </w:tcPr>
          <w:p w14:paraId="51B5BA42" w14:textId="77777777" w:rsidR="003E34F7" w:rsidRPr="00B2433F" w:rsidRDefault="003E34F7" w:rsidP="00166816">
            <w:pPr>
              <w:jc w:val="center"/>
              <w:rPr>
                <w:rFonts w:cstheme="minorHAnsi"/>
                <w:b/>
                <w:bCs/>
                <w:sz w:val="20"/>
                <w:lang w:eastAsia="en-US"/>
              </w:rPr>
            </w:pPr>
            <w:r w:rsidRPr="00B2433F">
              <w:rPr>
                <w:rFonts w:cstheme="minorHAnsi"/>
                <w:b/>
                <w:bCs/>
                <w:sz w:val="20"/>
                <w:lang w:eastAsia="en-US"/>
              </w:rPr>
              <w:t>Mjesta organizirane obrane od poplava (kritična mjesta)</w:t>
            </w:r>
          </w:p>
        </w:tc>
        <w:tc>
          <w:tcPr>
            <w:tcW w:w="1879" w:type="dxa"/>
            <w:shd w:val="clear" w:color="auto" w:fill="F2F2F2" w:themeFill="background1" w:themeFillShade="F2"/>
          </w:tcPr>
          <w:p w14:paraId="43B76518" w14:textId="77777777" w:rsidR="003E34F7" w:rsidRPr="00B2433F" w:rsidRDefault="003E34F7" w:rsidP="00166816">
            <w:pPr>
              <w:jc w:val="center"/>
              <w:rPr>
                <w:rFonts w:cstheme="minorHAnsi"/>
                <w:b/>
                <w:bCs/>
                <w:sz w:val="20"/>
                <w:lang w:eastAsia="en-US"/>
              </w:rPr>
            </w:pPr>
            <w:r w:rsidRPr="00B2433F">
              <w:rPr>
                <w:rFonts w:cstheme="minorHAnsi"/>
                <w:b/>
                <w:bCs/>
                <w:sz w:val="20"/>
                <w:lang w:eastAsia="en-US"/>
              </w:rPr>
              <w:t>Ugrožena naselja i kritična infrastruktura sa područja Općine</w:t>
            </w:r>
          </w:p>
        </w:tc>
        <w:tc>
          <w:tcPr>
            <w:tcW w:w="1880" w:type="dxa"/>
            <w:shd w:val="clear" w:color="auto" w:fill="F2F2F2" w:themeFill="background1" w:themeFillShade="F2"/>
          </w:tcPr>
          <w:p w14:paraId="6DAE31DE" w14:textId="77777777" w:rsidR="003E34F7" w:rsidRPr="00B2433F" w:rsidRDefault="003E34F7" w:rsidP="00166816">
            <w:pPr>
              <w:jc w:val="center"/>
              <w:rPr>
                <w:rFonts w:cstheme="minorHAnsi"/>
                <w:b/>
                <w:bCs/>
                <w:sz w:val="20"/>
                <w:lang w:eastAsia="en-US"/>
              </w:rPr>
            </w:pPr>
            <w:r w:rsidRPr="00B2433F">
              <w:rPr>
                <w:rFonts w:cstheme="minorHAnsi"/>
                <w:b/>
                <w:bCs/>
                <w:sz w:val="20"/>
                <w:lang w:eastAsia="en-US"/>
              </w:rPr>
              <w:t>Mjere zaštite od poplava</w:t>
            </w:r>
          </w:p>
        </w:tc>
      </w:tr>
      <w:tr w:rsidR="003E34F7" w:rsidRPr="00B2433F" w14:paraId="37A31731" w14:textId="77777777" w:rsidTr="00166816">
        <w:tc>
          <w:tcPr>
            <w:tcW w:w="1879" w:type="dxa"/>
          </w:tcPr>
          <w:p w14:paraId="1D090C58" w14:textId="77777777" w:rsidR="003E34F7" w:rsidRPr="00B2433F" w:rsidRDefault="003E34F7" w:rsidP="00166816">
            <w:pPr>
              <w:rPr>
                <w:rFonts w:cstheme="minorHAnsi"/>
                <w:sz w:val="20"/>
                <w:lang w:eastAsia="en-US"/>
              </w:rPr>
            </w:pPr>
            <w:r w:rsidRPr="00B2433F">
              <w:rPr>
                <w:rFonts w:cstheme="minorHAnsi"/>
                <w:sz w:val="20"/>
                <w:lang w:eastAsia="en-US"/>
              </w:rPr>
              <w:t>B.15.8.</w:t>
            </w:r>
          </w:p>
          <w:p w14:paraId="7F2B5BFD" w14:textId="77777777" w:rsidR="003E34F7" w:rsidRPr="00B2433F" w:rsidRDefault="003E34F7" w:rsidP="00166816">
            <w:pPr>
              <w:rPr>
                <w:rFonts w:cstheme="minorHAnsi"/>
                <w:sz w:val="20"/>
                <w:lang w:eastAsia="en-US"/>
              </w:rPr>
            </w:pPr>
            <w:r w:rsidRPr="00B2433F">
              <w:rPr>
                <w:rFonts w:cstheme="minorHAnsi"/>
                <w:sz w:val="20"/>
                <w:lang w:eastAsia="en-US"/>
              </w:rPr>
              <w:t>Bobotski kanal, l.o. i d.o.; granica Osječko-baranjske i Vukovarsko srijemske županije - Čepinski Martinci;</w:t>
            </w:r>
          </w:p>
          <w:p w14:paraId="3D74F8D0" w14:textId="77777777" w:rsidR="003E34F7" w:rsidRPr="00B2433F" w:rsidRDefault="003E34F7" w:rsidP="00166816">
            <w:pPr>
              <w:rPr>
                <w:rFonts w:cstheme="minorHAnsi"/>
                <w:sz w:val="20"/>
                <w:lang w:eastAsia="en-US"/>
              </w:rPr>
            </w:pPr>
            <w:r w:rsidRPr="00B2433F">
              <w:rPr>
                <w:rFonts w:cstheme="minorHAnsi"/>
                <w:sz w:val="20"/>
                <w:lang w:eastAsia="en-US"/>
              </w:rPr>
              <w:t>km 24+000 - 50+730</w:t>
            </w:r>
          </w:p>
          <w:p w14:paraId="4B7A1FCD" w14:textId="77777777" w:rsidR="003E34F7" w:rsidRPr="00B2433F" w:rsidRDefault="003E34F7" w:rsidP="00166816">
            <w:pPr>
              <w:rPr>
                <w:rFonts w:cstheme="minorHAnsi"/>
                <w:sz w:val="20"/>
                <w:lang w:eastAsia="en-US"/>
              </w:rPr>
            </w:pPr>
            <w:r w:rsidRPr="00B2433F">
              <w:rPr>
                <w:rFonts w:cstheme="minorHAnsi"/>
                <w:sz w:val="20"/>
                <w:lang w:eastAsia="en-US"/>
              </w:rPr>
              <w:t>(26,730 km)</w:t>
            </w:r>
          </w:p>
        </w:tc>
        <w:tc>
          <w:tcPr>
            <w:tcW w:w="1879" w:type="dxa"/>
          </w:tcPr>
          <w:p w14:paraId="2722C5F4" w14:textId="77777777" w:rsidR="003E34F7" w:rsidRPr="00B2433F" w:rsidRDefault="003E34F7" w:rsidP="00166816">
            <w:pPr>
              <w:rPr>
                <w:rFonts w:cstheme="minorHAnsi"/>
                <w:sz w:val="20"/>
                <w:lang w:eastAsia="en-US"/>
              </w:rPr>
            </w:pPr>
            <w:r w:rsidRPr="00B2433F">
              <w:rPr>
                <w:rFonts w:cstheme="minorHAnsi"/>
                <w:sz w:val="20"/>
                <w:lang w:eastAsia="en-US"/>
              </w:rPr>
              <w:t>nasipi na d.o. Bobotskog kanala od 24 km kanala do 40 km kanala (kod visokih voda Bobotskog kanala trebat će mobilnim pumpama pumpati zaobalne vode da ne dođe do poplava)</w:t>
            </w:r>
          </w:p>
        </w:tc>
        <w:tc>
          <w:tcPr>
            <w:tcW w:w="1879" w:type="dxa"/>
          </w:tcPr>
          <w:p w14:paraId="7C10EA3E"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38+705 ušće k. Salaj </w:t>
            </w:r>
          </w:p>
          <w:p w14:paraId="2FF74D1A"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38+965 uš. k. </w:t>
            </w:r>
            <w:proofErr w:type="spellStart"/>
            <w:r w:rsidRPr="00B2433F">
              <w:rPr>
                <w:rFonts w:asciiTheme="minorHAnsi" w:hAnsiTheme="minorHAnsi" w:cstheme="minorHAnsi"/>
                <w:sz w:val="20"/>
                <w:szCs w:val="20"/>
              </w:rPr>
              <w:t>Kereš</w:t>
            </w:r>
            <w:proofErr w:type="spellEnd"/>
            <w:r w:rsidRPr="00B2433F">
              <w:rPr>
                <w:rFonts w:asciiTheme="minorHAnsi" w:hAnsiTheme="minorHAnsi" w:cstheme="minorHAnsi"/>
                <w:sz w:val="20"/>
                <w:szCs w:val="20"/>
              </w:rPr>
              <w:t xml:space="preserve"> (</w:t>
            </w:r>
            <w:proofErr w:type="spellStart"/>
            <w:r w:rsidRPr="00B2433F">
              <w:rPr>
                <w:rFonts w:asciiTheme="minorHAnsi" w:hAnsiTheme="minorHAnsi" w:cstheme="minorHAnsi"/>
                <w:sz w:val="20"/>
                <w:szCs w:val="20"/>
              </w:rPr>
              <w:t>aut.č</w:t>
            </w:r>
            <w:proofErr w:type="spellEnd"/>
            <w:r w:rsidRPr="00B2433F">
              <w:rPr>
                <w:rFonts w:asciiTheme="minorHAnsi" w:hAnsiTheme="minorHAnsi" w:cstheme="minorHAnsi"/>
                <w:sz w:val="20"/>
                <w:szCs w:val="20"/>
              </w:rPr>
              <w:t xml:space="preserve">. Ø 80) </w:t>
            </w:r>
          </w:p>
          <w:p w14:paraId="3D55AC99"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38+805 uš. k. </w:t>
            </w:r>
            <w:proofErr w:type="spellStart"/>
            <w:r w:rsidRPr="00B2433F">
              <w:rPr>
                <w:rFonts w:asciiTheme="minorHAnsi" w:hAnsiTheme="minorHAnsi" w:cstheme="minorHAnsi"/>
                <w:sz w:val="20"/>
                <w:szCs w:val="20"/>
              </w:rPr>
              <w:t>Mitl</w:t>
            </w:r>
            <w:proofErr w:type="spellEnd"/>
            <w:r w:rsidRPr="00B2433F">
              <w:rPr>
                <w:rFonts w:asciiTheme="minorHAnsi" w:hAnsiTheme="minorHAnsi" w:cstheme="minorHAnsi"/>
                <w:sz w:val="20"/>
                <w:szCs w:val="20"/>
              </w:rPr>
              <w:t xml:space="preserve"> (</w:t>
            </w:r>
            <w:proofErr w:type="spellStart"/>
            <w:r w:rsidRPr="00B2433F">
              <w:rPr>
                <w:rFonts w:asciiTheme="minorHAnsi" w:hAnsiTheme="minorHAnsi" w:cstheme="minorHAnsi"/>
                <w:sz w:val="20"/>
                <w:szCs w:val="20"/>
              </w:rPr>
              <w:t>aut.č</w:t>
            </w:r>
            <w:proofErr w:type="spellEnd"/>
            <w:r w:rsidRPr="00B2433F">
              <w:rPr>
                <w:rFonts w:asciiTheme="minorHAnsi" w:hAnsiTheme="minorHAnsi" w:cstheme="minorHAnsi"/>
                <w:sz w:val="20"/>
                <w:szCs w:val="20"/>
              </w:rPr>
              <w:t xml:space="preserve">. 2Ø 80) </w:t>
            </w:r>
          </w:p>
          <w:p w14:paraId="1ACB2E5E"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km 39+085 uš. k. Broj 2 (</w:t>
            </w:r>
            <w:proofErr w:type="spellStart"/>
            <w:r w:rsidRPr="00B2433F">
              <w:rPr>
                <w:rFonts w:asciiTheme="minorHAnsi" w:hAnsiTheme="minorHAnsi" w:cstheme="minorHAnsi"/>
                <w:sz w:val="20"/>
                <w:szCs w:val="20"/>
              </w:rPr>
              <w:t>a.č</w:t>
            </w:r>
            <w:proofErr w:type="spellEnd"/>
            <w:r w:rsidRPr="00B2433F">
              <w:rPr>
                <w:rFonts w:asciiTheme="minorHAnsi" w:hAnsiTheme="minorHAnsi" w:cstheme="minorHAnsi"/>
                <w:sz w:val="20"/>
                <w:szCs w:val="20"/>
              </w:rPr>
              <w:t xml:space="preserve">. Ø 80) </w:t>
            </w:r>
          </w:p>
          <w:p w14:paraId="7FBE9C3E"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39+690 uš. k. Hrastovac (Ø 80) </w:t>
            </w:r>
          </w:p>
          <w:p w14:paraId="4E7CFD65"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39+740 </w:t>
            </w:r>
            <w:proofErr w:type="spellStart"/>
            <w:r w:rsidRPr="00B2433F">
              <w:rPr>
                <w:rFonts w:asciiTheme="minorHAnsi" w:hAnsiTheme="minorHAnsi" w:cstheme="minorHAnsi"/>
                <w:sz w:val="20"/>
                <w:szCs w:val="20"/>
              </w:rPr>
              <w:t>pl.most</w:t>
            </w:r>
            <w:proofErr w:type="spellEnd"/>
            <w:r w:rsidRPr="00B2433F">
              <w:rPr>
                <w:rFonts w:asciiTheme="minorHAnsi" w:hAnsiTheme="minorHAnsi" w:cstheme="minorHAnsi"/>
                <w:sz w:val="20"/>
                <w:szCs w:val="20"/>
              </w:rPr>
              <w:t xml:space="preserve"> na </w:t>
            </w:r>
            <w:proofErr w:type="spellStart"/>
            <w:r w:rsidRPr="00B2433F">
              <w:rPr>
                <w:rFonts w:asciiTheme="minorHAnsi" w:hAnsiTheme="minorHAnsi" w:cstheme="minorHAnsi"/>
                <w:sz w:val="20"/>
                <w:szCs w:val="20"/>
              </w:rPr>
              <w:t>polj.putu</w:t>
            </w:r>
            <w:proofErr w:type="spellEnd"/>
            <w:r w:rsidRPr="00B2433F">
              <w:rPr>
                <w:rFonts w:asciiTheme="minorHAnsi" w:hAnsiTheme="minorHAnsi" w:cstheme="minorHAnsi"/>
                <w:sz w:val="20"/>
                <w:szCs w:val="20"/>
              </w:rPr>
              <w:t xml:space="preserve"> Čepin-Vladislavci </w:t>
            </w:r>
          </w:p>
          <w:p w14:paraId="2C11E3BC"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40+000 – 24+000 </w:t>
            </w:r>
          </w:p>
          <w:p w14:paraId="455A672F"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41+122 propust </w:t>
            </w:r>
            <w:proofErr w:type="spellStart"/>
            <w:r w:rsidRPr="00B2433F">
              <w:rPr>
                <w:rFonts w:asciiTheme="minorHAnsi" w:hAnsiTheme="minorHAnsi" w:cstheme="minorHAnsi"/>
                <w:sz w:val="20"/>
                <w:szCs w:val="20"/>
              </w:rPr>
              <w:t>Pomoćin</w:t>
            </w:r>
            <w:proofErr w:type="spellEnd"/>
            <w:r w:rsidRPr="00B2433F">
              <w:rPr>
                <w:rFonts w:asciiTheme="minorHAnsi" w:hAnsiTheme="minorHAnsi" w:cstheme="minorHAnsi"/>
                <w:sz w:val="20"/>
                <w:szCs w:val="20"/>
              </w:rPr>
              <w:t xml:space="preserve">-Pustara </w:t>
            </w:r>
          </w:p>
          <w:p w14:paraId="38353F48"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41+800 uš. k. Đerma </w:t>
            </w:r>
          </w:p>
          <w:p w14:paraId="6DC97263"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42+085 uš. k. </w:t>
            </w:r>
            <w:proofErr w:type="spellStart"/>
            <w:r w:rsidRPr="00B2433F">
              <w:rPr>
                <w:rFonts w:asciiTheme="minorHAnsi" w:hAnsiTheme="minorHAnsi" w:cstheme="minorHAnsi"/>
                <w:sz w:val="20"/>
                <w:szCs w:val="20"/>
              </w:rPr>
              <w:t>Pomoćin</w:t>
            </w:r>
            <w:proofErr w:type="spellEnd"/>
            <w:r w:rsidRPr="00B2433F">
              <w:rPr>
                <w:rFonts w:asciiTheme="minorHAnsi" w:hAnsiTheme="minorHAnsi" w:cstheme="minorHAnsi"/>
                <w:sz w:val="20"/>
                <w:szCs w:val="20"/>
              </w:rPr>
              <w:t xml:space="preserve">(a.č.Ø80) </w:t>
            </w:r>
          </w:p>
          <w:p w14:paraId="643639DF"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43+000 propust Osijek-Vladislavci </w:t>
            </w:r>
          </w:p>
          <w:p w14:paraId="0F570E3C"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lastRenderedPageBreak/>
              <w:t xml:space="preserve">km 43+923 HŽ.m. Osijek-Đakovo </w:t>
            </w:r>
          </w:p>
          <w:p w14:paraId="19C9CEB1"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44+173 propust </w:t>
            </w:r>
            <w:proofErr w:type="spellStart"/>
            <w:r w:rsidRPr="00B2433F">
              <w:rPr>
                <w:rFonts w:asciiTheme="minorHAnsi" w:hAnsiTheme="minorHAnsi" w:cstheme="minorHAnsi"/>
                <w:sz w:val="20"/>
                <w:szCs w:val="20"/>
              </w:rPr>
              <w:t>Pomoćin-Dopsin</w:t>
            </w:r>
            <w:proofErr w:type="spellEnd"/>
            <w:r w:rsidRPr="00B2433F">
              <w:rPr>
                <w:rFonts w:asciiTheme="minorHAnsi" w:hAnsiTheme="minorHAnsi" w:cstheme="minorHAnsi"/>
                <w:sz w:val="20"/>
                <w:szCs w:val="20"/>
              </w:rPr>
              <w:t xml:space="preserve"> </w:t>
            </w:r>
          </w:p>
          <w:p w14:paraId="6E0B2D4C" w14:textId="77777777" w:rsidR="003E34F7" w:rsidRPr="00B2433F" w:rsidRDefault="003E34F7" w:rsidP="00166816">
            <w:pPr>
              <w:pStyle w:val="Default"/>
              <w:jc w:val="both"/>
              <w:rPr>
                <w:rFonts w:asciiTheme="minorHAnsi" w:hAnsiTheme="minorHAnsi" w:cstheme="minorHAnsi"/>
                <w:sz w:val="20"/>
                <w:szCs w:val="20"/>
              </w:rPr>
            </w:pPr>
            <w:r w:rsidRPr="00B2433F">
              <w:rPr>
                <w:rFonts w:asciiTheme="minorHAnsi" w:hAnsiTheme="minorHAnsi" w:cstheme="minorHAnsi"/>
                <w:sz w:val="20"/>
                <w:szCs w:val="20"/>
              </w:rPr>
              <w:t xml:space="preserve">km 44+880 propust Mali </w:t>
            </w:r>
            <w:proofErr w:type="spellStart"/>
            <w:r w:rsidRPr="00B2433F">
              <w:rPr>
                <w:rFonts w:asciiTheme="minorHAnsi" w:hAnsiTheme="minorHAnsi" w:cstheme="minorHAnsi"/>
                <w:sz w:val="20"/>
                <w:szCs w:val="20"/>
              </w:rPr>
              <w:t>Pomoćin</w:t>
            </w:r>
            <w:proofErr w:type="spellEnd"/>
            <w:r w:rsidRPr="00B2433F">
              <w:rPr>
                <w:rFonts w:asciiTheme="minorHAnsi" w:hAnsiTheme="minorHAnsi" w:cstheme="minorHAnsi"/>
                <w:sz w:val="20"/>
                <w:szCs w:val="20"/>
              </w:rPr>
              <w:t xml:space="preserve"> </w:t>
            </w:r>
          </w:p>
          <w:p w14:paraId="3DD5A403" w14:textId="77777777" w:rsidR="003E34F7" w:rsidRPr="00B2433F" w:rsidRDefault="003E34F7" w:rsidP="00166816">
            <w:pPr>
              <w:rPr>
                <w:rFonts w:cstheme="minorHAnsi"/>
                <w:sz w:val="20"/>
                <w:lang w:eastAsia="en-US"/>
              </w:rPr>
            </w:pPr>
            <w:r w:rsidRPr="00B2433F">
              <w:rPr>
                <w:rFonts w:cstheme="minorHAnsi"/>
                <w:sz w:val="20"/>
              </w:rPr>
              <w:t xml:space="preserve">km 45+985 </w:t>
            </w:r>
            <w:proofErr w:type="spellStart"/>
            <w:r w:rsidRPr="00B2433F">
              <w:rPr>
                <w:rFonts w:cstheme="minorHAnsi"/>
                <w:sz w:val="20"/>
              </w:rPr>
              <w:t>uš.k</w:t>
            </w:r>
            <w:proofErr w:type="spellEnd"/>
            <w:r w:rsidRPr="00B2433F">
              <w:rPr>
                <w:rFonts w:cstheme="minorHAnsi"/>
                <w:sz w:val="20"/>
              </w:rPr>
              <w:t xml:space="preserve">. </w:t>
            </w:r>
            <w:proofErr w:type="spellStart"/>
            <w:r w:rsidRPr="00B2433F">
              <w:rPr>
                <w:rFonts w:cstheme="minorHAnsi"/>
                <w:sz w:val="20"/>
              </w:rPr>
              <w:t>Branjevinski</w:t>
            </w:r>
            <w:proofErr w:type="spellEnd"/>
            <w:r w:rsidRPr="00B2433F">
              <w:rPr>
                <w:rFonts w:cstheme="minorHAnsi"/>
                <w:sz w:val="20"/>
              </w:rPr>
              <w:t xml:space="preserve"> Ø 80 </w:t>
            </w:r>
          </w:p>
        </w:tc>
        <w:tc>
          <w:tcPr>
            <w:tcW w:w="1879" w:type="dxa"/>
          </w:tcPr>
          <w:p w14:paraId="4801D40B" w14:textId="77777777" w:rsidR="003E34F7" w:rsidRPr="00B2433F" w:rsidRDefault="003E34F7" w:rsidP="00166816">
            <w:pPr>
              <w:rPr>
                <w:rFonts w:cstheme="minorHAnsi"/>
                <w:sz w:val="20"/>
                <w:lang w:eastAsia="en-US"/>
              </w:rPr>
            </w:pPr>
            <w:r w:rsidRPr="00B2433F">
              <w:rPr>
                <w:rFonts w:cstheme="minorHAnsi"/>
                <w:sz w:val="20"/>
                <w:lang w:eastAsia="en-US"/>
              </w:rPr>
              <w:lastRenderedPageBreak/>
              <w:t>Vladislavci,</w:t>
            </w:r>
          </w:p>
          <w:p w14:paraId="09307261" w14:textId="77777777" w:rsidR="003E34F7" w:rsidRPr="00B2433F" w:rsidRDefault="003E34F7" w:rsidP="00166816">
            <w:pPr>
              <w:rPr>
                <w:rFonts w:cstheme="minorHAnsi"/>
                <w:sz w:val="20"/>
                <w:lang w:eastAsia="en-US"/>
              </w:rPr>
            </w:pPr>
            <w:r w:rsidRPr="00B2433F">
              <w:rPr>
                <w:rFonts w:cstheme="minorHAnsi"/>
                <w:sz w:val="20"/>
                <w:lang w:eastAsia="en-US"/>
              </w:rPr>
              <w:t>Dopsin</w:t>
            </w:r>
          </w:p>
        </w:tc>
        <w:tc>
          <w:tcPr>
            <w:tcW w:w="1880" w:type="dxa"/>
          </w:tcPr>
          <w:p w14:paraId="22A0B88D" w14:textId="77777777" w:rsidR="003E34F7" w:rsidRPr="00B2433F" w:rsidRDefault="003E34F7" w:rsidP="00166816">
            <w:pPr>
              <w:rPr>
                <w:rFonts w:cstheme="minorHAnsi"/>
                <w:sz w:val="20"/>
                <w:lang w:eastAsia="en-US"/>
              </w:rPr>
            </w:pPr>
            <w:r w:rsidRPr="00B2433F">
              <w:rPr>
                <w:rFonts w:cstheme="minorHAnsi"/>
                <w:sz w:val="20"/>
                <w:lang w:eastAsia="en-US"/>
              </w:rPr>
              <w:t>1. Kontrola ispravnosti i funkcionalnosti ustava i automatskih čepova</w:t>
            </w:r>
          </w:p>
          <w:p w14:paraId="0AD4AD60" w14:textId="77777777" w:rsidR="003E34F7" w:rsidRPr="00B2433F" w:rsidRDefault="003E34F7" w:rsidP="00166816">
            <w:pPr>
              <w:rPr>
                <w:rFonts w:cstheme="minorHAnsi"/>
                <w:sz w:val="20"/>
                <w:lang w:eastAsia="en-US"/>
              </w:rPr>
            </w:pPr>
            <w:r w:rsidRPr="00B2433F">
              <w:rPr>
                <w:rFonts w:cstheme="minorHAnsi"/>
                <w:sz w:val="20"/>
                <w:lang w:eastAsia="en-US"/>
              </w:rPr>
              <w:t>2. Stalni obilazak obrambenih nasipa i praćenje pojave izvora, procjeđivanja kroz tijelo nasipa itd.</w:t>
            </w:r>
          </w:p>
          <w:p w14:paraId="1C0BFF8A" w14:textId="77777777" w:rsidR="003E34F7" w:rsidRPr="00B2433F" w:rsidRDefault="003E34F7" w:rsidP="00166816">
            <w:pPr>
              <w:rPr>
                <w:rFonts w:cstheme="minorHAnsi"/>
                <w:sz w:val="20"/>
                <w:lang w:eastAsia="en-US"/>
              </w:rPr>
            </w:pPr>
            <w:r w:rsidRPr="00B2433F">
              <w:rPr>
                <w:rFonts w:cstheme="minorHAnsi"/>
                <w:sz w:val="20"/>
                <w:lang w:eastAsia="en-US"/>
              </w:rPr>
              <w:t>3. Izrada zečjih nasipa</w:t>
            </w:r>
          </w:p>
          <w:p w14:paraId="13570570" w14:textId="77777777" w:rsidR="003E34F7" w:rsidRPr="00B2433F" w:rsidRDefault="003E34F7" w:rsidP="00166816">
            <w:pPr>
              <w:rPr>
                <w:rFonts w:cstheme="minorHAnsi"/>
                <w:sz w:val="20"/>
                <w:lang w:eastAsia="en-US"/>
              </w:rPr>
            </w:pPr>
            <w:r w:rsidRPr="00B2433F">
              <w:rPr>
                <w:rFonts w:cstheme="minorHAnsi"/>
                <w:sz w:val="20"/>
                <w:lang w:eastAsia="en-US"/>
              </w:rPr>
              <w:t xml:space="preserve">4. Izrada </w:t>
            </w:r>
            <w:proofErr w:type="spellStart"/>
            <w:r w:rsidRPr="00B2433F">
              <w:rPr>
                <w:rFonts w:cstheme="minorHAnsi"/>
                <w:sz w:val="20"/>
                <w:lang w:eastAsia="en-US"/>
              </w:rPr>
              <w:t>protutlačnih</w:t>
            </w:r>
            <w:proofErr w:type="spellEnd"/>
            <w:r w:rsidRPr="00B2433F">
              <w:rPr>
                <w:rFonts w:cstheme="minorHAnsi"/>
                <w:sz w:val="20"/>
                <w:lang w:eastAsia="en-US"/>
              </w:rPr>
              <w:t xml:space="preserve"> bunara</w:t>
            </w:r>
          </w:p>
          <w:p w14:paraId="0C7844ED" w14:textId="77777777" w:rsidR="003E34F7" w:rsidRPr="00B2433F" w:rsidRDefault="003E34F7" w:rsidP="00166816">
            <w:pPr>
              <w:rPr>
                <w:rFonts w:cstheme="minorHAnsi"/>
                <w:sz w:val="20"/>
                <w:lang w:eastAsia="en-US"/>
              </w:rPr>
            </w:pPr>
            <w:r w:rsidRPr="00B2433F">
              <w:rPr>
                <w:rFonts w:cstheme="minorHAnsi"/>
                <w:sz w:val="20"/>
                <w:lang w:eastAsia="en-US"/>
              </w:rPr>
              <w:t xml:space="preserve">5. Uklanjanje naplavina s cijevnih propusta i </w:t>
            </w:r>
            <w:proofErr w:type="spellStart"/>
            <w:r w:rsidRPr="00B2433F">
              <w:rPr>
                <w:rFonts w:cstheme="minorHAnsi"/>
                <w:sz w:val="20"/>
                <w:lang w:eastAsia="en-US"/>
              </w:rPr>
              <w:t>stupišta</w:t>
            </w:r>
            <w:proofErr w:type="spellEnd"/>
            <w:r w:rsidRPr="00B2433F">
              <w:rPr>
                <w:rFonts w:cstheme="minorHAnsi"/>
                <w:sz w:val="20"/>
                <w:lang w:eastAsia="en-US"/>
              </w:rPr>
              <w:t xml:space="preserve"> mostova</w:t>
            </w:r>
          </w:p>
          <w:p w14:paraId="7CF8E427" w14:textId="77777777" w:rsidR="003E34F7" w:rsidRPr="00B2433F" w:rsidRDefault="003E34F7" w:rsidP="00166816">
            <w:pPr>
              <w:rPr>
                <w:rFonts w:cstheme="minorHAnsi"/>
                <w:sz w:val="20"/>
                <w:lang w:eastAsia="en-US"/>
              </w:rPr>
            </w:pPr>
            <w:r w:rsidRPr="00B2433F">
              <w:rPr>
                <w:rFonts w:cstheme="minorHAnsi"/>
                <w:sz w:val="20"/>
                <w:lang w:eastAsia="en-US"/>
              </w:rPr>
              <w:t xml:space="preserve">6. Crpljenje vode iz zaobalja mobilnim </w:t>
            </w:r>
            <w:proofErr w:type="spellStart"/>
            <w:r w:rsidRPr="00B2433F">
              <w:rPr>
                <w:rFonts w:cstheme="minorHAnsi"/>
                <w:sz w:val="20"/>
                <w:lang w:eastAsia="en-US"/>
              </w:rPr>
              <w:t>crokama</w:t>
            </w:r>
            <w:proofErr w:type="spellEnd"/>
            <w:r w:rsidRPr="00B2433F">
              <w:rPr>
                <w:rFonts w:cstheme="minorHAnsi"/>
                <w:sz w:val="20"/>
                <w:lang w:eastAsia="en-US"/>
              </w:rPr>
              <w:t xml:space="preserve"> velikog kapaciteta</w:t>
            </w:r>
          </w:p>
          <w:p w14:paraId="7355A4E0" w14:textId="77777777" w:rsidR="003E34F7" w:rsidRPr="00B2433F" w:rsidRDefault="003E34F7" w:rsidP="00166816">
            <w:pPr>
              <w:rPr>
                <w:rFonts w:cstheme="minorHAnsi"/>
                <w:sz w:val="20"/>
                <w:lang w:eastAsia="en-US"/>
              </w:rPr>
            </w:pPr>
            <w:r w:rsidRPr="00B2433F">
              <w:rPr>
                <w:rFonts w:cstheme="minorHAnsi"/>
                <w:sz w:val="20"/>
                <w:lang w:eastAsia="en-US"/>
              </w:rPr>
              <w:lastRenderedPageBreak/>
              <w:t>7. Na ostalim lokacijama po ocjeni rukovoditelja izvršiti potrebne intervencije</w:t>
            </w:r>
          </w:p>
        </w:tc>
      </w:tr>
    </w:tbl>
    <w:p w14:paraId="06BD8959" w14:textId="77777777" w:rsidR="003E34F7" w:rsidRPr="00776679" w:rsidRDefault="003E34F7" w:rsidP="003E34F7">
      <w:pPr>
        <w:jc w:val="center"/>
        <w:rPr>
          <w:rFonts w:ascii="Calibri" w:hAnsi="Calibri"/>
          <w:b/>
          <w:bCs/>
          <w:sz w:val="22"/>
          <w:szCs w:val="22"/>
          <w:lang w:eastAsia="en-US"/>
        </w:rPr>
      </w:pPr>
      <w:r w:rsidRPr="00776679">
        <w:rPr>
          <w:rFonts w:ascii="Calibri" w:hAnsi="Calibri"/>
          <w:b/>
          <w:bCs/>
          <w:sz w:val="22"/>
          <w:szCs w:val="22"/>
          <w:lang w:eastAsia="en-US"/>
        </w:rPr>
        <w:lastRenderedPageBreak/>
        <w:t>Izvor: Provedbeni plan obrane od poplava</w:t>
      </w:r>
    </w:p>
    <w:p w14:paraId="46C129A8" w14:textId="77777777" w:rsidR="00E9107B" w:rsidRPr="007A752C" w:rsidRDefault="00E9107B" w:rsidP="007D101E">
      <w:pPr>
        <w:spacing w:line="276" w:lineRule="auto"/>
        <w:rPr>
          <w:rFonts w:ascii="Calibri" w:hAnsi="Calibri"/>
          <w:sz w:val="20"/>
          <w:lang w:eastAsia="en-US"/>
        </w:rPr>
      </w:pPr>
    </w:p>
    <w:p w14:paraId="7B67E460" w14:textId="77777777" w:rsidR="00765B3F" w:rsidRPr="007A752C" w:rsidRDefault="2E2F3467" w:rsidP="0044678E">
      <w:pPr>
        <w:pStyle w:val="Razina3"/>
        <w:rPr>
          <w:lang w:val="hr-HR"/>
        </w:rPr>
      </w:pPr>
      <w:bookmarkStart w:id="79" w:name="_Toc220231666"/>
      <w:bookmarkEnd w:id="72"/>
      <w:r w:rsidRPr="007A752C">
        <w:rPr>
          <w:lang w:val="hr-HR"/>
        </w:rPr>
        <w:t>Uzrok</w:t>
      </w:r>
      <w:bookmarkEnd w:id="79"/>
    </w:p>
    <w:p w14:paraId="5BB1289D" w14:textId="77777777" w:rsidR="00C109E8" w:rsidRPr="007A752C" w:rsidRDefault="00C109E8" w:rsidP="00C109E8"/>
    <w:p w14:paraId="3670050C" w14:textId="77777777" w:rsidR="00C109E8" w:rsidRPr="007A752C" w:rsidRDefault="2E2F3467" w:rsidP="0044678E">
      <w:pPr>
        <w:pStyle w:val="Razina4"/>
        <w:rPr>
          <w:lang w:val="hr-HR"/>
        </w:rPr>
      </w:pPr>
      <w:bookmarkStart w:id="80" w:name="_Toc220231667"/>
      <w:r w:rsidRPr="007A752C">
        <w:rPr>
          <w:lang w:val="hr-HR"/>
        </w:rPr>
        <w:t>Razvoj događaja koji prethodi velikoj nesreći</w:t>
      </w:r>
      <w:bookmarkEnd w:id="80"/>
    </w:p>
    <w:p w14:paraId="027E7A6D" w14:textId="77777777" w:rsidR="00765B3F" w:rsidRPr="007A752C" w:rsidRDefault="00765B3F" w:rsidP="00765B3F">
      <w:pPr>
        <w:spacing w:line="276" w:lineRule="auto"/>
        <w:rPr>
          <w:sz w:val="22"/>
          <w:szCs w:val="22"/>
        </w:rPr>
      </w:pPr>
    </w:p>
    <w:p w14:paraId="73DFC97F" w14:textId="1C3D0DF6" w:rsidR="00086E80" w:rsidRDefault="003E34F7" w:rsidP="003E34F7">
      <w:pPr>
        <w:spacing w:line="276" w:lineRule="auto"/>
        <w:rPr>
          <w:rFonts w:eastAsia="Calibri"/>
          <w:color w:val="000000" w:themeColor="text1"/>
          <w:sz w:val="22"/>
          <w:szCs w:val="22"/>
          <w:lang w:eastAsia="en-US"/>
        </w:rPr>
      </w:pPr>
      <w:r w:rsidRPr="003E34F7">
        <w:rPr>
          <w:rFonts w:eastAsia="Calibri"/>
          <w:color w:val="000000" w:themeColor="text1"/>
          <w:sz w:val="22"/>
          <w:szCs w:val="22"/>
          <w:lang w:eastAsia="en-US"/>
        </w:rPr>
        <w:t>U uzvodnom dijelu rijeke Vuke i Bobotskog kanala pale su iznimno obilne oborine koje su dovele do proglašenja izvanredne obrane od poplava kroz dulji period, tako da se nasip raskvasio. Pojavilo se više izvora vode na podnožju nasipa. Prijetilo je prelijevanje nasipa pa se isti morao ojačati i nadvisiti vrećama s pijeskom. Sve je dovelo do proglašenja izvanrednog stanja u smislu integriteta nasipa i izvanrednog stanja u branjenom području. Nasip se morao ojačavati da bi se spriječilo ispiranje i lom.</w:t>
      </w:r>
    </w:p>
    <w:p w14:paraId="4DE4FDCA" w14:textId="77777777" w:rsidR="003E34F7" w:rsidRPr="007A752C" w:rsidRDefault="003E34F7" w:rsidP="003C34B2">
      <w:pPr>
        <w:spacing w:line="276" w:lineRule="auto"/>
        <w:jc w:val="left"/>
        <w:rPr>
          <w:sz w:val="22"/>
          <w:szCs w:val="22"/>
        </w:rPr>
      </w:pPr>
    </w:p>
    <w:p w14:paraId="6B41FCA1" w14:textId="77777777" w:rsidR="00765B3F" w:rsidRPr="007A752C" w:rsidRDefault="2E2F3467" w:rsidP="0044678E">
      <w:pPr>
        <w:pStyle w:val="Razina4"/>
        <w:rPr>
          <w:lang w:val="hr-HR"/>
        </w:rPr>
      </w:pPr>
      <w:bookmarkStart w:id="81" w:name="_Toc220231668"/>
      <w:r w:rsidRPr="007A752C">
        <w:rPr>
          <w:lang w:val="hr-HR"/>
        </w:rPr>
        <w:t>Okidač koji je uzrokovao veliku nesreću</w:t>
      </w:r>
      <w:bookmarkEnd w:id="81"/>
    </w:p>
    <w:p w14:paraId="5D85911E" w14:textId="77777777" w:rsidR="00765B3F" w:rsidRPr="007A752C" w:rsidRDefault="00765B3F" w:rsidP="003F7547">
      <w:pPr>
        <w:spacing w:line="276" w:lineRule="auto"/>
        <w:rPr>
          <w:sz w:val="22"/>
          <w:szCs w:val="22"/>
        </w:rPr>
      </w:pPr>
    </w:p>
    <w:p w14:paraId="3C2178F4" w14:textId="73C530EA" w:rsidR="00A2495B" w:rsidRDefault="003E34F7" w:rsidP="003E34F7">
      <w:pPr>
        <w:spacing w:line="276" w:lineRule="auto"/>
        <w:rPr>
          <w:sz w:val="22"/>
          <w:szCs w:val="22"/>
        </w:rPr>
      </w:pPr>
      <w:r w:rsidRPr="003E34F7">
        <w:rPr>
          <w:sz w:val="22"/>
          <w:szCs w:val="22"/>
        </w:rPr>
        <w:t>Obrana nasipa od prelijevanja/proloma nije efikasna. Dolazi do plavljenja cijelog branjenog područja koje obuhvaća sva naselje Općine. Događaj po svojoj prirodi je izuzetno rijedak – jednom u 100 godina.</w:t>
      </w:r>
    </w:p>
    <w:p w14:paraId="6590A62D" w14:textId="77777777" w:rsidR="003E34F7" w:rsidRPr="007A752C" w:rsidRDefault="003E34F7" w:rsidP="003A2356">
      <w:pPr>
        <w:spacing w:line="276" w:lineRule="auto"/>
        <w:jc w:val="left"/>
        <w:rPr>
          <w:sz w:val="22"/>
          <w:szCs w:val="22"/>
        </w:rPr>
      </w:pPr>
    </w:p>
    <w:p w14:paraId="6B2A0254" w14:textId="77777777" w:rsidR="00E23DE7" w:rsidRPr="007A752C" w:rsidRDefault="2E2F3467" w:rsidP="0044678E">
      <w:pPr>
        <w:pStyle w:val="Razina3"/>
        <w:rPr>
          <w:lang w:val="hr-HR"/>
        </w:rPr>
      </w:pPr>
      <w:bookmarkStart w:id="82" w:name="_Toc220231669"/>
      <w:r w:rsidRPr="007A752C">
        <w:rPr>
          <w:lang w:val="hr-HR"/>
        </w:rPr>
        <w:t>Opis događaja</w:t>
      </w:r>
      <w:bookmarkEnd w:id="82"/>
    </w:p>
    <w:p w14:paraId="45A83A9D" w14:textId="77777777" w:rsidR="00AB41A4" w:rsidRPr="007A752C" w:rsidRDefault="00AB41A4" w:rsidP="00AB41A4">
      <w:pPr>
        <w:rPr>
          <w:lang w:eastAsia="en-US"/>
        </w:rPr>
      </w:pPr>
    </w:p>
    <w:p w14:paraId="7273CB91" w14:textId="13BFF038" w:rsidR="003E34F7" w:rsidRPr="003E34F7" w:rsidRDefault="003E34F7" w:rsidP="003E34F7">
      <w:pPr>
        <w:spacing w:line="276" w:lineRule="auto"/>
        <w:rPr>
          <w:sz w:val="22"/>
          <w:szCs w:val="22"/>
          <w:lang w:eastAsia="en-US"/>
        </w:rPr>
      </w:pPr>
      <w:r w:rsidRPr="003E34F7">
        <w:rPr>
          <w:sz w:val="22"/>
          <w:szCs w:val="22"/>
          <w:lang w:eastAsia="en-US"/>
        </w:rPr>
        <w:t>Sva područja naselja Općine poplavljena su vodom dubine od 0,5 do 2,5 m. Stambeni dijelovi naselja su poplavljeni u sljedećem postotku:</w:t>
      </w:r>
    </w:p>
    <w:p w14:paraId="5F5570A9" w14:textId="77777777" w:rsidR="003E34F7" w:rsidRPr="003E34F7" w:rsidRDefault="003E34F7" w:rsidP="00D87AB4">
      <w:pPr>
        <w:pStyle w:val="Odlomakpopisa"/>
        <w:numPr>
          <w:ilvl w:val="0"/>
          <w:numId w:val="40"/>
        </w:numPr>
        <w:rPr>
          <w:lang w:eastAsia="en-US"/>
        </w:rPr>
      </w:pPr>
      <w:r w:rsidRPr="003E34F7">
        <w:rPr>
          <w:lang w:eastAsia="en-US"/>
        </w:rPr>
        <w:t>Dopsin – 100%;</w:t>
      </w:r>
    </w:p>
    <w:p w14:paraId="6BCFEE51" w14:textId="77777777" w:rsidR="003E34F7" w:rsidRPr="003E34F7" w:rsidRDefault="003E34F7" w:rsidP="00D87AB4">
      <w:pPr>
        <w:pStyle w:val="Odlomakpopisa"/>
        <w:numPr>
          <w:ilvl w:val="0"/>
          <w:numId w:val="40"/>
        </w:numPr>
        <w:rPr>
          <w:lang w:eastAsia="en-US"/>
        </w:rPr>
      </w:pPr>
      <w:r w:rsidRPr="003E34F7">
        <w:rPr>
          <w:lang w:eastAsia="en-US"/>
        </w:rPr>
        <w:t>Vladislavci – 90%</w:t>
      </w:r>
    </w:p>
    <w:p w14:paraId="08B7BF9A" w14:textId="22F67AFC" w:rsidR="00E23DE7" w:rsidRPr="003E34F7" w:rsidRDefault="003E34F7" w:rsidP="00D87AB4">
      <w:pPr>
        <w:pStyle w:val="Odlomakpopisa"/>
        <w:numPr>
          <w:ilvl w:val="0"/>
          <w:numId w:val="40"/>
        </w:numPr>
        <w:rPr>
          <w:lang w:eastAsia="en-US"/>
        </w:rPr>
      </w:pPr>
      <w:r w:rsidRPr="003E34F7">
        <w:rPr>
          <w:lang w:eastAsia="en-US"/>
        </w:rPr>
        <w:t>Hrastin – 80%.</w:t>
      </w:r>
    </w:p>
    <w:p w14:paraId="011B48E5" w14:textId="0EC818BD" w:rsidR="00B12101" w:rsidRPr="007A752C" w:rsidRDefault="00501F26" w:rsidP="00501F26">
      <w:pPr>
        <w:jc w:val="left"/>
        <w:rPr>
          <w:lang w:eastAsia="en-US"/>
        </w:rPr>
      </w:pPr>
      <w:r>
        <w:rPr>
          <w:lang w:eastAsia="en-US"/>
        </w:rPr>
        <w:br w:type="page"/>
      </w:r>
    </w:p>
    <w:p w14:paraId="0C3E2362" w14:textId="77777777" w:rsidR="00E23DE7" w:rsidRPr="007A752C" w:rsidRDefault="2E2F3467" w:rsidP="0044678E">
      <w:pPr>
        <w:pStyle w:val="Razina3"/>
        <w:rPr>
          <w:lang w:val="hr-HR"/>
        </w:rPr>
      </w:pPr>
      <w:bookmarkStart w:id="83" w:name="_Toc220231670"/>
      <w:r w:rsidRPr="007A752C">
        <w:rPr>
          <w:lang w:val="hr-HR"/>
        </w:rPr>
        <w:lastRenderedPageBreak/>
        <w:t>Matrice rizika</w:t>
      </w:r>
      <w:bookmarkEnd w:id="83"/>
    </w:p>
    <w:p w14:paraId="46E00F10" w14:textId="77777777" w:rsidR="00E23DE7" w:rsidRPr="007A752C" w:rsidRDefault="00E23DE7" w:rsidP="00E23DE7">
      <w:pPr>
        <w:rPr>
          <w:lang w:eastAsia="en-US"/>
        </w:rPr>
      </w:pPr>
    </w:p>
    <w:p w14:paraId="1CAEB5F3" w14:textId="77777777" w:rsidR="00E23DE7" w:rsidRPr="007A752C" w:rsidRDefault="2E2F3467" w:rsidP="0044678E">
      <w:pPr>
        <w:pStyle w:val="Razina4"/>
        <w:rPr>
          <w:lang w:val="hr-HR"/>
        </w:rPr>
      </w:pPr>
      <w:bookmarkStart w:id="84" w:name="_Toc220231671"/>
      <w:r w:rsidRPr="007A752C">
        <w:rPr>
          <w:lang w:val="hr-HR"/>
        </w:rPr>
        <w:t>Vjerojatnost događaja</w:t>
      </w:r>
      <w:bookmarkEnd w:id="84"/>
    </w:p>
    <w:p w14:paraId="7586FCA6" w14:textId="77777777" w:rsidR="000649C5" w:rsidRPr="007A752C" w:rsidRDefault="000649C5" w:rsidP="000649C5">
      <w:pPr>
        <w:rPr>
          <w:lang w:eastAsia="hr-HR"/>
        </w:rPr>
      </w:pPr>
    </w:p>
    <w:p w14:paraId="5697502F" w14:textId="77777777" w:rsidR="003A2356" w:rsidRPr="007A752C" w:rsidRDefault="2E2F3467" w:rsidP="00086E80">
      <w:pPr>
        <w:spacing w:after="240" w:line="276" w:lineRule="auto"/>
        <w:jc w:val="left"/>
        <w:rPr>
          <w:sz w:val="20"/>
        </w:rPr>
      </w:pPr>
      <w:r w:rsidRPr="007A752C">
        <w:rPr>
          <w:sz w:val="22"/>
          <w:szCs w:val="22"/>
        </w:rPr>
        <w:t>Vjerojatnost pojave označena je oznakom × u sljedećoj tablici:</w:t>
      </w:r>
    </w:p>
    <w:p w14:paraId="05EBF9DD" w14:textId="7BCA0921" w:rsidR="003A2356" w:rsidRPr="007A752C" w:rsidRDefault="00086E80" w:rsidP="00086E80">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16</w:t>
      </w:r>
      <w:r w:rsidRPr="007A752C">
        <w:fldChar w:fldCharType="end"/>
      </w:r>
      <w:r w:rsidR="2E2F3467" w:rsidRPr="007A752C">
        <w:t>: Poplava</w:t>
      </w:r>
      <w:r w:rsidR="00444F8B">
        <w:t>-</w:t>
      </w:r>
      <w:r w:rsidR="2E2F3467" w:rsidRPr="007A752C">
        <w:t>određivanje vjerojatnosti događaja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1559"/>
        <w:gridCol w:w="2835"/>
        <w:gridCol w:w="2977"/>
      </w:tblGrid>
      <w:tr w:rsidR="003A2356" w:rsidRPr="007A752C" w14:paraId="2C12C98A" w14:textId="77777777" w:rsidTr="00086E80">
        <w:trPr>
          <w:jc w:val="center"/>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48DD3E25" w14:textId="77777777" w:rsidR="003A2356"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Kategorija </w:t>
            </w:r>
          </w:p>
        </w:tc>
        <w:tc>
          <w:tcPr>
            <w:tcW w:w="1418"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6AA5E762" w14:textId="77777777" w:rsidR="003A2356"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Kvalitativna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AA818D" w14:textId="77777777" w:rsidR="003A2356"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Vjerojatnost/frekvencija</w:t>
            </w:r>
          </w:p>
        </w:tc>
        <w:tc>
          <w:tcPr>
            <w:tcW w:w="2977"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1D38EE18" w14:textId="77777777" w:rsidR="003A2356" w:rsidRPr="007A752C" w:rsidRDefault="2E2F3467" w:rsidP="2E2F3467">
            <w:pPr>
              <w:jc w:val="center"/>
              <w:rPr>
                <w:rFonts w:ascii="Calibri" w:hAnsi="Calibri"/>
                <w:sz w:val="20"/>
                <w:lang w:eastAsia="hr-HR"/>
              </w:rPr>
            </w:pPr>
            <w:r w:rsidRPr="007A752C">
              <w:rPr>
                <w:rFonts w:ascii="Calibri" w:hAnsi="Calibri"/>
                <w:sz w:val="20"/>
                <w:lang w:eastAsia="hr-HR"/>
              </w:rPr>
              <w:t>Ocjena kategorije vjerojatnosti</w:t>
            </w:r>
          </w:p>
        </w:tc>
      </w:tr>
      <w:tr w:rsidR="003A2356" w:rsidRPr="007A752C" w14:paraId="115C2E45" w14:textId="77777777" w:rsidTr="00086E80">
        <w:trPr>
          <w:jc w:val="center"/>
        </w:trPr>
        <w:tc>
          <w:tcPr>
            <w:tcW w:w="1276" w:type="dxa"/>
            <w:vMerge/>
            <w:tcBorders>
              <w:left w:val="single" w:sz="4" w:space="0" w:color="auto"/>
              <w:bottom w:val="single" w:sz="4" w:space="0" w:color="auto"/>
              <w:right w:val="single" w:sz="4" w:space="0" w:color="auto"/>
            </w:tcBorders>
            <w:vAlign w:val="center"/>
          </w:tcPr>
          <w:p w14:paraId="67CA7D29" w14:textId="77777777" w:rsidR="003A2356" w:rsidRPr="007A752C" w:rsidRDefault="003A2356" w:rsidP="00933520">
            <w:pPr>
              <w:jc w:val="left"/>
              <w:rPr>
                <w:rFonts w:ascii="Calibri" w:hAnsi="Calibri"/>
                <w:szCs w:val="24"/>
                <w:lang w:eastAsia="hr-HR"/>
              </w:rPr>
            </w:pPr>
          </w:p>
        </w:tc>
        <w:tc>
          <w:tcPr>
            <w:tcW w:w="1418" w:type="dxa"/>
            <w:vMerge/>
            <w:tcBorders>
              <w:left w:val="single" w:sz="4" w:space="0" w:color="auto"/>
              <w:bottom w:val="single" w:sz="4" w:space="0" w:color="auto"/>
              <w:right w:val="single" w:sz="4" w:space="0" w:color="auto"/>
            </w:tcBorders>
            <w:vAlign w:val="center"/>
          </w:tcPr>
          <w:p w14:paraId="5E30796A" w14:textId="77777777" w:rsidR="003A2356" w:rsidRPr="007A752C" w:rsidRDefault="003A2356" w:rsidP="00933520">
            <w:pPr>
              <w:jc w:val="left"/>
              <w:rPr>
                <w:rFonts w:ascii="Calibri" w:hAnsi="Calibri"/>
                <w:szCs w:val="24"/>
                <w:lang w:eastAsia="hr-HR"/>
              </w:rPr>
            </w:pP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AECA74" w14:textId="77777777" w:rsidR="003A2356"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9969AE" w14:textId="77777777" w:rsidR="003A2356"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Frekvencija</w:t>
            </w:r>
          </w:p>
        </w:tc>
        <w:tc>
          <w:tcPr>
            <w:tcW w:w="2977" w:type="dxa"/>
            <w:vMerge/>
            <w:tcBorders>
              <w:left w:val="single" w:sz="4" w:space="0" w:color="auto"/>
              <w:right w:val="single" w:sz="4" w:space="0" w:color="auto"/>
            </w:tcBorders>
            <w:vAlign w:val="center"/>
            <w:hideMark/>
          </w:tcPr>
          <w:p w14:paraId="58781220" w14:textId="77777777" w:rsidR="003A2356" w:rsidRPr="007A752C" w:rsidRDefault="003A2356" w:rsidP="00933520">
            <w:pPr>
              <w:jc w:val="left"/>
              <w:rPr>
                <w:rFonts w:ascii="Calibri" w:hAnsi="Calibri"/>
                <w:sz w:val="20"/>
                <w:lang w:eastAsia="hr-HR"/>
              </w:rPr>
            </w:pPr>
          </w:p>
        </w:tc>
      </w:tr>
      <w:tr w:rsidR="003A2356" w:rsidRPr="007A752C" w14:paraId="0FEB5866" w14:textId="77777777" w:rsidTr="00086E80">
        <w:trPr>
          <w:jc w:val="center"/>
        </w:trPr>
        <w:tc>
          <w:tcPr>
            <w:tcW w:w="12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867BBF9"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w:t>
            </w:r>
          </w:p>
        </w:tc>
        <w:tc>
          <w:tcPr>
            <w:tcW w:w="1418"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EA30E0E"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mala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5F1DAE"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&lt;1%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0279F2"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događaj u 100 godina i rjeđe </w:t>
            </w:r>
          </w:p>
        </w:tc>
        <w:tc>
          <w:tcPr>
            <w:tcW w:w="297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160D1BAC" w14:textId="3B36159C" w:rsidR="003A2356" w:rsidRPr="007A752C" w:rsidRDefault="00B12101" w:rsidP="2E2F3467">
            <w:pPr>
              <w:jc w:val="center"/>
              <w:rPr>
                <w:rFonts w:ascii="Calibri" w:hAnsi="Calibri"/>
                <w:sz w:val="20"/>
                <w:lang w:eastAsia="hr-HR"/>
              </w:rPr>
            </w:pPr>
            <w:r w:rsidRPr="007A752C">
              <w:rPr>
                <w:rFonts w:ascii="Calibri" w:hAnsi="Calibri"/>
                <w:szCs w:val="24"/>
                <w:lang w:eastAsia="hr-HR"/>
              </w:rPr>
              <w:t>X</w:t>
            </w:r>
          </w:p>
        </w:tc>
      </w:tr>
      <w:tr w:rsidR="003A2356" w:rsidRPr="007A752C" w14:paraId="5F95A816" w14:textId="77777777" w:rsidTr="00086E80">
        <w:trPr>
          <w:jc w:val="center"/>
        </w:trPr>
        <w:tc>
          <w:tcPr>
            <w:tcW w:w="1276"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52AAFC66"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2 </w:t>
            </w:r>
          </w:p>
        </w:tc>
        <w:tc>
          <w:tcPr>
            <w:tcW w:w="1418"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04A1A981"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Malene</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0622D"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F3278C"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20 do 100 godina</w:t>
            </w:r>
          </w:p>
        </w:tc>
        <w:tc>
          <w:tcPr>
            <w:tcW w:w="297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340FF7A" w14:textId="77777777" w:rsidR="003A2356" w:rsidRPr="007A752C" w:rsidRDefault="003A2356" w:rsidP="00933520">
            <w:pPr>
              <w:jc w:val="left"/>
              <w:rPr>
                <w:rFonts w:ascii="Calibri" w:hAnsi="Calibri"/>
                <w:szCs w:val="24"/>
                <w:lang w:eastAsia="hr-HR"/>
              </w:rPr>
            </w:pPr>
          </w:p>
        </w:tc>
      </w:tr>
      <w:tr w:rsidR="003A2356" w:rsidRPr="007A752C" w14:paraId="407E5D78" w14:textId="77777777" w:rsidTr="00086E8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B5E39C0"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3 </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8DA217D"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Umjerena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438EBB"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 50%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C758FF"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 do 20 godina</w:t>
            </w:r>
          </w:p>
        </w:tc>
        <w:tc>
          <w:tcPr>
            <w:tcW w:w="2977" w:type="dxa"/>
            <w:tcBorders>
              <w:top w:val="single" w:sz="4" w:space="0" w:color="auto"/>
              <w:left w:val="single" w:sz="4" w:space="0" w:color="auto"/>
              <w:bottom w:val="single" w:sz="4" w:space="0" w:color="auto"/>
              <w:right w:val="single" w:sz="4" w:space="0" w:color="auto"/>
            </w:tcBorders>
            <w:shd w:val="clear" w:color="auto" w:fill="FFFF00"/>
            <w:vAlign w:val="center"/>
          </w:tcPr>
          <w:p w14:paraId="07AE3044" w14:textId="26C052D2" w:rsidR="003A2356" w:rsidRPr="007A752C" w:rsidRDefault="003A2356" w:rsidP="00B714DF">
            <w:pPr>
              <w:jc w:val="center"/>
              <w:rPr>
                <w:rFonts w:ascii="Calibri" w:hAnsi="Calibri"/>
                <w:szCs w:val="24"/>
                <w:lang w:eastAsia="hr-HR"/>
              </w:rPr>
            </w:pPr>
          </w:p>
        </w:tc>
      </w:tr>
      <w:tr w:rsidR="003A2356" w:rsidRPr="007A752C" w14:paraId="1E8493C3" w14:textId="77777777" w:rsidTr="00086E8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4AD4AA59"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4 </w:t>
            </w:r>
          </w:p>
        </w:tc>
        <w:tc>
          <w:tcPr>
            <w:tcW w:w="141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5B97E56F"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49A9A4"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51 – 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FDDC02"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1 do 2 godina</w:t>
            </w:r>
          </w:p>
        </w:tc>
        <w:tc>
          <w:tcPr>
            <w:tcW w:w="2977" w:type="dxa"/>
            <w:tcBorders>
              <w:top w:val="single" w:sz="4" w:space="0" w:color="auto"/>
              <w:left w:val="single" w:sz="4" w:space="0" w:color="auto"/>
              <w:bottom w:val="single" w:sz="4" w:space="0" w:color="auto"/>
              <w:right w:val="single" w:sz="4" w:space="0" w:color="auto"/>
            </w:tcBorders>
            <w:shd w:val="clear" w:color="auto" w:fill="FFC000"/>
            <w:vAlign w:val="center"/>
          </w:tcPr>
          <w:p w14:paraId="4EEE1410" w14:textId="77777777" w:rsidR="003A2356" w:rsidRPr="007A752C" w:rsidRDefault="003A2356" w:rsidP="00B714DF">
            <w:pPr>
              <w:jc w:val="center"/>
              <w:rPr>
                <w:rFonts w:ascii="Calibri" w:hAnsi="Calibri"/>
                <w:szCs w:val="24"/>
                <w:lang w:eastAsia="hr-HR"/>
              </w:rPr>
            </w:pPr>
          </w:p>
        </w:tc>
      </w:tr>
      <w:tr w:rsidR="003A2356" w:rsidRPr="007A752C" w14:paraId="29EBF4C4" w14:textId="77777777" w:rsidTr="00086E8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5F257388"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ACE247D"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5AA176"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&gt;98%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F0DB5F" w14:textId="77777777" w:rsidR="003A2356"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godišnje ili češće</w:t>
            </w:r>
          </w:p>
        </w:tc>
        <w:tc>
          <w:tcPr>
            <w:tcW w:w="2977" w:type="dxa"/>
            <w:tcBorders>
              <w:top w:val="single" w:sz="4" w:space="0" w:color="auto"/>
              <w:left w:val="single" w:sz="4" w:space="0" w:color="auto"/>
              <w:bottom w:val="single" w:sz="4" w:space="0" w:color="auto"/>
              <w:right w:val="single" w:sz="4" w:space="0" w:color="auto"/>
            </w:tcBorders>
            <w:shd w:val="clear" w:color="auto" w:fill="FF0000"/>
            <w:vAlign w:val="center"/>
          </w:tcPr>
          <w:p w14:paraId="1F1CAB7F" w14:textId="77777777" w:rsidR="003A2356" w:rsidRPr="007A752C" w:rsidRDefault="003A2356" w:rsidP="00933520">
            <w:pPr>
              <w:jc w:val="left"/>
              <w:rPr>
                <w:rFonts w:ascii="Calibri" w:hAnsi="Calibri"/>
                <w:szCs w:val="24"/>
                <w:lang w:eastAsia="hr-HR"/>
              </w:rPr>
            </w:pPr>
          </w:p>
        </w:tc>
      </w:tr>
    </w:tbl>
    <w:p w14:paraId="673E9597" w14:textId="77777777" w:rsidR="006B371B" w:rsidRDefault="006B371B" w:rsidP="006B371B"/>
    <w:p w14:paraId="5C19BD92" w14:textId="561B0FEB" w:rsidR="00765B3F" w:rsidRPr="007A752C" w:rsidRDefault="2E2F3467" w:rsidP="00EE73EA">
      <w:pPr>
        <w:pStyle w:val="Razina4"/>
        <w:rPr>
          <w:lang w:val="hr-HR"/>
        </w:rPr>
      </w:pPr>
      <w:bookmarkStart w:id="85" w:name="_Toc220231672"/>
      <w:r w:rsidRPr="007A752C">
        <w:rPr>
          <w:lang w:val="hr-HR"/>
        </w:rPr>
        <w:t>Posljedice</w:t>
      </w:r>
      <w:bookmarkEnd w:id="85"/>
    </w:p>
    <w:p w14:paraId="628A76FC" w14:textId="77777777" w:rsidR="00303C71" w:rsidRPr="007A752C" w:rsidRDefault="2E2F3467" w:rsidP="00EE73EA">
      <w:pPr>
        <w:pStyle w:val="Razina5"/>
      </w:pPr>
      <w:bookmarkStart w:id="86" w:name="_Toc220231673"/>
      <w:r w:rsidRPr="007A752C">
        <w:t>Posljedice na život i zdravlje ljudi</w:t>
      </w:r>
      <w:bookmarkEnd w:id="86"/>
    </w:p>
    <w:p w14:paraId="75037F6E" w14:textId="77777777" w:rsidR="00765B3F" w:rsidRPr="007A752C" w:rsidRDefault="00765B3F" w:rsidP="00765B3F">
      <w:pPr>
        <w:spacing w:line="276" w:lineRule="auto"/>
        <w:rPr>
          <w:sz w:val="22"/>
          <w:szCs w:val="22"/>
        </w:rPr>
      </w:pPr>
    </w:p>
    <w:p w14:paraId="223C8FA8" w14:textId="03094F2A" w:rsidR="00303C71" w:rsidRPr="007A752C" w:rsidRDefault="00086E80" w:rsidP="00086E8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17</w:t>
      </w:r>
      <w:r w:rsidRPr="007A752C">
        <w:fldChar w:fldCharType="end"/>
      </w:r>
      <w:r w:rsidR="2E2F3467" w:rsidRPr="007A752C">
        <w:rPr>
          <w:lang w:eastAsia="en-US"/>
        </w:rPr>
        <w:t xml:space="preserve">: Poplava-ocjena kategorije utjecaja na život i zdravlje ljudi </w:t>
      </w:r>
    </w:p>
    <w:tbl>
      <w:tblPr>
        <w:tblStyle w:val="Reetkatablice15"/>
        <w:tblW w:w="0" w:type="auto"/>
        <w:jc w:val="center"/>
        <w:tblLook w:val="04A0" w:firstRow="1" w:lastRow="0" w:firstColumn="1" w:lastColumn="0" w:noHBand="0" w:noVBand="1"/>
      </w:tblPr>
      <w:tblGrid>
        <w:gridCol w:w="2850"/>
        <w:gridCol w:w="2202"/>
        <w:gridCol w:w="2177"/>
        <w:gridCol w:w="2167"/>
      </w:tblGrid>
      <w:tr w:rsidR="00303C71" w:rsidRPr="007A752C" w14:paraId="6055E77B" w14:textId="77777777" w:rsidTr="00AD14A3">
        <w:trPr>
          <w:jc w:val="center"/>
        </w:trPr>
        <w:tc>
          <w:tcPr>
            <w:tcW w:w="9774" w:type="dxa"/>
            <w:gridSpan w:val="4"/>
            <w:shd w:val="clear" w:color="auto" w:fill="F2F2F2" w:themeFill="background1" w:themeFillShade="F2"/>
          </w:tcPr>
          <w:p w14:paraId="085FDAB4"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Život i zdravlje ljudi</w:t>
            </w:r>
          </w:p>
        </w:tc>
      </w:tr>
      <w:tr w:rsidR="00303C71" w:rsidRPr="007A752C" w14:paraId="7B5A5EC4" w14:textId="77777777" w:rsidTr="00AD14A3">
        <w:trPr>
          <w:jc w:val="center"/>
        </w:trPr>
        <w:tc>
          <w:tcPr>
            <w:tcW w:w="2979" w:type="dxa"/>
            <w:shd w:val="clear" w:color="auto" w:fill="F2F2F2" w:themeFill="background1" w:themeFillShade="F2"/>
          </w:tcPr>
          <w:p w14:paraId="5A9E4D72"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2265" w:type="dxa"/>
            <w:shd w:val="clear" w:color="auto" w:fill="F2F2F2" w:themeFill="background1" w:themeFillShade="F2"/>
          </w:tcPr>
          <w:p w14:paraId="060E009C"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2265" w:type="dxa"/>
            <w:shd w:val="clear" w:color="auto" w:fill="F2F2F2" w:themeFill="background1" w:themeFillShade="F2"/>
          </w:tcPr>
          <w:p w14:paraId="623A0D41"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Kriterij % osoba JLP(R)S</w:t>
            </w:r>
          </w:p>
        </w:tc>
        <w:tc>
          <w:tcPr>
            <w:tcW w:w="2265" w:type="dxa"/>
            <w:shd w:val="clear" w:color="auto" w:fill="F2F2F2" w:themeFill="background1" w:themeFillShade="F2"/>
          </w:tcPr>
          <w:p w14:paraId="681B535F"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303C71" w:rsidRPr="007A752C" w14:paraId="044F2958" w14:textId="77777777" w:rsidTr="00AD14A3">
        <w:trPr>
          <w:jc w:val="center"/>
        </w:trPr>
        <w:tc>
          <w:tcPr>
            <w:tcW w:w="2979" w:type="dxa"/>
            <w:tcBorders>
              <w:top w:val="single" w:sz="4" w:space="0" w:color="auto"/>
              <w:left w:val="single" w:sz="4" w:space="0" w:color="auto"/>
              <w:bottom w:val="single" w:sz="4" w:space="0" w:color="auto"/>
              <w:right w:val="single" w:sz="4" w:space="0" w:color="auto"/>
            </w:tcBorders>
            <w:shd w:val="clear" w:color="auto" w:fill="BDD6EE"/>
            <w:vAlign w:val="center"/>
          </w:tcPr>
          <w:p w14:paraId="54F27DB0"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75CCA5C5"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2265" w:type="dxa"/>
          </w:tcPr>
          <w:p w14:paraId="470078CB" w14:textId="77777777" w:rsidR="00303C71" w:rsidRPr="007A752C" w:rsidRDefault="00303C71" w:rsidP="2E2F3467">
            <w:pPr>
              <w:jc w:val="left"/>
              <w:rPr>
                <w:rFonts w:ascii="Calibri" w:hAnsi="Calibri"/>
                <w:sz w:val="20"/>
                <w:lang w:eastAsia="en-US"/>
              </w:rPr>
            </w:pPr>
            <w:r w:rsidRPr="007A752C">
              <w:rPr>
                <w:rFonts w:ascii="Calibri" w:hAnsi="Calibri"/>
                <w:sz w:val="20"/>
                <w:vertAlign w:val="superscript"/>
                <w:lang w:eastAsia="en-US"/>
              </w:rPr>
              <w:footnoteReference w:id="5"/>
            </w:r>
            <w:r w:rsidRPr="007A752C">
              <w:rPr>
                <w:rFonts w:ascii="Calibri" w:hAnsi="Calibri"/>
                <w:sz w:val="20"/>
                <w:lang w:eastAsia="en-US"/>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7826D1E5" w14:textId="77777777" w:rsidR="00303C71" w:rsidRPr="007A752C" w:rsidRDefault="00303C71" w:rsidP="00303C71">
            <w:pPr>
              <w:jc w:val="left"/>
              <w:rPr>
                <w:rFonts w:ascii="Calibri" w:hAnsi="Calibri"/>
                <w:szCs w:val="24"/>
                <w:lang w:eastAsia="hr-HR"/>
              </w:rPr>
            </w:pPr>
          </w:p>
        </w:tc>
      </w:tr>
      <w:tr w:rsidR="00303C71" w:rsidRPr="007A752C" w14:paraId="0BBFF652" w14:textId="77777777" w:rsidTr="00AD14A3">
        <w:trPr>
          <w:jc w:val="center"/>
        </w:trPr>
        <w:tc>
          <w:tcPr>
            <w:tcW w:w="2979" w:type="dxa"/>
            <w:tcBorders>
              <w:top w:val="single" w:sz="4" w:space="0" w:color="auto"/>
              <w:left w:val="single" w:sz="4" w:space="0" w:color="auto"/>
              <w:bottom w:val="single" w:sz="4" w:space="0" w:color="auto"/>
              <w:right w:val="single" w:sz="4" w:space="0" w:color="auto"/>
            </w:tcBorders>
            <w:shd w:val="clear" w:color="auto" w:fill="A8D08D"/>
            <w:vAlign w:val="center"/>
          </w:tcPr>
          <w:p w14:paraId="6BF1BEDA"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4339FA4"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2265" w:type="dxa"/>
          </w:tcPr>
          <w:p w14:paraId="3B802687" w14:textId="77777777" w:rsidR="00303C71" w:rsidRPr="007A752C" w:rsidRDefault="2E2F3467" w:rsidP="2E2F3467">
            <w:pPr>
              <w:jc w:val="left"/>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E52DB9D" w14:textId="7249DB81" w:rsidR="00303C71" w:rsidRPr="007A752C" w:rsidRDefault="00303C71" w:rsidP="00D93233">
            <w:pPr>
              <w:jc w:val="center"/>
              <w:rPr>
                <w:rFonts w:ascii="Calibri" w:hAnsi="Calibri"/>
                <w:szCs w:val="24"/>
                <w:lang w:eastAsia="hr-HR"/>
              </w:rPr>
            </w:pPr>
          </w:p>
        </w:tc>
      </w:tr>
      <w:tr w:rsidR="00303C71" w:rsidRPr="007A752C" w14:paraId="6ED00155" w14:textId="77777777" w:rsidTr="00AD14A3">
        <w:trPr>
          <w:jc w:val="center"/>
        </w:trPr>
        <w:tc>
          <w:tcPr>
            <w:tcW w:w="2979" w:type="dxa"/>
            <w:tcBorders>
              <w:top w:val="single" w:sz="4" w:space="0" w:color="auto"/>
              <w:left w:val="single" w:sz="4" w:space="0" w:color="auto"/>
              <w:bottom w:val="single" w:sz="4" w:space="0" w:color="auto"/>
              <w:right w:val="single" w:sz="4" w:space="0" w:color="auto"/>
            </w:tcBorders>
            <w:shd w:val="clear" w:color="auto" w:fill="FFFF00"/>
            <w:vAlign w:val="center"/>
          </w:tcPr>
          <w:p w14:paraId="5E596AEC"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767D659"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2265" w:type="dxa"/>
          </w:tcPr>
          <w:p w14:paraId="5596DC69" w14:textId="77777777" w:rsidR="00303C71" w:rsidRPr="007A752C" w:rsidRDefault="2E2F3467" w:rsidP="2E2F3467">
            <w:pPr>
              <w:jc w:val="left"/>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7929E4F" w14:textId="4838294A" w:rsidR="00303C71" w:rsidRPr="007A752C" w:rsidRDefault="00303C71" w:rsidP="2E2F3467">
            <w:pPr>
              <w:jc w:val="center"/>
              <w:rPr>
                <w:rFonts w:ascii="Calibri" w:hAnsi="Calibri"/>
                <w:lang w:eastAsia="hr-HR"/>
              </w:rPr>
            </w:pPr>
          </w:p>
        </w:tc>
      </w:tr>
      <w:tr w:rsidR="00303C71" w:rsidRPr="007A752C" w14:paraId="1A9A8485" w14:textId="77777777" w:rsidTr="00AD14A3">
        <w:trPr>
          <w:jc w:val="center"/>
        </w:trPr>
        <w:tc>
          <w:tcPr>
            <w:tcW w:w="2979" w:type="dxa"/>
            <w:tcBorders>
              <w:top w:val="single" w:sz="4" w:space="0" w:color="auto"/>
              <w:left w:val="single" w:sz="4" w:space="0" w:color="auto"/>
              <w:bottom w:val="single" w:sz="4" w:space="0" w:color="auto"/>
              <w:right w:val="single" w:sz="4" w:space="0" w:color="auto"/>
            </w:tcBorders>
            <w:shd w:val="clear" w:color="auto" w:fill="FFC000"/>
            <w:vAlign w:val="center"/>
          </w:tcPr>
          <w:p w14:paraId="3CD00268"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12F9123F"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2265" w:type="dxa"/>
          </w:tcPr>
          <w:p w14:paraId="783DB2C8" w14:textId="77777777" w:rsidR="00303C71" w:rsidRPr="007A752C" w:rsidRDefault="2E2F3467" w:rsidP="2E2F3467">
            <w:pPr>
              <w:jc w:val="left"/>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2008FD3" w14:textId="532AC81B" w:rsidR="00303C71" w:rsidRPr="007A752C" w:rsidRDefault="00303C71" w:rsidP="00444F8B">
            <w:pPr>
              <w:jc w:val="center"/>
              <w:rPr>
                <w:rFonts w:ascii="Calibri" w:hAnsi="Calibri"/>
                <w:szCs w:val="24"/>
                <w:lang w:eastAsia="hr-HR"/>
              </w:rPr>
            </w:pPr>
          </w:p>
        </w:tc>
      </w:tr>
      <w:tr w:rsidR="00303C71" w:rsidRPr="007A752C" w14:paraId="6EF222C5" w14:textId="77777777" w:rsidTr="00AD14A3">
        <w:trPr>
          <w:jc w:val="center"/>
        </w:trPr>
        <w:tc>
          <w:tcPr>
            <w:tcW w:w="2979" w:type="dxa"/>
            <w:tcBorders>
              <w:top w:val="single" w:sz="4" w:space="0" w:color="auto"/>
              <w:left w:val="single" w:sz="4" w:space="0" w:color="auto"/>
              <w:bottom w:val="single" w:sz="4" w:space="0" w:color="auto"/>
              <w:right w:val="single" w:sz="4" w:space="0" w:color="auto"/>
            </w:tcBorders>
            <w:shd w:val="clear" w:color="auto" w:fill="FF0000"/>
            <w:vAlign w:val="center"/>
          </w:tcPr>
          <w:p w14:paraId="34DAA754"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3520028"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2265" w:type="dxa"/>
          </w:tcPr>
          <w:p w14:paraId="3BDCD2AD" w14:textId="77777777" w:rsidR="00303C71" w:rsidRPr="007A752C" w:rsidRDefault="2E2F3467" w:rsidP="2E2F3467">
            <w:pPr>
              <w:jc w:val="left"/>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218B1004" w14:textId="1676DC33" w:rsidR="00303C71" w:rsidRPr="007A752C" w:rsidRDefault="00B12101" w:rsidP="00B12101">
            <w:pPr>
              <w:jc w:val="center"/>
              <w:rPr>
                <w:rFonts w:ascii="Calibri" w:hAnsi="Calibri"/>
                <w:szCs w:val="24"/>
                <w:lang w:eastAsia="hr-HR"/>
              </w:rPr>
            </w:pPr>
            <w:r>
              <w:rPr>
                <w:rFonts w:ascii="Calibri" w:hAnsi="Calibri"/>
                <w:szCs w:val="24"/>
                <w:lang w:eastAsia="hr-HR"/>
              </w:rPr>
              <w:t>X</w:t>
            </w:r>
          </w:p>
        </w:tc>
      </w:tr>
    </w:tbl>
    <w:p w14:paraId="5A2CDE0B" w14:textId="77777777" w:rsidR="00303C71" w:rsidRPr="007A752C" w:rsidRDefault="00290725" w:rsidP="00765B3F">
      <w:pPr>
        <w:spacing w:line="276" w:lineRule="auto"/>
        <w:rPr>
          <w:sz w:val="22"/>
          <w:szCs w:val="22"/>
        </w:rPr>
      </w:pPr>
      <w:r w:rsidRPr="007A752C">
        <w:rPr>
          <w:sz w:val="22"/>
          <w:szCs w:val="22"/>
        </w:rPr>
        <w:t xml:space="preserve">  </w:t>
      </w:r>
    </w:p>
    <w:p w14:paraId="1FC1FC3B" w14:textId="4E265044" w:rsidR="00D93233" w:rsidRDefault="00B12101" w:rsidP="00DC63B3">
      <w:pPr>
        <w:spacing w:line="276" w:lineRule="auto"/>
        <w:rPr>
          <w:rFonts w:cstheme="minorHAnsi"/>
          <w:sz w:val="22"/>
          <w:szCs w:val="22"/>
        </w:rPr>
      </w:pPr>
      <w:r w:rsidRPr="00B12101">
        <w:rPr>
          <w:rFonts w:cstheme="minorHAnsi"/>
          <w:sz w:val="22"/>
          <w:szCs w:val="22"/>
        </w:rPr>
        <w:t xml:space="preserve">Poplava će utjecaja na život i zdravlje </w:t>
      </w:r>
      <w:r>
        <w:rPr>
          <w:rFonts w:cstheme="minorHAnsi"/>
          <w:sz w:val="22"/>
          <w:szCs w:val="22"/>
        </w:rPr>
        <w:t>stanovništva cijele Općine</w:t>
      </w:r>
      <w:r w:rsidRPr="00B12101">
        <w:rPr>
          <w:rFonts w:cstheme="minorHAnsi"/>
          <w:sz w:val="22"/>
          <w:szCs w:val="22"/>
        </w:rPr>
        <w:t xml:space="preserve">. Kod tog treba računati da je među njima </w:t>
      </w:r>
      <w:r>
        <w:rPr>
          <w:rFonts w:cstheme="minorHAnsi"/>
          <w:sz w:val="22"/>
          <w:szCs w:val="22"/>
        </w:rPr>
        <w:t>75</w:t>
      </w:r>
      <w:r w:rsidRPr="00B12101">
        <w:rPr>
          <w:rFonts w:cstheme="minorHAnsi"/>
          <w:sz w:val="22"/>
          <w:szCs w:val="22"/>
        </w:rPr>
        <w:t xml:space="preserve"> male djece, 1</w:t>
      </w:r>
      <w:r>
        <w:rPr>
          <w:rFonts w:cstheme="minorHAnsi"/>
          <w:sz w:val="22"/>
          <w:szCs w:val="22"/>
        </w:rPr>
        <w:t>51</w:t>
      </w:r>
      <w:r w:rsidRPr="00B12101">
        <w:rPr>
          <w:rFonts w:cstheme="minorHAnsi"/>
          <w:sz w:val="22"/>
          <w:szCs w:val="22"/>
        </w:rPr>
        <w:t xml:space="preserve"> djece od 5 do 15 godina, </w:t>
      </w:r>
      <w:r>
        <w:rPr>
          <w:rFonts w:cstheme="minorHAnsi"/>
          <w:sz w:val="22"/>
          <w:szCs w:val="22"/>
        </w:rPr>
        <w:t>342</w:t>
      </w:r>
      <w:r w:rsidRPr="00B12101">
        <w:rPr>
          <w:rFonts w:cstheme="minorHAnsi"/>
          <w:sz w:val="22"/>
          <w:szCs w:val="22"/>
        </w:rPr>
        <w:t xml:space="preserve"> osoba starijih od 65 godina, </w:t>
      </w:r>
      <w:r>
        <w:rPr>
          <w:rFonts w:cstheme="minorHAnsi"/>
          <w:sz w:val="22"/>
          <w:szCs w:val="22"/>
        </w:rPr>
        <w:t xml:space="preserve"> te </w:t>
      </w:r>
      <w:r w:rsidRPr="00B12101">
        <w:rPr>
          <w:rFonts w:cstheme="minorHAnsi"/>
          <w:sz w:val="22"/>
          <w:szCs w:val="22"/>
        </w:rPr>
        <w:t>3</w:t>
      </w:r>
      <w:r w:rsidR="00FE3EA8">
        <w:rPr>
          <w:rFonts w:cstheme="minorHAnsi"/>
          <w:sz w:val="22"/>
          <w:szCs w:val="22"/>
        </w:rPr>
        <w:t>06</w:t>
      </w:r>
      <w:r w:rsidRPr="00B12101">
        <w:rPr>
          <w:rFonts w:cstheme="minorHAnsi"/>
          <w:sz w:val="22"/>
          <w:szCs w:val="22"/>
        </w:rPr>
        <w:t xml:space="preserve"> </w:t>
      </w:r>
      <w:r w:rsidR="00FE3EA8" w:rsidRPr="00FE3EA8">
        <w:rPr>
          <w:rFonts w:cstheme="minorHAnsi"/>
          <w:sz w:val="22"/>
          <w:szCs w:val="22"/>
        </w:rPr>
        <w:t>s invaliditetom</w:t>
      </w:r>
      <w:r w:rsidRPr="00B12101">
        <w:rPr>
          <w:rFonts w:cstheme="minorHAnsi"/>
          <w:sz w:val="22"/>
          <w:szCs w:val="22"/>
        </w:rPr>
        <w:t>. Sve navedene osobe će trebati evakuirati i zbrinuti.</w:t>
      </w:r>
    </w:p>
    <w:p w14:paraId="5F9CEE58" w14:textId="77777777" w:rsidR="00B12101" w:rsidRDefault="00B12101" w:rsidP="00DC63B3">
      <w:pPr>
        <w:spacing w:line="276" w:lineRule="auto"/>
        <w:rPr>
          <w:rFonts w:cstheme="minorHAnsi"/>
          <w:sz w:val="22"/>
          <w:szCs w:val="22"/>
        </w:rPr>
      </w:pPr>
    </w:p>
    <w:p w14:paraId="28EC2C11" w14:textId="3C294AA1" w:rsidR="00C815FA" w:rsidRDefault="00C815FA" w:rsidP="00DC63B3">
      <w:pPr>
        <w:spacing w:line="276" w:lineRule="auto"/>
        <w:rPr>
          <w:rFonts w:cstheme="minorHAnsi"/>
          <w:b/>
          <w:i/>
          <w:sz w:val="22"/>
          <w:szCs w:val="22"/>
        </w:rPr>
      </w:pPr>
      <w:r w:rsidRPr="00AD657E">
        <w:rPr>
          <w:rFonts w:cstheme="minorHAnsi"/>
          <w:sz w:val="22"/>
          <w:szCs w:val="22"/>
        </w:rPr>
        <w:t xml:space="preserve">Posljedice na život i zdravlje ljudi nalaze se u </w:t>
      </w:r>
      <w:r w:rsidRPr="00AD657E">
        <w:rPr>
          <w:rFonts w:cstheme="minorHAnsi"/>
          <w:b/>
          <w:i/>
          <w:sz w:val="22"/>
          <w:szCs w:val="22"/>
        </w:rPr>
        <w:t xml:space="preserve">kategoriji </w:t>
      </w:r>
      <w:r w:rsidR="00B12101">
        <w:rPr>
          <w:rFonts w:cstheme="minorHAnsi"/>
          <w:b/>
          <w:i/>
          <w:sz w:val="22"/>
          <w:szCs w:val="22"/>
        </w:rPr>
        <w:t>5</w:t>
      </w:r>
      <w:r w:rsidRPr="00AD657E">
        <w:rPr>
          <w:rFonts w:cstheme="minorHAnsi"/>
          <w:b/>
          <w:i/>
          <w:sz w:val="22"/>
          <w:szCs w:val="22"/>
        </w:rPr>
        <w:t xml:space="preserve"> – </w:t>
      </w:r>
      <w:r w:rsidR="00B12101">
        <w:rPr>
          <w:rFonts w:cstheme="minorHAnsi"/>
          <w:b/>
          <w:i/>
          <w:sz w:val="22"/>
          <w:szCs w:val="22"/>
        </w:rPr>
        <w:t>katastrofalne</w:t>
      </w:r>
      <w:r w:rsidRPr="00AD657E">
        <w:rPr>
          <w:rFonts w:cstheme="minorHAnsi"/>
          <w:b/>
          <w:i/>
          <w:sz w:val="22"/>
          <w:szCs w:val="22"/>
        </w:rPr>
        <w:t xml:space="preserve"> posljedice.</w:t>
      </w:r>
    </w:p>
    <w:p w14:paraId="6AB24954" w14:textId="7E890F7E" w:rsidR="00501F26" w:rsidRPr="00AD657E" w:rsidRDefault="00501F26" w:rsidP="00501F26">
      <w:pPr>
        <w:jc w:val="left"/>
        <w:rPr>
          <w:rFonts w:cstheme="minorHAnsi"/>
          <w:b/>
          <w:i/>
          <w:sz w:val="22"/>
          <w:szCs w:val="22"/>
        </w:rPr>
      </w:pPr>
      <w:r>
        <w:rPr>
          <w:rFonts w:cstheme="minorHAnsi"/>
          <w:b/>
          <w:i/>
          <w:sz w:val="22"/>
          <w:szCs w:val="22"/>
        </w:rPr>
        <w:br w:type="page"/>
      </w:r>
    </w:p>
    <w:p w14:paraId="07634DCA" w14:textId="77777777" w:rsidR="00303C71" w:rsidRPr="007A752C" w:rsidRDefault="2E2F3467" w:rsidP="00EE73EA">
      <w:pPr>
        <w:pStyle w:val="Razina5"/>
      </w:pPr>
      <w:bookmarkStart w:id="87" w:name="_Toc220231674"/>
      <w:r w:rsidRPr="007A752C">
        <w:lastRenderedPageBreak/>
        <w:t>Posljedice na gospodarstvo</w:t>
      </w:r>
      <w:bookmarkEnd w:id="87"/>
    </w:p>
    <w:p w14:paraId="07ABE80C" w14:textId="77777777" w:rsidR="00765B3F" w:rsidRPr="007A752C" w:rsidRDefault="00765B3F" w:rsidP="00765B3F">
      <w:pPr>
        <w:spacing w:line="276" w:lineRule="auto"/>
        <w:rPr>
          <w:sz w:val="22"/>
          <w:szCs w:val="22"/>
        </w:rPr>
      </w:pPr>
    </w:p>
    <w:p w14:paraId="68F1C789" w14:textId="47A58706" w:rsidR="00303C71" w:rsidRPr="007A752C" w:rsidRDefault="00086E80" w:rsidP="00086E8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18</w:t>
      </w:r>
      <w:r w:rsidRPr="007A752C">
        <w:fldChar w:fldCharType="end"/>
      </w:r>
      <w:r w:rsidR="2E2F3467" w:rsidRPr="007A752C">
        <w:rPr>
          <w:lang w:eastAsia="en-US"/>
        </w:rPr>
        <w:t xml:space="preserve">: Poplava-ocjena kategorije utjecaja na gospodarstvo </w:t>
      </w:r>
    </w:p>
    <w:tbl>
      <w:tblPr>
        <w:tblStyle w:val="Reetkatablice16"/>
        <w:tblW w:w="0" w:type="auto"/>
        <w:jc w:val="center"/>
        <w:tblLook w:val="04A0" w:firstRow="1" w:lastRow="0" w:firstColumn="1" w:lastColumn="0" w:noHBand="0" w:noVBand="1"/>
      </w:tblPr>
      <w:tblGrid>
        <w:gridCol w:w="1271"/>
        <w:gridCol w:w="1701"/>
        <w:gridCol w:w="3823"/>
        <w:gridCol w:w="2265"/>
      </w:tblGrid>
      <w:tr w:rsidR="00303C71" w:rsidRPr="007A752C" w14:paraId="49C3CA56" w14:textId="77777777" w:rsidTr="00086E80">
        <w:trPr>
          <w:jc w:val="center"/>
        </w:trPr>
        <w:tc>
          <w:tcPr>
            <w:tcW w:w="9060" w:type="dxa"/>
            <w:gridSpan w:val="4"/>
            <w:shd w:val="clear" w:color="auto" w:fill="F2F2F2" w:themeFill="background1" w:themeFillShade="F2"/>
          </w:tcPr>
          <w:p w14:paraId="1E80AEEF"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Gospodarstvo</w:t>
            </w:r>
          </w:p>
        </w:tc>
      </w:tr>
      <w:tr w:rsidR="00303C71" w:rsidRPr="007A752C" w14:paraId="057B3209" w14:textId="77777777" w:rsidTr="00086E80">
        <w:trPr>
          <w:jc w:val="center"/>
        </w:trPr>
        <w:tc>
          <w:tcPr>
            <w:tcW w:w="1271" w:type="dxa"/>
            <w:shd w:val="clear" w:color="auto" w:fill="F2F2F2" w:themeFill="background1" w:themeFillShade="F2"/>
          </w:tcPr>
          <w:p w14:paraId="773611F7"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705C30EE"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1BCE1293"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4BAB4B79"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303C71" w:rsidRPr="007A752C" w14:paraId="1B8A9FD0"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623B24E9"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1203EDD7"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3BC819DD"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694F513" w14:textId="77777777" w:rsidR="00303C71" w:rsidRPr="007A752C" w:rsidRDefault="00303C71" w:rsidP="00303C71">
            <w:pPr>
              <w:jc w:val="left"/>
              <w:rPr>
                <w:rFonts w:ascii="Calibri" w:hAnsi="Calibri"/>
                <w:szCs w:val="24"/>
                <w:lang w:eastAsia="hr-HR"/>
              </w:rPr>
            </w:pPr>
          </w:p>
        </w:tc>
      </w:tr>
      <w:tr w:rsidR="00303C71" w:rsidRPr="007A752C" w14:paraId="67A65ECA"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3021B419"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1806EC24"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5C9DD860"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E82B6AA" w14:textId="77777777" w:rsidR="00303C71" w:rsidRPr="007A752C" w:rsidRDefault="00303C71" w:rsidP="00303C71">
            <w:pPr>
              <w:jc w:val="left"/>
              <w:rPr>
                <w:rFonts w:ascii="Calibri" w:hAnsi="Calibri"/>
                <w:szCs w:val="24"/>
                <w:lang w:eastAsia="hr-HR"/>
              </w:rPr>
            </w:pPr>
          </w:p>
        </w:tc>
      </w:tr>
      <w:tr w:rsidR="00303C71" w:rsidRPr="007A752C" w14:paraId="7D26B60F"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748F4CB6"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387EE072"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767558D7"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0EDE31BC" w14:textId="72EBAEA9" w:rsidR="00303C71" w:rsidRPr="007A752C" w:rsidRDefault="00303C71" w:rsidP="006B371B">
            <w:pPr>
              <w:jc w:val="center"/>
              <w:rPr>
                <w:rFonts w:ascii="Calibri" w:hAnsi="Calibri"/>
                <w:szCs w:val="24"/>
                <w:lang w:eastAsia="hr-HR"/>
              </w:rPr>
            </w:pPr>
          </w:p>
        </w:tc>
      </w:tr>
      <w:tr w:rsidR="00303C71" w:rsidRPr="007A752C" w14:paraId="6DC0591C"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51236990"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5695ACED"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4717E45A"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AA02BE1" w14:textId="2D1E081A" w:rsidR="00303C71" w:rsidRPr="007A752C" w:rsidRDefault="00303C71" w:rsidP="006F5C81">
            <w:pPr>
              <w:jc w:val="center"/>
              <w:rPr>
                <w:rFonts w:ascii="Calibri" w:hAnsi="Calibri"/>
                <w:szCs w:val="24"/>
                <w:lang w:eastAsia="hr-HR"/>
              </w:rPr>
            </w:pPr>
          </w:p>
        </w:tc>
      </w:tr>
      <w:tr w:rsidR="00303C71" w:rsidRPr="007A752C" w14:paraId="37F5529C"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0727897A"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12D1BC01"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13262C10"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3A75100B" w14:textId="56988254" w:rsidR="00303C71" w:rsidRPr="007A752C" w:rsidRDefault="00915B36" w:rsidP="2E2F3467">
            <w:pPr>
              <w:jc w:val="center"/>
              <w:rPr>
                <w:rFonts w:ascii="Calibri" w:hAnsi="Calibri"/>
                <w:lang w:eastAsia="hr-HR"/>
              </w:rPr>
            </w:pPr>
            <w:r>
              <w:rPr>
                <w:rFonts w:ascii="Calibri" w:hAnsi="Calibri"/>
                <w:szCs w:val="24"/>
                <w:lang w:eastAsia="hr-HR"/>
              </w:rPr>
              <w:t>X</w:t>
            </w:r>
          </w:p>
        </w:tc>
      </w:tr>
    </w:tbl>
    <w:p w14:paraId="596EF1A1" w14:textId="77777777" w:rsidR="00303C71" w:rsidRPr="007A752C" w:rsidRDefault="00303C71" w:rsidP="00765B3F">
      <w:pPr>
        <w:spacing w:line="276" w:lineRule="auto"/>
        <w:rPr>
          <w:rFonts w:ascii="Calibri" w:hAnsi="Calibri"/>
          <w:sz w:val="20"/>
          <w:lang w:eastAsia="en-US"/>
        </w:rPr>
      </w:pPr>
    </w:p>
    <w:p w14:paraId="40BE7157" w14:textId="69963D7E" w:rsidR="00915B36" w:rsidRDefault="00915B36" w:rsidP="00DC63B3">
      <w:pPr>
        <w:spacing w:line="276" w:lineRule="auto"/>
        <w:rPr>
          <w:rFonts w:cstheme="minorHAnsi"/>
          <w:sz w:val="22"/>
          <w:szCs w:val="22"/>
        </w:rPr>
      </w:pPr>
      <w:r w:rsidRPr="00915B36">
        <w:rPr>
          <w:rFonts w:cstheme="minorHAnsi"/>
          <w:sz w:val="22"/>
          <w:szCs w:val="22"/>
        </w:rPr>
        <w:t>Poplava obuhvaća gotovo cijelo područje Općine pa se posljedice ocjenjuju kao katastrofalne. Pri tom one obuhvaćaju same kuće koje će se zbog starosti morati srušiti – oko 124 zgrade tipa gradnje A i B, dok će sve ostale trebati očistiti, osušiti, dezinficirati, popraviti žbuku i oličiti. Svi usjevi će propasti u poplavi.</w:t>
      </w:r>
    </w:p>
    <w:p w14:paraId="3FD379EF" w14:textId="77777777" w:rsidR="002D364B" w:rsidRPr="007C04F5" w:rsidRDefault="002D364B" w:rsidP="00DC63B3">
      <w:pPr>
        <w:spacing w:line="276" w:lineRule="auto"/>
        <w:rPr>
          <w:rStyle w:val="fontstyle01"/>
          <w:rFonts w:asciiTheme="minorHAnsi" w:hAnsiTheme="minorHAnsi" w:cstheme="minorHAnsi"/>
          <w:i w:val="0"/>
          <w:color w:val="FF0000"/>
        </w:rPr>
      </w:pPr>
    </w:p>
    <w:p w14:paraId="6E0169F4" w14:textId="43C1FEB0" w:rsidR="006F5C81" w:rsidRPr="007A752C" w:rsidRDefault="00C815FA" w:rsidP="002D364B">
      <w:pPr>
        <w:rPr>
          <w:rStyle w:val="fontstyle01"/>
          <w:rFonts w:asciiTheme="minorHAnsi" w:hAnsiTheme="minorHAnsi" w:cstheme="minorHAnsi"/>
          <w:b/>
        </w:rPr>
      </w:pPr>
      <w:r w:rsidRPr="007A752C">
        <w:rPr>
          <w:rStyle w:val="fontstyle01"/>
          <w:rFonts w:asciiTheme="minorHAnsi" w:hAnsiTheme="minorHAnsi" w:cstheme="minorHAnsi"/>
          <w:i w:val="0"/>
        </w:rPr>
        <w:t xml:space="preserve">Posljedice na gospodarstvo  nalaze se </w:t>
      </w:r>
      <w:r w:rsidRPr="007A752C">
        <w:rPr>
          <w:rStyle w:val="fontstyle01"/>
          <w:rFonts w:asciiTheme="minorHAnsi" w:hAnsiTheme="minorHAnsi" w:cstheme="minorHAnsi"/>
          <w:b/>
        </w:rPr>
        <w:t xml:space="preserve">u kategoriji </w:t>
      </w:r>
      <w:r w:rsidR="00915B36">
        <w:rPr>
          <w:rStyle w:val="fontstyle01"/>
          <w:rFonts w:asciiTheme="minorHAnsi" w:hAnsiTheme="minorHAnsi" w:cstheme="minorHAnsi"/>
          <w:b/>
        </w:rPr>
        <w:t>5</w:t>
      </w:r>
      <w:r w:rsidRPr="007A752C">
        <w:rPr>
          <w:rStyle w:val="fontstyle01"/>
          <w:rFonts w:asciiTheme="minorHAnsi" w:hAnsiTheme="minorHAnsi" w:cstheme="minorHAnsi"/>
          <w:b/>
        </w:rPr>
        <w:t xml:space="preserve"> – </w:t>
      </w:r>
      <w:r w:rsidR="00915B36" w:rsidRPr="00915B36">
        <w:rPr>
          <w:rStyle w:val="fontstyle01"/>
          <w:rFonts w:asciiTheme="minorHAnsi" w:hAnsiTheme="minorHAnsi" w:cstheme="minorHAnsi"/>
          <w:b/>
        </w:rPr>
        <w:t>katastrofalne posljedice</w:t>
      </w:r>
      <w:r w:rsidRPr="007A752C">
        <w:rPr>
          <w:rStyle w:val="fontstyle01"/>
          <w:rFonts w:asciiTheme="minorHAnsi" w:hAnsiTheme="minorHAnsi" w:cstheme="minorHAnsi"/>
          <w:b/>
        </w:rPr>
        <w:t>.</w:t>
      </w:r>
    </w:p>
    <w:p w14:paraId="4F103DF6" w14:textId="77777777" w:rsidR="00765B3F" w:rsidRPr="007A752C" w:rsidRDefault="2E2F3467" w:rsidP="00EE73EA">
      <w:pPr>
        <w:pStyle w:val="Razina5"/>
      </w:pPr>
      <w:bookmarkStart w:id="88" w:name="_Toc220231675"/>
      <w:r w:rsidRPr="007A752C">
        <w:t>Posljedice na društvenu stabilnost i politiku</w:t>
      </w:r>
      <w:bookmarkEnd w:id="88"/>
    </w:p>
    <w:p w14:paraId="3D25E035" w14:textId="77777777" w:rsidR="00765B3F" w:rsidRPr="007A752C" w:rsidRDefault="00765B3F" w:rsidP="00765B3F">
      <w:pPr>
        <w:spacing w:line="276" w:lineRule="auto"/>
        <w:rPr>
          <w:color w:val="FF0000"/>
          <w:sz w:val="22"/>
          <w:szCs w:val="22"/>
        </w:rPr>
      </w:pPr>
    </w:p>
    <w:p w14:paraId="711722EC" w14:textId="77777777" w:rsidR="00303C71" w:rsidRPr="007A752C" w:rsidRDefault="2E2F3467" w:rsidP="2E2F3467">
      <w:pPr>
        <w:jc w:val="left"/>
        <w:rPr>
          <w:rFonts w:ascii="Calibri" w:hAnsi="Calibri"/>
          <w:sz w:val="22"/>
          <w:szCs w:val="22"/>
          <w:lang w:eastAsia="en-US"/>
        </w:rPr>
      </w:pPr>
      <w:r w:rsidRPr="007A752C">
        <w:rPr>
          <w:rFonts w:ascii="Calibri" w:hAnsi="Calibri"/>
          <w:sz w:val="22"/>
          <w:szCs w:val="22"/>
          <w:lang w:eastAsia="en-US"/>
        </w:rPr>
        <w:t>Ocjena posljedica definira se kao srednja vrijednost kategorija iz sljedećih tablica:</w:t>
      </w:r>
    </w:p>
    <w:p w14:paraId="1FA3B77D" w14:textId="77777777" w:rsidR="0002245B" w:rsidRPr="007A752C" w:rsidRDefault="0002245B" w:rsidP="00303C71">
      <w:pPr>
        <w:jc w:val="left"/>
        <w:rPr>
          <w:rFonts w:ascii="Calibri" w:hAnsi="Calibri"/>
          <w:szCs w:val="24"/>
          <w:lang w:eastAsia="en-US"/>
        </w:rPr>
      </w:pPr>
    </w:p>
    <w:p w14:paraId="66C304B5" w14:textId="44AD0667" w:rsidR="00303C71" w:rsidRPr="007A752C" w:rsidRDefault="00086E80" w:rsidP="00086E8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19</w:t>
      </w:r>
      <w:r w:rsidRPr="007A752C">
        <w:fldChar w:fldCharType="end"/>
      </w:r>
      <w:r w:rsidR="2E2F3467" w:rsidRPr="007A752C">
        <w:rPr>
          <w:lang w:eastAsia="en-US"/>
        </w:rPr>
        <w:t xml:space="preserve">: Poplava-ocjena kategorije utjecaja na društvenu stabilnost </w:t>
      </w:r>
      <w:r w:rsidR="00334CCC" w:rsidRPr="007A752C">
        <w:rPr>
          <w:lang w:eastAsia="en-US"/>
        </w:rPr>
        <w:t>i</w:t>
      </w:r>
      <w:r w:rsidR="2E2F3467" w:rsidRPr="007A752C">
        <w:rPr>
          <w:lang w:eastAsia="en-US"/>
        </w:rPr>
        <w:t xml:space="preserve"> politiku- oštećena kritične infrastrukture </w:t>
      </w:r>
    </w:p>
    <w:tbl>
      <w:tblPr>
        <w:tblStyle w:val="Reetkatablice17"/>
        <w:tblW w:w="0" w:type="auto"/>
        <w:jc w:val="center"/>
        <w:tblLook w:val="04A0" w:firstRow="1" w:lastRow="0" w:firstColumn="1" w:lastColumn="0" w:noHBand="0" w:noVBand="1"/>
      </w:tblPr>
      <w:tblGrid>
        <w:gridCol w:w="1271"/>
        <w:gridCol w:w="1701"/>
        <w:gridCol w:w="3823"/>
        <w:gridCol w:w="2265"/>
      </w:tblGrid>
      <w:tr w:rsidR="00303C71" w:rsidRPr="007A752C" w14:paraId="115FDBF7" w14:textId="77777777" w:rsidTr="00086E80">
        <w:trPr>
          <w:jc w:val="center"/>
        </w:trPr>
        <w:tc>
          <w:tcPr>
            <w:tcW w:w="9060" w:type="dxa"/>
            <w:gridSpan w:val="4"/>
            <w:shd w:val="clear" w:color="auto" w:fill="F2F2F2" w:themeFill="background1" w:themeFillShade="F2"/>
          </w:tcPr>
          <w:p w14:paraId="62988CD6"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303C71" w:rsidRPr="007A752C" w14:paraId="2C5CC420" w14:textId="77777777" w:rsidTr="00086E80">
        <w:trPr>
          <w:jc w:val="center"/>
        </w:trPr>
        <w:tc>
          <w:tcPr>
            <w:tcW w:w="9060" w:type="dxa"/>
            <w:gridSpan w:val="4"/>
            <w:shd w:val="clear" w:color="auto" w:fill="F2F2F2" w:themeFill="background1" w:themeFillShade="F2"/>
          </w:tcPr>
          <w:p w14:paraId="25864DA0" w14:textId="77777777" w:rsidR="00303C71" w:rsidRPr="007A752C" w:rsidRDefault="00334CCC" w:rsidP="2E2F3467">
            <w:pPr>
              <w:jc w:val="center"/>
              <w:rPr>
                <w:rFonts w:ascii="Calibri" w:hAnsi="Calibri"/>
                <w:sz w:val="20"/>
                <w:lang w:eastAsia="en-US"/>
              </w:rPr>
            </w:pPr>
            <w:r w:rsidRPr="007A752C">
              <w:rPr>
                <w:rFonts w:ascii="Calibri" w:hAnsi="Calibri"/>
                <w:sz w:val="20"/>
                <w:lang w:eastAsia="en-US"/>
              </w:rPr>
              <w:t>O</w:t>
            </w:r>
            <w:r w:rsidR="2E2F3467" w:rsidRPr="007A752C">
              <w:rPr>
                <w:rFonts w:ascii="Calibri" w:hAnsi="Calibri"/>
                <w:sz w:val="20"/>
                <w:lang w:eastAsia="en-US"/>
              </w:rPr>
              <w:t>štećena kritična infrastruktura</w:t>
            </w:r>
          </w:p>
        </w:tc>
      </w:tr>
      <w:tr w:rsidR="00303C71" w:rsidRPr="007A752C" w14:paraId="2BD0AC9B" w14:textId="77777777" w:rsidTr="00086E80">
        <w:trPr>
          <w:jc w:val="center"/>
        </w:trPr>
        <w:tc>
          <w:tcPr>
            <w:tcW w:w="1271" w:type="dxa"/>
            <w:shd w:val="clear" w:color="auto" w:fill="F2F2F2" w:themeFill="background1" w:themeFillShade="F2"/>
          </w:tcPr>
          <w:p w14:paraId="7DDCC0A9"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18D806B6"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32863C93"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62CE9FAD"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303C71" w:rsidRPr="007A752C" w14:paraId="1094E13D"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7F7A7A57"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18B4591D"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59CB6A9A"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6BC57135" w14:textId="0EB410C2" w:rsidR="00303C71" w:rsidRPr="007A752C" w:rsidRDefault="00303C71" w:rsidP="2E2F3467">
            <w:pPr>
              <w:jc w:val="center"/>
              <w:rPr>
                <w:rFonts w:ascii="Calibri" w:hAnsi="Calibri"/>
                <w:lang w:eastAsia="hr-HR"/>
              </w:rPr>
            </w:pPr>
          </w:p>
        </w:tc>
      </w:tr>
      <w:tr w:rsidR="00303C71" w:rsidRPr="007A752C" w14:paraId="05893D0D"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3A9192B0"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7DB5463F"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2E54D6B3"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07BD5597" w14:textId="77777777" w:rsidR="00303C71" w:rsidRPr="007A752C" w:rsidRDefault="00303C71" w:rsidP="00303C71">
            <w:pPr>
              <w:jc w:val="left"/>
              <w:rPr>
                <w:rFonts w:ascii="Calibri" w:hAnsi="Calibri"/>
                <w:szCs w:val="24"/>
                <w:lang w:eastAsia="hr-HR"/>
              </w:rPr>
            </w:pPr>
          </w:p>
        </w:tc>
      </w:tr>
      <w:tr w:rsidR="00303C71" w:rsidRPr="007A752C" w14:paraId="3677AC0F"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7CF7E23A"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4CAEC85A"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6848F325"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51A4B319" w14:textId="2CF38E03" w:rsidR="00303C71" w:rsidRPr="007A752C" w:rsidRDefault="00915B36" w:rsidP="00915B36">
            <w:pPr>
              <w:jc w:val="center"/>
              <w:rPr>
                <w:rFonts w:ascii="Calibri" w:hAnsi="Calibri"/>
                <w:szCs w:val="24"/>
                <w:lang w:eastAsia="hr-HR"/>
              </w:rPr>
            </w:pPr>
            <w:r w:rsidRPr="007A752C">
              <w:rPr>
                <w:rFonts w:ascii="Calibri" w:hAnsi="Calibri"/>
                <w:lang w:eastAsia="hr-HR"/>
              </w:rPr>
              <w:t>x</w:t>
            </w:r>
          </w:p>
        </w:tc>
      </w:tr>
      <w:tr w:rsidR="00303C71" w:rsidRPr="007A752C" w14:paraId="12AAA956"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28109D75"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20755B76"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51427C0F"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E9E1C25" w14:textId="77777777" w:rsidR="00303C71" w:rsidRPr="007A752C" w:rsidRDefault="00303C71" w:rsidP="00303C71">
            <w:pPr>
              <w:jc w:val="left"/>
              <w:rPr>
                <w:rFonts w:ascii="Calibri" w:hAnsi="Calibri"/>
                <w:szCs w:val="24"/>
                <w:lang w:eastAsia="hr-HR"/>
              </w:rPr>
            </w:pPr>
          </w:p>
        </w:tc>
      </w:tr>
      <w:tr w:rsidR="00303C71" w:rsidRPr="007A752C" w14:paraId="37221980"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382EFF51"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7E058D4E"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360AE318"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5AB6F000" w14:textId="77777777" w:rsidR="00303C71" w:rsidRPr="007A752C" w:rsidRDefault="00303C71" w:rsidP="00303C71">
            <w:pPr>
              <w:jc w:val="left"/>
              <w:rPr>
                <w:rFonts w:ascii="Calibri" w:hAnsi="Calibri"/>
                <w:szCs w:val="24"/>
                <w:lang w:eastAsia="hr-HR"/>
              </w:rPr>
            </w:pPr>
          </w:p>
        </w:tc>
      </w:tr>
    </w:tbl>
    <w:p w14:paraId="323913C0" w14:textId="36692719" w:rsidR="00303C71" w:rsidRDefault="00303C71" w:rsidP="00303C71">
      <w:pPr>
        <w:jc w:val="left"/>
        <w:rPr>
          <w:rFonts w:ascii="Calibri" w:hAnsi="Calibri"/>
          <w:szCs w:val="24"/>
          <w:lang w:eastAsia="en-US"/>
        </w:rPr>
      </w:pPr>
    </w:p>
    <w:p w14:paraId="7B0DC3EB" w14:textId="77777777" w:rsidR="008C2809" w:rsidRPr="007A752C" w:rsidRDefault="008C2809" w:rsidP="00303C71">
      <w:pPr>
        <w:jc w:val="left"/>
        <w:rPr>
          <w:rFonts w:ascii="Calibri" w:hAnsi="Calibri"/>
          <w:szCs w:val="24"/>
          <w:lang w:eastAsia="en-US"/>
        </w:rPr>
      </w:pPr>
    </w:p>
    <w:p w14:paraId="52B774D5" w14:textId="4F2AC6C8" w:rsidR="00933520" w:rsidRPr="007A752C" w:rsidRDefault="00086E80" w:rsidP="00086E8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20</w:t>
      </w:r>
      <w:r w:rsidRPr="007A752C">
        <w:fldChar w:fldCharType="end"/>
      </w:r>
      <w:r w:rsidR="2E2F3467" w:rsidRPr="007A752C">
        <w:rPr>
          <w:lang w:eastAsia="en-US"/>
        </w:rPr>
        <w:t>: Poplava-ocjena kategorije utjecaja na društvenu stabilnost i politiku- štete/</w:t>
      </w:r>
      <w:r w:rsidR="0086304F">
        <w:rPr>
          <w:lang w:eastAsia="en-US"/>
        </w:rPr>
        <w:t>gubitci</w:t>
      </w:r>
      <w:r w:rsidR="2E2F3467" w:rsidRPr="007A752C">
        <w:rPr>
          <w:lang w:eastAsia="en-US"/>
        </w:rPr>
        <w:t xml:space="preserve"> na građevinama od </w:t>
      </w:r>
    </w:p>
    <w:p w14:paraId="6309DF2D" w14:textId="77777777" w:rsidR="00303C71" w:rsidRPr="007A752C" w:rsidRDefault="2E2F3467" w:rsidP="00086E80">
      <w:pPr>
        <w:pStyle w:val="Opisslike"/>
        <w:rPr>
          <w:lang w:eastAsia="en-US"/>
        </w:rPr>
      </w:pPr>
      <w:r w:rsidRPr="007A752C">
        <w:rPr>
          <w:lang w:eastAsia="en-US"/>
        </w:rPr>
        <w:t xml:space="preserve">javnog društvenog značaja </w:t>
      </w:r>
    </w:p>
    <w:tbl>
      <w:tblPr>
        <w:tblStyle w:val="Reetkatablice17"/>
        <w:tblW w:w="0" w:type="auto"/>
        <w:jc w:val="center"/>
        <w:tblLook w:val="04A0" w:firstRow="1" w:lastRow="0" w:firstColumn="1" w:lastColumn="0" w:noHBand="0" w:noVBand="1"/>
      </w:tblPr>
      <w:tblGrid>
        <w:gridCol w:w="1271"/>
        <w:gridCol w:w="1701"/>
        <w:gridCol w:w="3823"/>
        <w:gridCol w:w="2265"/>
      </w:tblGrid>
      <w:tr w:rsidR="00303C71" w:rsidRPr="007A752C" w14:paraId="49B7947E" w14:textId="77777777" w:rsidTr="00086E80">
        <w:trPr>
          <w:jc w:val="center"/>
        </w:trPr>
        <w:tc>
          <w:tcPr>
            <w:tcW w:w="9060" w:type="dxa"/>
            <w:gridSpan w:val="4"/>
            <w:shd w:val="clear" w:color="auto" w:fill="F2F2F2" w:themeFill="background1" w:themeFillShade="F2"/>
          </w:tcPr>
          <w:p w14:paraId="0CC3AC59"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303C71" w:rsidRPr="007A752C" w14:paraId="031081FA" w14:textId="77777777" w:rsidTr="00086E80">
        <w:trPr>
          <w:jc w:val="center"/>
        </w:trPr>
        <w:tc>
          <w:tcPr>
            <w:tcW w:w="9060" w:type="dxa"/>
            <w:gridSpan w:val="4"/>
            <w:shd w:val="clear" w:color="auto" w:fill="F2F2F2" w:themeFill="background1" w:themeFillShade="F2"/>
          </w:tcPr>
          <w:p w14:paraId="22C88E86" w14:textId="2F688665" w:rsidR="00303C71" w:rsidRPr="007A752C" w:rsidRDefault="2E2F3467" w:rsidP="2E2F3467">
            <w:pPr>
              <w:jc w:val="center"/>
              <w:rPr>
                <w:rFonts w:ascii="Calibri" w:hAnsi="Calibri"/>
                <w:sz w:val="20"/>
                <w:lang w:eastAsia="en-US"/>
              </w:rPr>
            </w:pPr>
            <w:r w:rsidRPr="007A752C">
              <w:rPr>
                <w:rFonts w:ascii="Calibri" w:hAnsi="Calibri"/>
                <w:sz w:val="20"/>
                <w:lang w:eastAsia="en-US"/>
              </w:rPr>
              <w:t>Štete/</w:t>
            </w:r>
            <w:r w:rsidR="0086304F">
              <w:rPr>
                <w:rFonts w:ascii="Calibri" w:hAnsi="Calibri"/>
                <w:sz w:val="20"/>
                <w:lang w:eastAsia="en-US"/>
              </w:rPr>
              <w:t>gubitci</w:t>
            </w:r>
            <w:r w:rsidRPr="007A752C">
              <w:rPr>
                <w:rFonts w:ascii="Calibri" w:hAnsi="Calibri"/>
                <w:sz w:val="20"/>
                <w:lang w:eastAsia="en-US"/>
              </w:rPr>
              <w:t xml:space="preserve"> na građevinama od javnog društvenog značaja</w:t>
            </w:r>
          </w:p>
        </w:tc>
      </w:tr>
      <w:tr w:rsidR="00303C71" w:rsidRPr="007A752C" w14:paraId="4D3A69BF" w14:textId="77777777" w:rsidTr="00086E80">
        <w:trPr>
          <w:jc w:val="center"/>
        </w:trPr>
        <w:tc>
          <w:tcPr>
            <w:tcW w:w="1271" w:type="dxa"/>
            <w:shd w:val="clear" w:color="auto" w:fill="F2F2F2" w:themeFill="background1" w:themeFillShade="F2"/>
          </w:tcPr>
          <w:p w14:paraId="2B56F863"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4283BA05"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52842A4E"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3357E008"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303C71" w:rsidRPr="007A752C" w14:paraId="5D267192"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54F7B23B"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3D7D6636"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0EC70B39"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50648E0" w14:textId="77777777" w:rsidR="00303C71" w:rsidRPr="007A752C" w:rsidRDefault="00303C71" w:rsidP="00334CCC">
            <w:pPr>
              <w:jc w:val="center"/>
              <w:rPr>
                <w:rFonts w:ascii="Calibri" w:hAnsi="Calibri"/>
                <w:szCs w:val="24"/>
                <w:lang w:eastAsia="hr-HR"/>
              </w:rPr>
            </w:pPr>
          </w:p>
        </w:tc>
      </w:tr>
      <w:tr w:rsidR="00303C71" w:rsidRPr="007A752C" w14:paraId="793829E0"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26DFD0B9"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73570526"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6C6D68A1"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C53E2FF" w14:textId="49743FD9" w:rsidR="00303C71" w:rsidRPr="007A752C" w:rsidRDefault="00303C71" w:rsidP="2E2F3467">
            <w:pPr>
              <w:jc w:val="center"/>
              <w:rPr>
                <w:rFonts w:ascii="Calibri" w:hAnsi="Calibri"/>
                <w:lang w:eastAsia="hr-HR"/>
              </w:rPr>
            </w:pPr>
          </w:p>
        </w:tc>
      </w:tr>
      <w:tr w:rsidR="00303C71" w:rsidRPr="007A752C" w14:paraId="6025D2FE"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7AAB5D06"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1B1CA9B1"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35A69E2E"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540F0B00" w14:textId="0BC235C3" w:rsidR="00303C71" w:rsidRPr="007A752C" w:rsidRDefault="00915B36" w:rsidP="00915B36">
            <w:pPr>
              <w:jc w:val="center"/>
              <w:rPr>
                <w:rFonts w:ascii="Calibri" w:hAnsi="Calibri"/>
                <w:szCs w:val="24"/>
                <w:lang w:eastAsia="hr-HR"/>
              </w:rPr>
            </w:pPr>
            <w:r w:rsidRPr="007A752C">
              <w:rPr>
                <w:rFonts w:ascii="Calibri" w:hAnsi="Calibri"/>
                <w:lang w:eastAsia="hr-HR"/>
              </w:rPr>
              <w:t>x</w:t>
            </w:r>
          </w:p>
        </w:tc>
      </w:tr>
      <w:tr w:rsidR="00303C71" w:rsidRPr="007A752C" w14:paraId="159D3559"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261C4BDE"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26974536"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1446FFFD"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02D73873" w14:textId="77777777" w:rsidR="00303C71" w:rsidRPr="007A752C" w:rsidRDefault="00303C71" w:rsidP="00303C71">
            <w:pPr>
              <w:jc w:val="left"/>
              <w:rPr>
                <w:rFonts w:ascii="Calibri" w:hAnsi="Calibri"/>
                <w:szCs w:val="24"/>
                <w:lang w:eastAsia="hr-HR"/>
              </w:rPr>
            </w:pPr>
          </w:p>
        </w:tc>
      </w:tr>
      <w:tr w:rsidR="00303C71" w:rsidRPr="007A752C" w14:paraId="2C845FCB"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4B145932"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66AEB70B"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57B0FFB4"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3C4E8D02" w14:textId="77777777" w:rsidR="00303C71" w:rsidRPr="007A752C" w:rsidRDefault="00303C71" w:rsidP="00303C71">
            <w:pPr>
              <w:jc w:val="left"/>
              <w:rPr>
                <w:rFonts w:ascii="Calibri" w:hAnsi="Calibri"/>
                <w:szCs w:val="24"/>
                <w:lang w:eastAsia="hr-HR"/>
              </w:rPr>
            </w:pPr>
          </w:p>
        </w:tc>
      </w:tr>
    </w:tbl>
    <w:p w14:paraId="6D5BAEF5" w14:textId="77777777" w:rsidR="00303C71" w:rsidRPr="007A752C" w:rsidRDefault="00303C71" w:rsidP="00303C71">
      <w:pPr>
        <w:jc w:val="left"/>
        <w:rPr>
          <w:rFonts w:ascii="Calibri" w:hAnsi="Calibri"/>
          <w:sz w:val="20"/>
          <w:lang w:eastAsia="en-US"/>
        </w:rPr>
      </w:pPr>
    </w:p>
    <w:p w14:paraId="619AD3F1" w14:textId="77777777" w:rsidR="00915B36" w:rsidRPr="001F3AEE" w:rsidRDefault="00915B36" w:rsidP="001F3AEE">
      <w:pPr>
        <w:spacing w:line="276" w:lineRule="auto"/>
        <w:rPr>
          <w:rFonts w:ascii="Calibri" w:hAnsi="Calibri"/>
          <w:sz w:val="22"/>
          <w:szCs w:val="22"/>
          <w:lang w:eastAsia="en-US"/>
        </w:rPr>
      </w:pPr>
      <w:r w:rsidRPr="001F3AEE">
        <w:rPr>
          <w:rFonts w:ascii="Calibri" w:hAnsi="Calibri"/>
          <w:sz w:val="22"/>
          <w:szCs w:val="22"/>
          <w:lang w:eastAsia="en-US"/>
        </w:rPr>
        <w:lastRenderedPageBreak/>
        <w:t>Štete na objektima kritične infrastrukture neće biti velike jer poplava neće ugroziti stabilnost njihovih objekata, ali će ih trebati očistiti od nanosa i mulja te dezinficirati jer poplavna voda će biti infektivno kontaminirana iz sabirnih jama za sanitarne otpadne vode, onečišćenom hranom i uginulim životinjama. Procjena ukupne štete na objektima kritične infrastrukture je malena (do 5% proračuna).</w:t>
      </w:r>
    </w:p>
    <w:p w14:paraId="596E544E" w14:textId="77777777" w:rsidR="00915B36" w:rsidRPr="001F3AEE" w:rsidRDefault="00915B36" w:rsidP="001F3AEE">
      <w:pPr>
        <w:spacing w:line="276" w:lineRule="auto"/>
        <w:rPr>
          <w:rFonts w:ascii="Calibri" w:hAnsi="Calibri"/>
          <w:sz w:val="22"/>
          <w:szCs w:val="22"/>
          <w:lang w:eastAsia="en-US"/>
        </w:rPr>
      </w:pPr>
    </w:p>
    <w:p w14:paraId="7153E064" w14:textId="0BC1B672" w:rsidR="00303C71" w:rsidRPr="001F3AEE" w:rsidRDefault="00915B36" w:rsidP="001F3AEE">
      <w:pPr>
        <w:spacing w:line="276" w:lineRule="auto"/>
        <w:rPr>
          <w:rFonts w:ascii="Calibri" w:hAnsi="Calibri"/>
          <w:sz w:val="22"/>
          <w:szCs w:val="22"/>
          <w:lang w:eastAsia="en-US"/>
        </w:rPr>
      </w:pPr>
      <w:r w:rsidRPr="001F3AEE">
        <w:rPr>
          <w:rFonts w:ascii="Calibri" w:hAnsi="Calibri"/>
          <w:sz w:val="22"/>
          <w:szCs w:val="22"/>
          <w:lang w:eastAsia="en-US"/>
        </w:rPr>
        <w:t>Neki od objekata od javnog društvenog značaja bit će teško oštećeni (zidani objekti stariji od 50 godina), a ostale će se morati očistiti od nanosa i mulja te dezinficirati. Procjena ukupna šteta po objekte od javnog značaja je umjerena (do 15% proračuna).</w:t>
      </w:r>
    </w:p>
    <w:p w14:paraId="10720A27" w14:textId="77777777" w:rsidR="008C2809" w:rsidRDefault="008C2809" w:rsidP="00303C71">
      <w:pPr>
        <w:rPr>
          <w:rFonts w:ascii="Calibri" w:hAnsi="Calibri"/>
          <w:sz w:val="20"/>
          <w:lang w:eastAsia="en-US"/>
        </w:rPr>
      </w:pPr>
    </w:p>
    <w:p w14:paraId="6FF25C72" w14:textId="77777777" w:rsidR="00915B36" w:rsidRPr="007A752C" w:rsidRDefault="00915B36" w:rsidP="00303C71">
      <w:pPr>
        <w:rPr>
          <w:rFonts w:ascii="Calibri" w:hAnsi="Calibri"/>
          <w:sz w:val="20"/>
          <w:lang w:eastAsia="en-US"/>
        </w:rPr>
      </w:pPr>
    </w:p>
    <w:p w14:paraId="39D4520B" w14:textId="5678531D" w:rsidR="00933520" w:rsidRPr="007A752C" w:rsidRDefault="00086E80" w:rsidP="00086E80">
      <w:pPr>
        <w:pStyle w:val="Opisslike"/>
        <w:rPr>
          <w:lang w:eastAsia="en-US"/>
        </w:rPr>
      </w:pPr>
      <w:r w:rsidRPr="007A752C">
        <w:t xml:space="preserve">Tablica </w:t>
      </w:r>
      <w:r w:rsidR="002F491F">
        <w:t>29</w:t>
      </w:r>
      <w:r w:rsidR="2E2F3467" w:rsidRPr="007A752C">
        <w:rPr>
          <w:lang w:eastAsia="en-US"/>
        </w:rPr>
        <w:t xml:space="preserve">: Poplava-ocjena kategorije utjecaja na društvenu stabilnost i politiku- prestanak funkcije </w:t>
      </w:r>
    </w:p>
    <w:p w14:paraId="215C3143" w14:textId="77777777" w:rsidR="00303C71" w:rsidRPr="007A752C" w:rsidRDefault="2E2F3467" w:rsidP="00086E80">
      <w:pPr>
        <w:pStyle w:val="Opisslike"/>
        <w:rPr>
          <w:lang w:eastAsia="en-US"/>
        </w:rPr>
      </w:pPr>
      <w:r w:rsidRPr="007A752C">
        <w:rPr>
          <w:lang w:eastAsia="en-US"/>
        </w:rPr>
        <w:t xml:space="preserve">kritične infrastrukture/objekata od javnog interesa za razdoblje duže od 10 dana </w:t>
      </w:r>
    </w:p>
    <w:tbl>
      <w:tblPr>
        <w:tblStyle w:val="Reetkatablice18"/>
        <w:tblW w:w="0" w:type="auto"/>
        <w:jc w:val="center"/>
        <w:tblLook w:val="04A0" w:firstRow="1" w:lastRow="0" w:firstColumn="1" w:lastColumn="0" w:noHBand="0" w:noVBand="1"/>
      </w:tblPr>
      <w:tblGrid>
        <w:gridCol w:w="1271"/>
        <w:gridCol w:w="1701"/>
        <w:gridCol w:w="3823"/>
        <w:gridCol w:w="2265"/>
      </w:tblGrid>
      <w:tr w:rsidR="00303C71" w:rsidRPr="007A752C" w14:paraId="243FD7C3" w14:textId="77777777" w:rsidTr="00086E80">
        <w:trPr>
          <w:jc w:val="center"/>
        </w:trPr>
        <w:tc>
          <w:tcPr>
            <w:tcW w:w="9060" w:type="dxa"/>
            <w:gridSpan w:val="4"/>
            <w:shd w:val="clear" w:color="auto" w:fill="F2F2F2" w:themeFill="background1" w:themeFillShade="F2"/>
          </w:tcPr>
          <w:p w14:paraId="68DA92D5"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Društvena stabilnosti i politika</w:t>
            </w:r>
          </w:p>
        </w:tc>
      </w:tr>
      <w:tr w:rsidR="00303C71" w:rsidRPr="007A752C" w14:paraId="360DBF61" w14:textId="77777777" w:rsidTr="00086E80">
        <w:trPr>
          <w:jc w:val="center"/>
        </w:trPr>
        <w:tc>
          <w:tcPr>
            <w:tcW w:w="9060" w:type="dxa"/>
            <w:gridSpan w:val="4"/>
            <w:shd w:val="clear" w:color="auto" w:fill="F2F2F2" w:themeFill="background1" w:themeFillShade="F2"/>
          </w:tcPr>
          <w:p w14:paraId="40451A46" w14:textId="77777777" w:rsidR="00303C71" w:rsidRPr="007A752C" w:rsidRDefault="00334CCC" w:rsidP="2E2F3467">
            <w:pPr>
              <w:jc w:val="center"/>
              <w:rPr>
                <w:rFonts w:ascii="Calibri" w:hAnsi="Calibri"/>
                <w:sz w:val="20"/>
                <w:lang w:eastAsia="en-US"/>
              </w:rPr>
            </w:pPr>
            <w:r w:rsidRPr="007A752C">
              <w:rPr>
                <w:rFonts w:ascii="Calibri" w:hAnsi="Calibri"/>
                <w:sz w:val="20"/>
                <w:lang w:eastAsia="en-US"/>
              </w:rPr>
              <w:t>P</w:t>
            </w:r>
            <w:r w:rsidR="2E2F3467" w:rsidRPr="007A752C">
              <w:rPr>
                <w:rFonts w:ascii="Calibri" w:hAnsi="Calibri"/>
                <w:sz w:val="20"/>
                <w:lang w:eastAsia="en-US"/>
              </w:rPr>
              <w:t>restanak funkcije kritične infrastrukture/objekata od javnog interesa za razdoblje duže od 10 dana</w:t>
            </w:r>
          </w:p>
        </w:tc>
      </w:tr>
      <w:tr w:rsidR="00303C71" w:rsidRPr="007A752C" w14:paraId="0519763D" w14:textId="77777777" w:rsidTr="00086E80">
        <w:trPr>
          <w:jc w:val="center"/>
        </w:trPr>
        <w:tc>
          <w:tcPr>
            <w:tcW w:w="1271" w:type="dxa"/>
            <w:shd w:val="clear" w:color="auto" w:fill="F2F2F2" w:themeFill="background1" w:themeFillShade="F2"/>
          </w:tcPr>
          <w:p w14:paraId="4873BECF"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1B6BEB7C"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1635B72F"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25C15653"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303C71" w:rsidRPr="007A752C" w14:paraId="3BD57254"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3CD9AB99"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0598D138"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529F1381"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BBC249D" w14:textId="77777777" w:rsidR="00303C71" w:rsidRPr="007A752C" w:rsidRDefault="00303C71" w:rsidP="00303C71">
            <w:pPr>
              <w:jc w:val="left"/>
              <w:rPr>
                <w:rFonts w:ascii="Calibri" w:hAnsi="Calibri"/>
                <w:szCs w:val="24"/>
                <w:lang w:eastAsia="hr-HR"/>
              </w:rPr>
            </w:pPr>
          </w:p>
        </w:tc>
      </w:tr>
      <w:tr w:rsidR="00303C71" w:rsidRPr="007A752C" w14:paraId="3678C590"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068FCB73"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557CA077"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2924DD15"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06423F08" w14:textId="5F2EC3D0" w:rsidR="00303C71" w:rsidRPr="007A752C" w:rsidRDefault="00303C71" w:rsidP="2E2F3467">
            <w:pPr>
              <w:jc w:val="center"/>
              <w:rPr>
                <w:rFonts w:ascii="Calibri" w:hAnsi="Calibri"/>
                <w:lang w:eastAsia="hr-HR"/>
              </w:rPr>
            </w:pPr>
          </w:p>
        </w:tc>
      </w:tr>
      <w:tr w:rsidR="00303C71" w:rsidRPr="007A752C" w14:paraId="5551E85F"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523FECDE"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796EEC64"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2F6FC02D"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6D2C3DF6" w14:textId="77777777" w:rsidR="00303C71" w:rsidRPr="007A752C" w:rsidRDefault="00303C71" w:rsidP="00303C71">
            <w:pPr>
              <w:jc w:val="left"/>
              <w:rPr>
                <w:rFonts w:ascii="Calibri" w:hAnsi="Calibri"/>
                <w:szCs w:val="24"/>
                <w:lang w:eastAsia="hr-HR"/>
              </w:rPr>
            </w:pPr>
          </w:p>
        </w:tc>
      </w:tr>
      <w:tr w:rsidR="00303C71" w:rsidRPr="007A752C" w14:paraId="275FEEE0"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424C74D4"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0A2ACD93"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271D2ABD"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24FD6031" w14:textId="77777777" w:rsidR="00303C71" w:rsidRPr="007A752C" w:rsidRDefault="00303C71" w:rsidP="00303C71">
            <w:pPr>
              <w:jc w:val="left"/>
              <w:rPr>
                <w:rFonts w:ascii="Calibri" w:hAnsi="Calibri"/>
                <w:szCs w:val="24"/>
                <w:lang w:eastAsia="hr-HR"/>
              </w:rPr>
            </w:pPr>
          </w:p>
        </w:tc>
      </w:tr>
      <w:tr w:rsidR="00303C71" w:rsidRPr="007A752C" w14:paraId="465F753F" w14:textId="77777777" w:rsidTr="00086E8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265BCE42" w14:textId="77777777" w:rsidR="00303C71"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2B048D60"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68B055B8"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FD55660" w14:textId="201ADF40" w:rsidR="00303C71" w:rsidRPr="007A752C" w:rsidRDefault="00915B36" w:rsidP="00915B36">
            <w:pPr>
              <w:jc w:val="center"/>
              <w:rPr>
                <w:rFonts w:ascii="Calibri" w:hAnsi="Calibri"/>
                <w:szCs w:val="24"/>
                <w:lang w:eastAsia="hr-HR"/>
              </w:rPr>
            </w:pPr>
            <w:r w:rsidRPr="007A752C">
              <w:rPr>
                <w:rFonts w:ascii="Calibri" w:hAnsi="Calibri"/>
                <w:lang w:eastAsia="hr-HR"/>
              </w:rPr>
              <w:t>x</w:t>
            </w:r>
          </w:p>
        </w:tc>
      </w:tr>
    </w:tbl>
    <w:p w14:paraId="5721B998" w14:textId="77777777" w:rsidR="00303C71" w:rsidRPr="007A752C" w:rsidRDefault="00303C71" w:rsidP="00303C71">
      <w:pPr>
        <w:jc w:val="left"/>
        <w:rPr>
          <w:rFonts w:ascii="Calibri" w:hAnsi="Calibri"/>
          <w:sz w:val="20"/>
          <w:lang w:eastAsia="en-US"/>
        </w:rPr>
      </w:pPr>
    </w:p>
    <w:p w14:paraId="43D9CF8A" w14:textId="2920B00A" w:rsidR="002D364B" w:rsidRDefault="00915B36" w:rsidP="00915B36">
      <w:pPr>
        <w:rPr>
          <w:rFonts w:ascii="Calibri" w:hAnsi="Calibri"/>
          <w:sz w:val="20"/>
          <w:lang w:eastAsia="en-US"/>
        </w:rPr>
      </w:pPr>
      <w:r w:rsidRPr="00915B36">
        <w:rPr>
          <w:rFonts w:ascii="Calibri" w:hAnsi="Calibri"/>
          <w:sz w:val="20"/>
          <w:lang w:eastAsia="en-US"/>
        </w:rPr>
        <w:t>Poplava i njene posljedice će potrajati duže vrijeme pa se stanovništvo neće kroz duže vrijeme moći koristiti funkcijama kritične infrastrukture i javnim servisom više od 10 dana.</w:t>
      </w:r>
    </w:p>
    <w:p w14:paraId="46389908" w14:textId="04539996" w:rsidR="008C2809" w:rsidRDefault="008C2809" w:rsidP="2E2F3467">
      <w:pPr>
        <w:jc w:val="left"/>
        <w:rPr>
          <w:rFonts w:ascii="Calibri" w:hAnsi="Calibri"/>
          <w:sz w:val="20"/>
          <w:lang w:eastAsia="en-US"/>
        </w:rPr>
      </w:pPr>
    </w:p>
    <w:p w14:paraId="250A9206" w14:textId="77777777" w:rsidR="008C2809" w:rsidRPr="007A752C" w:rsidRDefault="008C2809" w:rsidP="2E2F3467">
      <w:pPr>
        <w:jc w:val="left"/>
        <w:rPr>
          <w:rFonts w:ascii="Calibri" w:hAnsi="Calibri"/>
          <w:sz w:val="20"/>
          <w:lang w:eastAsia="en-US"/>
        </w:rPr>
      </w:pPr>
    </w:p>
    <w:p w14:paraId="71B5D49B" w14:textId="3CD34B35" w:rsidR="00303C71" w:rsidRPr="007A752C" w:rsidRDefault="00086E80" w:rsidP="00086E8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21</w:t>
      </w:r>
      <w:r w:rsidRPr="007A752C">
        <w:fldChar w:fldCharType="end"/>
      </w:r>
      <w:r w:rsidR="2E2F3467" w:rsidRPr="007A752C">
        <w:rPr>
          <w:lang w:eastAsia="en-US"/>
        </w:rPr>
        <w:t>: Poplava-zbirna ocjena posljedica po društvenu stabilnost i politiku</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303C71" w:rsidRPr="007A752C" w14:paraId="08A01FC1" w14:textId="77777777" w:rsidTr="00086E80">
        <w:trPr>
          <w:jc w:val="center"/>
        </w:trPr>
        <w:tc>
          <w:tcPr>
            <w:tcW w:w="9060" w:type="dxa"/>
            <w:gridSpan w:val="5"/>
            <w:shd w:val="clear" w:color="auto" w:fill="F2F2F2" w:themeFill="background1" w:themeFillShade="F2"/>
          </w:tcPr>
          <w:p w14:paraId="67AA3AD6"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303C71" w:rsidRPr="007A752C" w14:paraId="42414601" w14:textId="77777777" w:rsidTr="00086E80">
        <w:trPr>
          <w:jc w:val="center"/>
        </w:trPr>
        <w:tc>
          <w:tcPr>
            <w:tcW w:w="9060" w:type="dxa"/>
            <w:gridSpan w:val="5"/>
            <w:shd w:val="clear" w:color="auto" w:fill="F2F2F2" w:themeFill="background1" w:themeFillShade="F2"/>
          </w:tcPr>
          <w:p w14:paraId="01EED3D5"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Zbirna ocjena kategorije posljedice velike nesreće</w:t>
            </w:r>
          </w:p>
        </w:tc>
      </w:tr>
      <w:tr w:rsidR="00303C71" w:rsidRPr="007A752C" w14:paraId="58D89F73" w14:textId="77777777" w:rsidTr="00086E80">
        <w:trPr>
          <w:jc w:val="center"/>
        </w:trPr>
        <w:tc>
          <w:tcPr>
            <w:tcW w:w="1555" w:type="dxa"/>
            <w:shd w:val="clear" w:color="auto" w:fill="F2F2F2" w:themeFill="background1" w:themeFillShade="F2"/>
          </w:tcPr>
          <w:p w14:paraId="5D2773F9"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842" w:type="dxa"/>
            <w:shd w:val="clear" w:color="auto" w:fill="F2F2F2" w:themeFill="background1" w:themeFillShade="F2"/>
          </w:tcPr>
          <w:p w14:paraId="4D98FF9B" w14:textId="77777777" w:rsidR="00303C71"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Oštećena kritična infrastruktura</w:t>
            </w:r>
          </w:p>
          <w:p w14:paraId="0192C996" w14:textId="77777777" w:rsidR="00303C71"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Oštećena kritična infrastruktura</w:t>
            </w:r>
          </w:p>
        </w:tc>
        <w:tc>
          <w:tcPr>
            <w:tcW w:w="1985" w:type="dxa"/>
            <w:shd w:val="clear" w:color="auto" w:fill="F2F2F2" w:themeFill="background1" w:themeFillShade="F2"/>
          </w:tcPr>
          <w:p w14:paraId="774C1EA9" w14:textId="789941C0" w:rsidR="00303C71"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Štete/</w:t>
            </w:r>
            <w:r w:rsidR="0086304F">
              <w:rPr>
                <w:rFonts w:ascii="Calibri" w:hAnsi="Calibri"/>
                <w:sz w:val="18"/>
                <w:szCs w:val="18"/>
                <w:lang w:eastAsia="en-US"/>
              </w:rPr>
              <w:t>gubitci</w:t>
            </w:r>
            <w:r w:rsidRPr="007A752C">
              <w:rPr>
                <w:rFonts w:ascii="Calibri" w:hAnsi="Calibri"/>
                <w:sz w:val="18"/>
                <w:szCs w:val="18"/>
                <w:lang w:eastAsia="en-US"/>
              </w:rPr>
              <w:t xml:space="preserve"> na građevinama od javno društvenog značaja</w:t>
            </w:r>
          </w:p>
        </w:tc>
        <w:tc>
          <w:tcPr>
            <w:tcW w:w="2693" w:type="dxa"/>
            <w:shd w:val="clear" w:color="auto" w:fill="F2F2F2" w:themeFill="background1" w:themeFillShade="F2"/>
          </w:tcPr>
          <w:p w14:paraId="3E4128D1" w14:textId="77777777" w:rsidR="00303C71"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Prestanak rada kritične infrastrukture ili građevina od javno društvenog značaja na rok dulji od 10 dana</w:t>
            </w:r>
          </w:p>
        </w:tc>
        <w:tc>
          <w:tcPr>
            <w:tcW w:w="985" w:type="dxa"/>
            <w:shd w:val="clear" w:color="auto" w:fill="F2F2F2" w:themeFill="background1" w:themeFillShade="F2"/>
          </w:tcPr>
          <w:p w14:paraId="64C79CD6" w14:textId="77777777" w:rsidR="00303C71" w:rsidRPr="007A752C" w:rsidRDefault="2E2F3467" w:rsidP="2E2F3467">
            <w:pPr>
              <w:jc w:val="center"/>
              <w:rPr>
                <w:rFonts w:ascii="Calibri" w:hAnsi="Calibri"/>
                <w:sz w:val="20"/>
                <w:lang w:eastAsia="en-US"/>
              </w:rPr>
            </w:pPr>
            <w:r w:rsidRPr="007A752C">
              <w:rPr>
                <w:rFonts w:ascii="Calibri" w:hAnsi="Calibri"/>
                <w:sz w:val="20"/>
                <w:lang w:eastAsia="en-US"/>
              </w:rPr>
              <w:t>Zbirna ocjena (x)</w:t>
            </w:r>
          </w:p>
        </w:tc>
      </w:tr>
      <w:tr w:rsidR="00303C71" w:rsidRPr="007A752C" w14:paraId="4C0EB604" w14:textId="77777777" w:rsidTr="00086E80">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0969D33A" w14:textId="77777777" w:rsidR="00303C71" w:rsidRPr="007A752C" w:rsidRDefault="2E2F3467" w:rsidP="2E2F3467">
            <w:pPr>
              <w:jc w:val="left"/>
              <w:rPr>
                <w:rFonts w:ascii="Calibri" w:hAnsi="Calibri"/>
                <w:sz w:val="20"/>
                <w:lang w:eastAsia="hr-HR"/>
              </w:rPr>
            </w:pPr>
            <w:r w:rsidRPr="007A752C">
              <w:rPr>
                <w:rFonts w:ascii="Calibri" w:hAnsi="Calibri"/>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BD90062" w14:textId="49C2194A" w:rsidR="00303C71" w:rsidRPr="007A752C" w:rsidRDefault="00303C71" w:rsidP="2E2F3467">
            <w:pPr>
              <w:jc w:val="center"/>
              <w:rPr>
                <w:rFonts w:ascii="Calibri" w:hAnsi="Calibri"/>
                <w:sz w:val="20"/>
                <w:lang w:eastAsia="en-US"/>
              </w:rPr>
            </w:pPr>
          </w:p>
        </w:tc>
        <w:tc>
          <w:tcPr>
            <w:tcW w:w="1985" w:type="dxa"/>
          </w:tcPr>
          <w:p w14:paraId="0EF07ECE" w14:textId="77777777" w:rsidR="00303C71" w:rsidRPr="007A752C" w:rsidRDefault="00303C71" w:rsidP="00303C71">
            <w:pPr>
              <w:jc w:val="center"/>
              <w:rPr>
                <w:rFonts w:ascii="Calibri" w:hAnsi="Calibri"/>
                <w:sz w:val="20"/>
                <w:lang w:eastAsia="en-US"/>
              </w:rPr>
            </w:pPr>
          </w:p>
        </w:tc>
        <w:tc>
          <w:tcPr>
            <w:tcW w:w="2693" w:type="dxa"/>
          </w:tcPr>
          <w:p w14:paraId="3B3D5816" w14:textId="77777777" w:rsidR="00303C71" w:rsidRPr="007A752C" w:rsidRDefault="00303C71" w:rsidP="00303C71">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3B69271F" w14:textId="77777777" w:rsidR="00303C71" w:rsidRPr="007A752C" w:rsidRDefault="00303C71" w:rsidP="2E2F3467">
            <w:pPr>
              <w:jc w:val="left"/>
              <w:rPr>
                <w:rFonts w:ascii="Calibri" w:hAnsi="Calibri"/>
                <w:lang w:eastAsia="en-US"/>
              </w:rPr>
            </w:pPr>
          </w:p>
        </w:tc>
      </w:tr>
      <w:tr w:rsidR="00303C71" w:rsidRPr="007A752C" w14:paraId="0CDC1D6C" w14:textId="77777777" w:rsidTr="00086E80">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6B69848D" w14:textId="77777777" w:rsidR="00303C71" w:rsidRPr="007A752C" w:rsidRDefault="579C6852" w:rsidP="579C6852">
            <w:pPr>
              <w:jc w:val="left"/>
              <w:rPr>
                <w:rFonts w:ascii="Calibri" w:hAnsi="Calibri"/>
                <w:sz w:val="20"/>
                <w:lang w:eastAsia="hr-HR"/>
              </w:rPr>
            </w:pPr>
            <w:r w:rsidRPr="007A752C">
              <w:rPr>
                <w:rFonts w:ascii="Calibri" w:hAnsi="Calibri"/>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A0F11E7" w14:textId="77777777" w:rsidR="00303C71" w:rsidRPr="007A752C" w:rsidRDefault="00303C71" w:rsidP="00303C71">
            <w:pPr>
              <w:jc w:val="center"/>
              <w:rPr>
                <w:rFonts w:ascii="Calibri" w:hAnsi="Calibri"/>
                <w:sz w:val="20"/>
                <w:lang w:eastAsia="en-US"/>
              </w:rPr>
            </w:pPr>
          </w:p>
        </w:tc>
        <w:tc>
          <w:tcPr>
            <w:tcW w:w="1985" w:type="dxa"/>
          </w:tcPr>
          <w:p w14:paraId="3F2EAE59" w14:textId="73752E25" w:rsidR="00303C71" w:rsidRPr="007A752C" w:rsidRDefault="00303C71" w:rsidP="579C6852">
            <w:pPr>
              <w:jc w:val="center"/>
              <w:rPr>
                <w:rFonts w:ascii="Calibri" w:hAnsi="Calibri"/>
                <w:sz w:val="20"/>
                <w:lang w:eastAsia="en-US"/>
              </w:rPr>
            </w:pPr>
          </w:p>
        </w:tc>
        <w:tc>
          <w:tcPr>
            <w:tcW w:w="2693" w:type="dxa"/>
          </w:tcPr>
          <w:p w14:paraId="7CE36797" w14:textId="5D1FF8FB" w:rsidR="00303C71" w:rsidRPr="007A752C" w:rsidRDefault="00303C71" w:rsidP="579C6852">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3B0A1533" w14:textId="226A200F" w:rsidR="00303C71" w:rsidRPr="007A752C" w:rsidRDefault="00303C71" w:rsidP="579C6852">
            <w:pPr>
              <w:jc w:val="center"/>
              <w:rPr>
                <w:rFonts w:ascii="Calibri" w:hAnsi="Calibri"/>
                <w:lang w:eastAsia="en-US"/>
              </w:rPr>
            </w:pPr>
          </w:p>
        </w:tc>
      </w:tr>
      <w:tr w:rsidR="00303C71" w:rsidRPr="007A752C" w14:paraId="6C1E8E72" w14:textId="77777777" w:rsidTr="00086E8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73616E2E" w14:textId="77777777" w:rsidR="00303C71" w:rsidRPr="007A752C" w:rsidRDefault="579C6852" w:rsidP="579C6852">
            <w:pPr>
              <w:jc w:val="left"/>
              <w:rPr>
                <w:rFonts w:ascii="Calibri" w:hAnsi="Calibri"/>
                <w:sz w:val="20"/>
                <w:lang w:eastAsia="hr-HR"/>
              </w:rPr>
            </w:pPr>
            <w:r w:rsidRPr="007A752C">
              <w:rPr>
                <w:rFonts w:ascii="Calibri" w:hAnsi="Calibri"/>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BCCD285" w14:textId="365105B9" w:rsidR="00303C71" w:rsidRPr="007A752C" w:rsidRDefault="00915B36" w:rsidP="00303C71">
            <w:pPr>
              <w:jc w:val="center"/>
              <w:rPr>
                <w:rFonts w:ascii="Calibri" w:hAnsi="Calibri"/>
                <w:sz w:val="20"/>
                <w:lang w:eastAsia="en-US"/>
              </w:rPr>
            </w:pPr>
            <w:r w:rsidRPr="007A752C">
              <w:rPr>
                <w:rFonts w:ascii="Calibri" w:hAnsi="Calibri"/>
                <w:sz w:val="20"/>
                <w:lang w:eastAsia="en-US"/>
              </w:rPr>
              <w:t>x</w:t>
            </w:r>
          </w:p>
        </w:tc>
        <w:tc>
          <w:tcPr>
            <w:tcW w:w="1985" w:type="dxa"/>
          </w:tcPr>
          <w:p w14:paraId="7BB5233C" w14:textId="717830DB" w:rsidR="00303C71" w:rsidRPr="007A752C" w:rsidRDefault="00915B36" w:rsidP="00303C71">
            <w:pPr>
              <w:jc w:val="center"/>
              <w:rPr>
                <w:rFonts w:ascii="Calibri" w:hAnsi="Calibri"/>
                <w:sz w:val="20"/>
                <w:lang w:eastAsia="en-US"/>
              </w:rPr>
            </w:pPr>
            <w:r w:rsidRPr="007A752C">
              <w:rPr>
                <w:rFonts w:ascii="Calibri" w:hAnsi="Calibri"/>
                <w:sz w:val="20"/>
                <w:lang w:eastAsia="en-US"/>
              </w:rPr>
              <w:t>x</w:t>
            </w:r>
          </w:p>
        </w:tc>
        <w:tc>
          <w:tcPr>
            <w:tcW w:w="2693" w:type="dxa"/>
          </w:tcPr>
          <w:p w14:paraId="6F15BCCA" w14:textId="77777777" w:rsidR="00303C71" w:rsidRPr="007A752C" w:rsidRDefault="00303C71" w:rsidP="00303C71">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2FF8854C" w14:textId="77777777" w:rsidR="00303C71" w:rsidRPr="007A752C" w:rsidRDefault="00303C71" w:rsidP="00303C71">
            <w:pPr>
              <w:jc w:val="left"/>
              <w:rPr>
                <w:rFonts w:ascii="Calibri" w:hAnsi="Calibri"/>
                <w:szCs w:val="24"/>
                <w:lang w:eastAsia="en-US"/>
              </w:rPr>
            </w:pPr>
          </w:p>
        </w:tc>
      </w:tr>
      <w:tr w:rsidR="00303C71" w:rsidRPr="007A752C" w14:paraId="44D9606B" w14:textId="77777777" w:rsidTr="00086E8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6B4BA372" w14:textId="77777777" w:rsidR="00303C71" w:rsidRPr="007A752C" w:rsidRDefault="579C6852" w:rsidP="579C6852">
            <w:pPr>
              <w:jc w:val="left"/>
              <w:rPr>
                <w:rFonts w:ascii="Calibri" w:hAnsi="Calibri"/>
                <w:sz w:val="20"/>
                <w:lang w:eastAsia="hr-HR"/>
              </w:rPr>
            </w:pPr>
            <w:r w:rsidRPr="007A752C">
              <w:rPr>
                <w:rFonts w:ascii="Calibri" w:hAnsi="Calibri"/>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FCA4C51" w14:textId="77777777" w:rsidR="00303C71" w:rsidRPr="007A752C" w:rsidRDefault="00303C71" w:rsidP="00303C71">
            <w:pPr>
              <w:jc w:val="center"/>
              <w:rPr>
                <w:rFonts w:ascii="Calibri" w:hAnsi="Calibri"/>
                <w:sz w:val="20"/>
                <w:lang w:eastAsia="en-US"/>
              </w:rPr>
            </w:pPr>
          </w:p>
        </w:tc>
        <w:tc>
          <w:tcPr>
            <w:tcW w:w="1985" w:type="dxa"/>
          </w:tcPr>
          <w:p w14:paraId="1EDE9BAA" w14:textId="77777777" w:rsidR="00303C71" w:rsidRPr="007A752C" w:rsidRDefault="00303C71" w:rsidP="00303C71">
            <w:pPr>
              <w:jc w:val="center"/>
              <w:rPr>
                <w:rFonts w:ascii="Calibri" w:hAnsi="Calibri"/>
                <w:sz w:val="20"/>
                <w:lang w:eastAsia="en-US"/>
              </w:rPr>
            </w:pPr>
          </w:p>
        </w:tc>
        <w:tc>
          <w:tcPr>
            <w:tcW w:w="2693" w:type="dxa"/>
          </w:tcPr>
          <w:p w14:paraId="5D06933C" w14:textId="77777777" w:rsidR="00303C71" w:rsidRPr="007A752C" w:rsidRDefault="00303C71" w:rsidP="00303C71">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604B53C4" w14:textId="5C5CA009" w:rsidR="00303C71" w:rsidRPr="007A752C" w:rsidRDefault="00915B36" w:rsidP="00915B36">
            <w:pPr>
              <w:jc w:val="center"/>
              <w:rPr>
                <w:rFonts w:ascii="Calibri" w:hAnsi="Calibri"/>
                <w:szCs w:val="24"/>
                <w:lang w:eastAsia="en-US"/>
              </w:rPr>
            </w:pPr>
            <w:r w:rsidRPr="007A752C">
              <w:rPr>
                <w:rFonts w:ascii="Calibri" w:hAnsi="Calibri"/>
                <w:lang w:eastAsia="en-US"/>
              </w:rPr>
              <w:t>x</w:t>
            </w:r>
          </w:p>
        </w:tc>
      </w:tr>
      <w:tr w:rsidR="00303C71" w:rsidRPr="007A752C" w14:paraId="14351A2C" w14:textId="77777777" w:rsidTr="00086E8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6254B705" w14:textId="77777777" w:rsidR="00303C71" w:rsidRPr="007A752C" w:rsidRDefault="579C6852" w:rsidP="579C6852">
            <w:pPr>
              <w:jc w:val="left"/>
              <w:rPr>
                <w:rFonts w:ascii="Calibri" w:hAnsi="Calibri"/>
                <w:sz w:val="20"/>
                <w:lang w:eastAsia="hr-HR"/>
              </w:rPr>
            </w:pPr>
            <w:r w:rsidRPr="007A752C">
              <w:rPr>
                <w:rFonts w:ascii="Calibri" w:hAnsi="Calibri"/>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6FE25F6" w14:textId="77777777" w:rsidR="00303C71" w:rsidRPr="007A752C" w:rsidRDefault="00303C71" w:rsidP="00303C71">
            <w:pPr>
              <w:jc w:val="center"/>
              <w:rPr>
                <w:rFonts w:ascii="Calibri" w:hAnsi="Calibri"/>
                <w:sz w:val="20"/>
                <w:lang w:eastAsia="en-US"/>
              </w:rPr>
            </w:pPr>
          </w:p>
        </w:tc>
        <w:tc>
          <w:tcPr>
            <w:tcW w:w="1985" w:type="dxa"/>
          </w:tcPr>
          <w:p w14:paraId="3F0344D4" w14:textId="77777777" w:rsidR="00303C71" w:rsidRPr="007A752C" w:rsidRDefault="00303C71" w:rsidP="00303C71">
            <w:pPr>
              <w:jc w:val="center"/>
              <w:rPr>
                <w:rFonts w:ascii="Calibri" w:hAnsi="Calibri"/>
                <w:sz w:val="20"/>
                <w:lang w:eastAsia="en-US"/>
              </w:rPr>
            </w:pPr>
          </w:p>
        </w:tc>
        <w:tc>
          <w:tcPr>
            <w:tcW w:w="2693" w:type="dxa"/>
          </w:tcPr>
          <w:p w14:paraId="7B745985" w14:textId="2E9F9EC2" w:rsidR="00303C71" w:rsidRPr="007A752C" w:rsidRDefault="00915B36" w:rsidP="00303C71">
            <w:pPr>
              <w:jc w:val="center"/>
              <w:rPr>
                <w:rFonts w:ascii="Calibri" w:hAnsi="Calibri"/>
                <w:sz w:val="20"/>
                <w:lang w:eastAsia="en-US"/>
              </w:rPr>
            </w:pPr>
            <w:r w:rsidRPr="007A752C">
              <w:rPr>
                <w:rFonts w:ascii="Calibri" w:hAnsi="Calibri"/>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399B41B9" w14:textId="77777777" w:rsidR="00303C71" w:rsidRPr="007A752C" w:rsidRDefault="00303C71" w:rsidP="00303C71">
            <w:pPr>
              <w:jc w:val="left"/>
              <w:rPr>
                <w:rFonts w:ascii="Calibri" w:hAnsi="Calibri"/>
                <w:szCs w:val="24"/>
                <w:lang w:eastAsia="en-US"/>
              </w:rPr>
            </w:pPr>
          </w:p>
        </w:tc>
      </w:tr>
    </w:tbl>
    <w:p w14:paraId="5439B3CB" w14:textId="77777777" w:rsidR="002D364B" w:rsidRPr="007A752C" w:rsidRDefault="002D364B" w:rsidP="00334CCC">
      <w:pPr>
        <w:ind w:firstLine="720"/>
        <w:jc w:val="left"/>
        <w:rPr>
          <w:rFonts w:ascii="Calibri" w:hAnsi="Calibri"/>
          <w:sz w:val="22"/>
          <w:szCs w:val="22"/>
          <w:lang w:eastAsia="en-US"/>
        </w:rPr>
      </w:pPr>
    </w:p>
    <w:p w14:paraId="44B35A39" w14:textId="77777777" w:rsidR="00303C71" w:rsidRDefault="002D364B" w:rsidP="00DC63B3">
      <w:pPr>
        <w:spacing w:line="276" w:lineRule="auto"/>
        <w:rPr>
          <w:rFonts w:ascii="Calibri" w:hAnsi="Calibri"/>
          <w:sz w:val="22"/>
          <w:szCs w:val="22"/>
          <w:lang w:eastAsia="en-US"/>
        </w:rPr>
      </w:pPr>
      <w:r w:rsidRPr="007A752C">
        <w:rPr>
          <w:rFonts w:ascii="Calibri" w:hAnsi="Calibri"/>
          <w:sz w:val="22"/>
          <w:szCs w:val="22"/>
          <w:lang w:eastAsia="en-US"/>
        </w:rPr>
        <w:t>P</w:t>
      </w:r>
      <w:r w:rsidR="00334CCC" w:rsidRPr="007A752C">
        <w:rPr>
          <w:rFonts w:ascii="Calibri" w:hAnsi="Calibri"/>
          <w:sz w:val="22"/>
          <w:szCs w:val="22"/>
          <w:lang w:eastAsia="en-US"/>
        </w:rPr>
        <w:t xml:space="preserve">oplava ne ugrožava kritičnu </w:t>
      </w:r>
      <w:r w:rsidR="007A752C" w:rsidRPr="007A752C">
        <w:rPr>
          <w:rFonts w:ascii="Calibri" w:hAnsi="Calibri"/>
          <w:sz w:val="22"/>
          <w:szCs w:val="22"/>
          <w:lang w:eastAsia="en-US"/>
        </w:rPr>
        <w:t>infrastrukturu</w:t>
      </w:r>
      <w:r w:rsidR="00334CCC" w:rsidRPr="007A752C">
        <w:rPr>
          <w:rFonts w:ascii="Calibri" w:hAnsi="Calibri"/>
          <w:sz w:val="22"/>
          <w:szCs w:val="22"/>
          <w:lang w:eastAsia="en-US"/>
        </w:rPr>
        <w:t xml:space="preserve"> niti objekte od javnog značaja. Ocjena posljedica definira se kao s</w:t>
      </w:r>
      <w:r w:rsidR="579C6852" w:rsidRPr="007A752C">
        <w:rPr>
          <w:rFonts w:ascii="Calibri" w:hAnsi="Calibri"/>
          <w:sz w:val="22"/>
          <w:szCs w:val="22"/>
          <w:lang w:eastAsia="en-US"/>
        </w:rPr>
        <w:t>rednja vrijednost kategorije dr</w:t>
      </w:r>
      <w:r w:rsidR="00334CCC" w:rsidRPr="007A752C">
        <w:rPr>
          <w:rFonts w:ascii="Calibri" w:hAnsi="Calibri"/>
          <w:sz w:val="22"/>
          <w:szCs w:val="22"/>
          <w:lang w:eastAsia="en-US"/>
        </w:rPr>
        <w:t>uštvene stabilnosti i politike</w:t>
      </w:r>
      <w:r w:rsidR="00C815FA" w:rsidRPr="007A752C">
        <w:rPr>
          <w:rFonts w:ascii="Calibri" w:hAnsi="Calibri"/>
          <w:sz w:val="22"/>
          <w:szCs w:val="22"/>
          <w:lang w:eastAsia="en-US"/>
        </w:rPr>
        <w:t>.</w:t>
      </w:r>
      <w:r w:rsidR="00334CCC" w:rsidRPr="007A752C">
        <w:rPr>
          <w:rFonts w:ascii="Calibri" w:hAnsi="Calibri"/>
          <w:sz w:val="22"/>
          <w:szCs w:val="22"/>
          <w:lang w:eastAsia="en-US"/>
        </w:rPr>
        <w:t xml:space="preserve"> </w:t>
      </w:r>
    </w:p>
    <w:p w14:paraId="6A41BEFC" w14:textId="77777777" w:rsidR="00501F26" w:rsidRPr="007A752C" w:rsidRDefault="00501F26" w:rsidP="00DC63B3">
      <w:pPr>
        <w:spacing w:line="276" w:lineRule="auto"/>
        <w:rPr>
          <w:rFonts w:ascii="Calibri" w:hAnsi="Calibri"/>
          <w:sz w:val="22"/>
          <w:szCs w:val="22"/>
          <w:lang w:eastAsia="en-US"/>
        </w:rPr>
      </w:pPr>
    </w:p>
    <w:p w14:paraId="2F9910A1" w14:textId="76FEAD6F" w:rsidR="000254A0" w:rsidRPr="007A752C" w:rsidRDefault="00C815FA" w:rsidP="00DC63B3">
      <w:pPr>
        <w:spacing w:line="276" w:lineRule="auto"/>
        <w:jc w:val="left"/>
        <w:rPr>
          <w:rFonts w:ascii="Calibri" w:hAnsi="Calibri"/>
          <w:sz w:val="22"/>
          <w:szCs w:val="22"/>
          <w:lang w:eastAsia="en-US"/>
        </w:rPr>
      </w:pPr>
      <w:r w:rsidRPr="007A752C">
        <w:rPr>
          <w:rFonts w:ascii="Calibri" w:hAnsi="Calibri"/>
          <w:sz w:val="22"/>
          <w:szCs w:val="22"/>
          <w:lang w:eastAsia="en-US"/>
        </w:rPr>
        <w:t xml:space="preserve">Posljedice na </w:t>
      </w:r>
      <w:r w:rsidR="0083206C" w:rsidRPr="007A752C">
        <w:rPr>
          <w:rFonts w:ascii="Calibri" w:hAnsi="Calibri"/>
          <w:sz w:val="22"/>
          <w:szCs w:val="22"/>
          <w:lang w:eastAsia="en-US"/>
        </w:rPr>
        <w:t xml:space="preserve">društvenu stabilnost i politiku </w:t>
      </w:r>
      <w:r w:rsidRPr="007A752C">
        <w:rPr>
          <w:rFonts w:ascii="Calibri" w:hAnsi="Calibri"/>
          <w:sz w:val="22"/>
          <w:szCs w:val="22"/>
          <w:lang w:eastAsia="en-US"/>
        </w:rPr>
        <w:t xml:space="preserve">nalaze se u </w:t>
      </w:r>
      <w:r w:rsidRPr="007A752C">
        <w:rPr>
          <w:rFonts w:ascii="Calibri" w:hAnsi="Calibri"/>
          <w:b/>
          <w:i/>
          <w:sz w:val="22"/>
          <w:szCs w:val="22"/>
          <w:lang w:eastAsia="en-US"/>
        </w:rPr>
        <w:t xml:space="preserve">kategoriji </w:t>
      </w:r>
      <w:r w:rsidR="00915B36">
        <w:rPr>
          <w:rFonts w:ascii="Calibri" w:hAnsi="Calibri"/>
          <w:b/>
          <w:i/>
          <w:sz w:val="22"/>
          <w:szCs w:val="22"/>
          <w:lang w:eastAsia="en-US"/>
        </w:rPr>
        <w:t>4</w:t>
      </w:r>
      <w:r w:rsidRPr="007A752C">
        <w:rPr>
          <w:rFonts w:ascii="Calibri" w:hAnsi="Calibri"/>
          <w:b/>
          <w:i/>
          <w:sz w:val="22"/>
          <w:szCs w:val="22"/>
          <w:lang w:eastAsia="en-US"/>
        </w:rPr>
        <w:t xml:space="preserve"> – </w:t>
      </w:r>
      <w:r w:rsidR="00915B36">
        <w:rPr>
          <w:rFonts w:ascii="Calibri" w:hAnsi="Calibri"/>
          <w:b/>
          <w:i/>
          <w:sz w:val="22"/>
          <w:szCs w:val="22"/>
          <w:lang w:eastAsia="en-US"/>
        </w:rPr>
        <w:t>značajne</w:t>
      </w:r>
      <w:r w:rsidR="0083206C" w:rsidRPr="007A752C">
        <w:rPr>
          <w:rFonts w:ascii="Calibri" w:hAnsi="Calibri"/>
          <w:b/>
          <w:i/>
          <w:sz w:val="22"/>
          <w:szCs w:val="22"/>
          <w:lang w:eastAsia="en-US"/>
        </w:rPr>
        <w:t xml:space="preserve"> posljedice</w:t>
      </w:r>
      <w:r w:rsidRPr="007A752C">
        <w:rPr>
          <w:rFonts w:ascii="Calibri" w:hAnsi="Calibri"/>
          <w:b/>
          <w:i/>
          <w:sz w:val="22"/>
          <w:szCs w:val="22"/>
          <w:lang w:eastAsia="en-US"/>
        </w:rPr>
        <w:t>.</w:t>
      </w:r>
    </w:p>
    <w:p w14:paraId="1E1FB4C0" w14:textId="77777777" w:rsidR="000254A0" w:rsidRPr="007A752C" w:rsidRDefault="000254A0" w:rsidP="00DC63B3">
      <w:pPr>
        <w:spacing w:line="276" w:lineRule="auto"/>
        <w:jc w:val="left"/>
        <w:rPr>
          <w:rFonts w:ascii="Calibri" w:hAnsi="Calibri"/>
          <w:sz w:val="22"/>
          <w:szCs w:val="22"/>
          <w:lang w:eastAsia="en-US"/>
        </w:rPr>
      </w:pPr>
    </w:p>
    <w:p w14:paraId="4165EF6F" w14:textId="77777777" w:rsidR="00C6376A" w:rsidRDefault="00C6376A" w:rsidP="579C6852">
      <w:pPr>
        <w:jc w:val="left"/>
        <w:rPr>
          <w:rFonts w:ascii="Calibri" w:hAnsi="Calibri"/>
          <w:sz w:val="22"/>
          <w:szCs w:val="22"/>
          <w:lang w:eastAsia="en-US"/>
        </w:rPr>
      </w:pPr>
    </w:p>
    <w:p w14:paraId="58926B27" w14:textId="77777777" w:rsidR="00AD14A3" w:rsidRDefault="00AD14A3" w:rsidP="579C6852">
      <w:pPr>
        <w:jc w:val="left"/>
        <w:rPr>
          <w:rFonts w:ascii="Calibri" w:hAnsi="Calibri"/>
          <w:sz w:val="22"/>
          <w:szCs w:val="22"/>
          <w:lang w:eastAsia="en-US"/>
        </w:rPr>
      </w:pPr>
    </w:p>
    <w:p w14:paraId="300ACD78" w14:textId="77777777" w:rsidR="00AD14A3" w:rsidRDefault="00AD14A3" w:rsidP="579C6852">
      <w:pPr>
        <w:jc w:val="left"/>
        <w:rPr>
          <w:rFonts w:ascii="Calibri" w:hAnsi="Calibri"/>
          <w:sz w:val="22"/>
          <w:szCs w:val="22"/>
          <w:lang w:eastAsia="en-US"/>
        </w:rPr>
      </w:pPr>
    </w:p>
    <w:p w14:paraId="7E9F4C50" w14:textId="77777777" w:rsidR="00C6376A" w:rsidRPr="007A752C" w:rsidRDefault="00C6376A" w:rsidP="00EE73EA">
      <w:pPr>
        <w:pStyle w:val="Razina4"/>
        <w:rPr>
          <w:lang w:val="hr-HR"/>
        </w:rPr>
      </w:pPr>
      <w:bookmarkStart w:id="89" w:name="_Toc220231676"/>
      <w:bookmarkStart w:id="90" w:name="_Hlk502910373"/>
      <w:r w:rsidRPr="007A752C">
        <w:rPr>
          <w:lang w:val="hr-HR"/>
        </w:rPr>
        <w:lastRenderedPageBreak/>
        <w:t>Poplava, zbirna ocjena posljedica</w:t>
      </w:r>
      <w:bookmarkEnd w:id="89"/>
    </w:p>
    <w:p w14:paraId="403F94D8" w14:textId="77777777" w:rsidR="00C6376A" w:rsidRPr="007A752C" w:rsidRDefault="00C6376A" w:rsidP="579C6852">
      <w:pPr>
        <w:jc w:val="left"/>
        <w:rPr>
          <w:rFonts w:ascii="Calibri" w:hAnsi="Calibri"/>
          <w:sz w:val="22"/>
          <w:szCs w:val="22"/>
          <w:lang w:eastAsia="en-US"/>
        </w:rPr>
      </w:pPr>
    </w:p>
    <w:p w14:paraId="623DFF01" w14:textId="6AEA22AD" w:rsidR="00C6376A" w:rsidRPr="007A752C" w:rsidRDefault="00C6376A" w:rsidP="0075737E">
      <w:pPr>
        <w:pStyle w:val="Opisslike"/>
        <w:rPr>
          <w:lang w:eastAsia="en-US"/>
        </w:rPr>
      </w:pPr>
      <w:r w:rsidRPr="007A752C">
        <w:rPr>
          <w:lang w:eastAsia="en-US"/>
        </w:rPr>
        <w:t xml:space="preserve">         </w:t>
      </w:r>
      <w:r w:rsidR="0075737E" w:rsidRPr="007A752C">
        <w:t xml:space="preserve">Tablica </w:t>
      </w:r>
      <w:r w:rsidR="0075737E" w:rsidRPr="007A752C">
        <w:fldChar w:fldCharType="begin"/>
      </w:r>
      <w:r w:rsidR="0075737E" w:rsidRPr="007A752C">
        <w:instrText xml:space="preserve"> SEQ Tablica \* ARABIC </w:instrText>
      </w:r>
      <w:r w:rsidR="0075737E" w:rsidRPr="007A752C">
        <w:fldChar w:fldCharType="separate"/>
      </w:r>
      <w:r w:rsidR="001C4072">
        <w:rPr>
          <w:noProof/>
        </w:rPr>
        <w:t>22</w:t>
      </w:r>
      <w:r w:rsidR="0075737E" w:rsidRPr="007A752C">
        <w:fldChar w:fldCharType="end"/>
      </w:r>
      <w:r w:rsidRPr="007A752C">
        <w:rPr>
          <w:lang w:eastAsia="en-US"/>
        </w:rPr>
        <w:t xml:space="preserve">: Poplava, zbirna ocjena posljedica </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C6376A" w:rsidRPr="007A752C" w14:paraId="079DDDF8" w14:textId="77777777" w:rsidTr="00C6376A">
        <w:trPr>
          <w:jc w:val="center"/>
        </w:trPr>
        <w:tc>
          <w:tcPr>
            <w:tcW w:w="9060" w:type="dxa"/>
            <w:gridSpan w:val="5"/>
            <w:shd w:val="clear" w:color="auto" w:fill="F2F2F2" w:themeFill="background1" w:themeFillShade="F2"/>
          </w:tcPr>
          <w:p w14:paraId="7F6CAFB6" w14:textId="77777777" w:rsidR="00C6376A" w:rsidRPr="007A752C" w:rsidRDefault="00C6376A" w:rsidP="00C6376A">
            <w:pPr>
              <w:jc w:val="center"/>
              <w:rPr>
                <w:rFonts w:ascii="Calibri" w:hAnsi="Calibri"/>
                <w:b/>
                <w:bCs/>
                <w:sz w:val="20"/>
                <w:lang w:eastAsia="en-US"/>
              </w:rPr>
            </w:pPr>
            <w:r w:rsidRPr="007A752C">
              <w:rPr>
                <w:rFonts w:ascii="Calibri" w:hAnsi="Calibri"/>
                <w:b/>
                <w:bCs/>
                <w:sz w:val="20"/>
                <w:lang w:eastAsia="en-US"/>
              </w:rPr>
              <w:t>Zbirna ocjena kategorije posljedice velike nesreće</w:t>
            </w:r>
          </w:p>
        </w:tc>
      </w:tr>
      <w:tr w:rsidR="00C6376A" w:rsidRPr="007A752C" w14:paraId="01DC6D8E" w14:textId="77777777" w:rsidTr="00C6376A">
        <w:trPr>
          <w:jc w:val="center"/>
        </w:trPr>
        <w:tc>
          <w:tcPr>
            <w:tcW w:w="1555" w:type="dxa"/>
            <w:shd w:val="clear" w:color="auto" w:fill="F2F2F2" w:themeFill="background1" w:themeFillShade="F2"/>
          </w:tcPr>
          <w:p w14:paraId="4E592884" w14:textId="77777777" w:rsidR="00C6376A" w:rsidRPr="007A752C" w:rsidRDefault="00C6376A" w:rsidP="00C6376A">
            <w:pPr>
              <w:jc w:val="center"/>
              <w:rPr>
                <w:rFonts w:ascii="Calibri" w:hAnsi="Calibri"/>
                <w:b/>
                <w:bCs/>
                <w:sz w:val="20"/>
                <w:lang w:eastAsia="en-US"/>
              </w:rPr>
            </w:pPr>
            <w:r w:rsidRPr="007A752C">
              <w:rPr>
                <w:rFonts w:ascii="Calibri" w:hAnsi="Calibri"/>
                <w:b/>
                <w:bCs/>
                <w:sz w:val="20"/>
                <w:lang w:eastAsia="en-US"/>
              </w:rPr>
              <w:t>Kategorija</w:t>
            </w:r>
          </w:p>
        </w:tc>
        <w:tc>
          <w:tcPr>
            <w:tcW w:w="1842" w:type="dxa"/>
            <w:shd w:val="clear" w:color="auto" w:fill="F2F2F2" w:themeFill="background1" w:themeFillShade="F2"/>
          </w:tcPr>
          <w:p w14:paraId="4D743D59" w14:textId="77777777" w:rsidR="00C6376A" w:rsidRPr="007A752C" w:rsidRDefault="00C6376A" w:rsidP="00C6376A">
            <w:pPr>
              <w:jc w:val="center"/>
              <w:rPr>
                <w:rFonts w:ascii="Calibri" w:hAnsi="Calibri"/>
                <w:b/>
                <w:bCs/>
                <w:sz w:val="18"/>
                <w:szCs w:val="18"/>
                <w:lang w:eastAsia="en-US"/>
              </w:rPr>
            </w:pPr>
            <w:r w:rsidRPr="007A752C">
              <w:rPr>
                <w:rFonts w:ascii="Calibri" w:hAnsi="Calibri"/>
                <w:b/>
                <w:bCs/>
                <w:sz w:val="18"/>
                <w:szCs w:val="18"/>
                <w:lang w:eastAsia="en-US"/>
              </w:rPr>
              <w:t>Život I zdravlje ljudi</w:t>
            </w:r>
          </w:p>
        </w:tc>
        <w:tc>
          <w:tcPr>
            <w:tcW w:w="1985" w:type="dxa"/>
            <w:shd w:val="clear" w:color="auto" w:fill="F2F2F2" w:themeFill="background1" w:themeFillShade="F2"/>
          </w:tcPr>
          <w:p w14:paraId="7F6260A9" w14:textId="77777777" w:rsidR="00C6376A" w:rsidRPr="007A752C" w:rsidRDefault="00C6376A" w:rsidP="00C6376A">
            <w:pPr>
              <w:jc w:val="center"/>
              <w:rPr>
                <w:rFonts w:ascii="Calibri" w:hAnsi="Calibri"/>
                <w:b/>
                <w:bCs/>
                <w:sz w:val="18"/>
                <w:szCs w:val="18"/>
                <w:lang w:eastAsia="en-US"/>
              </w:rPr>
            </w:pPr>
            <w:r w:rsidRPr="007A752C">
              <w:rPr>
                <w:rFonts w:ascii="Calibri" w:hAnsi="Calibri"/>
                <w:b/>
                <w:bCs/>
                <w:sz w:val="18"/>
                <w:szCs w:val="18"/>
                <w:lang w:eastAsia="en-US"/>
              </w:rPr>
              <w:t>Gospodarstvo</w:t>
            </w:r>
          </w:p>
        </w:tc>
        <w:tc>
          <w:tcPr>
            <w:tcW w:w="2693" w:type="dxa"/>
            <w:shd w:val="clear" w:color="auto" w:fill="F2F2F2" w:themeFill="background1" w:themeFillShade="F2"/>
          </w:tcPr>
          <w:p w14:paraId="7C2331B8" w14:textId="77777777" w:rsidR="00C6376A" w:rsidRPr="007A752C" w:rsidRDefault="00C6376A" w:rsidP="00C6376A">
            <w:pPr>
              <w:jc w:val="center"/>
              <w:rPr>
                <w:rFonts w:ascii="Calibri" w:hAnsi="Calibri"/>
                <w:b/>
                <w:bCs/>
                <w:sz w:val="18"/>
                <w:szCs w:val="18"/>
                <w:lang w:eastAsia="en-US"/>
              </w:rPr>
            </w:pPr>
            <w:r w:rsidRPr="007A752C">
              <w:rPr>
                <w:rFonts w:ascii="Calibri" w:hAnsi="Calibri"/>
                <w:b/>
                <w:bCs/>
                <w:sz w:val="18"/>
                <w:szCs w:val="18"/>
                <w:lang w:eastAsia="en-US"/>
              </w:rPr>
              <w:t xml:space="preserve">Društvena </w:t>
            </w:r>
            <w:r w:rsidR="007A752C" w:rsidRPr="007A752C">
              <w:rPr>
                <w:rFonts w:ascii="Calibri" w:hAnsi="Calibri"/>
                <w:b/>
                <w:bCs/>
                <w:sz w:val="18"/>
                <w:szCs w:val="18"/>
                <w:lang w:eastAsia="en-US"/>
              </w:rPr>
              <w:t>stabilnosti</w:t>
            </w:r>
            <w:r w:rsidRPr="007A752C">
              <w:rPr>
                <w:rFonts w:ascii="Calibri" w:hAnsi="Calibri"/>
                <w:b/>
                <w:bCs/>
                <w:sz w:val="18"/>
                <w:szCs w:val="18"/>
                <w:lang w:eastAsia="en-US"/>
              </w:rPr>
              <w:t xml:space="preserve"> politika</w:t>
            </w:r>
          </w:p>
        </w:tc>
        <w:tc>
          <w:tcPr>
            <w:tcW w:w="985" w:type="dxa"/>
            <w:shd w:val="clear" w:color="auto" w:fill="F2F2F2" w:themeFill="background1" w:themeFillShade="F2"/>
          </w:tcPr>
          <w:p w14:paraId="6D3769A2" w14:textId="77777777" w:rsidR="00C6376A" w:rsidRPr="007A752C" w:rsidRDefault="00C6376A" w:rsidP="00C6376A">
            <w:pPr>
              <w:jc w:val="center"/>
              <w:rPr>
                <w:rFonts w:ascii="Calibri" w:hAnsi="Calibri"/>
                <w:b/>
                <w:bCs/>
                <w:sz w:val="20"/>
                <w:lang w:eastAsia="en-US"/>
              </w:rPr>
            </w:pPr>
            <w:r w:rsidRPr="007A752C">
              <w:rPr>
                <w:rFonts w:ascii="Calibri" w:hAnsi="Calibri"/>
                <w:b/>
                <w:bCs/>
                <w:sz w:val="20"/>
                <w:lang w:eastAsia="en-US"/>
              </w:rPr>
              <w:t>Zbirna ocjena (x)</w:t>
            </w:r>
          </w:p>
        </w:tc>
      </w:tr>
      <w:tr w:rsidR="00C6376A" w:rsidRPr="007A752C" w14:paraId="1F3AC0C1" w14:textId="77777777" w:rsidTr="00C637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0063A440" w14:textId="77777777" w:rsidR="00C6376A" w:rsidRPr="007A752C" w:rsidRDefault="00C6376A" w:rsidP="00C6376A">
            <w:pPr>
              <w:jc w:val="left"/>
              <w:rPr>
                <w:rFonts w:ascii="Calibri" w:hAnsi="Calibri"/>
                <w:b/>
                <w:bCs/>
                <w:sz w:val="20"/>
                <w:lang w:eastAsia="hr-HR"/>
              </w:rPr>
            </w:pPr>
            <w:r w:rsidRPr="007A752C">
              <w:rPr>
                <w:rFonts w:ascii="Calibri" w:hAnsi="Calibri"/>
                <w:b/>
                <w:bCs/>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09A0DF8E" w14:textId="77777777" w:rsidR="00C6376A" w:rsidRPr="007A752C" w:rsidRDefault="00C6376A" w:rsidP="00C6376A">
            <w:pPr>
              <w:jc w:val="center"/>
              <w:rPr>
                <w:rFonts w:ascii="Calibri" w:hAnsi="Calibri"/>
                <w:b/>
                <w:sz w:val="20"/>
                <w:lang w:eastAsia="en-US"/>
              </w:rPr>
            </w:pPr>
          </w:p>
        </w:tc>
        <w:tc>
          <w:tcPr>
            <w:tcW w:w="1985" w:type="dxa"/>
          </w:tcPr>
          <w:p w14:paraId="7BAD0CD0" w14:textId="77777777" w:rsidR="00C6376A" w:rsidRPr="007A752C" w:rsidRDefault="00C6376A" w:rsidP="00C6376A">
            <w:pPr>
              <w:jc w:val="center"/>
              <w:rPr>
                <w:rFonts w:ascii="Calibri" w:hAnsi="Calibri"/>
                <w:b/>
                <w:sz w:val="20"/>
                <w:lang w:eastAsia="en-US"/>
              </w:rPr>
            </w:pPr>
          </w:p>
        </w:tc>
        <w:tc>
          <w:tcPr>
            <w:tcW w:w="2693" w:type="dxa"/>
          </w:tcPr>
          <w:p w14:paraId="38D18D65" w14:textId="77777777" w:rsidR="00C6376A" w:rsidRPr="007A752C" w:rsidRDefault="00C6376A" w:rsidP="00C6376A">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5A2A2E30" w14:textId="77777777" w:rsidR="00C6376A" w:rsidRPr="007A752C" w:rsidRDefault="00C6376A" w:rsidP="00C6376A">
            <w:pPr>
              <w:jc w:val="left"/>
              <w:rPr>
                <w:rFonts w:ascii="Calibri" w:hAnsi="Calibri"/>
                <w:b/>
                <w:szCs w:val="24"/>
                <w:lang w:eastAsia="en-US"/>
              </w:rPr>
            </w:pPr>
          </w:p>
        </w:tc>
      </w:tr>
      <w:tr w:rsidR="00C6376A" w:rsidRPr="007A752C" w14:paraId="15EB571A" w14:textId="77777777" w:rsidTr="00C637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2C01735F" w14:textId="77777777" w:rsidR="00C6376A" w:rsidRPr="007A752C" w:rsidRDefault="00C6376A" w:rsidP="00C6376A">
            <w:pPr>
              <w:jc w:val="left"/>
              <w:rPr>
                <w:rFonts w:ascii="Calibri" w:hAnsi="Calibri"/>
                <w:b/>
                <w:bCs/>
                <w:sz w:val="20"/>
                <w:lang w:eastAsia="hr-HR"/>
              </w:rPr>
            </w:pPr>
            <w:r w:rsidRPr="007A752C">
              <w:rPr>
                <w:rFonts w:ascii="Calibri" w:hAnsi="Calibri"/>
                <w:b/>
                <w:bCs/>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EB3D362" w14:textId="24C632E1" w:rsidR="00C6376A" w:rsidRPr="008C2809" w:rsidRDefault="00C6376A" w:rsidP="00C6376A">
            <w:pPr>
              <w:jc w:val="center"/>
              <w:rPr>
                <w:rFonts w:ascii="Calibri" w:hAnsi="Calibri"/>
                <w:b/>
                <w:sz w:val="28"/>
                <w:szCs w:val="28"/>
                <w:lang w:eastAsia="en-US"/>
              </w:rPr>
            </w:pPr>
          </w:p>
        </w:tc>
        <w:tc>
          <w:tcPr>
            <w:tcW w:w="1985" w:type="dxa"/>
          </w:tcPr>
          <w:p w14:paraId="63C14891" w14:textId="77777777" w:rsidR="00C6376A" w:rsidRPr="008C2809" w:rsidRDefault="00C6376A" w:rsidP="00C6376A">
            <w:pPr>
              <w:jc w:val="center"/>
              <w:rPr>
                <w:rFonts w:ascii="Calibri" w:hAnsi="Calibri"/>
                <w:b/>
                <w:sz w:val="28"/>
                <w:szCs w:val="28"/>
                <w:lang w:eastAsia="en-US"/>
              </w:rPr>
            </w:pPr>
          </w:p>
        </w:tc>
        <w:tc>
          <w:tcPr>
            <w:tcW w:w="2693" w:type="dxa"/>
          </w:tcPr>
          <w:p w14:paraId="0909C715" w14:textId="7849705A" w:rsidR="00C6376A" w:rsidRPr="008C2809" w:rsidRDefault="00C6376A" w:rsidP="00C6376A">
            <w:pPr>
              <w:jc w:val="center"/>
              <w:rPr>
                <w:rFonts w:ascii="Calibri" w:hAnsi="Calibri"/>
                <w:b/>
                <w:bCs/>
                <w:sz w:val="28"/>
                <w:szCs w:val="28"/>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57273364" w14:textId="77777777" w:rsidR="00C6376A" w:rsidRPr="008C2809" w:rsidRDefault="00C6376A" w:rsidP="00C6376A">
            <w:pPr>
              <w:jc w:val="center"/>
              <w:rPr>
                <w:rFonts w:ascii="Calibri" w:hAnsi="Calibri"/>
                <w:b/>
                <w:bCs/>
                <w:sz w:val="28"/>
                <w:szCs w:val="28"/>
                <w:lang w:eastAsia="en-US"/>
              </w:rPr>
            </w:pPr>
          </w:p>
        </w:tc>
      </w:tr>
      <w:tr w:rsidR="00C6376A" w:rsidRPr="007A752C" w14:paraId="2D5D8E35" w14:textId="77777777" w:rsidTr="00C637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007936C6" w14:textId="77777777" w:rsidR="00C6376A" w:rsidRPr="007A752C" w:rsidRDefault="00C6376A" w:rsidP="00C6376A">
            <w:pPr>
              <w:jc w:val="left"/>
              <w:rPr>
                <w:rFonts w:ascii="Calibri" w:hAnsi="Calibri"/>
                <w:b/>
                <w:bCs/>
                <w:sz w:val="20"/>
                <w:lang w:eastAsia="hr-HR"/>
              </w:rPr>
            </w:pPr>
            <w:r w:rsidRPr="007A752C">
              <w:rPr>
                <w:rFonts w:ascii="Calibri" w:hAnsi="Calibri"/>
                <w:b/>
                <w:bCs/>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536F17E" w14:textId="411D1449" w:rsidR="00C6376A" w:rsidRPr="008C2809" w:rsidRDefault="00C6376A" w:rsidP="00C6376A">
            <w:pPr>
              <w:jc w:val="center"/>
              <w:rPr>
                <w:rFonts w:ascii="Calibri" w:hAnsi="Calibri"/>
                <w:b/>
                <w:sz w:val="28"/>
                <w:szCs w:val="28"/>
                <w:lang w:eastAsia="en-US"/>
              </w:rPr>
            </w:pPr>
          </w:p>
        </w:tc>
        <w:tc>
          <w:tcPr>
            <w:tcW w:w="1985" w:type="dxa"/>
          </w:tcPr>
          <w:p w14:paraId="67DB4504" w14:textId="490BBE1A" w:rsidR="00C6376A" w:rsidRPr="008C2809" w:rsidRDefault="00C6376A" w:rsidP="00C6376A">
            <w:pPr>
              <w:jc w:val="center"/>
              <w:rPr>
                <w:rFonts w:ascii="Calibri" w:hAnsi="Calibri"/>
                <w:b/>
                <w:sz w:val="28"/>
                <w:szCs w:val="28"/>
                <w:lang w:eastAsia="en-US"/>
              </w:rPr>
            </w:pPr>
          </w:p>
        </w:tc>
        <w:tc>
          <w:tcPr>
            <w:tcW w:w="2693" w:type="dxa"/>
          </w:tcPr>
          <w:p w14:paraId="61F39260" w14:textId="77777777" w:rsidR="00C6376A" w:rsidRPr="008C2809" w:rsidRDefault="00C6376A" w:rsidP="00C6376A">
            <w:pPr>
              <w:jc w:val="center"/>
              <w:rPr>
                <w:rFonts w:ascii="Calibri" w:hAnsi="Calibri"/>
                <w:b/>
                <w:sz w:val="28"/>
                <w:szCs w:val="28"/>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58436A9A" w14:textId="452CF5C7" w:rsidR="00C6376A" w:rsidRPr="008C2809" w:rsidRDefault="00C6376A" w:rsidP="00334CCC">
            <w:pPr>
              <w:jc w:val="center"/>
              <w:rPr>
                <w:rFonts w:ascii="Calibri" w:hAnsi="Calibri"/>
                <w:b/>
                <w:sz w:val="28"/>
                <w:szCs w:val="28"/>
                <w:lang w:eastAsia="en-US"/>
              </w:rPr>
            </w:pPr>
          </w:p>
        </w:tc>
      </w:tr>
      <w:tr w:rsidR="00C6376A" w:rsidRPr="007A752C" w14:paraId="7A6868C9" w14:textId="77777777" w:rsidTr="00C637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79254F2F" w14:textId="77777777" w:rsidR="00C6376A" w:rsidRPr="007A752C" w:rsidRDefault="00C6376A" w:rsidP="00C6376A">
            <w:pPr>
              <w:jc w:val="left"/>
              <w:rPr>
                <w:rFonts w:ascii="Calibri" w:hAnsi="Calibri"/>
                <w:b/>
                <w:bCs/>
                <w:sz w:val="20"/>
                <w:lang w:eastAsia="hr-HR"/>
              </w:rPr>
            </w:pPr>
            <w:r w:rsidRPr="007A752C">
              <w:rPr>
                <w:rFonts w:ascii="Calibri" w:hAnsi="Calibri"/>
                <w:b/>
                <w:bCs/>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275BA64D" w14:textId="36EBE578" w:rsidR="00C6376A" w:rsidRPr="008C2809" w:rsidRDefault="00C6376A" w:rsidP="00C6376A">
            <w:pPr>
              <w:jc w:val="center"/>
              <w:rPr>
                <w:rFonts w:ascii="Calibri" w:hAnsi="Calibri"/>
                <w:b/>
                <w:sz w:val="28"/>
                <w:szCs w:val="28"/>
                <w:lang w:eastAsia="en-US"/>
              </w:rPr>
            </w:pPr>
          </w:p>
        </w:tc>
        <w:tc>
          <w:tcPr>
            <w:tcW w:w="1985" w:type="dxa"/>
          </w:tcPr>
          <w:p w14:paraId="0207A4EE" w14:textId="688C7153" w:rsidR="00C6376A" w:rsidRPr="008C2809" w:rsidRDefault="00C6376A" w:rsidP="00C6376A">
            <w:pPr>
              <w:jc w:val="center"/>
              <w:rPr>
                <w:rFonts w:ascii="Calibri" w:hAnsi="Calibri"/>
                <w:b/>
                <w:sz w:val="28"/>
                <w:szCs w:val="28"/>
                <w:lang w:eastAsia="en-US"/>
              </w:rPr>
            </w:pPr>
          </w:p>
        </w:tc>
        <w:tc>
          <w:tcPr>
            <w:tcW w:w="2693" w:type="dxa"/>
          </w:tcPr>
          <w:p w14:paraId="7A4EE07A" w14:textId="34682255" w:rsidR="00C6376A" w:rsidRPr="008C2809" w:rsidRDefault="00BA360D" w:rsidP="00C6376A">
            <w:pPr>
              <w:jc w:val="center"/>
              <w:rPr>
                <w:rFonts w:ascii="Calibri" w:hAnsi="Calibri"/>
                <w:b/>
                <w:sz w:val="28"/>
                <w:szCs w:val="28"/>
                <w:lang w:eastAsia="en-US"/>
              </w:rPr>
            </w:pPr>
            <w:r w:rsidRPr="008C2809">
              <w:rPr>
                <w:rFonts w:ascii="Calibri" w:hAnsi="Calibri"/>
                <w:b/>
                <w:bCs/>
                <w:sz w:val="28"/>
                <w:szCs w:val="28"/>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3F0693FF" w14:textId="292169F3" w:rsidR="00C6376A" w:rsidRPr="008C2809" w:rsidRDefault="00C6376A" w:rsidP="008C2809">
            <w:pPr>
              <w:jc w:val="center"/>
              <w:rPr>
                <w:rFonts w:ascii="Calibri" w:hAnsi="Calibri"/>
                <w:b/>
                <w:bCs/>
                <w:sz w:val="28"/>
                <w:szCs w:val="28"/>
                <w:lang w:eastAsia="en-US"/>
              </w:rPr>
            </w:pPr>
          </w:p>
        </w:tc>
      </w:tr>
      <w:tr w:rsidR="00C6376A" w:rsidRPr="007A752C" w14:paraId="1CDA7AB4" w14:textId="77777777" w:rsidTr="00C637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1288EE58" w14:textId="77777777" w:rsidR="00C6376A" w:rsidRPr="007A752C" w:rsidRDefault="00C6376A" w:rsidP="00C6376A">
            <w:pPr>
              <w:jc w:val="left"/>
              <w:rPr>
                <w:rFonts w:ascii="Calibri" w:hAnsi="Calibri"/>
                <w:b/>
                <w:bCs/>
                <w:sz w:val="20"/>
                <w:lang w:eastAsia="hr-HR"/>
              </w:rPr>
            </w:pPr>
            <w:r w:rsidRPr="007A752C">
              <w:rPr>
                <w:rFonts w:ascii="Calibri" w:hAnsi="Calibri"/>
                <w:b/>
                <w:bCs/>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2A2C5B3F" w14:textId="629ABAE7" w:rsidR="00C6376A" w:rsidRPr="007A752C" w:rsidRDefault="00BA360D" w:rsidP="00C6376A">
            <w:pPr>
              <w:jc w:val="center"/>
              <w:rPr>
                <w:rFonts w:ascii="Calibri" w:hAnsi="Calibri"/>
                <w:b/>
                <w:bCs/>
                <w:sz w:val="20"/>
                <w:lang w:eastAsia="en-US"/>
              </w:rPr>
            </w:pPr>
            <w:r>
              <w:rPr>
                <w:rFonts w:ascii="Calibri" w:hAnsi="Calibri"/>
                <w:b/>
                <w:sz w:val="28"/>
                <w:szCs w:val="28"/>
                <w:lang w:eastAsia="en-US"/>
              </w:rPr>
              <w:t>x</w:t>
            </w:r>
          </w:p>
        </w:tc>
        <w:tc>
          <w:tcPr>
            <w:tcW w:w="1985" w:type="dxa"/>
          </w:tcPr>
          <w:p w14:paraId="02B538FC" w14:textId="6288D265" w:rsidR="00C6376A" w:rsidRPr="008C2809" w:rsidRDefault="00BA360D" w:rsidP="00C6376A">
            <w:pPr>
              <w:jc w:val="center"/>
              <w:rPr>
                <w:rFonts w:ascii="Calibri" w:hAnsi="Calibri"/>
                <w:b/>
                <w:bCs/>
                <w:sz w:val="28"/>
                <w:szCs w:val="28"/>
                <w:lang w:eastAsia="en-US"/>
              </w:rPr>
            </w:pPr>
            <w:r>
              <w:rPr>
                <w:rFonts w:ascii="Calibri" w:hAnsi="Calibri"/>
                <w:b/>
                <w:sz w:val="28"/>
                <w:szCs w:val="28"/>
                <w:lang w:eastAsia="en-US"/>
              </w:rPr>
              <w:t>x</w:t>
            </w:r>
          </w:p>
        </w:tc>
        <w:tc>
          <w:tcPr>
            <w:tcW w:w="2693" w:type="dxa"/>
          </w:tcPr>
          <w:p w14:paraId="7D57DEC1" w14:textId="77777777" w:rsidR="00C6376A" w:rsidRPr="007A752C" w:rsidRDefault="00C6376A" w:rsidP="00C6376A">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2F098FB2" w14:textId="68DD9CB8" w:rsidR="00C6376A" w:rsidRPr="007A752C" w:rsidRDefault="00BA360D" w:rsidP="00BA360D">
            <w:pPr>
              <w:jc w:val="center"/>
              <w:rPr>
                <w:rFonts w:ascii="Calibri" w:hAnsi="Calibri"/>
                <w:b/>
                <w:bCs/>
                <w:lang w:eastAsia="en-US"/>
              </w:rPr>
            </w:pPr>
            <w:r>
              <w:rPr>
                <w:rFonts w:ascii="Calibri" w:hAnsi="Calibri"/>
                <w:b/>
                <w:sz w:val="28"/>
                <w:szCs w:val="28"/>
                <w:lang w:eastAsia="en-US"/>
              </w:rPr>
              <w:t>x</w:t>
            </w:r>
          </w:p>
        </w:tc>
      </w:tr>
    </w:tbl>
    <w:p w14:paraId="04A21978" w14:textId="77777777" w:rsidR="00C6376A" w:rsidRPr="007A752C" w:rsidRDefault="00C6376A" w:rsidP="00C6376A">
      <w:pPr>
        <w:rPr>
          <w:lang w:eastAsia="hr-HR"/>
        </w:rPr>
      </w:pPr>
    </w:p>
    <w:p w14:paraId="59B7CE69" w14:textId="77777777" w:rsidR="00C6376A" w:rsidRDefault="00C6376A" w:rsidP="00DC63B3">
      <w:pPr>
        <w:spacing w:line="276" w:lineRule="auto"/>
        <w:rPr>
          <w:rStyle w:val="normaltextrun"/>
          <w:color w:val="000000"/>
          <w:sz w:val="22"/>
          <w:szCs w:val="22"/>
          <w:shd w:val="clear" w:color="auto" w:fill="FFFFFF"/>
        </w:rPr>
      </w:pPr>
      <w:r w:rsidRPr="007A752C">
        <w:rPr>
          <w:rStyle w:val="normaltextrun"/>
          <w:color w:val="000000"/>
          <w:sz w:val="22"/>
          <w:szCs w:val="22"/>
          <w:shd w:val="clear" w:color="auto" w:fill="FFFFFF"/>
        </w:rPr>
        <w:t>Zbirno posljedice poplave  ovise o posljedicama sva tri utjecaja na društvene vrijednosti i dobiju se kao srednja vrijednost kategorija život i zdravlje ljudi, gospodarstvo i društvena stabilnost i politika</w:t>
      </w:r>
      <w:r w:rsidR="0083206C" w:rsidRPr="007A752C">
        <w:rPr>
          <w:rStyle w:val="normaltextrun"/>
          <w:color w:val="000000"/>
          <w:sz w:val="22"/>
          <w:szCs w:val="22"/>
          <w:shd w:val="clear" w:color="auto" w:fill="FFFFFF"/>
        </w:rPr>
        <w:t>.</w:t>
      </w:r>
      <w:r w:rsidRPr="007A752C">
        <w:rPr>
          <w:rStyle w:val="normaltextrun"/>
          <w:color w:val="000000"/>
          <w:sz w:val="22"/>
          <w:szCs w:val="22"/>
          <w:shd w:val="clear" w:color="auto" w:fill="FFFFFF"/>
        </w:rPr>
        <w:t xml:space="preserve"> </w:t>
      </w:r>
    </w:p>
    <w:p w14:paraId="783BDDE7" w14:textId="77777777" w:rsidR="00501F26" w:rsidRPr="007A752C" w:rsidRDefault="00501F26" w:rsidP="00DC63B3">
      <w:pPr>
        <w:spacing w:line="276" w:lineRule="auto"/>
        <w:rPr>
          <w:sz w:val="22"/>
          <w:szCs w:val="22"/>
          <w:lang w:eastAsia="hr-HR"/>
        </w:rPr>
      </w:pPr>
    </w:p>
    <w:p w14:paraId="7B76665C" w14:textId="2880994B" w:rsidR="0083206C" w:rsidRPr="007A752C" w:rsidRDefault="0083206C" w:rsidP="00DC63B3">
      <w:pPr>
        <w:spacing w:line="276" w:lineRule="auto"/>
        <w:rPr>
          <w:rFonts w:ascii="Calibri" w:hAnsi="Calibri"/>
          <w:b/>
          <w:i/>
          <w:sz w:val="22"/>
          <w:szCs w:val="22"/>
          <w:lang w:eastAsia="en-US"/>
        </w:rPr>
      </w:pPr>
      <w:r w:rsidRPr="007A752C">
        <w:rPr>
          <w:rFonts w:ascii="Calibri" w:hAnsi="Calibri"/>
          <w:sz w:val="22"/>
          <w:szCs w:val="22"/>
          <w:lang w:eastAsia="en-US"/>
        </w:rPr>
        <w:t xml:space="preserve">Zbirna ocjena posljedica poplave nalazi se u </w:t>
      </w:r>
      <w:r w:rsidRPr="007A752C">
        <w:rPr>
          <w:rFonts w:ascii="Calibri" w:hAnsi="Calibri"/>
          <w:b/>
          <w:i/>
          <w:sz w:val="22"/>
          <w:szCs w:val="22"/>
          <w:lang w:eastAsia="en-US"/>
        </w:rPr>
        <w:t xml:space="preserve">kategoriji </w:t>
      </w:r>
      <w:r w:rsidR="00BA360D">
        <w:rPr>
          <w:rFonts w:ascii="Calibri" w:hAnsi="Calibri"/>
          <w:b/>
          <w:i/>
          <w:sz w:val="22"/>
          <w:szCs w:val="22"/>
          <w:lang w:eastAsia="en-US"/>
        </w:rPr>
        <w:t>4</w:t>
      </w:r>
      <w:r w:rsidRPr="007A752C">
        <w:rPr>
          <w:rFonts w:ascii="Calibri" w:hAnsi="Calibri"/>
          <w:b/>
          <w:i/>
          <w:sz w:val="22"/>
          <w:szCs w:val="22"/>
          <w:lang w:eastAsia="en-US"/>
        </w:rPr>
        <w:t xml:space="preserve"> – </w:t>
      </w:r>
      <w:r w:rsidR="00BA360D">
        <w:rPr>
          <w:rFonts w:ascii="Calibri" w:hAnsi="Calibri"/>
          <w:b/>
          <w:i/>
          <w:sz w:val="22"/>
          <w:szCs w:val="22"/>
          <w:lang w:eastAsia="en-US"/>
        </w:rPr>
        <w:t>katastrofalne</w:t>
      </w:r>
      <w:r w:rsidRPr="007A752C">
        <w:rPr>
          <w:rFonts w:ascii="Calibri" w:hAnsi="Calibri"/>
          <w:b/>
          <w:i/>
          <w:sz w:val="22"/>
          <w:szCs w:val="22"/>
          <w:lang w:eastAsia="en-US"/>
        </w:rPr>
        <w:t xml:space="preserve"> posljedice.</w:t>
      </w:r>
    </w:p>
    <w:p w14:paraId="0841DDEC" w14:textId="77777777" w:rsidR="00C6376A" w:rsidRPr="007A752C" w:rsidRDefault="00C6376A" w:rsidP="00DC63B3">
      <w:pPr>
        <w:spacing w:line="276" w:lineRule="auto"/>
        <w:jc w:val="left"/>
        <w:rPr>
          <w:rFonts w:ascii="Calibri" w:hAnsi="Calibri"/>
          <w:sz w:val="22"/>
          <w:szCs w:val="22"/>
          <w:lang w:eastAsia="en-US"/>
        </w:rPr>
      </w:pPr>
    </w:p>
    <w:p w14:paraId="5ADF1EC5" w14:textId="7167D48E" w:rsidR="00F571C1" w:rsidRPr="007A752C" w:rsidRDefault="0086304F" w:rsidP="00EE73EA">
      <w:pPr>
        <w:pStyle w:val="Razina4"/>
        <w:rPr>
          <w:lang w:val="hr-HR"/>
        </w:rPr>
      </w:pPr>
      <w:bookmarkStart w:id="91" w:name="_Toc220231677"/>
      <w:bookmarkEnd w:id="90"/>
      <w:r>
        <w:rPr>
          <w:lang w:val="hr-HR"/>
        </w:rPr>
        <w:t>Podatci</w:t>
      </w:r>
      <w:r w:rsidR="00F571C1" w:rsidRPr="007A752C">
        <w:rPr>
          <w:lang w:val="hr-HR"/>
        </w:rPr>
        <w:t>, izvori i metode izračuna</w:t>
      </w:r>
      <w:bookmarkEnd w:id="91"/>
    </w:p>
    <w:p w14:paraId="3CAC481A" w14:textId="77777777" w:rsidR="00F571C1" w:rsidRPr="007A752C" w:rsidRDefault="00F571C1" w:rsidP="00F571C1">
      <w:pPr>
        <w:spacing w:line="276" w:lineRule="auto"/>
        <w:rPr>
          <w:sz w:val="22"/>
          <w:szCs w:val="22"/>
        </w:rPr>
      </w:pPr>
      <w:r w:rsidRPr="007A752C">
        <w:rPr>
          <w:sz w:val="22"/>
          <w:szCs w:val="22"/>
        </w:rPr>
        <w:t xml:space="preserve"> </w:t>
      </w:r>
    </w:p>
    <w:p w14:paraId="3856F3CC" w14:textId="5EA8085E" w:rsidR="00334CCC" w:rsidRDefault="0075737E" w:rsidP="00765B3F">
      <w:pPr>
        <w:spacing w:line="276" w:lineRule="auto"/>
        <w:rPr>
          <w:sz w:val="22"/>
          <w:szCs w:val="22"/>
        </w:rPr>
      </w:pPr>
      <w:r w:rsidRPr="007A752C">
        <w:rPr>
          <w:sz w:val="22"/>
          <w:szCs w:val="22"/>
        </w:rPr>
        <w:t xml:space="preserve">      Opisano u </w:t>
      </w:r>
      <w:r w:rsidR="0086304F">
        <w:rPr>
          <w:sz w:val="22"/>
          <w:szCs w:val="22"/>
        </w:rPr>
        <w:t>točki</w:t>
      </w:r>
      <w:r w:rsidRPr="007A752C">
        <w:rPr>
          <w:sz w:val="22"/>
          <w:szCs w:val="22"/>
        </w:rPr>
        <w:t xml:space="preserve"> 3</w:t>
      </w:r>
      <w:r w:rsidR="00F571C1" w:rsidRPr="007A752C">
        <w:rPr>
          <w:sz w:val="22"/>
          <w:szCs w:val="22"/>
        </w:rPr>
        <w:t>. Procjene rizika.</w:t>
      </w:r>
    </w:p>
    <w:p w14:paraId="06EFE173" w14:textId="3BA8A67C" w:rsidR="007C04F5" w:rsidRDefault="007C04F5" w:rsidP="00765B3F">
      <w:pPr>
        <w:spacing w:line="276" w:lineRule="auto"/>
        <w:rPr>
          <w:sz w:val="22"/>
          <w:szCs w:val="22"/>
        </w:rPr>
      </w:pPr>
    </w:p>
    <w:p w14:paraId="7AD3B797" w14:textId="77777777" w:rsidR="0044678E" w:rsidRPr="007A752C" w:rsidRDefault="0044678E" w:rsidP="00765B3F">
      <w:pPr>
        <w:spacing w:line="276" w:lineRule="auto"/>
        <w:rPr>
          <w:sz w:val="22"/>
          <w:szCs w:val="22"/>
        </w:rPr>
      </w:pPr>
    </w:p>
    <w:p w14:paraId="27371DEF" w14:textId="77777777" w:rsidR="00765B3F" w:rsidRPr="007A752C" w:rsidRDefault="579C6852" w:rsidP="00EE73EA">
      <w:pPr>
        <w:pStyle w:val="Razina3"/>
        <w:rPr>
          <w:lang w:val="hr-HR"/>
        </w:rPr>
      </w:pPr>
      <w:bookmarkStart w:id="92" w:name="_Toc220231678"/>
      <w:r w:rsidRPr="007A752C">
        <w:rPr>
          <w:lang w:val="hr-HR"/>
        </w:rPr>
        <w:t>Utvrđivanje rizika preko matrice rizika</w:t>
      </w:r>
      <w:bookmarkEnd w:id="92"/>
    </w:p>
    <w:p w14:paraId="088419E4" w14:textId="77777777" w:rsidR="0044678E" w:rsidRPr="007A752C" w:rsidRDefault="0044678E" w:rsidP="0044678E">
      <w:pPr>
        <w:rPr>
          <w:lang w:eastAsia="en-US"/>
        </w:rPr>
      </w:pPr>
    </w:p>
    <w:p w14:paraId="4EE1FEEB" w14:textId="6ABB837E" w:rsidR="006711B0" w:rsidRPr="007A752C" w:rsidRDefault="006711B0" w:rsidP="006711B0">
      <w:pPr>
        <w:pStyle w:val="Opisslike"/>
        <w:rPr>
          <w:lang w:eastAsia="en-US"/>
        </w:rPr>
      </w:pPr>
      <w:r w:rsidRPr="007A752C">
        <w:t xml:space="preserve">Grafički prikaz </w:t>
      </w:r>
      <w:r w:rsidR="005F62E4">
        <w:t>6</w:t>
      </w:r>
      <w:r w:rsidRPr="007A752C">
        <w:t>: Poplava – matrice rizika</w:t>
      </w:r>
    </w:p>
    <w:tbl>
      <w:tblPr>
        <w:tblStyle w:val="Reetkatablice19"/>
        <w:tblW w:w="0" w:type="auto"/>
        <w:jc w:val="center"/>
        <w:tblLook w:val="04A0" w:firstRow="1" w:lastRow="0" w:firstColumn="1" w:lastColumn="0" w:noHBand="0" w:noVBand="1"/>
      </w:tblPr>
      <w:tblGrid>
        <w:gridCol w:w="4678"/>
        <w:gridCol w:w="4529"/>
      </w:tblGrid>
      <w:tr w:rsidR="00933520" w:rsidRPr="007A752C" w14:paraId="483E4C6E" w14:textId="77777777" w:rsidTr="579C6852">
        <w:trPr>
          <w:trHeight w:val="4409"/>
          <w:jc w:val="center"/>
        </w:trPr>
        <w:tc>
          <w:tcPr>
            <w:tcW w:w="4678" w:type="dxa"/>
          </w:tcPr>
          <w:p w14:paraId="4EFD54F6" w14:textId="77777777" w:rsidR="00933520" w:rsidRPr="007A752C" w:rsidRDefault="00933520" w:rsidP="00933520">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933520" w:rsidRPr="007A752C" w14:paraId="25AA03DC" w14:textId="77777777" w:rsidTr="579C6852">
              <w:trPr>
                <w:jc w:val="center"/>
              </w:trPr>
              <w:tc>
                <w:tcPr>
                  <w:tcW w:w="1276" w:type="dxa"/>
                </w:tcPr>
                <w:p w14:paraId="67B1482B"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172A7B8E" w14:textId="77777777" w:rsidR="00933520" w:rsidRPr="007A752C" w:rsidRDefault="579C6852" w:rsidP="579C6852">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53D2B992"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5625FEB6" w14:textId="3367F93A" w:rsidR="00933520" w:rsidRPr="007A752C" w:rsidRDefault="00BA360D" w:rsidP="00933520">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C000"/>
                </w:tcPr>
                <w:p w14:paraId="0AA982CF"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240BE7E3"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77CBBB24"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5DD73F73" w14:textId="77777777" w:rsidR="00933520" w:rsidRPr="007A752C" w:rsidRDefault="00933520" w:rsidP="00933520">
                  <w:pPr>
                    <w:jc w:val="left"/>
                    <w:rPr>
                      <w:rFonts w:ascii="Calibri" w:hAnsi="Calibri"/>
                      <w:sz w:val="28"/>
                      <w:szCs w:val="28"/>
                      <w:lang w:eastAsia="en-US"/>
                    </w:rPr>
                  </w:pPr>
                </w:p>
              </w:tc>
            </w:tr>
            <w:tr w:rsidR="00933520" w:rsidRPr="007A752C" w14:paraId="53CE5936" w14:textId="77777777" w:rsidTr="579C6852">
              <w:trPr>
                <w:jc w:val="center"/>
              </w:trPr>
              <w:tc>
                <w:tcPr>
                  <w:tcW w:w="1276" w:type="dxa"/>
                </w:tcPr>
                <w:p w14:paraId="0662C3AD"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5F97288" w14:textId="77777777" w:rsidR="00933520" w:rsidRPr="007A752C" w:rsidRDefault="00933520" w:rsidP="00933520">
                  <w:pPr>
                    <w:jc w:val="left"/>
                    <w:rPr>
                      <w:rFonts w:ascii="Calibri" w:hAnsi="Calibri"/>
                      <w:sz w:val="28"/>
                      <w:szCs w:val="28"/>
                      <w:lang w:eastAsia="en-US"/>
                    </w:rPr>
                  </w:pPr>
                </w:p>
              </w:tc>
              <w:tc>
                <w:tcPr>
                  <w:tcW w:w="284" w:type="dxa"/>
                </w:tcPr>
                <w:p w14:paraId="1DAB851A"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581E0B0A"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139A5B3F"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23AB46D9" w14:textId="38FB711A" w:rsidR="00933520" w:rsidRPr="007A752C" w:rsidRDefault="00933520" w:rsidP="00933520">
                  <w:pPr>
                    <w:jc w:val="left"/>
                    <w:rPr>
                      <w:rFonts w:ascii="Calibri" w:hAnsi="Calibri"/>
                      <w:sz w:val="28"/>
                      <w:szCs w:val="28"/>
                      <w:lang w:eastAsia="en-US"/>
                    </w:rPr>
                  </w:pPr>
                </w:p>
              </w:tc>
              <w:tc>
                <w:tcPr>
                  <w:tcW w:w="425" w:type="dxa"/>
                  <w:shd w:val="clear" w:color="auto" w:fill="FF0000"/>
                </w:tcPr>
                <w:p w14:paraId="7CC9A6D4"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5F121577" w14:textId="77777777" w:rsidR="00933520" w:rsidRPr="007A752C" w:rsidRDefault="00933520" w:rsidP="00933520">
                  <w:pPr>
                    <w:jc w:val="left"/>
                    <w:rPr>
                      <w:rFonts w:ascii="Calibri" w:hAnsi="Calibri"/>
                      <w:sz w:val="28"/>
                      <w:szCs w:val="28"/>
                      <w:lang w:eastAsia="en-US"/>
                    </w:rPr>
                  </w:pPr>
                </w:p>
              </w:tc>
            </w:tr>
            <w:tr w:rsidR="00933520" w:rsidRPr="007A752C" w14:paraId="1EB1F95C" w14:textId="77777777" w:rsidTr="579C6852">
              <w:trPr>
                <w:jc w:val="center"/>
              </w:trPr>
              <w:tc>
                <w:tcPr>
                  <w:tcW w:w="1276" w:type="dxa"/>
                </w:tcPr>
                <w:p w14:paraId="2E41446F"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18EB2BAC" w14:textId="77777777" w:rsidR="00933520" w:rsidRPr="007A752C" w:rsidRDefault="00933520" w:rsidP="00933520">
                  <w:pPr>
                    <w:jc w:val="left"/>
                    <w:rPr>
                      <w:rFonts w:ascii="Calibri" w:hAnsi="Calibri"/>
                      <w:sz w:val="28"/>
                      <w:szCs w:val="28"/>
                      <w:lang w:eastAsia="en-US"/>
                    </w:rPr>
                  </w:pPr>
                </w:p>
              </w:tc>
              <w:tc>
                <w:tcPr>
                  <w:tcW w:w="284" w:type="dxa"/>
                </w:tcPr>
                <w:p w14:paraId="10F714B1"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71E18E68" w14:textId="77777777" w:rsidR="00933520" w:rsidRPr="007A752C" w:rsidRDefault="00933520" w:rsidP="579C6852">
                  <w:pPr>
                    <w:jc w:val="left"/>
                    <w:rPr>
                      <w:rFonts w:ascii="Calibri" w:hAnsi="Calibri"/>
                      <w:sz w:val="28"/>
                      <w:szCs w:val="28"/>
                      <w:lang w:eastAsia="en-US"/>
                    </w:rPr>
                  </w:pPr>
                </w:p>
              </w:tc>
              <w:tc>
                <w:tcPr>
                  <w:tcW w:w="425" w:type="dxa"/>
                  <w:shd w:val="clear" w:color="auto" w:fill="FFC000"/>
                </w:tcPr>
                <w:p w14:paraId="75213040" w14:textId="77777777" w:rsidR="00933520" w:rsidRPr="007A752C" w:rsidRDefault="00933520" w:rsidP="00933520">
                  <w:pPr>
                    <w:jc w:val="left"/>
                    <w:rPr>
                      <w:rFonts w:ascii="Calibri" w:hAnsi="Calibri"/>
                      <w:sz w:val="28"/>
                      <w:szCs w:val="28"/>
                      <w:lang w:eastAsia="en-US"/>
                    </w:rPr>
                  </w:pPr>
                </w:p>
              </w:tc>
              <w:tc>
                <w:tcPr>
                  <w:tcW w:w="426" w:type="dxa"/>
                  <w:shd w:val="clear" w:color="auto" w:fill="FFC000"/>
                </w:tcPr>
                <w:p w14:paraId="15450CDA" w14:textId="0406BBDA" w:rsidR="00933520" w:rsidRPr="007A752C" w:rsidRDefault="00933520" w:rsidP="00933520">
                  <w:pPr>
                    <w:jc w:val="left"/>
                    <w:rPr>
                      <w:rFonts w:ascii="Calibri" w:hAnsi="Calibri"/>
                      <w:sz w:val="28"/>
                      <w:szCs w:val="28"/>
                      <w:lang w:eastAsia="en-US"/>
                    </w:rPr>
                  </w:pPr>
                </w:p>
              </w:tc>
              <w:tc>
                <w:tcPr>
                  <w:tcW w:w="425" w:type="dxa"/>
                  <w:shd w:val="clear" w:color="auto" w:fill="FFC000"/>
                </w:tcPr>
                <w:p w14:paraId="150AB594"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56E4B2F3" w14:textId="77777777" w:rsidR="00933520" w:rsidRPr="007A752C" w:rsidRDefault="00933520" w:rsidP="00933520">
                  <w:pPr>
                    <w:jc w:val="left"/>
                    <w:rPr>
                      <w:rFonts w:ascii="Calibri" w:hAnsi="Calibri"/>
                      <w:sz w:val="28"/>
                      <w:szCs w:val="28"/>
                      <w:lang w:eastAsia="en-US"/>
                    </w:rPr>
                  </w:pPr>
                </w:p>
              </w:tc>
            </w:tr>
            <w:tr w:rsidR="00933520" w:rsidRPr="007A752C" w14:paraId="52FAF860" w14:textId="77777777" w:rsidTr="579C6852">
              <w:trPr>
                <w:jc w:val="center"/>
              </w:trPr>
              <w:tc>
                <w:tcPr>
                  <w:tcW w:w="1276" w:type="dxa"/>
                </w:tcPr>
                <w:p w14:paraId="2CB7F32C"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27F8B408" w14:textId="77777777" w:rsidR="00933520" w:rsidRPr="007A752C" w:rsidRDefault="00933520" w:rsidP="00933520">
                  <w:pPr>
                    <w:jc w:val="left"/>
                    <w:rPr>
                      <w:rFonts w:ascii="Calibri" w:hAnsi="Calibri"/>
                      <w:sz w:val="28"/>
                      <w:szCs w:val="28"/>
                      <w:lang w:eastAsia="en-US"/>
                    </w:rPr>
                  </w:pPr>
                </w:p>
              </w:tc>
              <w:tc>
                <w:tcPr>
                  <w:tcW w:w="284" w:type="dxa"/>
                </w:tcPr>
                <w:p w14:paraId="0B1F509B"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4B63F88A"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5542A2BE" w14:textId="77777777" w:rsidR="00933520" w:rsidRPr="007A752C" w:rsidRDefault="00933520" w:rsidP="00933520">
                  <w:pPr>
                    <w:jc w:val="left"/>
                    <w:rPr>
                      <w:rFonts w:ascii="Calibri" w:hAnsi="Calibri"/>
                      <w:sz w:val="28"/>
                      <w:szCs w:val="28"/>
                      <w:lang w:eastAsia="en-US"/>
                    </w:rPr>
                  </w:pPr>
                </w:p>
              </w:tc>
              <w:tc>
                <w:tcPr>
                  <w:tcW w:w="426" w:type="dxa"/>
                  <w:shd w:val="clear" w:color="auto" w:fill="FFFF00"/>
                </w:tcPr>
                <w:p w14:paraId="786A4057" w14:textId="529EDBED" w:rsidR="00933520" w:rsidRPr="007A752C" w:rsidRDefault="00933520" w:rsidP="00933520">
                  <w:pPr>
                    <w:jc w:val="left"/>
                    <w:rPr>
                      <w:rFonts w:ascii="Calibri" w:hAnsi="Calibri"/>
                      <w:sz w:val="28"/>
                      <w:szCs w:val="28"/>
                      <w:lang w:eastAsia="en-US"/>
                    </w:rPr>
                  </w:pPr>
                </w:p>
              </w:tc>
              <w:tc>
                <w:tcPr>
                  <w:tcW w:w="425" w:type="dxa"/>
                  <w:shd w:val="clear" w:color="auto" w:fill="FFFF00"/>
                </w:tcPr>
                <w:p w14:paraId="1F334A56"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0DB77B1E" w14:textId="77777777" w:rsidR="00933520" w:rsidRPr="007A752C" w:rsidRDefault="00933520" w:rsidP="00933520">
                  <w:pPr>
                    <w:jc w:val="left"/>
                    <w:rPr>
                      <w:rFonts w:ascii="Calibri" w:hAnsi="Calibri"/>
                      <w:sz w:val="28"/>
                      <w:szCs w:val="28"/>
                      <w:lang w:eastAsia="en-US"/>
                    </w:rPr>
                  </w:pPr>
                </w:p>
              </w:tc>
            </w:tr>
            <w:tr w:rsidR="00933520" w:rsidRPr="007A752C" w14:paraId="16101901" w14:textId="77777777" w:rsidTr="579C6852">
              <w:trPr>
                <w:jc w:val="center"/>
              </w:trPr>
              <w:tc>
                <w:tcPr>
                  <w:tcW w:w="1276" w:type="dxa"/>
                </w:tcPr>
                <w:p w14:paraId="011769D9"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7A445DAE" w14:textId="77777777" w:rsidR="00933520" w:rsidRPr="007A752C" w:rsidRDefault="00933520" w:rsidP="00933520">
                  <w:pPr>
                    <w:jc w:val="left"/>
                    <w:rPr>
                      <w:rFonts w:ascii="Calibri" w:hAnsi="Calibri"/>
                      <w:sz w:val="28"/>
                      <w:szCs w:val="28"/>
                      <w:lang w:eastAsia="en-US"/>
                    </w:rPr>
                  </w:pPr>
                </w:p>
              </w:tc>
              <w:tc>
                <w:tcPr>
                  <w:tcW w:w="284" w:type="dxa"/>
                </w:tcPr>
                <w:p w14:paraId="2BCAD0BA"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1EB63FF9"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50C0E31C" w14:textId="77777777" w:rsidR="00933520" w:rsidRPr="007A752C" w:rsidRDefault="00933520" w:rsidP="00933520">
                  <w:pPr>
                    <w:jc w:val="left"/>
                    <w:rPr>
                      <w:rFonts w:ascii="Calibri" w:hAnsi="Calibri"/>
                      <w:sz w:val="28"/>
                      <w:szCs w:val="28"/>
                      <w:lang w:eastAsia="en-US"/>
                    </w:rPr>
                  </w:pPr>
                </w:p>
              </w:tc>
              <w:tc>
                <w:tcPr>
                  <w:tcW w:w="426" w:type="dxa"/>
                  <w:shd w:val="clear" w:color="auto" w:fill="00B050"/>
                </w:tcPr>
                <w:p w14:paraId="12D59718"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2712391B"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01257BEE" w14:textId="77777777" w:rsidR="00933520" w:rsidRPr="007A752C" w:rsidRDefault="00933520" w:rsidP="00933520">
                  <w:pPr>
                    <w:jc w:val="left"/>
                    <w:rPr>
                      <w:rFonts w:ascii="Calibri" w:hAnsi="Calibri"/>
                      <w:sz w:val="28"/>
                      <w:szCs w:val="28"/>
                      <w:lang w:eastAsia="en-US"/>
                    </w:rPr>
                  </w:pPr>
                </w:p>
              </w:tc>
            </w:tr>
            <w:tr w:rsidR="00933520" w:rsidRPr="007A752C" w14:paraId="59A5F635" w14:textId="77777777" w:rsidTr="579C6852">
              <w:trPr>
                <w:jc w:val="center"/>
              </w:trPr>
              <w:tc>
                <w:tcPr>
                  <w:tcW w:w="1276" w:type="dxa"/>
                  <w:vMerge w:val="restart"/>
                  <w:shd w:val="clear" w:color="auto" w:fill="F2F2F2" w:themeFill="background1" w:themeFillShade="F2"/>
                </w:tcPr>
                <w:p w14:paraId="029BF00B" w14:textId="77777777" w:rsidR="00933520" w:rsidRPr="007A752C" w:rsidRDefault="579C6852" w:rsidP="579C6852">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33548936" w14:textId="77777777" w:rsidR="00933520" w:rsidRPr="007A752C" w:rsidRDefault="00933520" w:rsidP="00933520">
                  <w:pPr>
                    <w:jc w:val="left"/>
                    <w:rPr>
                      <w:rFonts w:ascii="Calibri" w:hAnsi="Calibri"/>
                      <w:sz w:val="28"/>
                      <w:szCs w:val="28"/>
                      <w:lang w:eastAsia="en-US"/>
                    </w:rPr>
                  </w:pPr>
                </w:p>
              </w:tc>
              <w:tc>
                <w:tcPr>
                  <w:tcW w:w="284" w:type="dxa"/>
                </w:tcPr>
                <w:p w14:paraId="4D20A915" w14:textId="77777777" w:rsidR="00933520" w:rsidRPr="007A752C" w:rsidRDefault="00933520" w:rsidP="00933520">
                  <w:pPr>
                    <w:jc w:val="left"/>
                    <w:rPr>
                      <w:rFonts w:ascii="Calibri" w:hAnsi="Calibri"/>
                      <w:sz w:val="28"/>
                      <w:szCs w:val="28"/>
                      <w:lang w:eastAsia="en-US"/>
                    </w:rPr>
                  </w:pPr>
                </w:p>
              </w:tc>
              <w:tc>
                <w:tcPr>
                  <w:tcW w:w="425" w:type="dxa"/>
                </w:tcPr>
                <w:p w14:paraId="79037643"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14DCD297"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7687B435"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4F194EC9"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18F066D7"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33520" w:rsidRPr="007A752C" w14:paraId="5ECC6A62" w14:textId="77777777" w:rsidTr="579C6852">
              <w:trPr>
                <w:jc w:val="center"/>
              </w:trPr>
              <w:tc>
                <w:tcPr>
                  <w:tcW w:w="1276" w:type="dxa"/>
                  <w:vMerge/>
                  <w:shd w:val="clear" w:color="auto" w:fill="F2F2F2"/>
                </w:tcPr>
                <w:p w14:paraId="4EE3409F" w14:textId="77777777" w:rsidR="00933520" w:rsidRPr="007A752C" w:rsidRDefault="00933520" w:rsidP="00933520">
                  <w:pPr>
                    <w:jc w:val="left"/>
                    <w:rPr>
                      <w:rFonts w:ascii="Calibri" w:hAnsi="Calibri"/>
                      <w:sz w:val="20"/>
                      <w:lang w:eastAsia="en-US"/>
                    </w:rPr>
                  </w:pPr>
                </w:p>
              </w:tc>
              <w:tc>
                <w:tcPr>
                  <w:tcW w:w="2835" w:type="dxa"/>
                  <w:gridSpan w:val="7"/>
                  <w:tcBorders>
                    <w:top w:val="nil"/>
                  </w:tcBorders>
                </w:tcPr>
                <w:p w14:paraId="7F32E6C7" w14:textId="77777777" w:rsidR="00933520" w:rsidRPr="007A752C" w:rsidRDefault="579C6852" w:rsidP="579C6852">
                  <w:pPr>
                    <w:jc w:val="center"/>
                    <w:rPr>
                      <w:rFonts w:ascii="Calibri" w:hAnsi="Calibri"/>
                      <w:i/>
                      <w:iCs/>
                      <w:lang w:eastAsia="en-US"/>
                    </w:rPr>
                  </w:pPr>
                  <w:r w:rsidRPr="007A752C">
                    <w:rPr>
                      <w:rFonts w:ascii="Calibri" w:hAnsi="Calibri"/>
                      <w:i/>
                      <w:iCs/>
                      <w:lang w:eastAsia="en-US"/>
                    </w:rPr>
                    <w:t>Vjerojatnost</w:t>
                  </w:r>
                </w:p>
              </w:tc>
            </w:tr>
            <w:tr w:rsidR="00933520" w:rsidRPr="007A752C" w14:paraId="5008EE2E" w14:textId="77777777" w:rsidTr="579C6852">
              <w:trPr>
                <w:cantSplit/>
                <w:trHeight w:val="326"/>
                <w:jc w:val="center"/>
              </w:trPr>
              <w:tc>
                <w:tcPr>
                  <w:tcW w:w="1276" w:type="dxa"/>
                  <w:shd w:val="clear" w:color="auto" w:fill="FF0000"/>
                </w:tcPr>
                <w:p w14:paraId="631A28D0"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7D9C8D06" w14:textId="77777777" w:rsidR="00933520" w:rsidRPr="007A752C" w:rsidRDefault="00933520" w:rsidP="00933520">
                  <w:pPr>
                    <w:jc w:val="left"/>
                    <w:rPr>
                      <w:rFonts w:ascii="Calibri" w:hAnsi="Calibri"/>
                      <w:sz w:val="28"/>
                      <w:szCs w:val="28"/>
                      <w:lang w:eastAsia="en-US"/>
                    </w:rPr>
                  </w:pPr>
                </w:p>
              </w:tc>
              <w:tc>
                <w:tcPr>
                  <w:tcW w:w="425" w:type="dxa"/>
                  <w:vMerge w:val="restart"/>
                  <w:textDirection w:val="btLr"/>
                </w:tcPr>
                <w:p w14:paraId="79DB1ABC"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659D8C5D"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681EC58B"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7F8D45B3"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69B7ECEB"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33520" w:rsidRPr="007A752C" w14:paraId="684B11E2" w14:textId="77777777" w:rsidTr="579C6852">
              <w:trPr>
                <w:cantSplit/>
                <w:trHeight w:val="315"/>
                <w:jc w:val="center"/>
              </w:trPr>
              <w:tc>
                <w:tcPr>
                  <w:tcW w:w="1276" w:type="dxa"/>
                  <w:shd w:val="clear" w:color="auto" w:fill="FFC000"/>
                </w:tcPr>
                <w:p w14:paraId="01A62964"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5E8E8A2A"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1D5746E0"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3846C79B"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0E64630C"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3C387FC1"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5E89D206"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712861DB" w14:textId="77777777" w:rsidTr="579C6852">
              <w:trPr>
                <w:cantSplit/>
                <w:trHeight w:val="323"/>
                <w:jc w:val="center"/>
              </w:trPr>
              <w:tc>
                <w:tcPr>
                  <w:tcW w:w="1276" w:type="dxa"/>
                  <w:shd w:val="clear" w:color="auto" w:fill="FFFF00"/>
                </w:tcPr>
                <w:p w14:paraId="22FA05E9"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6CC18A51"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57E43AFD"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69B7D599"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4C8A38AE"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6DAD4CD7"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C69C7F2"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2FB77FB7" w14:textId="77777777" w:rsidTr="579C6852">
              <w:trPr>
                <w:cantSplit/>
                <w:trHeight w:val="303"/>
                <w:jc w:val="center"/>
              </w:trPr>
              <w:tc>
                <w:tcPr>
                  <w:tcW w:w="1276" w:type="dxa"/>
                  <w:shd w:val="clear" w:color="auto" w:fill="00B050"/>
                </w:tcPr>
                <w:p w14:paraId="353F11AF"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4F963B9E"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5179FC75"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4FD6E919"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02B940B3"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17F3B3A0"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B3EB520" w14:textId="77777777" w:rsidR="00933520" w:rsidRPr="007A752C" w:rsidRDefault="00933520" w:rsidP="00933520">
                  <w:pPr>
                    <w:ind w:left="113" w:right="113"/>
                    <w:jc w:val="center"/>
                    <w:rPr>
                      <w:rFonts w:ascii="Calibri" w:hAnsi="Calibri"/>
                      <w:sz w:val="18"/>
                      <w:szCs w:val="18"/>
                      <w:lang w:eastAsia="en-US"/>
                    </w:rPr>
                  </w:pPr>
                </w:p>
              </w:tc>
            </w:tr>
          </w:tbl>
          <w:p w14:paraId="2DAB6952" w14:textId="77777777" w:rsidR="00933520" w:rsidRPr="007A752C" w:rsidRDefault="00933520" w:rsidP="00933520">
            <w:pPr>
              <w:jc w:val="left"/>
              <w:rPr>
                <w:rFonts w:ascii="Calibri" w:hAnsi="Calibri"/>
                <w:sz w:val="18"/>
                <w:szCs w:val="18"/>
                <w:lang w:eastAsia="en-US"/>
              </w:rPr>
            </w:pPr>
          </w:p>
          <w:p w14:paraId="23F44077"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 xml:space="preserve">Poplava -matrica rizika utjecaja na život i zdravlje ljudi </w:t>
            </w:r>
          </w:p>
          <w:p w14:paraId="6C59C841" w14:textId="77777777" w:rsidR="00933520" w:rsidRPr="007A752C" w:rsidRDefault="00933520" w:rsidP="00933520">
            <w:pPr>
              <w:jc w:val="left"/>
              <w:rPr>
                <w:rFonts w:ascii="Calibri" w:hAnsi="Calibri"/>
                <w:sz w:val="28"/>
                <w:szCs w:val="28"/>
                <w:lang w:eastAsia="en-US"/>
              </w:rPr>
            </w:pPr>
          </w:p>
        </w:tc>
        <w:tc>
          <w:tcPr>
            <w:tcW w:w="4529" w:type="dxa"/>
          </w:tcPr>
          <w:p w14:paraId="4B645A34" w14:textId="77777777" w:rsidR="00933520" w:rsidRPr="007A752C" w:rsidRDefault="00933520" w:rsidP="00933520">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933520" w:rsidRPr="007A752C" w14:paraId="7948502E" w14:textId="77777777" w:rsidTr="579C6852">
              <w:trPr>
                <w:jc w:val="center"/>
              </w:trPr>
              <w:tc>
                <w:tcPr>
                  <w:tcW w:w="1276" w:type="dxa"/>
                </w:tcPr>
                <w:p w14:paraId="63E548A4"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E20ADEB" w14:textId="77777777" w:rsidR="00933520" w:rsidRPr="007A752C" w:rsidRDefault="579C6852" w:rsidP="579C6852">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76BCF140"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49801F35" w14:textId="315687B1" w:rsidR="00933520" w:rsidRPr="007A752C" w:rsidRDefault="00BA360D" w:rsidP="579C6852">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C000"/>
                </w:tcPr>
                <w:p w14:paraId="533A10F0"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75A8BB79" w14:textId="67764F9E" w:rsidR="00933520" w:rsidRPr="007A752C" w:rsidRDefault="00933520" w:rsidP="00933520">
                  <w:pPr>
                    <w:jc w:val="left"/>
                    <w:rPr>
                      <w:rFonts w:ascii="Calibri" w:hAnsi="Calibri"/>
                      <w:sz w:val="28"/>
                      <w:szCs w:val="28"/>
                      <w:lang w:eastAsia="en-US"/>
                    </w:rPr>
                  </w:pPr>
                </w:p>
              </w:tc>
              <w:tc>
                <w:tcPr>
                  <w:tcW w:w="425" w:type="dxa"/>
                  <w:shd w:val="clear" w:color="auto" w:fill="FF0000"/>
                </w:tcPr>
                <w:p w14:paraId="652D0D90"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0C6E29DA" w14:textId="77777777" w:rsidR="00933520" w:rsidRPr="007A752C" w:rsidRDefault="00933520" w:rsidP="00933520">
                  <w:pPr>
                    <w:jc w:val="left"/>
                    <w:rPr>
                      <w:rFonts w:ascii="Calibri" w:hAnsi="Calibri"/>
                      <w:sz w:val="28"/>
                      <w:szCs w:val="28"/>
                      <w:lang w:eastAsia="en-US"/>
                    </w:rPr>
                  </w:pPr>
                </w:p>
              </w:tc>
            </w:tr>
            <w:tr w:rsidR="00933520" w:rsidRPr="007A752C" w14:paraId="736B8FF9" w14:textId="77777777" w:rsidTr="579C6852">
              <w:trPr>
                <w:jc w:val="center"/>
              </w:trPr>
              <w:tc>
                <w:tcPr>
                  <w:tcW w:w="1276" w:type="dxa"/>
                </w:tcPr>
                <w:p w14:paraId="6638F98F"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32CABEBD" w14:textId="77777777" w:rsidR="00933520" w:rsidRPr="007A752C" w:rsidRDefault="00933520" w:rsidP="00933520">
                  <w:pPr>
                    <w:jc w:val="left"/>
                    <w:rPr>
                      <w:rFonts w:ascii="Calibri" w:hAnsi="Calibri"/>
                      <w:sz w:val="28"/>
                      <w:szCs w:val="28"/>
                      <w:lang w:eastAsia="en-US"/>
                    </w:rPr>
                  </w:pPr>
                </w:p>
              </w:tc>
              <w:tc>
                <w:tcPr>
                  <w:tcW w:w="284" w:type="dxa"/>
                </w:tcPr>
                <w:p w14:paraId="27041FB2"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440AAA1"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1FDEE0D2"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44639535" w14:textId="0FE46AAD" w:rsidR="00933520" w:rsidRPr="007A752C" w:rsidRDefault="00933520" w:rsidP="00933520">
                  <w:pPr>
                    <w:jc w:val="left"/>
                    <w:rPr>
                      <w:rFonts w:ascii="Calibri" w:hAnsi="Calibri"/>
                      <w:sz w:val="28"/>
                      <w:szCs w:val="28"/>
                      <w:lang w:eastAsia="en-US"/>
                    </w:rPr>
                  </w:pPr>
                </w:p>
              </w:tc>
              <w:tc>
                <w:tcPr>
                  <w:tcW w:w="425" w:type="dxa"/>
                  <w:shd w:val="clear" w:color="auto" w:fill="FF0000"/>
                </w:tcPr>
                <w:p w14:paraId="3B5FDF95"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68111BFC" w14:textId="77777777" w:rsidR="00933520" w:rsidRPr="007A752C" w:rsidRDefault="00933520" w:rsidP="00933520">
                  <w:pPr>
                    <w:jc w:val="left"/>
                    <w:rPr>
                      <w:rFonts w:ascii="Calibri" w:hAnsi="Calibri"/>
                      <w:sz w:val="28"/>
                      <w:szCs w:val="28"/>
                      <w:lang w:eastAsia="en-US"/>
                    </w:rPr>
                  </w:pPr>
                </w:p>
              </w:tc>
            </w:tr>
            <w:tr w:rsidR="00933520" w:rsidRPr="007A752C" w14:paraId="4AFFF1AB" w14:textId="77777777" w:rsidTr="579C6852">
              <w:trPr>
                <w:jc w:val="center"/>
              </w:trPr>
              <w:tc>
                <w:tcPr>
                  <w:tcW w:w="1276" w:type="dxa"/>
                </w:tcPr>
                <w:p w14:paraId="007F4636"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DB537BF" w14:textId="77777777" w:rsidR="00933520" w:rsidRPr="007A752C" w:rsidRDefault="00933520" w:rsidP="00933520">
                  <w:pPr>
                    <w:jc w:val="left"/>
                    <w:rPr>
                      <w:rFonts w:ascii="Calibri" w:hAnsi="Calibri"/>
                      <w:sz w:val="28"/>
                      <w:szCs w:val="28"/>
                      <w:lang w:eastAsia="en-US"/>
                    </w:rPr>
                  </w:pPr>
                </w:p>
              </w:tc>
              <w:tc>
                <w:tcPr>
                  <w:tcW w:w="284" w:type="dxa"/>
                </w:tcPr>
                <w:p w14:paraId="1C2861B9"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5439B230"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4475B191" w14:textId="77777777" w:rsidR="00933520" w:rsidRPr="007A752C" w:rsidRDefault="00933520" w:rsidP="00933520">
                  <w:pPr>
                    <w:jc w:val="left"/>
                    <w:rPr>
                      <w:rFonts w:ascii="Calibri" w:hAnsi="Calibri"/>
                      <w:sz w:val="28"/>
                      <w:szCs w:val="28"/>
                      <w:lang w:eastAsia="en-US"/>
                    </w:rPr>
                  </w:pPr>
                </w:p>
              </w:tc>
              <w:tc>
                <w:tcPr>
                  <w:tcW w:w="426" w:type="dxa"/>
                  <w:shd w:val="clear" w:color="auto" w:fill="FFC000"/>
                </w:tcPr>
                <w:p w14:paraId="7229ECD4" w14:textId="0D8B3AAC" w:rsidR="00933520" w:rsidRPr="007A752C" w:rsidRDefault="00933520" w:rsidP="00933520">
                  <w:pPr>
                    <w:jc w:val="left"/>
                    <w:rPr>
                      <w:rFonts w:ascii="Calibri" w:hAnsi="Calibri"/>
                      <w:sz w:val="28"/>
                      <w:szCs w:val="28"/>
                      <w:lang w:eastAsia="en-US"/>
                    </w:rPr>
                  </w:pPr>
                </w:p>
              </w:tc>
              <w:tc>
                <w:tcPr>
                  <w:tcW w:w="425" w:type="dxa"/>
                  <w:shd w:val="clear" w:color="auto" w:fill="FFC000"/>
                </w:tcPr>
                <w:p w14:paraId="4D6F6319"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45398714" w14:textId="77777777" w:rsidR="00933520" w:rsidRPr="007A752C" w:rsidRDefault="00933520" w:rsidP="00933520">
                  <w:pPr>
                    <w:jc w:val="left"/>
                    <w:rPr>
                      <w:rFonts w:ascii="Calibri" w:hAnsi="Calibri"/>
                      <w:sz w:val="28"/>
                      <w:szCs w:val="28"/>
                      <w:lang w:eastAsia="en-US"/>
                    </w:rPr>
                  </w:pPr>
                </w:p>
              </w:tc>
            </w:tr>
            <w:tr w:rsidR="00933520" w:rsidRPr="007A752C" w14:paraId="7B542FDA" w14:textId="77777777" w:rsidTr="579C6852">
              <w:trPr>
                <w:jc w:val="center"/>
              </w:trPr>
              <w:tc>
                <w:tcPr>
                  <w:tcW w:w="1276" w:type="dxa"/>
                </w:tcPr>
                <w:p w14:paraId="57E6FA12"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3147348" w14:textId="77777777" w:rsidR="00933520" w:rsidRPr="007A752C" w:rsidRDefault="00933520" w:rsidP="00933520">
                  <w:pPr>
                    <w:jc w:val="left"/>
                    <w:rPr>
                      <w:rFonts w:ascii="Calibri" w:hAnsi="Calibri"/>
                      <w:sz w:val="28"/>
                      <w:szCs w:val="28"/>
                      <w:lang w:eastAsia="en-US"/>
                    </w:rPr>
                  </w:pPr>
                </w:p>
              </w:tc>
              <w:tc>
                <w:tcPr>
                  <w:tcW w:w="284" w:type="dxa"/>
                </w:tcPr>
                <w:p w14:paraId="52977CD4"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189CAB88"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4D6D4411" w14:textId="77777777" w:rsidR="00933520" w:rsidRPr="007A752C" w:rsidRDefault="00933520" w:rsidP="00933520">
                  <w:pPr>
                    <w:jc w:val="left"/>
                    <w:rPr>
                      <w:rFonts w:ascii="Calibri" w:hAnsi="Calibri"/>
                      <w:sz w:val="28"/>
                      <w:szCs w:val="28"/>
                      <w:lang w:eastAsia="en-US"/>
                    </w:rPr>
                  </w:pPr>
                </w:p>
              </w:tc>
              <w:tc>
                <w:tcPr>
                  <w:tcW w:w="426" w:type="dxa"/>
                  <w:shd w:val="clear" w:color="auto" w:fill="FFFF00"/>
                </w:tcPr>
                <w:p w14:paraId="73D91AD6"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6AE77BB3"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4D817AE3" w14:textId="77777777" w:rsidR="00933520" w:rsidRPr="007A752C" w:rsidRDefault="00933520" w:rsidP="00933520">
                  <w:pPr>
                    <w:jc w:val="left"/>
                    <w:rPr>
                      <w:rFonts w:ascii="Calibri" w:hAnsi="Calibri"/>
                      <w:sz w:val="28"/>
                      <w:szCs w:val="28"/>
                      <w:lang w:eastAsia="en-US"/>
                    </w:rPr>
                  </w:pPr>
                </w:p>
              </w:tc>
            </w:tr>
            <w:tr w:rsidR="00933520" w:rsidRPr="007A752C" w14:paraId="37A12FA7" w14:textId="77777777" w:rsidTr="579C6852">
              <w:trPr>
                <w:jc w:val="center"/>
              </w:trPr>
              <w:tc>
                <w:tcPr>
                  <w:tcW w:w="1276" w:type="dxa"/>
                </w:tcPr>
                <w:p w14:paraId="67BCB2C8"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4D2394C6" w14:textId="77777777" w:rsidR="00933520" w:rsidRPr="007A752C" w:rsidRDefault="00933520" w:rsidP="00933520">
                  <w:pPr>
                    <w:jc w:val="left"/>
                    <w:rPr>
                      <w:rFonts w:ascii="Calibri" w:hAnsi="Calibri"/>
                      <w:sz w:val="28"/>
                      <w:szCs w:val="28"/>
                      <w:lang w:eastAsia="en-US"/>
                    </w:rPr>
                  </w:pPr>
                </w:p>
              </w:tc>
              <w:tc>
                <w:tcPr>
                  <w:tcW w:w="284" w:type="dxa"/>
                </w:tcPr>
                <w:p w14:paraId="690F3BE8"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087A142B"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4E6463C7" w14:textId="77777777" w:rsidR="00933520" w:rsidRPr="007A752C" w:rsidRDefault="00933520" w:rsidP="00933520">
                  <w:pPr>
                    <w:jc w:val="left"/>
                    <w:rPr>
                      <w:rFonts w:ascii="Calibri" w:hAnsi="Calibri"/>
                      <w:sz w:val="28"/>
                      <w:szCs w:val="28"/>
                      <w:lang w:eastAsia="en-US"/>
                    </w:rPr>
                  </w:pPr>
                </w:p>
              </w:tc>
              <w:tc>
                <w:tcPr>
                  <w:tcW w:w="426" w:type="dxa"/>
                  <w:shd w:val="clear" w:color="auto" w:fill="00B050"/>
                </w:tcPr>
                <w:p w14:paraId="7C549EEF"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55622844"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31AF92D8" w14:textId="77777777" w:rsidR="00933520" w:rsidRPr="007A752C" w:rsidRDefault="00933520" w:rsidP="00933520">
                  <w:pPr>
                    <w:jc w:val="left"/>
                    <w:rPr>
                      <w:rFonts w:ascii="Calibri" w:hAnsi="Calibri"/>
                      <w:sz w:val="28"/>
                      <w:szCs w:val="28"/>
                      <w:lang w:eastAsia="en-US"/>
                    </w:rPr>
                  </w:pPr>
                </w:p>
              </w:tc>
            </w:tr>
            <w:tr w:rsidR="00933520" w:rsidRPr="007A752C" w14:paraId="6215BB05" w14:textId="77777777" w:rsidTr="579C6852">
              <w:trPr>
                <w:jc w:val="center"/>
              </w:trPr>
              <w:tc>
                <w:tcPr>
                  <w:tcW w:w="1276" w:type="dxa"/>
                  <w:vMerge w:val="restart"/>
                  <w:shd w:val="clear" w:color="auto" w:fill="F2F2F2" w:themeFill="background1" w:themeFillShade="F2"/>
                </w:tcPr>
                <w:p w14:paraId="3DADE293" w14:textId="77777777" w:rsidR="00933520" w:rsidRPr="007A752C" w:rsidRDefault="579C6852" w:rsidP="579C6852">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2D9F120" w14:textId="77777777" w:rsidR="00933520" w:rsidRPr="007A752C" w:rsidRDefault="00933520" w:rsidP="00933520">
                  <w:pPr>
                    <w:jc w:val="left"/>
                    <w:rPr>
                      <w:rFonts w:ascii="Calibri" w:hAnsi="Calibri"/>
                      <w:sz w:val="28"/>
                      <w:szCs w:val="28"/>
                      <w:lang w:eastAsia="en-US"/>
                    </w:rPr>
                  </w:pPr>
                </w:p>
              </w:tc>
              <w:tc>
                <w:tcPr>
                  <w:tcW w:w="284" w:type="dxa"/>
                </w:tcPr>
                <w:p w14:paraId="0E043CA8" w14:textId="77777777" w:rsidR="00933520" w:rsidRPr="007A752C" w:rsidRDefault="00933520" w:rsidP="00933520">
                  <w:pPr>
                    <w:jc w:val="left"/>
                    <w:rPr>
                      <w:rFonts w:ascii="Calibri" w:hAnsi="Calibri"/>
                      <w:sz w:val="28"/>
                      <w:szCs w:val="28"/>
                      <w:lang w:eastAsia="en-US"/>
                    </w:rPr>
                  </w:pPr>
                </w:p>
              </w:tc>
              <w:tc>
                <w:tcPr>
                  <w:tcW w:w="425" w:type="dxa"/>
                </w:tcPr>
                <w:p w14:paraId="5397BF50"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7F93486F"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504ECB80"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79E1CD08"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66839C72"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33520" w:rsidRPr="007A752C" w14:paraId="1ADBE1EC" w14:textId="77777777" w:rsidTr="579C6852">
              <w:trPr>
                <w:jc w:val="center"/>
              </w:trPr>
              <w:tc>
                <w:tcPr>
                  <w:tcW w:w="1276" w:type="dxa"/>
                  <w:vMerge/>
                  <w:shd w:val="clear" w:color="auto" w:fill="F2F2F2"/>
                </w:tcPr>
                <w:p w14:paraId="76B4A773" w14:textId="77777777" w:rsidR="00933520" w:rsidRPr="007A752C" w:rsidRDefault="00933520" w:rsidP="00933520">
                  <w:pPr>
                    <w:jc w:val="left"/>
                    <w:rPr>
                      <w:rFonts w:ascii="Calibri" w:hAnsi="Calibri"/>
                      <w:sz w:val="20"/>
                      <w:lang w:eastAsia="en-US"/>
                    </w:rPr>
                  </w:pPr>
                </w:p>
              </w:tc>
              <w:tc>
                <w:tcPr>
                  <w:tcW w:w="2835" w:type="dxa"/>
                  <w:gridSpan w:val="7"/>
                  <w:tcBorders>
                    <w:top w:val="nil"/>
                  </w:tcBorders>
                </w:tcPr>
                <w:p w14:paraId="0B88D18E" w14:textId="77777777" w:rsidR="00933520" w:rsidRPr="007A752C" w:rsidRDefault="579C6852" w:rsidP="579C6852">
                  <w:pPr>
                    <w:jc w:val="center"/>
                    <w:rPr>
                      <w:rFonts w:ascii="Calibri" w:hAnsi="Calibri"/>
                      <w:i/>
                      <w:iCs/>
                      <w:lang w:eastAsia="en-US"/>
                    </w:rPr>
                  </w:pPr>
                  <w:r w:rsidRPr="007A752C">
                    <w:rPr>
                      <w:rFonts w:ascii="Calibri" w:hAnsi="Calibri"/>
                      <w:i/>
                      <w:iCs/>
                      <w:lang w:eastAsia="en-US"/>
                    </w:rPr>
                    <w:t>Vjerojatnost</w:t>
                  </w:r>
                </w:p>
              </w:tc>
            </w:tr>
            <w:tr w:rsidR="00933520" w:rsidRPr="007A752C" w14:paraId="125ABC6A" w14:textId="77777777" w:rsidTr="579C6852">
              <w:trPr>
                <w:cantSplit/>
                <w:trHeight w:val="326"/>
                <w:jc w:val="center"/>
              </w:trPr>
              <w:tc>
                <w:tcPr>
                  <w:tcW w:w="1276" w:type="dxa"/>
                  <w:shd w:val="clear" w:color="auto" w:fill="FF0000"/>
                </w:tcPr>
                <w:p w14:paraId="0076CA18"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6833A666" w14:textId="77777777" w:rsidR="00933520" w:rsidRPr="007A752C" w:rsidRDefault="00933520" w:rsidP="00933520">
                  <w:pPr>
                    <w:jc w:val="left"/>
                    <w:rPr>
                      <w:rFonts w:ascii="Calibri" w:hAnsi="Calibri"/>
                      <w:sz w:val="28"/>
                      <w:szCs w:val="28"/>
                      <w:lang w:eastAsia="en-US"/>
                    </w:rPr>
                  </w:pPr>
                </w:p>
              </w:tc>
              <w:tc>
                <w:tcPr>
                  <w:tcW w:w="425" w:type="dxa"/>
                  <w:vMerge w:val="restart"/>
                  <w:textDirection w:val="btLr"/>
                </w:tcPr>
                <w:p w14:paraId="2083934A"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72B642F7"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5533E9B4"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43996E7D"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703091EA"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33520" w:rsidRPr="007A752C" w14:paraId="2500800E" w14:textId="77777777" w:rsidTr="579C6852">
              <w:trPr>
                <w:cantSplit/>
                <w:trHeight w:val="315"/>
                <w:jc w:val="center"/>
              </w:trPr>
              <w:tc>
                <w:tcPr>
                  <w:tcW w:w="1276" w:type="dxa"/>
                  <w:shd w:val="clear" w:color="auto" w:fill="FFC000"/>
                </w:tcPr>
                <w:p w14:paraId="3DFAF278"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5F34B5C4"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042E07AF"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4E97221"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3ACC469D"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49BDBACB"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0EB3DBB6"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321A9737" w14:textId="77777777" w:rsidTr="579C6852">
              <w:trPr>
                <w:cantSplit/>
                <w:trHeight w:val="323"/>
                <w:jc w:val="center"/>
              </w:trPr>
              <w:tc>
                <w:tcPr>
                  <w:tcW w:w="1276" w:type="dxa"/>
                  <w:shd w:val="clear" w:color="auto" w:fill="FFFF00"/>
                </w:tcPr>
                <w:p w14:paraId="1F3D4FA3"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0E24DCAF"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3732EF7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381912BA"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34F03E6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F964D7A"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442748A4"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0EBD8FDE" w14:textId="77777777" w:rsidTr="579C6852">
              <w:trPr>
                <w:cantSplit/>
                <w:trHeight w:val="303"/>
                <w:jc w:val="center"/>
              </w:trPr>
              <w:tc>
                <w:tcPr>
                  <w:tcW w:w="1276" w:type="dxa"/>
                  <w:shd w:val="clear" w:color="auto" w:fill="00B050"/>
                </w:tcPr>
                <w:p w14:paraId="4127F870"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572CA43"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0FC6438F"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441A88E9"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490322D1"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185B9368"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0C32AA57" w14:textId="77777777" w:rsidR="00933520" w:rsidRPr="007A752C" w:rsidRDefault="00933520" w:rsidP="00933520">
                  <w:pPr>
                    <w:ind w:left="113" w:right="113"/>
                    <w:jc w:val="center"/>
                    <w:rPr>
                      <w:rFonts w:ascii="Calibri" w:hAnsi="Calibri"/>
                      <w:sz w:val="18"/>
                      <w:szCs w:val="18"/>
                      <w:lang w:eastAsia="en-US"/>
                    </w:rPr>
                  </w:pPr>
                </w:p>
              </w:tc>
            </w:tr>
          </w:tbl>
          <w:p w14:paraId="1944FD56" w14:textId="77777777" w:rsidR="00933520" w:rsidRPr="007A752C" w:rsidRDefault="00933520" w:rsidP="00933520">
            <w:pPr>
              <w:jc w:val="left"/>
              <w:rPr>
                <w:rFonts w:ascii="Calibri" w:hAnsi="Calibri"/>
                <w:sz w:val="18"/>
                <w:szCs w:val="18"/>
                <w:lang w:eastAsia="en-US"/>
              </w:rPr>
            </w:pPr>
          </w:p>
          <w:p w14:paraId="06B77CE0"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 xml:space="preserve">Poplava - matrica rizika utjecaja na gospodarstvo  </w:t>
            </w:r>
          </w:p>
        </w:tc>
      </w:tr>
      <w:tr w:rsidR="00933520" w:rsidRPr="007A752C" w14:paraId="03612F74" w14:textId="77777777" w:rsidTr="579C6852">
        <w:trPr>
          <w:jc w:val="center"/>
        </w:trPr>
        <w:tc>
          <w:tcPr>
            <w:tcW w:w="4678" w:type="dxa"/>
          </w:tcPr>
          <w:p w14:paraId="1906F480" w14:textId="77777777" w:rsidR="00933520" w:rsidRPr="007A752C" w:rsidRDefault="00933520" w:rsidP="00933520">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933520" w:rsidRPr="007A752C" w14:paraId="738BDEE3" w14:textId="77777777" w:rsidTr="579C6852">
              <w:trPr>
                <w:jc w:val="center"/>
              </w:trPr>
              <w:tc>
                <w:tcPr>
                  <w:tcW w:w="1276" w:type="dxa"/>
                </w:tcPr>
                <w:p w14:paraId="3ADE927D"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07A6A3E6" w14:textId="77777777" w:rsidR="00933520" w:rsidRPr="007A752C" w:rsidRDefault="579C6852" w:rsidP="579C6852">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1EEA63E8"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21077B59"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3713C46C"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0C633AD4"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55D49774"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57C31F12" w14:textId="77777777" w:rsidR="00933520" w:rsidRPr="007A752C" w:rsidRDefault="00933520" w:rsidP="00933520">
                  <w:pPr>
                    <w:jc w:val="left"/>
                    <w:rPr>
                      <w:rFonts w:ascii="Calibri" w:hAnsi="Calibri"/>
                      <w:sz w:val="28"/>
                      <w:szCs w:val="28"/>
                      <w:lang w:eastAsia="en-US"/>
                    </w:rPr>
                  </w:pPr>
                </w:p>
              </w:tc>
            </w:tr>
            <w:tr w:rsidR="00933520" w:rsidRPr="007A752C" w14:paraId="77DA09BD" w14:textId="77777777" w:rsidTr="579C6852">
              <w:trPr>
                <w:jc w:val="center"/>
              </w:trPr>
              <w:tc>
                <w:tcPr>
                  <w:tcW w:w="1276" w:type="dxa"/>
                </w:tcPr>
                <w:p w14:paraId="57F29323"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0039C7B" w14:textId="77777777" w:rsidR="00933520" w:rsidRPr="007A752C" w:rsidRDefault="00933520" w:rsidP="00933520">
                  <w:pPr>
                    <w:jc w:val="left"/>
                    <w:rPr>
                      <w:rFonts w:ascii="Calibri" w:hAnsi="Calibri"/>
                      <w:sz w:val="28"/>
                      <w:szCs w:val="28"/>
                      <w:lang w:eastAsia="en-US"/>
                    </w:rPr>
                  </w:pPr>
                </w:p>
              </w:tc>
              <w:tc>
                <w:tcPr>
                  <w:tcW w:w="284" w:type="dxa"/>
                </w:tcPr>
                <w:p w14:paraId="7596CA56"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34DD332A"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250097B8"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22C92FEF"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1B409F3F"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1929E8F0" w14:textId="77777777" w:rsidR="00933520" w:rsidRPr="007A752C" w:rsidRDefault="00933520" w:rsidP="00933520">
                  <w:pPr>
                    <w:jc w:val="left"/>
                    <w:rPr>
                      <w:rFonts w:ascii="Calibri" w:hAnsi="Calibri"/>
                      <w:sz w:val="28"/>
                      <w:szCs w:val="28"/>
                      <w:lang w:eastAsia="en-US"/>
                    </w:rPr>
                  </w:pPr>
                </w:p>
              </w:tc>
            </w:tr>
            <w:tr w:rsidR="00933520" w:rsidRPr="007A752C" w14:paraId="6FA05A3B" w14:textId="77777777" w:rsidTr="579C6852">
              <w:trPr>
                <w:jc w:val="center"/>
              </w:trPr>
              <w:tc>
                <w:tcPr>
                  <w:tcW w:w="1276" w:type="dxa"/>
                </w:tcPr>
                <w:p w14:paraId="02B48D9A"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63A8FCD3" w14:textId="77777777" w:rsidR="00933520" w:rsidRPr="007A752C" w:rsidRDefault="00933520" w:rsidP="00933520">
                  <w:pPr>
                    <w:jc w:val="left"/>
                    <w:rPr>
                      <w:rFonts w:ascii="Calibri" w:hAnsi="Calibri"/>
                      <w:sz w:val="28"/>
                      <w:szCs w:val="28"/>
                      <w:lang w:eastAsia="en-US"/>
                    </w:rPr>
                  </w:pPr>
                </w:p>
              </w:tc>
              <w:tc>
                <w:tcPr>
                  <w:tcW w:w="284" w:type="dxa"/>
                </w:tcPr>
                <w:p w14:paraId="64F8071D"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A35D9ED" w14:textId="783B8F14" w:rsidR="00933520" w:rsidRPr="007A752C" w:rsidRDefault="00BA360D" w:rsidP="00933520">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C000"/>
                </w:tcPr>
                <w:p w14:paraId="1EF60C47" w14:textId="77777777" w:rsidR="00933520" w:rsidRPr="007A752C" w:rsidRDefault="00933520" w:rsidP="00933520">
                  <w:pPr>
                    <w:jc w:val="left"/>
                    <w:rPr>
                      <w:rFonts w:ascii="Calibri" w:hAnsi="Calibri"/>
                      <w:sz w:val="28"/>
                      <w:szCs w:val="28"/>
                      <w:lang w:eastAsia="en-US"/>
                    </w:rPr>
                  </w:pPr>
                </w:p>
              </w:tc>
              <w:tc>
                <w:tcPr>
                  <w:tcW w:w="426" w:type="dxa"/>
                  <w:shd w:val="clear" w:color="auto" w:fill="FFC000"/>
                </w:tcPr>
                <w:p w14:paraId="6041B597"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53E04BBA"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5EC611A9" w14:textId="77777777" w:rsidR="00933520" w:rsidRPr="007A752C" w:rsidRDefault="00933520" w:rsidP="00933520">
                  <w:pPr>
                    <w:jc w:val="left"/>
                    <w:rPr>
                      <w:rFonts w:ascii="Calibri" w:hAnsi="Calibri"/>
                      <w:sz w:val="28"/>
                      <w:szCs w:val="28"/>
                      <w:lang w:eastAsia="en-US"/>
                    </w:rPr>
                  </w:pPr>
                </w:p>
              </w:tc>
            </w:tr>
            <w:tr w:rsidR="00933520" w:rsidRPr="007A752C" w14:paraId="4994A07E" w14:textId="77777777" w:rsidTr="579C6852">
              <w:trPr>
                <w:jc w:val="center"/>
              </w:trPr>
              <w:tc>
                <w:tcPr>
                  <w:tcW w:w="1276" w:type="dxa"/>
                </w:tcPr>
                <w:p w14:paraId="75B28177"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C1DB222" w14:textId="77777777" w:rsidR="00933520" w:rsidRPr="007A752C" w:rsidRDefault="00933520" w:rsidP="00933520">
                  <w:pPr>
                    <w:jc w:val="left"/>
                    <w:rPr>
                      <w:rFonts w:ascii="Calibri" w:hAnsi="Calibri"/>
                      <w:sz w:val="28"/>
                      <w:szCs w:val="28"/>
                      <w:lang w:eastAsia="en-US"/>
                    </w:rPr>
                  </w:pPr>
                </w:p>
              </w:tc>
              <w:tc>
                <w:tcPr>
                  <w:tcW w:w="284" w:type="dxa"/>
                </w:tcPr>
                <w:p w14:paraId="7A479E96"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289BD156"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7CBA98FF" w14:textId="77777777" w:rsidR="00933520" w:rsidRPr="007A752C" w:rsidRDefault="00933520" w:rsidP="00933520">
                  <w:pPr>
                    <w:jc w:val="left"/>
                    <w:rPr>
                      <w:rFonts w:ascii="Calibri" w:hAnsi="Calibri"/>
                      <w:sz w:val="28"/>
                      <w:szCs w:val="28"/>
                      <w:lang w:eastAsia="en-US"/>
                    </w:rPr>
                  </w:pPr>
                </w:p>
              </w:tc>
              <w:tc>
                <w:tcPr>
                  <w:tcW w:w="426" w:type="dxa"/>
                  <w:shd w:val="clear" w:color="auto" w:fill="FFFF00"/>
                </w:tcPr>
                <w:p w14:paraId="1D8C56CA"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2BEA4971"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56104785" w14:textId="77777777" w:rsidR="00933520" w:rsidRPr="007A752C" w:rsidRDefault="00933520" w:rsidP="00933520">
                  <w:pPr>
                    <w:jc w:val="left"/>
                    <w:rPr>
                      <w:rFonts w:ascii="Calibri" w:hAnsi="Calibri"/>
                      <w:sz w:val="28"/>
                      <w:szCs w:val="28"/>
                      <w:lang w:eastAsia="en-US"/>
                    </w:rPr>
                  </w:pPr>
                </w:p>
              </w:tc>
            </w:tr>
            <w:tr w:rsidR="00933520" w:rsidRPr="007A752C" w14:paraId="5A9BDB92" w14:textId="77777777" w:rsidTr="579C6852">
              <w:trPr>
                <w:jc w:val="center"/>
              </w:trPr>
              <w:tc>
                <w:tcPr>
                  <w:tcW w:w="1276" w:type="dxa"/>
                </w:tcPr>
                <w:p w14:paraId="65DDE02E"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0BEE3FD2" w14:textId="77777777" w:rsidR="00933520" w:rsidRPr="007A752C" w:rsidRDefault="00933520" w:rsidP="00933520">
                  <w:pPr>
                    <w:jc w:val="left"/>
                    <w:rPr>
                      <w:rFonts w:ascii="Calibri" w:hAnsi="Calibri"/>
                      <w:sz w:val="28"/>
                      <w:szCs w:val="28"/>
                      <w:lang w:eastAsia="en-US"/>
                    </w:rPr>
                  </w:pPr>
                </w:p>
              </w:tc>
              <w:tc>
                <w:tcPr>
                  <w:tcW w:w="284" w:type="dxa"/>
                </w:tcPr>
                <w:p w14:paraId="4E131F79"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4EAB4A09" w14:textId="77777777" w:rsidR="00933520" w:rsidRPr="007A752C" w:rsidRDefault="00933520" w:rsidP="579C6852">
                  <w:pPr>
                    <w:jc w:val="left"/>
                    <w:rPr>
                      <w:rFonts w:ascii="Calibri" w:hAnsi="Calibri"/>
                      <w:sz w:val="28"/>
                      <w:szCs w:val="28"/>
                      <w:lang w:eastAsia="en-US"/>
                    </w:rPr>
                  </w:pPr>
                </w:p>
              </w:tc>
              <w:tc>
                <w:tcPr>
                  <w:tcW w:w="425" w:type="dxa"/>
                  <w:shd w:val="clear" w:color="auto" w:fill="00B050"/>
                </w:tcPr>
                <w:p w14:paraId="1C441663" w14:textId="77777777" w:rsidR="00933520" w:rsidRPr="007A752C" w:rsidRDefault="00933520" w:rsidP="00933520">
                  <w:pPr>
                    <w:jc w:val="left"/>
                    <w:rPr>
                      <w:rFonts w:ascii="Calibri" w:hAnsi="Calibri"/>
                      <w:sz w:val="28"/>
                      <w:szCs w:val="28"/>
                      <w:lang w:eastAsia="en-US"/>
                    </w:rPr>
                  </w:pPr>
                </w:p>
              </w:tc>
              <w:tc>
                <w:tcPr>
                  <w:tcW w:w="426" w:type="dxa"/>
                  <w:shd w:val="clear" w:color="auto" w:fill="00B050"/>
                </w:tcPr>
                <w:p w14:paraId="7B1B82A4" w14:textId="7801CDA8" w:rsidR="00933520" w:rsidRPr="007A752C" w:rsidRDefault="00933520" w:rsidP="00933520">
                  <w:pPr>
                    <w:jc w:val="left"/>
                    <w:rPr>
                      <w:rFonts w:ascii="Calibri" w:hAnsi="Calibri"/>
                      <w:sz w:val="28"/>
                      <w:szCs w:val="28"/>
                      <w:lang w:eastAsia="en-US"/>
                    </w:rPr>
                  </w:pPr>
                </w:p>
              </w:tc>
              <w:tc>
                <w:tcPr>
                  <w:tcW w:w="425" w:type="dxa"/>
                  <w:shd w:val="clear" w:color="auto" w:fill="00B050"/>
                </w:tcPr>
                <w:p w14:paraId="696FD3FF"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0224D8BF" w14:textId="77777777" w:rsidR="00933520" w:rsidRPr="007A752C" w:rsidRDefault="00933520" w:rsidP="00933520">
                  <w:pPr>
                    <w:jc w:val="left"/>
                    <w:rPr>
                      <w:rFonts w:ascii="Calibri" w:hAnsi="Calibri"/>
                      <w:sz w:val="28"/>
                      <w:szCs w:val="28"/>
                      <w:lang w:eastAsia="en-US"/>
                    </w:rPr>
                  </w:pPr>
                </w:p>
              </w:tc>
            </w:tr>
            <w:tr w:rsidR="00933520" w:rsidRPr="007A752C" w14:paraId="3F2617FF" w14:textId="77777777" w:rsidTr="579C6852">
              <w:trPr>
                <w:jc w:val="center"/>
              </w:trPr>
              <w:tc>
                <w:tcPr>
                  <w:tcW w:w="1276" w:type="dxa"/>
                  <w:vMerge w:val="restart"/>
                  <w:shd w:val="clear" w:color="auto" w:fill="F2F2F2" w:themeFill="background1" w:themeFillShade="F2"/>
                </w:tcPr>
                <w:p w14:paraId="2843551F" w14:textId="77777777" w:rsidR="00933520" w:rsidRPr="007A752C" w:rsidRDefault="579C6852" w:rsidP="579C6852">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3A255204" w14:textId="77777777" w:rsidR="00933520" w:rsidRPr="007A752C" w:rsidRDefault="00933520" w:rsidP="00933520">
                  <w:pPr>
                    <w:jc w:val="left"/>
                    <w:rPr>
                      <w:rFonts w:ascii="Calibri" w:hAnsi="Calibri"/>
                      <w:sz w:val="28"/>
                      <w:szCs w:val="28"/>
                      <w:lang w:eastAsia="en-US"/>
                    </w:rPr>
                  </w:pPr>
                </w:p>
              </w:tc>
              <w:tc>
                <w:tcPr>
                  <w:tcW w:w="284" w:type="dxa"/>
                </w:tcPr>
                <w:p w14:paraId="44C82F6E" w14:textId="77777777" w:rsidR="00933520" w:rsidRPr="007A752C" w:rsidRDefault="00933520" w:rsidP="00933520">
                  <w:pPr>
                    <w:jc w:val="left"/>
                    <w:rPr>
                      <w:rFonts w:ascii="Calibri" w:hAnsi="Calibri"/>
                      <w:sz w:val="28"/>
                      <w:szCs w:val="28"/>
                      <w:lang w:eastAsia="en-US"/>
                    </w:rPr>
                  </w:pPr>
                </w:p>
              </w:tc>
              <w:tc>
                <w:tcPr>
                  <w:tcW w:w="425" w:type="dxa"/>
                </w:tcPr>
                <w:p w14:paraId="4ED06FD8"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2D5F85FD"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44A4108E"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51BE2AA"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79D36DBE"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33520" w:rsidRPr="007A752C" w14:paraId="0BEB0659" w14:textId="77777777" w:rsidTr="579C6852">
              <w:trPr>
                <w:jc w:val="center"/>
              </w:trPr>
              <w:tc>
                <w:tcPr>
                  <w:tcW w:w="1276" w:type="dxa"/>
                  <w:vMerge/>
                  <w:shd w:val="clear" w:color="auto" w:fill="F2F2F2"/>
                </w:tcPr>
                <w:p w14:paraId="337362C9" w14:textId="77777777" w:rsidR="00933520" w:rsidRPr="007A752C" w:rsidRDefault="00933520" w:rsidP="00933520">
                  <w:pPr>
                    <w:jc w:val="left"/>
                    <w:rPr>
                      <w:rFonts w:ascii="Calibri" w:hAnsi="Calibri"/>
                      <w:sz w:val="20"/>
                      <w:lang w:eastAsia="en-US"/>
                    </w:rPr>
                  </w:pPr>
                </w:p>
              </w:tc>
              <w:tc>
                <w:tcPr>
                  <w:tcW w:w="2835" w:type="dxa"/>
                  <w:gridSpan w:val="7"/>
                  <w:tcBorders>
                    <w:top w:val="nil"/>
                  </w:tcBorders>
                </w:tcPr>
                <w:p w14:paraId="6CA187FE" w14:textId="77777777" w:rsidR="00933520" w:rsidRPr="007A752C" w:rsidRDefault="579C6852" w:rsidP="579C6852">
                  <w:pPr>
                    <w:jc w:val="center"/>
                    <w:rPr>
                      <w:rFonts w:ascii="Calibri" w:hAnsi="Calibri"/>
                      <w:i/>
                      <w:iCs/>
                      <w:lang w:eastAsia="en-US"/>
                    </w:rPr>
                  </w:pPr>
                  <w:r w:rsidRPr="007A752C">
                    <w:rPr>
                      <w:rFonts w:ascii="Calibri" w:hAnsi="Calibri"/>
                      <w:i/>
                      <w:iCs/>
                      <w:lang w:eastAsia="en-US"/>
                    </w:rPr>
                    <w:t>Vjerojatnost</w:t>
                  </w:r>
                </w:p>
              </w:tc>
            </w:tr>
            <w:tr w:rsidR="00933520" w:rsidRPr="007A752C" w14:paraId="143A8617" w14:textId="77777777" w:rsidTr="579C6852">
              <w:trPr>
                <w:cantSplit/>
                <w:trHeight w:val="326"/>
                <w:jc w:val="center"/>
              </w:trPr>
              <w:tc>
                <w:tcPr>
                  <w:tcW w:w="1276" w:type="dxa"/>
                  <w:shd w:val="clear" w:color="auto" w:fill="FF0000"/>
                </w:tcPr>
                <w:p w14:paraId="525F4D89"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2D2E6C5E" w14:textId="77777777" w:rsidR="00933520" w:rsidRPr="007A752C" w:rsidRDefault="00933520" w:rsidP="00933520">
                  <w:pPr>
                    <w:jc w:val="left"/>
                    <w:rPr>
                      <w:rFonts w:ascii="Calibri" w:hAnsi="Calibri"/>
                      <w:sz w:val="28"/>
                      <w:szCs w:val="28"/>
                      <w:lang w:eastAsia="en-US"/>
                    </w:rPr>
                  </w:pPr>
                </w:p>
              </w:tc>
              <w:tc>
                <w:tcPr>
                  <w:tcW w:w="425" w:type="dxa"/>
                  <w:vMerge w:val="restart"/>
                  <w:textDirection w:val="btLr"/>
                </w:tcPr>
                <w:p w14:paraId="690025B1"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5B2E572"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7B1920B3"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0E086E83"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74845840"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33520" w:rsidRPr="007A752C" w14:paraId="2C00017F" w14:textId="77777777" w:rsidTr="579C6852">
              <w:trPr>
                <w:cantSplit/>
                <w:trHeight w:val="315"/>
                <w:jc w:val="center"/>
              </w:trPr>
              <w:tc>
                <w:tcPr>
                  <w:tcW w:w="1276" w:type="dxa"/>
                  <w:shd w:val="clear" w:color="auto" w:fill="FFC000"/>
                </w:tcPr>
                <w:p w14:paraId="2436D721"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66E7DE5C"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684A534D"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066A8FB0"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4116F6D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907FD15"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3284CED8"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7130C40C" w14:textId="77777777" w:rsidTr="579C6852">
              <w:trPr>
                <w:cantSplit/>
                <w:trHeight w:val="323"/>
                <w:jc w:val="center"/>
              </w:trPr>
              <w:tc>
                <w:tcPr>
                  <w:tcW w:w="1276" w:type="dxa"/>
                  <w:shd w:val="clear" w:color="auto" w:fill="FFFF00"/>
                </w:tcPr>
                <w:p w14:paraId="1746347D"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7B586098"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087EA879"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E11EA2B"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1051670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1DE9AD71"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8AF893D"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2AB83B81" w14:textId="77777777" w:rsidTr="579C6852">
              <w:trPr>
                <w:cantSplit/>
                <w:trHeight w:val="303"/>
                <w:jc w:val="center"/>
              </w:trPr>
              <w:tc>
                <w:tcPr>
                  <w:tcW w:w="1276" w:type="dxa"/>
                  <w:shd w:val="clear" w:color="auto" w:fill="00B050"/>
                </w:tcPr>
                <w:p w14:paraId="76DDE6DC"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9EE7258"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0BA56D8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646728BC"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64928E95"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6574E59C"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509978B3" w14:textId="77777777" w:rsidR="00933520" w:rsidRPr="007A752C" w:rsidRDefault="00933520" w:rsidP="00933520">
                  <w:pPr>
                    <w:ind w:left="113" w:right="113"/>
                    <w:jc w:val="center"/>
                    <w:rPr>
                      <w:rFonts w:ascii="Calibri" w:hAnsi="Calibri"/>
                      <w:sz w:val="18"/>
                      <w:szCs w:val="18"/>
                      <w:lang w:eastAsia="en-US"/>
                    </w:rPr>
                  </w:pPr>
                </w:p>
              </w:tc>
            </w:tr>
          </w:tbl>
          <w:p w14:paraId="78CF7A7C" w14:textId="77777777" w:rsidR="00933520" w:rsidRPr="007A752C" w:rsidRDefault="00933520" w:rsidP="00933520">
            <w:pPr>
              <w:jc w:val="left"/>
              <w:rPr>
                <w:rFonts w:ascii="Calibri" w:hAnsi="Calibri"/>
                <w:sz w:val="18"/>
                <w:szCs w:val="18"/>
                <w:lang w:eastAsia="en-US"/>
              </w:rPr>
            </w:pPr>
          </w:p>
          <w:p w14:paraId="4A9AD0D8"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 xml:space="preserve">Poplava - matrica rizika utjecaja na kritičnu infrastrukturu </w:t>
            </w:r>
          </w:p>
          <w:p w14:paraId="304ADA97" w14:textId="77777777" w:rsidR="00933520" w:rsidRPr="007A752C" w:rsidRDefault="00933520" w:rsidP="00933520">
            <w:pPr>
              <w:jc w:val="left"/>
              <w:rPr>
                <w:rFonts w:ascii="Calibri" w:hAnsi="Calibri"/>
                <w:sz w:val="28"/>
                <w:szCs w:val="28"/>
                <w:lang w:eastAsia="en-US"/>
              </w:rPr>
            </w:pPr>
          </w:p>
        </w:tc>
        <w:tc>
          <w:tcPr>
            <w:tcW w:w="4529" w:type="dxa"/>
          </w:tcPr>
          <w:p w14:paraId="42B0B0D1" w14:textId="77777777" w:rsidR="00933520" w:rsidRPr="007A752C" w:rsidRDefault="00933520" w:rsidP="00933520">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933520" w:rsidRPr="007A752C" w14:paraId="6C4B45BC" w14:textId="77777777" w:rsidTr="579C6852">
              <w:trPr>
                <w:jc w:val="center"/>
              </w:trPr>
              <w:tc>
                <w:tcPr>
                  <w:tcW w:w="1276" w:type="dxa"/>
                </w:tcPr>
                <w:p w14:paraId="0F7C133A"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25FA4E9F" w14:textId="77777777" w:rsidR="00933520" w:rsidRPr="007A752C" w:rsidRDefault="579C6852" w:rsidP="579C6852">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0EA6E63B"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33DB2F50"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7AB2EDA5"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3D53CE20"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53176CC7"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44B4EF40" w14:textId="77777777" w:rsidR="00933520" w:rsidRPr="007A752C" w:rsidRDefault="00933520" w:rsidP="00933520">
                  <w:pPr>
                    <w:jc w:val="left"/>
                    <w:rPr>
                      <w:rFonts w:ascii="Calibri" w:hAnsi="Calibri"/>
                      <w:sz w:val="28"/>
                      <w:szCs w:val="28"/>
                      <w:lang w:eastAsia="en-US"/>
                    </w:rPr>
                  </w:pPr>
                </w:p>
              </w:tc>
            </w:tr>
            <w:tr w:rsidR="00933520" w:rsidRPr="007A752C" w14:paraId="716CCE5D" w14:textId="77777777" w:rsidTr="579C6852">
              <w:trPr>
                <w:jc w:val="center"/>
              </w:trPr>
              <w:tc>
                <w:tcPr>
                  <w:tcW w:w="1276" w:type="dxa"/>
                </w:tcPr>
                <w:p w14:paraId="1EBF352F"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28681787" w14:textId="77777777" w:rsidR="00933520" w:rsidRPr="007A752C" w:rsidRDefault="00933520" w:rsidP="00933520">
                  <w:pPr>
                    <w:jc w:val="left"/>
                    <w:rPr>
                      <w:rFonts w:ascii="Calibri" w:hAnsi="Calibri"/>
                      <w:sz w:val="28"/>
                      <w:szCs w:val="28"/>
                      <w:lang w:eastAsia="en-US"/>
                    </w:rPr>
                  </w:pPr>
                </w:p>
              </w:tc>
              <w:tc>
                <w:tcPr>
                  <w:tcW w:w="284" w:type="dxa"/>
                </w:tcPr>
                <w:p w14:paraId="3C5B6C83"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1A5EA898" w14:textId="0FFDF80C" w:rsidR="00933520" w:rsidRPr="007A752C" w:rsidRDefault="00933520" w:rsidP="00BA360D">
                  <w:pPr>
                    <w:jc w:val="center"/>
                    <w:rPr>
                      <w:rFonts w:ascii="Calibri" w:hAnsi="Calibri"/>
                      <w:sz w:val="28"/>
                      <w:szCs w:val="28"/>
                      <w:lang w:eastAsia="en-US"/>
                    </w:rPr>
                  </w:pPr>
                </w:p>
              </w:tc>
              <w:tc>
                <w:tcPr>
                  <w:tcW w:w="425" w:type="dxa"/>
                  <w:shd w:val="clear" w:color="auto" w:fill="FFC000"/>
                </w:tcPr>
                <w:p w14:paraId="3C76A23D"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2E3AE1E4"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23F8B89A"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17CEBE72" w14:textId="77777777" w:rsidR="00933520" w:rsidRPr="007A752C" w:rsidRDefault="00933520" w:rsidP="00933520">
                  <w:pPr>
                    <w:jc w:val="left"/>
                    <w:rPr>
                      <w:rFonts w:ascii="Calibri" w:hAnsi="Calibri"/>
                      <w:sz w:val="28"/>
                      <w:szCs w:val="28"/>
                      <w:lang w:eastAsia="en-US"/>
                    </w:rPr>
                  </w:pPr>
                </w:p>
              </w:tc>
            </w:tr>
            <w:tr w:rsidR="00933520" w:rsidRPr="007A752C" w14:paraId="4C50EE6B" w14:textId="77777777" w:rsidTr="579C6852">
              <w:trPr>
                <w:jc w:val="center"/>
              </w:trPr>
              <w:tc>
                <w:tcPr>
                  <w:tcW w:w="1276" w:type="dxa"/>
                </w:tcPr>
                <w:p w14:paraId="7635B367"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05306CBC" w14:textId="77777777" w:rsidR="00933520" w:rsidRPr="007A752C" w:rsidRDefault="00933520" w:rsidP="00933520">
                  <w:pPr>
                    <w:jc w:val="left"/>
                    <w:rPr>
                      <w:rFonts w:ascii="Calibri" w:hAnsi="Calibri"/>
                      <w:sz w:val="28"/>
                      <w:szCs w:val="28"/>
                      <w:lang w:eastAsia="en-US"/>
                    </w:rPr>
                  </w:pPr>
                </w:p>
              </w:tc>
              <w:tc>
                <w:tcPr>
                  <w:tcW w:w="284" w:type="dxa"/>
                </w:tcPr>
                <w:p w14:paraId="2DC81495"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6FCA5904" w14:textId="1D219118" w:rsidR="00933520" w:rsidRPr="007A752C" w:rsidRDefault="00BA360D" w:rsidP="00933520">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C000"/>
                </w:tcPr>
                <w:p w14:paraId="40C5D3D5" w14:textId="77777777" w:rsidR="00933520" w:rsidRPr="007A752C" w:rsidRDefault="00933520" w:rsidP="00933520">
                  <w:pPr>
                    <w:jc w:val="left"/>
                    <w:rPr>
                      <w:rFonts w:ascii="Calibri" w:hAnsi="Calibri"/>
                      <w:sz w:val="28"/>
                      <w:szCs w:val="28"/>
                      <w:lang w:eastAsia="en-US"/>
                    </w:rPr>
                  </w:pPr>
                </w:p>
              </w:tc>
              <w:tc>
                <w:tcPr>
                  <w:tcW w:w="426" w:type="dxa"/>
                  <w:shd w:val="clear" w:color="auto" w:fill="FFC000"/>
                </w:tcPr>
                <w:p w14:paraId="005C6315"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7351C1CA"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2284662F" w14:textId="77777777" w:rsidR="00933520" w:rsidRPr="007A752C" w:rsidRDefault="00933520" w:rsidP="00933520">
                  <w:pPr>
                    <w:jc w:val="left"/>
                    <w:rPr>
                      <w:rFonts w:ascii="Calibri" w:hAnsi="Calibri"/>
                      <w:sz w:val="28"/>
                      <w:szCs w:val="28"/>
                      <w:lang w:eastAsia="en-US"/>
                    </w:rPr>
                  </w:pPr>
                </w:p>
              </w:tc>
            </w:tr>
            <w:tr w:rsidR="00933520" w:rsidRPr="007A752C" w14:paraId="5A8ACBC7" w14:textId="77777777" w:rsidTr="579C6852">
              <w:trPr>
                <w:jc w:val="center"/>
              </w:trPr>
              <w:tc>
                <w:tcPr>
                  <w:tcW w:w="1276" w:type="dxa"/>
                </w:tcPr>
                <w:p w14:paraId="57D75470"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ACF3728" w14:textId="77777777" w:rsidR="00933520" w:rsidRPr="007A752C" w:rsidRDefault="00933520" w:rsidP="00933520">
                  <w:pPr>
                    <w:jc w:val="left"/>
                    <w:rPr>
                      <w:rFonts w:ascii="Calibri" w:hAnsi="Calibri"/>
                      <w:sz w:val="28"/>
                      <w:szCs w:val="28"/>
                      <w:lang w:eastAsia="en-US"/>
                    </w:rPr>
                  </w:pPr>
                </w:p>
              </w:tc>
              <w:tc>
                <w:tcPr>
                  <w:tcW w:w="284" w:type="dxa"/>
                </w:tcPr>
                <w:p w14:paraId="7A83FE00"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34B44B99" w14:textId="77777777" w:rsidR="00933520" w:rsidRPr="007A752C" w:rsidRDefault="00933520" w:rsidP="579C6852">
                  <w:pPr>
                    <w:jc w:val="left"/>
                    <w:rPr>
                      <w:rFonts w:ascii="Calibri" w:hAnsi="Calibri"/>
                      <w:sz w:val="28"/>
                      <w:szCs w:val="28"/>
                      <w:lang w:eastAsia="en-US"/>
                    </w:rPr>
                  </w:pPr>
                </w:p>
              </w:tc>
              <w:tc>
                <w:tcPr>
                  <w:tcW w:w="425" w:type="dxa"/>
                  <w:shd w:val="clear" w:color="auto" w:fill="FFFF00"/>
                </w:tcPr>
                <w:p w14:paraId="03C50154" w14:textId="77777777" w:rsidR="00933520" w:rsidRPr="007A752C" w:rsidRDefault="00933520" w:rsidP="00933520">
                  <w:pPr>
                    <w:jc w:val="left"/>
                    <w:rPr>
                      <w:rFonts w:ascii="Calibri" w:hAnsi="Calibri"/>
                      <w:sz w:val="28"/>
                      <w:szCs w:val="28"/>
                      <w:lang w:eastAsia="en-US"/>
                    </w:rPr>
                  </w:pPr>
                </w:p>
              </w:tc>
              <w:tc>
                <w:tcPr>
                  <w:tcW w:w="426" w:type="dxa"/>
                  <w:shd w:val="clear" w:color="auto" w:fill="FFFF00"/>
                </w:tcPr>
                <w:p w14:paraId="37D0B7B4" w14:textId="2E1B8BDE" w:rsidR="00933520" w:rsidRPr="007A752C" w:rsidRDefault="00933520" w:rsidP="00933520">
                  <w:pPr>
                    <w:jc w:val="left"/>
                    <w:rPr>
                      <w:rFonts w:ascii="Calibri" w:hAnsi="Calibri"/>
                      <w:sz w:val="28"/>
                      <w:szCs w:val="28"/>
                      <w:lang w:eastAsia="en-US"/>
                    </w:rPr>
                  </w:pPr>
                </w:p>
              </w:tc>
              <w:tc>
                <w:tcPr>
                  <w:tcW w:w="425" w:type="dxa"/>
                  <w:shd w:val="clear" w:color="auto" w:fill="FFFF00"/>
                </w:tcPr>
                <w:p w14:paraId="5D24331B"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50C96DEC" w14:textId="77777777" w:rsidR="00933520" w:rsidRPr="007A752C" w:rsidRDefault="00933520" w:rsidP="00933520">
                  <w:pPr>
                    <w:jc w:val="left"/>
                    <w:rPr>
                      <w:rFonts w:ascii="Calibri" w:hAnsi="Calibri"/>
                      <w:sz w:val="28"/>
                      <w:szCs w:val="28"/>
                      <w:lang w:eastAsia="en-US"/>
                    </w:rPr>
                  </w:pPr>
                </w:p>
              </w:tc>
            </w:tr>
            <w:tr w:rsidR="00933520" w:rsidRPr="007A752C" w14:paraId="785B5606" w14:textId="77777777" w:rsidTr="579C6852">
              <w:trPr>
                <w:jc w:val="center"/>
              </w:trPr>
              <w:tc>
                <w:tcPr>
                  <w:tcW w:w="1276" w:type="dxa"/>
                </w:tcPr>
                <w:p w14:paraId="19B8715B"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53E15E4A" w14:textId="77777777" w:rsidR="00933520" w:rsidRPr="007A752C" w:rsidRDefault="00933520" w:rsidP="00933520">
                  <w:pPr>
                    <w:jc w:val="left"/>
                    <w:rPr>
                      <w:rFonts w:ascii="Calibri" w:hAnsi="Calibri"/>
                      <w:sz w:val="28"/>
                      <w:szCs w:val="28"/>
                      <w:lang w:eastAsia="en-US"/>
                    </w:rPr>
                  </w:pPr>
                </w:p>
              </w:tc>
              <w:tc>
                <w:tcPr>
                  <w:tcW w:w="284" w:type="dxa"/>
                </w:tcPr>
                <w:p w14:paraId="07EB197F"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613DE418"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1E644716" w14:textId="77777777" w:rsidR="00933520" w:rsidRPr="007A752C" w:rsidRDefault="00933520" w:rsidP="00933520">
                  <w:pPr>
                    <w:jc w:val="left"/>
                    <w:rPr>
                      <w:rFonts w:ascii="Calibri" w:hAnsi="Calibri"/>
                      <w:sz w:val="28"/>
                      <w:szCs w:val="28"/>
                      <w:lang w:eastAsia="en-US"/>
                    </w:rPr>
                  </w:pPr>
                </w:p>
              </w:tc>
              <w:tc>
                <w:tcPr>
                  <w:tcW w:w="426" w:type="dxa"/>
                  <w:shd w:val="clear" w:color="auto" w:fill="00B050"/>
                </w:tcPr>
                <w:p w14:paraId="0807CCB8"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2E456B63"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383585D0" w14:textId="77777777" w:rsidR="00933520" w:rsidRPr="007A752C" w:rsidRDefault="00933520" w:rsidP="00933520">
                  <w:pPr>
                    <w:jc w:val="left"/>
                    <w:rPr>
                      <w:rFonts w:ascii="Calibri" w:hAnsi="Calibri"/>
                      <w:sz w:val="28"/>
                      <w:szCs w:val="28"/>
                      <w:lang w:eastAsia="en-US"/>
                    </w:rPr>
                  </w:pPr>
                </w:p>
              </w:tc>
            </w:tr>
            <w:tr w:rsidR="00933520" w:rsidRPr="007A752C" w14:paraId="38765B97" w14:textId="77777777" w:rsidTr="579C6852">
              <w:trPr>
                <w:jc w:val="center"/>
              </w:trPr>
              <w:tc>
                <w:tcPr>
                  <w:tcW w:w="1276" w:type="dxa"/>
                  <w:vMerge w:val="restart"/>
                  <w:shd w:val="clear" w:color="auto" w:fill="F2F2F2" w:themeFill="background1" w:themeFillShade="F2"/>
                </w:tcPr>
                <w:p w14:paraId="63001FBC" w14:textId="77777777" w:rsidR="00933520" w:rsidRPr="007A752C" w:rsidRDefault="579C6852" w:rsidP="579C6852">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16CE5D5F" w14:textId="77777777" w:rsidR="00933520" w:rsidRPr="007A752C" w:rsidRDefault="00933520" w:rsidP="00933520">
                  <w:pPr>
                    <w:jc w:val="left"/>
                    <w:rPr>
                      <w:rFonts w:ascii="Calibri" w:hAnsi="Calibri"/>
                      <w:sz w:val="28"/>
                      <w:szCs w:val="28"/>
                      <w:lang w:eastAsia="en-US"/>
                    </w:rPr>
                  </w:pPr>
                </w:p>
              </w:tc>
              <w:tc>
                <w:tcPr>
                  <w:tcW w:w="284" w:type="dxa"/>
                </w:tcPr>
                <w:p w14:paraId="05E0B279" w14:textId="77777777" w:rsidR="00933520" w:rsidRPr="007A752C" w:rsidRDefault="00933520" w:rsidP="00933520">
                  <w:pPr>
                    <w:jc w:val="left"/>
                    <w:rPr>
                      <w:rFonts w:ascii="Calibri" w:hAnsi="Calibri"/>
                      <w:sz w:val="28"/>
                      <w:szCs w:val="28"/>
                      <w:lang w:eastAsia="en-US"/>
                    </w:rPr>
                  </w:pPr>
                </w:p>
              </w:tc>
              <w:tc>
                <w:tcPr>
                  <w:tcW w:w="425" w:type="dxa"/>
                </w:tcPr>
                <w:p w14:paraId="182B7ED6"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57AD9808"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39AE3EE7"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CAFEF25"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3476465E"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33520" w:rsidRPr="007A752C" w14:paraId="53E7B30D" w14:textId="77777777" w:rsidTr="579C6852">
              <w:trPr>
                <w:jc w:val="center"/>
              </w:trPr>
              <w:tc>
                <w:tcPr>
                  <w:tcW w:w="1276" w:type="dxa"/>
                  <w:vMerge/>
                  <w:shd w:val="clear" w:color="auto" w:fill="F2F2F2"/>
                </w:tcPr>
                <w:p w14:paraId="2FA488B9" w14:textId="77777777" w:rsidR="00933520" w:rsidRPr="007A752C" w:rsidRDefault="00933520" w:rsidP="00933520">
                  <w:pPr>
                    <w:jc w:val="left"/>
                    <w:rPr>
                      <w:rFonts w:ascii="Calibri" w:hAnsi="Calibri"/>
                      <w:sz w:val="20"/>
                      <w:lang w:eastAsia="en-US"/>
                    </w:rPr>
                  </w:pPr>
                </w:p>
              </w:tc>
              <w:tc>
                <w:tcPr>
                  <w:tcW w:w="2835" w:type="dxa"/>
                  <w:gridSpan w:val="7"/>
                  <w:tcBorders>
                    <w:top w:val="nil"/>
                  </w:tcBorders>
                </w:tcPr>
                <w:p w14:paraId="561DE504" w14:textId="77777777" w:rsidR="00933520" w:rsidRPr="007A752C" w:rsidRDefault="579C6852" w:rsidP="579C6852">
                  <w:pPr>
                    <w:jc w:val="center"/>
                    <w:rPr>
                      <w:rFonts w:ascii="Calibri" w:hAnsi="Calibri"/>
                      <w:i/>
                      <w:iCs/>
                      <w:lang w:eastAsia="en-US"/>
                    </w:rPr>
                  </w:pPr>
                  <w:r w:rsidRPr="007A752C">
                    <w:rPr>
                      <w:rFonts w:ascii="Calibri" w:hAnsi="Calibri"/>
                      <w:i/>
                      <w:iCs/>
                      <w:lang w:eastAsia="en-US"/>
                    </w:rPr>
                    <w:t>Vjerojatnost</w:t>
                  </w:r>
                </w:p>
              </w:tc>
            </w:tr>
            <w:tr w:rsidR="00933520" w:rsidRPr="007A752C" w14:paraId="28B4BBA7" w14:textId="77777777" w:rsidTr="579C6852">
              <w:trPr>
                <w:cantSplit/>
                <w:trHeight w:val="326"/>
                <w:jc w:val="center"/>
              </w:trPr>
              <w:tc>
                <w:tcPr>
                  <w:tcW w:w="1276" w:type="dxa"/>
                  <w:shd w:val="clear" w:color="auto" w:fill="FF0000"/>
                </w:tcPr>
                <w:p w14:paraId="7ACCE970"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22246739" w14:textId="77777777" w:rsidR="00933520" w:rsidRPr="007A752C" w:rsidRDefault="00933520" w:rsidP="00933520">
                  <w:pPr>
                    <w:jc w:val="left"/>
                    <w:rPr>
                      <w:rFonts w:ascii="Calibri" w:hAnsi="Calibri"/>
                      <w:sz w:val="28"/>
                      <w:szCs w:val="28"/>
                      <w:lang w:eastAsia="en-US"/>
                    </w:rPr>
                  </w:pPr>
                </w:p>
              </w:tc>
              <w:tc>
                <w:tcPr>
                  <w:tcW w:w="425" w:type="dxa"/>
                  <w:vMerge w:val="restart"/>
                  <w:textDirection w:val="btLr"/>
                </w:tcPr>
                <w:p w14:paraId="6998C128"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2437185D"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70AE72C9"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6F768267"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30758D26"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33520" w:rsidRPr="007A752C" w14:paraId="52B7F582" w14:textId="77777777" w:rsidTr="579C6852">
              <w:trPr>
                <w:cantSplit/>
                <w:trHeight w:val="315"/>
                <w:jc w:val="center"/>
              </w:trPr>
              <w:tc>
                <w:tcPr>
                  <w:tcW w:w="1276" w:type="dxa"/>
                  <w:shd w:val="clear" w:color="auto" w:fill="FFC000"/>
                </w:tcPr>
                <w:p w14:paraId="388FCF22"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00A208D"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1F8F627E"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5AC24820"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6A55DE9F"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B4A6249"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6FA97344"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44D0E689" w14:textId="77777777" w:rsidTr="579C6852">
              <w:trPr>
                <w:cantSplit/>
                <w:trHeight w:val="323"/>
                <w:jc w:val="center"/>
              </w:trPr>
              <w:tc>
                <w:tcPr>
                  <w:tcW w:w="1276" w:type="dxa"/>
                  <w:shd w:val="clear" w:color="auto" w:fill="FFFF00"/>
                </w:tcPr>
                <w:p w14:paraId="7652552A"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4F9A1D66"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6666B6AE"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0D7B2F3E"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49D024EE"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51259C45"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AE8ECCB"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6AF946BE" w14:textId="77777777" w:rsidTr="579C6852">
              <w:trPr>
                <w:cantSplit/>
                <w:trHeight w:val="303"/>
                <w:jc w:val="center"/>
              </w:trPr>
              <w:tc>
                <w:tcPr>
                  <w:tcW w:w="1276" w:type="dxa"/>
                  <w:shd w:val="clear" w:color="auto" w:fill="00B050"/>
                </w:tcPr>
                <w:p w14:paraId="1D28F7DA"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47B9371E"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27845A55"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1B8A3FF4"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21C43BA6"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0031182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677BF78" w14:textId="77777777" w:rsidR="00933520" w:rsidRPr="007A752C" w:rsidRDefault="00933520" w:rsidP="00933520">
                  <w:pPr>
                    <w:ind w:left="113" w:right="113"/>
                    <w:jc w:val="center"/>
                    <w:rPr>
                      <w:rFonts w:ascii="Calibri" w:hAnsi="Calibri"/>
                      <w:sz w:val="18"/>
                      <w:szCs w:val="18"/>
                      <w:lang w:eastAsia="en-US"/>
                    </w:rPr>
                  </w:pPr>
                </w:p>
              </w:tc>
            </w:tr>
          </w:tbl>
          <w:p w14:paraId="781BE1AE" w14:textId="77777777" w:rsidR="00933520" w:rsidRPr="007A752C" w:rsidRDefault="00933520" w:rsidP="00933520">
            <w:pPr>
              <w:jc w:val="left"/>
              <w:rPr>
                <w:rFonts w:ascii="Calibri" w:hAnsi="Calibri"/>
                <w:sz w:val="18"/>
                <w:szCs w:val="18"/>
                <w:lang w:eastAsia="en-US"/>
              </w:rPr>
            </w:pPr>
          </w:p>
          <w:p w14:paraId="60ADB763"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 xml:space="preserve">Poplava-matrica rizika utjecaja na štete/gubitke na građevinama od javnog društvenog značaja </w:t>
            </w:r>
          </w:p>
        </w:tc>
      </w:tr>
    </w:tbl>
    <w:p w14:paraId="26954BC2" w14:textId="77777777" w:rsidR="00765B3F" w:rsidRPr="007A752C" w:rsidRDefault="00765B3F" w:rsidP="00765B3F">
      <w:pPr>
        <w:spacing w:line="276" w:lineRule="auto"/>
        <w:rPr>
          <w:sz w:val="22"/>
          <w:szCs w:val="22"/>
        </w:rPr>
      </w:pPr>
    </w:p>
    <w:tbl>
      <w:tblPr>
        <w:tblStyle w:val="Reetkatablice20"/>
        <w:tblW w:w="0" w:type="auto"/>
        <w:jc w:val="center"/>
        <w:tblLook w:val="04A0" w:firstRow="1" w:lastRow="0" w:firstColumn="1" w:lastColumn="0" w:noHBand="0" w:noVBand="1"/>
      </w:tblPr>
      <w:tblGrid>
        <w:gridCol w:w="4678"/>
        <w:gridCol w:w="4529"/>
      </w:tblGrid>
      <w:tr w:rsidR="00933520" w:rsidRPr="007A752C" w14:paraId="12BFE9CF" w14:textId="77777777" w:rsidTr="0E882B3C">
        <w:trPr>
          <w:trHeight w:val="4409"/>
          <w:jc w:val="center"/>
        </w:trPr>
        <w:tc>
          <w:tcPr>
            <w:tcW w:w="4678" w:type="dxa"/>
          </w:tcPr>
          <w:p w14:paraId="488811EA" w14:textId="77777777" w:rsidR="00933520" w:rsidRPr="007A752C" w:rsidRDefault="00933520" w:rsidP="00933520">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933520" w:rsidRPr="007A752C" w14:paraId="5881ADEF" w14:textId="77777777" w:rsidTr="0E882B3C">
              <w:trPr>
                <w:jc w:val="center"/>
              </w:trPr>
              <w:tc>
                <w:tcPr>
                  <w:tcW w:w="1276" w:type="dxa"/>
                </w:tcPr>
                <w:p w14:paraId="27241FF1"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2FEA238A" w14:textId="77777777" w:rsidR="00933520" w:rsidRPr="007A752C" w:rsidRDefault="579C6852" w:rsidP="579C6852">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4622772"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049010BE" w14:textId="1892CE8C" w:rsidR="00933520" w:rsidRPr="007A752C" w:rsidRDefault="00BA360D" w:rsidP="00933520">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C000"/>
                </w:tcPr>
                <w:p w14:paraId="25DEF1B6"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74EB9ECB"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0E37BD1F"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0B5F0CFB" w14:textId="77777777" w:rsidR="00933520" w:rsidRPr="007A752C" w:rsidRDefault="00933520" w:rsidP="00933520">
                  <w:pPr>
                    <w:jc w:val="left"/>
                    <w:rPr>
                      <w:rFonts w:ascii="Calibri" w:hAnsi="Calibri"/>
                      <w:sz w:val="28"/>
                      <w:szCs w:val="28"/>
                      <w:lang w:eastAsia="en-US"/>
                    </w:rPr>
                  </w:pPr>
                </w:p>
              </w:tc>
            </w:tr>
            <w:tr w:rsidR="00933520" w:rsidRPr="007A752C" w14:paraId="3D72FECF" w14:textId="77777777" w:rsidTr="0E882B3C">
              <w:trPr>
                <w:jc w:val="center"/>
              </w:trPr>
              <w:tc>
                <w:tcPr>
                  <w:tcW w:w="1276" w:type="dxa"/>
                </w:tcPr>
                <w:p w14:paraId="01FA7EDF"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1E1EAB6" w14:textId="77777777" w:rsidR="00933520" w:rsidRPr="007A752C" w:rsidRDefault="00933520" w:rsidP="00933520">
                  <w:pPr>
                    <w:jc w:val="left"/>
                    <w:rPr>
                      <w:rFonts w:ascii="Calibri" w:hAnsi="Calibri"/>
                      <w:sz w:val="28"/>
                      <w:szCs w:val="28"/>
                      <w:lang w:eastAsia="en-US"/>
                    </w:rPr>
                  </w:pPr>
                </w:p>
              </w:tc>
              <w:tc>
                <w:tcPr>
                  <w:tcW w:w="284" w:type="dxa"/>
                </w:tcPr>
                <w:p w14:paraId="52F5F659"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40F8A7F1"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1E4FA52A"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70800336"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7A082F57"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270D1F35" w14:textId="77777777" w:rsidR="00933520" w:rsidRPr="007A752C" w:rsidRDefault="00933520" w:rsidP="00933520">
                  <w:pPr>
                    <w:jc w:val="left"/>
                    <w:rPr>
                      <w:rFonts w:ascii="Calibri" w:hAnsi="Calibri"/>
                      <w:sz w:val="28"/>
                      <w:szCs w:val="28"/>
                      <w:lang w:eastAsia="en-US"/>
                    </w:rPr>
                  </w:pPr>
                </w:p>
              </w:tc>
            </w:tr>
            <w:tr w:rsidR="00933520" w:rsidRPr="007A752C" w14:paraId="6CA04590" w14:textId="77777777" w:rsidTr="0E882B3C">
              <w:trPr>
                <w:jc w:val="center"/>
              </w:trPr>
              <w:tc>
                <w:tcPr>
                  <w:tcW w:w="1276" w:type="dxa"/>
                </w:tcPr>
                <w:p w14:paraId="7FA61AC5"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25DF406" w14:textId="77777777" w:rsidR="00933520" w:rsidRPr="007A752C" w:rsidRDefault="00933520" w:rsidP="00933520">
                  <w:pPr>
                    <w:jc w:val="left"/>
                    <w:rPr>
                      <w:rFonts w:ascii="Calibri" w:hAnsi="Calibri"/>
                      <w:sz w:val="28"/>
                      <w:szCs w:val="28"/>
                      <w:lang w:eastAsia="en-US"/>
                    </w:rPr>
                  </w:pPr>
                </w:p>
              </w:tc>
              <w:tc>
                <w:tcPr>
                  <w:tcW w:w="284" w:type="dxa"/>
                </w:tcPr>
                <w:p w14:paraId="096758C8"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5CC5B8E3"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2852BA34" w14:textId="77777777" w:rsidR="00933520" w:rsidRPr="007A752C" w:rsidRDefault="00933520" w:rsidP="00933520">
                  <w:pPr>
                    <w:jc w:val="left"/>
                    <w:rPr>
                      <w:rFonts w:ascii="Calibri" w:hAnsi="Calibri"/>
                      <w:sz w:val="28"/>
                      <w:szCs w:val="28"/>
                      <w:lang w:eastAsia="en-US"/>
                    </w:rPr>
                  </w:pPr>
                </w:p>
              </w:tc>
              <w:tc>
                <w:tcPr>
                  <w:tcW w:w="426" w:type="dxa"/>
                  <w:shd w:val="clear" w:color="auto" w:fill="FFC000"/>
                </w:tcPr>
                <w:p w14:paraId="08BE1949"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7FDCC86D"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540205AB" w14:textId="77777777" w:rsidR="00933520" w:rsidRPr="007A752C" w:rsidRDefault="00933520" w:rsidP="00933520">
                  <w:pPr>
                    <w:jc w:val="left"/>
                    <w:rPr>
                      <w:rFonts w:ascii="Calibri" w:hAnsi="Calibri"/>
                      <w:sz w:val="28"/>
                      <w:szCs w:val="28"/>
                      <w:lang w:eastAsia="en-US"/>
                    </w:rPr>
                  </w:pPr>
                </w:p>
              </w:tc>
            </w:tr>
            <w:tr w:rsidR="00933520" w:rsidRPr="007A752C" w14:paraId="1C4A9627" w14:textId="77777777" w:rsidTr="0E882B3C">
              <w:trPr>
                <w:jc w:val="center"/>
              </w:trPr>
              <w:tc>
                <w:tcPr>
                  <w:tcW w:w="1276" w:type="dxa"/>
                </w:tcPr>
                <w:p w14:paraId="5B999A59"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2EC33E0C" w14:textId="77777777" w:rsidR="00933520" w:rsidRPr="007A752C" w:rsidRDefault="00933520" w:rsidP="00933520">
                  <w:pPr>
                    <w:jc w:val="left"/>
                    <w:rPr>
                      <w:rFonts w:ascii="Calibri" w:hAnsi="Calibri"/>
                      <w:sz w:val="28"/>
                      <w:szCs w:val="28"/>
                      <w:lang w:eastAsia="en-US"/>
                    </w:rPr>
                  </w:pPr>
                </w:p>
              </w:tc>
              <w:tc>
                <w:tcPr>
                  <w:tcW w:w="284" w:type="dxa"/>
                </w:tcPr>
                <w:p w14:paraId="1330138D"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366ABCC0" w14:textId="77777777" w:rsidR="00933520" w:rsidRPr="007A752C" w:rsidRDefault="00933520" w:rsidP="579C6852">
                  <w:pPr>
                    <w:jc w:val="left"/>
                    <w:rPr>
                      <w:rFonts w:ascii="Calibri" w:hAnsi="Calibri"/>
                      <w:sz w:val="28"/>
                      <w:szCs w:val="28"/>
                      <w:lang w:eastAsia="en-US"/>
                    </w:rPr>
                  </w:pPr>
                </w:p>
              </w:tc>
              <w:tc>
                <w:tcPr>
                  <w:tcW w:w="425" w:type="dxa"/>
                  <w:shd w:val="clear" w:color="auto" w:fill="FFFF00"/>
                </w:tcPr>
                <w:p w14:paraId="37D7D1E4" w14:textId="77777777" w:rsidR="00933520" w:rsidRPr="007A752C" w:rsidRDefault="00933520" w:rsidP="00933520">
                  <w:pPr>
                    <w:jc w:val="left"/>
                    <w:rPr>
                      <w:rFonts w:ascii="Calibri" w:hAnsi="Calibri"/>
                      <w:sz w:val="28"/>
                      <w:szCs w:val="28"/>
                      <w:lang w:eastAsia="en-US"/>
                    </w:rPr>
                  </w:pPr>
                </w:p>
              </w:tc>
              <w:tc>
                <w:tcPr>
                  <w:tcW w:w="426" w:type="dxa"/>
                  <w:shd w:val="clear" w:color="auto" w:fill="FFFF00"/>
                </w:tcPr>
                <w:p w14:paraId="6D9BDDE2" w14:textId="4E0B0A31" w:rsidR="00933520" w:rsidRPr="007A752C" w:rsidRDefault="00933520" w:rsidP="00933520">
                  <w:pPr>
                    <w:jc w:val="left"/>
                    <w:rPr>
                      <w:rFonts w:ascii="Calibri" w:hAnsi="Calibri"/>
                      <w:sz w:val="28"/>
                      <w:szCs w:val="28"/>
                      <w:lang w:eastAsia="en-US"/>
                    </w:rPr>
                  </w:pPr>
                </w:p>
              </w:tc>
              <w:tc>
                <w:tcPr>
                  <w:tcW w:w="425" w:type="dxa"/>
                  <w:shd w:val="clear" w:color="auto" w:fill="FFFF00"/>
                </w:tcPr>
                <w:p w14:paraId="0F9C20F0"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73A85826" w14:textId="77777777" w:rsidR="00933520" w:rsidRPr="007A752C" w:rsidRDefault="00933520" w:rsidP="00933520">
                  <w:pPr>
                    <w:jc w:val="left"/>
                    <w:rPr>
                      <w:rFonts w:ascii="Calibri" w:hAnsi="Calibri"/>
                      <w:sz w:val="28"/>
                      <w:szCs w:val="28"/>
                      <w:lang w:eastAsia="en-US"/>
                    </w:rPr>
                  </w:pPr>
                </w:p>
              </w:tc>
            </w:tr>
            <w:tr w:rsidR="00933520" w:rsidRPr="007A752C" w14:paraId="1D772993" w14:textId="77777777" w:rsidTr="0E882B3C">
              <w:trPr>
                <w:jc w:val="center"/>
              </w:trPr>
              <w:tc>
                <w:tcPr>
                  <w:tcW w:w="1276" w:type="dxa"/>
                </w:tcPr>
                <w:p w14:paraId="746F22D1" w14:textId="77777777" w:rsidR="00933520" w:rsidRPr="007A752C" w:rsidRDefault="579C6852" w:rsidP="579C6852">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6697A528" w14:textId="77777777" w:rsidR="00933520" w:rsidRPr="007A752C" w:rsidRDefault="00933520" w:rsidP="00933520">
                  <w:pPr>
                    <w:jc w:val="left"/>
                    <w:rPr>
                      <w:rFonts w:ascii="Calibri" w:hAnsi="Calibri"/>
                      <w:sz w:val="28"/>
                      <w:szCs w:val="28"/>
                      <w:lang w:eastAsia="en-US"/>
                    </w:rPr>
                  </w:pPr>
                </w:p>
              </w:tc>
              <w:tc>
                <w:tcPr>
                  <w:tcW w:w="284" w:type="dxa"/>
                </w:tcPr>
                <w:p w14:paraId="62A7EBD6"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5F0F57B1"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6AA4112B" w14:textId="77777777" w:rsidR="00933520" w:rsidRPr="007A752C" w:rsidRDefault="00933520" w:rsidP="00933520">
                  <w:pPr>
                    <w:jc w:val="left"/>
                    <w:rPr>
                      <w:rFonts w:ascii="Calibri" w:hAnsi="Calibri"/>
                      <w:sz w:val="28"/>
                      <w:szCs w:val="28"/>
                      <w:lang w:eastAsia="en-US"/>
                    </w:rPr>
                  </w:pPr>
                </w:p>
              </w:tc>
              <w:tc>
                <w:tcPr>
                  <w:tcW w:w="426" w:type="dxa"/>
                  <w:shd w:val="clear" w:color="auto" w:fill="00B050"/>
                </w:tcPr>
                <w:p w14:paraId="33337FBB"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59B7EBFE"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7FE55EEA" w14:textId="77777777" w:rsidR="00933520" w:rsidRPr="007A752C" w:rsidRDefault="00933520" w:rsidP="00933520">
                  <w:pPr>
                    <w:jc w:val="left"/>
                    <w:rPr>
                      <w:rFonts w:ascii="Calibri" w:hAnsi="Calibri"/>
                      <w:sz w:val="28"/>
                      <w:szCs w:val="28"/>
                      <w:lang w:eastAsia="en-US"/>
                    </w:rPr>
                  </w:pPr>
                </w:p>
              </w:tc>
            </w:tr>
            <w:tr w:rsidR="00933520" w:rsidRPr="007A752C" w14:paraId="4207E177" w14:textId="77777777" w:rsidTr="0E882B3C">
              <w:trPr>
                <w:jc w:val="center"/>
              </w:trPr>
              <w:tc>
                <w:tcPr>
                  <w:tcW w:w="1276" w:type="dxa"/>
                  <w:vMerge w:val="restart"/>
                  <w:shd w:val="clear" w:color="auto" w:fill="F2F2F2" w:themeFill="background1" w:themeFillShade="F2"/>
                </w:tcPr>
                <w:p w14:paraId="7F82BBE6" w14:textId="77777777" w:rsidR="00933520" w:rsidRPr="007A752C" w:rsidRDefault="579C6852" w:rsidP="579C6852">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56F5C0B" w14:textId="77777777" w:rsidR="00933520" w:rsidRPr="007A752C" w:rsidRDefault="00933520" w:rsidP="00933520">
                  <w:pPr>
                    <w:jc w:val="left"/>
                    <w:rPr>
                      <w:rFonts w:ascii="Calibri" w:hAnsi="Calibri"/>
                      <w:sz w:val="28"/>
                      <w:szCs w:val="28"/>
                      <w:lang w:eastAsia="en-US"/>
                    </w:rPr>
                  </w:pPr>
                </w:p>
              </w:tc>
              <w:tc>
                <w:tcPr>
                  <w:tcW w:w="284" w:type="dxa"/>
                </w:tcPr>
                <w:p w14:paraId="2C2AE4A5" w14:textId="77777777" w:rsidR="00933520" w:rsidRPr="007A752C" w:rsidRDefault="00933520" w:rsidP="00933520">
                  <w:pPr>
                    <w:jc w:val="left"/>
                    <w:rPr>
                      <w:rFonts w:ascii="Calibri" w:hAnsi="Calibri"/>
                      <w:sz w:val="28"/>
                      <w:szCs w:val="28"/>
                      <w:lang w:eastAsia="en-US"/>
                    </w:rPr>
                  </w:pPr>
                </w:p>
              </w:tc>
              <w:tc>
                <w:tcPr>
                  <w:tcW w:w="425" w:type="dxa"/>
                </w:tcPr>
                <w:p w14:paraId="04924ED5"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7BE70064"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6806F350"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DB12EFC"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41645B1B"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33520" w:rsidRPr="007A752C" w14:paraId="77F87EEE" w14:textId="77777777" w:rsidTr="0E882B3C">
              <w:trPr>
                <w:jc w:val="center"/>
              </w:trPr>
              <w:tc>
                <w:tcPr>
                  <w:tcW w:w="1276" w:type="dxa"/>
                  <w:vMerge/>
                  <w:shd w:val="clear" w:color="auto" w:fill="F2F2F2"/>
                </w:tcPr>
                <w:p w14:paraId="43617716" w14:textId="77777777" w:rsidR="00933520" w:rsidRPr="007A752C" w:rsidRDefault="00933520" w:rsidP="00933520">
                  <w:pPr>
                    <w:jc w:val="left"/>
                    <w:rPr>
                      <w:rFonts w:ascii="Calibri" w:hAnsi="Calibri"/>
                      <w:sz w:val="20"/>
                      <w:lang w:eastAsia="en-US"/>
                    </w:rPr>
                  </w:pPr>
                </w:p>
              </w:tc>
              <w:tc>
                <w:tcPr>
                  <w:tcW w:w="2835" w:type="dxa"/>
                  <w:gridSpan w:val="7"/>
                  <w:tcBorders>
                    <w:top w:val="nil"/>
                  </w:tcBorders>
                </w:tcPr>
                <w:p w14:paraId="0D224D34" w14:textId="77777777" w:rsidR="00933520" w:rsidRPr="007A752C" w:rsidRDefault="579C6852" w:rsidP="579C6852">
                  <w:pPr>
                    <w:jc w:val="center"/>
                    <w:rPr>
                      <w:rFonts w:ascii="Calibri" w:hAnsi="Calibri"/>
                      <w:i/>
                      <w:iCs/>
                      <w:lang w:eastAsia="en-US"/>
                    </w:rPr>
                  </w:pPr>
                  <w:r w:rsidRPr="007A752C">
                    <w:rPr>
                      <w:rFonts w:ascii="Calibri" w:hAnsi="Calibri"/>
                      <w:i/>
                      <w:iCs/>
                      <w:lang w:eastAsia="en-US"/>
                    </w:rPr>
                    <w:t>Vjerojatnost</w:t>
                  </w:r>
                </w:p>
              </w:tc>
            </w:tr>
            <w:tr w:rsidR="00933520" w:rsidRPr="007A752C" w14:paraId="012C1C3C" w14:textId="77777777" w:rsidTr="0E882B3C">
              <w:trPr>
                <w:cantSplit/>
                <w:trHeight w:val="326"/>
                <w:jc w:val="center"/>
              </w:trPr>
              <w:tc>
                <w:tcPr>
                  <w:tcW w:w="1276" w:type="dxa"/>
                  <w:shd w:val="clear" w:color="auto" w:fill="FF0000"/>
                </w:tcPr>
                <w:p w14:paraId="132A75C3" w14:textId="77777777" w:rsidR="00933520" w:rsidRPr="007A752C" w:rsidRDefault="579C6852" w:rsidP="579C6852">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5EF472B5" w14:textId="77777777" w:rsidR="00933520" w:rsidRPr="007A752C" w:rsidRDefault="00933520" w:rsidP="00933520">
                  <w:pPr>
                    <w:jc w:val="left"/>
                    <w:rPr>
                      <w:rFonts w:ascii="Calibri" w:hAnsi="Calibri"/>
                      <w:sz w:val="28"/>
                      <w:szCs w:val="28"/>
                      <w:lang w:eastAsia="en-US"/>
                    </w:rPr>
                  </w:pPr>
                </w:p>
              </w:tc>
              <w:tc>
                <w:tcPr>
                  <w:tcW w:w="425" w:type="dxa"/>
                  <w:vMerge w:val="restart"/>
                  <w:textDirection w:val="btLr"/>
                </w:tcPr>
                <w:p w14:paraId="62E184C9"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00AFF69A"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799434C7"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45B9B765"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0BD81E0" w14:textId="77777777" w:rsidR="00933520" w:rsidRPr="007A752C" w:rsidRDefault="579C6852" w:rsidP="579C6852">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33520" w:rsidRPr="007A752C" w14:paraId="2E301F6D" w14:textId="77777777" w:rsidTr="0E882B3C">
              <w:trPr>
                <w:cantSplit/>
                <w:trHeight w:val="315"/>
                <w:jc w:val="center"/>
              </w:trPr>
              <w:tc>
                <w:tcPr>
                  <w:tcW w:w="1276" w:type="dxa"/>
                  <w:shd w:val="clear" w:color="auto" w:fill="FFC000"/>
                </w:tcPr>
                <w:p w14:paraId="1443E392" w14:textId="77777777" w:rsidR="00933520" w:rsidRPr="007A752C" w:rsidRDefault="0E882B3C" w:rsidP="0E882B3C">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B7E18BE"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7F87DACB"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19E194EC"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7E1AE4A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68C26FA5"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064207C1"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07B23584" w14:textId="77777777" w:rsidTr="0E882B3C">
              <w:trPr>
                <w:cantSplit/>
                <w:trHeight w:val="323"/>
                <w:jc w:val="center"/>
              </w:trPr>
              <w:tc>
                <w:tcPr>
                  <w:tcW w:w="1276" w:type="dxa"/>
                  <w:shd w:val="clear" w:color="auto" w:fill="FFFF00"/>
                </w:tcPr>
                <w:p w14:paraId="073267CD" w14:textId="77777777" w:rsidR="00933520" w:rsidRPr="007A752C" w:rsidRDefault="0E882B3C" w:rsidP="0E882B3C">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3C4D6BA"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216E5A57"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18C7AFF"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255755BD"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28109FB"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4B689F40"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5EE7E45C" w14:textId="77777777" w:rsidTr="0E882B3C">
              <w:trPr>
                <w:cantSplit/>
                <w:trHeight w:val="303"/>
                <w:jc w:val="center"/>
              </w:trPr>
              <w:tc>
                <w:tcPr>
                  <w:tcW w:w="1276" w:type="dxa"/>
                  <w:shd w:val="clear" w:color="auto" w:fill="00B050"/>
                </w:tcPr>
                <w:p w14:paraId="5ABBC592" w14:textId="77777777" w:rsidR="00933520" w:rsidRPr="007A752C" w:rsidRDefault="0E882B3C" w:rsidP="0E882B3C">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09749DA"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76F92BE6"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5016128F"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79D2E976"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B535B30"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37DE1C13" w14:textId="77777777" w:rsidR="00933520" w:rsidRPr="007A752C" w:rsidRDefault="00933520" w:rsidP="00933520">
                  <w:pPr>
                    <w:ind w:left="113" w:right="113"/>
                    <w:jc w:val="center"/>
                    <w:rPr>
                      <w:rFonts w:ascii="Calibri" w:hAnsi="Calibri"/>
                      <w:sz w:val="18"/>
                      <w:szCs w:val="18"/>
                      <w:lang w:eastAsia="en-US"/>
                    </w:rPr>
                  </w:pPr>
                </w:p>
              </w:tc>
            </w:tr>
          </w:tbl>
          <w:p w14:paraId="01308700" w14:textId="77777777" w:rsidR="00933520" w:rsidRPr="007A752C" w:rsidRDefault="00933520" w:rsidP="00933520">
            <w:pPr>
              <w:jc w:val="left"/>
              <w:rPr>
                <w:rFonts w:ascii="Calibri" w:hAnsi="Calibri"/>
                <w:sz w:val="18"/>
                <w:szCs w:val="18"/>
                <w:lang w:eastAsia="en-US"/>
              </w:rPr>
            </w:pPr>
          </w:p>
          <w:p w14:paraId="3DB7BBDB" w14:textId="77777777" w:rsidR="00933520"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 xml:space="preserve">Poplava -matrica rizika utjecaja na prestanak funkcije kritične infrastrukture/objekata od javnog interesa za razdoblje duže od 10 dana  </w:t>
            </w:r>
          </w:p>
          <w:p w14:paraId="4CAE8485" w14:textId="77777777" w:rsidR="00933520" w:rsidRPr="007A752C" w:rsidRDefault="00933520" w:rsidP="00933520">
            <w:pPr>
              <w:jc w:val="left"/>
              <w:rPr>
                <w:rFonts w:ascii="Calibri" w:hAnsi="Calibri"/>
                <w:sz w:val="28"/>
                <w:szCs w:val="28"/>
                <w:lang w:eastAsia="en-US"/>
              </w:rPr>
            </w:pPr>
          </w:p>
        </w:tc>
        <w:tc>
          <w:tcPr>
            <w:tcW w:w="4529" w:type="dxa"/>
          </w:tcPr>
          <w:p w14:paraId="5E1EBDF4" w14:textId="77777777" w:rsidR="00933520" w:rsidRPr="007A752C" w:rsidRDefault="00933520" w:rsidP="00933520">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933520" w:rsidRPr="007A752C" w14:paraId="61CC027C" w14:textId="77777777" w:rsidTr="0E882B3C">
              <w:trPr>
                <w:jc w:val="center"/>
              </w:trPr>
              <w:tc>
                <w:tcPr>
                  <w:tcW w:w="1276" w:type="dxa"/>
                </w:tcPr>
                <w:p w14:paraId="5C6A1919" w14:textId="77777777" w:rsidR="00933520"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D51BDA7" w14:textId="77777777" w:rsidR="00933520" w:rsidRPr="007A752C" w:rsidRDefault="0E882B3C" w:rsidP="0E882B3C">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73E5AD3F"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4D343436"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66C3CBDD"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0070CBBC"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024494BC"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1C0AB4EF" w14:textId="77777777" w:rsidR="00933520" w:rsidRPr="007A752C" w:rsidRDefault="00933520" w:rsidP="00933520">
                  <w:pPr>
                    <w:jc w:val="left"/>
                    <w:rPr>
                      <w:rFonts w:ascii="Calibri" w:hAnsi="Calibri"/>
                      <w:sz w:val="28"/>
                      <w:szCs w:val="28"/>
                      <w:lang w:eastAsia="en-US"/>
                    </w:rPr>
                  </w:pPr>
                </w:p>
              </w:tc>
            </w:tr>
            <w:tr w:rsidR="00933520" w:rsidRPr="007A752C" w14:paraId="3D5F64F5" w14:textId="77777777" w:rsidTr="0E882B3C">
              <w:trPr>
                <w:jc w:val="center"/>
              </w:trPr>
              <w:tc>
                <w:tcPr>
                  <w:tcW w:w="1276" w:type="dxa"/>
                </w:tcPr>
                <w:p w14:paraId="6A882F71" w14:textId="77777777" w:rsidR="00933520"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590E2DD" w14:textId="77777777" w:rsidR="00933520" w:rsidRPr="007A752C" w:rsidRDefault="00933520" w:rsidP="00933520">
                  <w:pPr>
                    <w:jc w:val="left"/>
                    <w:rPr>
                      <w:rFonts w:ascii="Calibri" w:hAnsi="Calibri"/>
                      <w:sz w:val="28"/>
                      <w:szCs w:val="28"/>
                      <w:lang w:eastAsia="en-US"/>
                    </w:rPr>
                  </w:pPr>
                </w:p>
              </w:tc>
              <w:tc>
                <w:tcPr>
                  <w:tcW w:w="284" w:type="dxa"/>
                </w:tcPr>
                <w:p w14:paraId="225BDF7A"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3998FEB9" w14:textId="02FAAE63" w:rsidR="00933520" w:rsidRPr="007A752C" w:rsidRDefault="00501F26" w:rsidP="00933520">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C000"/>
                </w:tcPr>
                <w:p w14:paraId="3D70C9E9" w14:textId="77777777" w:rsidR="00933520" w:rsidRPr="007A752C" w:rsidRDefault="00933520" w:rsidP="00933520">
                  <w:pPr>
                    <w:jc w:val="left"/>
                    <w:rPr>
                      <w:rFonts w:ascii="Calibri" w:hAnsi="Calibri"/>
                      <w:sz w:val="28"/>
                      <w:szCs w:val="28"/>
                      <w:lang w:eastAsia="en-US"/>
                    </w:rPr>
                  </w:pPr>
                </w:p>
              </w:tc>
              <w:tc>
                <w:tcPr>
                  <w:tcW w:w="426" w:type="dxa"/>
                  <w:shd w:val="clear" w:color="auto" w:fill="FF0000"/>
                </w:tcPr>
                <w:p w14:paraId="2AFECD28"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0C114563" w14:textId="77777777" w:rsidR="00933520" w:rsidRPr="007A752C" w:rsidRDefault="00933520" w:rsidP="00933520">
                  <w:pPr>
                    <w:jc w:val="left"/>
                    <w:rPr>
                      <w:rFonts w:ascii="Calibri" w:hAnsi="Calibri"/>
                      <w:sz w:val="28"/>
                      <w:szCs w:val="28"/>
                      <w:lang w:eastAsia="en-US"/>
                    </w:rPr>
                  </w:pPr>
                </w:p>
              </w:tc>
              <w:tc>
                <w:tcPr>
                  <w:tcW w:w="425" w:type="dxa"/>
                  <w:shd w:val="clear" w:color="auto" w:fill="FF0000"/>
                </w:tcPr>
                <w:p w14:paraId="0D9F8FE1" w14:textId="77777777" w:rsidR="00933520" w:rsidRPr="007A752C" w:rsidRDefault="00933520" w:rsidP="00933520">
                  <w:pPr>
                    <w:jc w:val="left"/>
                    <w:rPr>
                      <w:rFonts w:ascii="Calibri" w:hAnsi="Calibri"/>
                      <w:sz w:val="28"/>
                      <w:szCs w:val="28"/>
                      <w:lang w:eastAsia="en-US"/>
                    </w:rPr>
                  </w:pPr>
                </w:p>
              </w:tc>
            </w:tr>
            <w:tr w:rsidR="00933520" w:rsidRPr="007A752C" w14:paraId="5F7007E3" w14:textId="77777777" w:rsidTr="0E882B3C">
              <w:trPr>
                <w:jc w:val="center"/>
              </w:trPr>
              <w:tc>
                <w:tcPr>
                  <w:tcW w:w="1276" w:type="dxa"/>
                </w:tcPr>
                <w:p w14:paraId="0FB0EA04" w14:textId="77777777" w:rsidR="00933520"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110E5B38" w14:textId="77777777" w:rsidR="00933520" w:rsidRPr="007A752C" w:rsidRDefault="00933520" w:rsidP="00933520">
                  <w:pPr>
                    <w:jc w:val="left"/>
                    <w:rPr>
                      <w:rFonts w:ascii="Calibri" w:hAnsi="Calibri"/>
                      <w:sz w:val="28"/>
                      <w:szCs w:val="28"/>
                      <w:lang w:eastAsia="en-US"/>
                    </w:rPr>
                  </w:pPr>
                </w:p>
              </w:tc>
              <w:tc>
                <w:tcPr>
                  <w:tcW w:w="284" w:type="dxa"/>
                </w:tcPr>
                <w:p w14:paraId="6ECE3CEC"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790411CE" w14:textId="204B474A" w:rsidR="00933520" w:rsidRPr="007A752C" w:rsidRDefault="00933520" w:rsidP="00933520">
                  <w:pPr>
                    <w:jc w:val="left"/>
                    <w:rPr>
                      <w:rFonts w:ascii="Calibri" w:hAnsi="Calibri"/>
                      <w:sz w:val="28"/>
                      <w:szCs w:val="28"/>
                      <w:lang w:eastAsia="en-US"/>
                    </w:rPr>
                  </w:pPr>
                </w:p>
              </w:tc>
              <w:tc>
                <w:tcPr>
                  <w:tcW w:w="425" w:type="dxa"/>
                  <w:shd w:val="clear" w:color="auto" w:fill="FFC000"/>
                </w:tcPr>
                <w:p w14:paraId="2C2C1794" w14:textId="77777777" w:rsidR="00933520" w:rsidRPr="007A752C" w:rsidRDefault="00933520" w:rsidP="00933520">
                  <w:pPr>
                    <w:jc w:val="left"/>
                    <w:rPr>
                      <w:rFonts w:ascii="Calibri" w:hAnsi="Calibri"/>
                      <w:sz w:val="28"/>
                      <w:szCs w:val="28"/>
                      <w:lang w:eastAsia="en-US"/>
                    </w:rPr>
                  </w:pPr>
                </w:p>
              </w:tc>
              <w:tc>
                <w:tcPr>
                  <w:tcW w:w="426" w:type="dxa"/>
                  <w:shd w:val="clear" w:color="auto" w:fill="FFC000"/>
                </w:tcPr>
                <w:p w14:paraId="32915977" w14:textId="53D2DDD4" w:rsidR="00933520" w:rsidRPr="007A752C" w:rsidRDefault="00933520" w:rsidP="00933520">
                  <w:pPr>
                    <w:jc w:val="left"/>
                    <w:rPr>
                      <w:rFonts w:ascii="Calibri" w:hAnsi="Calibri"/>
                      <w:sz w:val="28"/>
                      <w:szCs w:val="28"/>
                      <w:lang w:eastAsia="en-US"/>
                    </w:rPr>
                  </w:pPr>
                </w:p>
              </w:tc>
              <w:tc>
                <w:tcPr>
                  <w:tcW w:w="425" w:type="dxa"/>
                  <w:shd w:val="clear" w:color="auto" w:fill="FFC000"/>
                </w:tcPr>
                <w:p w14:paraId="0D21F5C3" w14:textId="77777777" w:rsidR="00933520" w:rsidRPr="007A752C" w:rsidRDefault="00933520" w:rsidP="00933520">
                  <w:pPr>
                    <w:jc w:val="left"/>
                    <w:rPr>
                      <w:rFonts w:ascii="Calibri" w:hAnsi="Calibri"/>
                      <w:sz w:val="28"/>
                      <w:szCs w:val="28"/>
                      <w:lang w:eastAsia="en-US"/>
                    </w:rPr>
                  </w:pPr>
                </w:p>
              </w:tc>
              <w:tc>
                <w:tcPr>
                  <w:tcW w:w="425" w:type="dxa"/>
                  <w:shd w:val="clear" w:color="auto" w:fill="FFC000"/>
                </w:tcPr>
                <w:p w14:paraId="6ADDF0E9" w14:textId="77777777" w:rsidR="00933520" w:rsidRPr="007A752C" w:rsidRDefault="00933520" w:rsidP="0E882B3C">
                  <w:pPr>
                    <w:jc w:val="left"/>
                    <w:rPr>
                      <w:rFonts w:ascii="Calibri" w:hAnsi="Calibri"/>
                      <w:sz w:val="28"/>
                      <w:szCs w:val="28"/>
                      <w:lang w:eastAsia="en-US"/>
                    </w:rPr>
                  </w:pPr>
                </w:p>
              </w:tc>
            </w:tr>
            <w:tr w:rsidR="00933520" w:rsidRPr="007A752C" w14:paraId="335FFFF3" w14:textId="77777777" w:rsidTr="0E882B3C">
              <w:trPr>
                <w:jc w:val="center"/>
              </w:trPr>
              <w:tc>
                <w:tcPr>
                  <w:tcW w:w="1276" w:type="dxa"/>
                </w:tcPr>
                <w:p w14:paraId="67EB895F" w14:textId="77777777" w:rsidR="00933520"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201EFA8" w14:textId="77777777" w:rsidR="00933520" w:rsidRPr="007A752C" w:rsidRDefault="00933520" w:rsidP="00933520">
                  <w:pPr>
                    <w:jc w:val="left"/>
                    <w:rPr>
                      <w:rFonts w:ascii="Calibri" w:hAnsi="Calibri"/>
                      <w:sz w:val="28"/>
                      <w:szCs w:val="28"/>
                      <w:lang w:eastAsia="en-US"/>
                    </w:rPr>
                  </w:pPr>
                </w:p>
              </w:tc>
              <w:tc>
                <w:tcPr>
                  <w:tcW w:w="284" w:type="dxa"/>
                </w:tcPr>
                <w:p w14:paraId="2F53DA52"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3EEB50E8"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648BBB4E" w14:textId="77777777" w:rsidR="00933520" w:rsidRPr="007A752C" w:rsidRDefault="00933520" w:rsidP="00933520">
                  <w:pPr>
                    <w:jc w:val="left"/>
                    <w:rPr>
                      <w:rFonts w:ascii="Calibri" w:hAnsi="Calibri"/>
                      <w:sz w:val="28"/>
                      <w:szCs w:val="28"/>
                      <w:lang w:eastAsia="en-US"/>
                    </w:rPr>
                  </w:pPr>
                </w:p>
              </w:tc>
              <w:tc>
                <w:tcPr>
                  <w:tcW w:w="426" w:type="dxa"/>
                  <w:shd w:val="clear" w:color="auto" w:fill="FFFF00"/>
                </w:tcPr>
                <w:p w14:paraId="5F9D962C" w14:textId="1ADAA7A1" w:rsidR="00933520" w:rsidRPr="007A752C" w:rsidRDefault="00933520" w:rsidP="00933520">
                  <w:pPr>
                    <w:jc w:val="left"/>
                    <w:rPr>
                      <w:rFonts w:ascii="Calibri" w:hAnsi="Calibri"/>
                      <w:sz w:val="28"/>
                      <w:szCs w:val="28"/>
                      <w:lang w:eastAsia="en-US"/>
                    </w:rPr>
                  </w:pPr>
                </w:p>
              </w:tc>
              <w:tc>
                <w:tcPr>
                  <w:tcW w:w="425" w:type="dxa"/>
                  <w:shd w:val="clear" w:color="auto" w:fill="FFFF00"/>
                </w:tcPr>
                <w:p w14:paraId="3B96F2F9" w14:textId="77777777" w:rsidR="00933520" w:rsidRPr="007A752C" w:rsidRDefault="00933520" w:rsidP="00933520">
                  <w:pPr>
                    <w:jc w:val="left"/>
                    <w:rPr>
                      <w:rFonts w:ascii="Calibri" w:hAnsi="Calibri"/>
                      <w:sz w:val="28"/>
                      <w:szCs w:val="28"/>
                      <w:lang w:eastAsia="en-US"/>
                    </w:rPr>
                  </w:pPr>
                </w:p>
              </w:tc>
              <w:tc>
                <w:tcPr>
                  <w:tcW w:w="425" w:type="dxa"/>
                  <w:shd w:val="clear" w:color="auto" w:fill="FFFF00"/>
                </w:tcPr>
                <w:p w14:paraId="28F3FDE5" w14:textId="77777777" w:rsidR="00933520" w:rsidRPr="007A752C" w:rsidRDefault="00933520" w:rsidP="00933520">
                  <w:pPr>
                    <w:jc w:val="left"/>
                    <w:rPr>
                      <w:rFonts w:ascii="Calibri" w:hAnsi="Calibri"/>
                      <w:sz w:val="28"/>
                      <w:szCs w:val="28"/>
                      <w:lang w:eastAsia="en-US"/>
                    </w:rPr>
                  </w:pPr>
                </w:p>
              </w:tc>
            </w:tr>
            <w:tr w:rsidR="00933520" w:rsidRPr="007A752C" w14:paraId="702ACD3F" w14:textId="77777777" w:rsidTr="0E882B3C">
              <w:trPr>
                <w:jc w:val="center"/>
              </w:trPr>
              <w:tc>
                <w:tcPr>
                  <w:tcW w:w="1276" w:type="dxa"/>
                </w:tcPr>
                <w:p w14:paraId="04EAEB3E" w14:textId="77777777" w:rsidR="00933520"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434F5475" w14:textId="77777777" w:rsidR="00933520" w:rsidRPr="007A752C" w:rsidRDefault="00933520" w:rsidP="00933520">
                  <w:pPr>
                    <w:jc w:val="left"/>
                    <w:rPr>
                      <w:rFonts w:ascii="Calibri" w:hAnsi="Calibri"/>
                      <w:sz w:val="28"/>
                      <w:szCs w:val="28"/>
                      <w:lang w:eastAsia="en-US"/>
                    </w:rPr>
                  </w:pPr>
                </w:p>
              </w:tc>
              <w:tc>
                <w:tcPr>
                  <w:tcW w:w="284" w:type="dxa"/>
                </w:tcPr>
                <w:p w14:paraId="5567E96A"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0E726A57"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5666557C" w14:textId="77777777" w:rsidR="00933520" w:rsidRPr="007A752C" w:rsidRDefault="00933520" w:rsidP="00933520">
                  <w:pPr>
                    <w:jc w:val="left"/>
                    <w:rPr>
                      <w:rFonts w:ascii="Calibri" w:hAnsi="Calibri"/>
                      <w:sz w:val="28"/>
                      <w:szCs w:val="28"/>
                      <w:lang w:eastAsia="en-US"/>
                    </w:rPr>
                  </w:pPr>
                </w:p>
              </w:tc>
              <w:tc>
                <w:tcPr>
                  <w:tcW w:w="426" w:type="dxa"/>
                  <w:shd w:val="clear" w:color="auto" w:fill="00B050"/>
                </w:tcPr>
                <w:p w14:paraId="2EEA53A2"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6E9742AB" w14:textId="77777777" w:rsidR="00933520" w:rsidRPr="007A752C" w:rsidRDefault="00933520" w:rsidP="00933520">
                  <w:pPr>
                    <w:jc w:val="left"/>
                    <w:rPr>
                      <w:rFonts w:ascii="Calibri" w:hAnsi="Calibri"/>
                      <w:sz w:val="28"/>
                      <w:szCs w:val="28"/>
                      <w:lang w:eastAsia="en-US"/>
                    </w:rPr>
                  </w:pPr>
                </w:p>
              </w:tc>
              <w:tc>
                <w:tcPr>
                  <w:tcW w:w="425" w:type="dxa"/>
                  <w:shd w:val="clear" w:color="auto" w:fill="00B050"/>
                </w:tcPr>
                <w:p w14:paraId="3BE58BA3" w14:textId="77777777" w:rsidR="00933520" w:rsidRPr="007A752C" w:rsidRDefault="00933520" w:rsidP="00933520">
                  <w:pPr>
                    <w:jc w:val="left"/>
                    <w:rPr>
                      <w:rFonts w:ascii="Calibri" w:hAnsi="Calibri"/>
                      <w:sz w:val="28"/>
                      <w:szCs w:val="28"/>
                      <w:lang w:eastAsia="en-US"/>
                    </w:rPr>
                  </w:pPr>
                </w:p>
              </w:tc>
            </w:tr>
            <w:tr w:rsidR="00933520" w:rsidRPr="007A752C" w14:paraId="7A85CAE3" w14:textId="77777777" w:rsidTr="0E882B3C">
              <w:trPr>
                <w:jc w:val="center"/>
              </w:trPr>
              <w:tc>
                <w:tcPr>
                  <w:tcW w:w="1276" w:type="dxa"/>
                  <w:vMerge w:val="restart"/>
                  <w:shd w:val="clear" w:color="auto" w:fill="F2F2F2" w:themeFill="background1" w:themeFillShade="F2"/>
                </w:tcPr>
                <w:p w14:paraId="3510CC58" w14:textId="77777777" w:rsidR="00933520" w:rsidRPr="007A752C" w:rsidRDefault="0E882B3C" w:rsidP="0E882B3C">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07C1985" w14:textId="77777777" w:rsidR="00933520" w:rsidRPr="007A752C" w:rsidRDefault="00933520" w:rsidP="00933520">
                  <w:pPr>
                    <w:jc w:val="left"/>
                    <w:rPr>
                      <w:rFonts w:ascii="Calibri" w:hAnsi="Calibri"/>
                      <w:sz w:val="28"/>
                      <w:szCs w:val="28"/>
                      <w:lang w:eastAsia="en-US"/>
                    </w:rPr>
                  </w:pPr>
                </w:p>
              </w:tc>
              <w:tc>
                <w:tcPr>
                  <w:tcW w:w="284" w:type="dxa"/>
                </w:tcPr>
                <w:p w14:paraId="13EBDD15" w14:textId="77777777" w:rsidR="00933520" w:rsidRPr="007A752C" w:rsidRDefault="00933520" w:rsidP="00933520">
                  <w:pPr>
                    <w:jc w:val="left"/>
                    <w:rPr>
                      <w:rFonts w:ascii="Calibri" w:hAnsi="Calibri"/>
                      <w:sz w:val="28"/>
                      <w:szCs w:val="28"/>
                      <w:lang w:eastAsia="en-US"/>
                    </w:rPr>
                  </w:pPr>
                </w:p>
              </w:tc>
              <w:tc>
                <w:tcPr>
                  <w:tcW w:w="425" w:type="dxa"/>
                </w:tcPr>
                <w:p w14:paraId="5A8D3955"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76DD4F63"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233B7D2E"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3C3E1D10"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35EDB000" w14:textId="77777777" w:rsidR="00933520"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33520" w:rsidRPr="007A752C" w14:paraId="5EDB87B6" w14:textId="77777777" w:rsidTr="0E882B3C">
              <w:trPr>
                <w:jc w:val="center"/>
              </w:trPr>
              <w:tc>
                <w:tcPr>
                  <w:tcW w:w="1276" w:type="dxa"/>
                  <w:vMerge/>
                  <w:shd w:val="clear" w:color="auto" w:fill="F2F2F2"/>
                </w:tcPr>
                <w:p w14:paraId="79C54CF7" w14:textId="77777777" w:rsidR="00933520" w:rsidRPr="007A752C" w:rsidRDefault="00933520" w:rsidP="00933520">
                  <w:pPr>
                    <w:jc w:val="left"/>
                    <w:rPr>
                      <w:rFonts w:ascii="Calibri" w:hAnsi="Calibri"/>
                      <w:sz w:val="20"/>
                      <w:lang w:eastAsia="en-US"/>
                    </w:rPr>
                  </w:pPr>
                </w:p>
              </w:tc>
              <w:tc>
                <w:tcPr>
                  <w:tcW w:w="2835" w:type="dxa"/>
                  <w:gridSpan w:val="7"/>
                  <w:tcBorders>
                    <w:top w:val="nil"/>
                  </w:tcBorders>
                </w:tcPr>
                <w:p w14:paraId="21268C27" w14:textId="77777777" w:rsidR="00933520" w:rsidRPr="007A752C" w:rsidRDefault="0E882B3C" w:rsidP="0E882B3C">
                  <w:pPr>
                    <w:jc w:val="center"/>
                    <w:rPr>
                      <w:rFonts w:ascii="Calibri" w:hAnsi="Calibri"/>
                      <w:i/>
                      <w:iCs/>
                      <w:lang w:eastAsia="en-US"/>
                    </w:rPr>
                  </w:pPr>
                  <w:r w:rsidRPr="007A752C">
                    <w:rPr>
                      <w:rFonts w:ascii="Calibri" w:hAnsi="Calibri"/>
                      <w:i/>
                      <w:iCs/>
                      <w:lang w:eastAsia="en-US"/>
                    </w:rPr>
                    <w:t>Vjerojatnost</w:t>
                  </w:r>
                </w:p>
              </w:tc>
            </w:tr>
            <w:tr w:rsidR="00933520" w:rsidRPr="007A752C" w14:paraId="74275CA9" w14:textId="77777777" w:rsidTr="0E882B3C">
              <w:trPr>
                <w:cantSplit/>
                <w:trHeight w:val="326"/>
                <w:jc w:val="center"/>
              </w:trPr>
              <w:tc>
                <w:tcPr>
                  <w:tcW w:w="1276" w:type="dxa"/>
                  <w:shd w:val="clear" w:color="auto" w:fill="FF0000"/>
                </w:tcPr>
                <w:p w14:paraId="26F23F43" w14:textId="77777777" w:rsidR="00933520" w:rsidRPr="007A752C" w:rsidRDefault="0E882B3C" w:rsidP="0E882B3C">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671C7A1" w14:textId="77777777" w:rsidR="00933520" w:rsidRPr="007A752C" w:rsidRDefault="00933520" w:rsidP="00933520">
                  <w:pPr>
                    <w:jc w:val="left"/>
                    <w:rPr>
                      <w:rFonts w:ascii="Calibri" w:hAnsi="Calibri"/>
                      <w:sz w:val="28"/>
                      <w:szCs w:val="28"/>
                      <w:lang w:eastAsia="en-US"/>
                    </w:rPr>
                  </w:pPr>
                </w:p>
              </w:tc>
              <w:tc>
                <w:tcPr>
                  <w:tcW w:w="425" w:type="dxa"/>
                  <w:vMerge w:val="restart"/>
                  <w:textDirection w:val="btLr"/>
                </w:tcPr>
                <w:p w14:paraId="4604409B" w14:textId="77777777" w:rsidR="00933520"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2C2F6156" w14:textId="77777777" w:rsidR="00933520"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30B5F0B7" w14:textId="77777777" w:rsidR="00933520"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4EE07977" w14:textId="77777777" w:rsidR="00933520"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14A0B408" w14:textId="77777777" w:rsidR="00933520"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33520" w:rsidRPr="007A752C" w14:paraId="0A49C30A" w14:textId="77777777" w:rsidTr="0E882B3C">
              <w:trPr>
                <w:cantSplit/>
                <w:trHeight w:val="315"/>
                <w:jc w:val="center"/>
              </w:trPr>
              <w:tc>
                <w:tcPr>
                  <w:tcW w:w="1276" w:type="dxa"/>
                  <w:shd w:val="clear" w:color="auto" w:fill="FFC000"/>
                </w:tcPr>
                <w:p w14:paraId="251AC3B8" w14:textId="77777777" w:rsidR="00933520" w:rsidRPr="007A752C" w:rsidRDefault="0E882B3C" w:rsidP="0E882B3C">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ED33B4B"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589670BB"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1E6F9086"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39082F4F"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0A0BC03F"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FDADC7E"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743EDD2A" w14:textId="77777777" w:rsidTr="0E882B3C">
              <w:trPr>
                <w:cantSplit/>
                <w:trHeight w:val="323"/>
                <w:jc w:val="center"/>
              </w:trPr>
              <w:tc>
                <w:tcPr>
                  <w:tcW w:w="1276" w:type="dxa"/>
                  <w:shd w:val="clear" w:color="auto" w:fill="FFFF00"/>
                </w:tcPr>
                <w:p w14:paraId="4ACC1473" w14:textId="77777777" w:rsidR="00933520" w:rsidRPr="007A752C" w:rsidRDefault="0E882B3C" w:rsidP="0E882B3C">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12395400"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3C583DC5"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0468A22"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4D2DEC7A"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5D5F203"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2BB25A4C" w14:textId="77777777" w:rsidR="00933520" w:rsidRPr="007A752C" w:rsidRDefault="00933520" w:rsidP="00933520">
                  <w:pPr>
                    <w:ind w:left="113" w:right="113"/>
                    <w:jc w:val="center"/>
                    <w:rPr>
                      <w:rFonts w:ascii="Calibri" w:hAnsi="Calibri"/>
                      <w:sz w:val="18"/>
                      <w:szCs w:val="18"/>
                      <w:lang w:eastAsia="en-US"/>
                    </w:rPr>
                  </w:pPr>
                </w:p>
              </w:tc>
            </w:tr>
            <w:tr w:rsidR="00933520" w:rsidRPr="007A752C" w14:paraId="0D41DD8A" w14:textId="77777777" w:rsidTr="0E882B3C">
              <w:trPr>
                <w:cantSplit/>
                <w:trHeight w:val="303"/>
                <w:jc w:val="center"/>
              </w:trPr>
              <w:tc>
                <w:tcPr>
                  <w:tcW w:w="1276" w:type="dxa"/>
                  <w:shd w:val="clear" w:color="auto" w:fill="00B050"/>
                </w:tcPr>
                <w:p w14:paraId="2AB78002" w14:textId="77777777" w:rsidR="00933520" w:rsidRPr="007A752C" w:rsidRDefault="0E882B3C" w:rsidP="0E882B3C">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5CB687FE" w14:textId="77777777" w:rsidR="00933520" w:rsidRPr="007A752C" w:rsidRDefault="00933520" w:rsidP="00933520">
                  <w:pPr>
                    <w:jc w:val="left"/>
                    <w:rPr>
                      <w:rFonts w:ascii="Calibri" w:hAnsi="Calibri"/>
                      <w:sz w:val="28"/>
                      <w:szCs w:val="28"/>
                      <w:lang w:eastAsia="en-US"/>
                    </w:rPr>
                  </w:pPr>
                </w:p>
              </w:tc>
              <w:tc>
                <w:tcPr>
                  <w:tcW w:w="425" w:type="dxa"/>
                  <w:vMerge/>
                  <w:textDirection w:val="btLr"/>
                </w:tcPr>
                <w:p w14:paraId="618C0F1C"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552C9E54" w14:textId="77777777" w:rsidR="00933520" w:rsidRPr="007A752C" w:rsidRDefault="00933520" w:rsidP="00933520">
                  <w:pPr>
                    <w:ind w:left="113" w:right="113"/>
                    <w:jc w:val="center"/>
                    <w:rPr>
                      <w:rFonts w:ascii="Calibri" w:hAnsi="Calibri"/>
                      <w:sz w:val="18"/>
                      <w:szCs w:val="18"/>
                      <w:lang w:eastAsia="en-US"/>
                    </w:rPr>
                  </w:pPr>
                </w:p>
              </w:tc>
              <w:tc>
                <w:tcPr>
                  <w:tcW w:w="426" w:type="dxa"/>
                  <w:vMerge/>
                  <w:textDirection w:val="btLr"/>
                </w:tcPr>
                <w:p w14:paraId="2BC2F1B4"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0BF6386" w14:textId="77777777" w:rsidR="00933520" w:rsidRPr="007A752C" w:rsidRDefault="00933520" w:rsidP="00933520">
                  <w:pPr>
                    <w:ind w:left="113" w:right="113"/>
                    <w:jc w:val="center"/>
                    <w:rPr>
                      <w:rFonts w:ascii="Calibri" w:hAnsi="Calibri"/>
                      <w:sz w:val="18"/>
                      <w:szCs w:val="18"/>
                      <w:lang w:eastAsia="en-US"/>
                    </w:rPr>
                  </w:pPr>
                </w:p>
              </w:tc>
              <w:tc>
                <w:tcPr>
                  <w:tcW w:w="425" w:type="dxa"/>
                  <w:vMerge/>
                  <w:textDirection w:val="btLr"/>
                </w:tcPr>
                <w:p w14:paraId="795A0369" w14:textId="77777777" w:rsidR="00933520" w:rsidRPr="007A752C" w:rsidRDefault="00933520" w:rsidP="00933520">
                  <w:pPr>
                    <w:ind w:left="113" w:right="113"/>
                    <w:jc w:val="center"/>
                    <w:rPr>
                      <w:rFonts w:ascii="Calibri" w:hAnsi="Calibri"/>
                      <w:sz w:val="18"/>
                      <w:szCs w:val="18"/>
                      <w:lang w:eastAsia="en-US"/>
                    </w:rPr>
                  </w:pPr>
                </w:p>
              </w:tc>
            </w:tr>
          </w:tbl>
          <w:p w14:paraId="32DCBD7E" w14:textId="77777777" w:rsidR="00933520" w:rsidRPr="007A752C" w:rsidRDefault="00933520" w:rsidP="00933520">
            <w:pPr>
              <w:jc w:val="left"/>
              <w:rPr>
                <w:rFonts w:ascii="Calibri" w:hAnsi="Calibri"/>
                <w:sz w:val="18"/>
                <w:szCs w:val="18"/>
                <w:lang w:eastAsia="en-US"/>
              </w:rPr>
            </w:pPr>
          </w:p>
          <w:p w14:paraId="595E53C1" w14:textId="77777777" w:rsidR="00933520" w:rsidRPr="007A752C" w:rsidRDefault="0E882B3C" w:rsidP="008C0142">
            <w:pPr>
              <w:jc w:val="left"/>
              <w:rPr>
                <w:rFonts w:ascii="Calibri" w:hAnsi="Calibri"/>
                <w:sz w:val="18"/>
                <w:szCs w:val="18"/>
                <w:lang w:eastAsia="en-US"/>
              </w:rPr>
            </w:pPr>
            <w:r w:rsidRPr="007A752C">
              <w:rPr>
                <w:rFonts w:ascii="Calibri" w:hAnsi="Calibri"/>
                <w:sz w:val="18"/>
                <w:szCs w:val="18"/>
                <w:lang w:eastAsia="en-US"/>
              </w:rPr>
              <w:t xml:space="preserve">Poplava - zbirna matrica rizika </w:t>
            </w:r>
            <w:r w:rsidR="008C0142" w:rsidRPr="007A752C">
              <w:rPr>
                <w:rFonts w:ascii="Calibri" w:hAnsi="Calibri"/>
                <w:sz w:val="18"/>
                <w:szCs w:val="18"/>
                <w:lang w:eastAsia="en-US"/>
              </w:rPr>
              <w:t>društvena stabilnost I politika</w:t>
            </w:r>
          </w:p>
        </w:tc>
      </w:tr>
    </w:tbl>
    <w:p w14:paraId="677963BE" w14:textId="77777777" w:rsidR="00765B3F" w:rsidRPr="007A752C" w:rsidRDefault="00765B3F" w:rsidP="00765B3F">
      <w:pPr>
        <w:spacing w:line="276" w:lineRule="auto"/>
        <w:rPr>
          <w:sz w:val="22"/>
          <w:szCs w:val="22"/>
        </w:rPr>
      </w:pPr>
    </w:p>
    <w:p w14:paraId="36F45D0C" w14:textId="77777777" w:rsidR="00765B3F" w:rsidRDefault="00765B3F" w:rsidP="00765B3F">
      <w:pPr>
        <w:spacing w:line="276" w:lineRule="auto"/>
        <w:rPr>
          <w:sz w:val="22"/>
          <w:szCs w:val="22"/>
        </w:rPr>
      </w:pPr>
    </w:p>
    <w:p w14:paraId="23F9A58F" w14:textId="77777777" w:rsidR="00AD14A3" w:rsidRDefault="00AD14A3" w:rsidP="00765B3F">
      <w:pPr>
        <w:spacing w:line="276" w:lineRule="auto"/>
        <w:rPr>
          <w:sz w:val="22"/>
          <w:szCs w:val="22"/>
        </w:rPr>
      </w:pPr>
    </w:p>
    <w:p w14:paraId="35DBC8E5" w14:textId="77777777" w:rsidR="00AD14A3" w:rsidRPr="007A752C" w:rsidRDefault="00AD14A3" w:rsidP="00765B3F">
      <w:pPr>
        <w:spacing w:line="276" w:lineRule="auto"/>
        <w:rPr>
          <w:sz w:val="22"/>
          <w:szCs w:val="22"/>
        </w:rPr>
      </w:pPr>
    </w:p>
    <w:p w14:paraId="57A253D9" w14:textId="77777777" w:rsidR="008C0142" w:rsidRPr="007A752C" w:rsidRDefault="0E882B3C" w:rsidP="0E882B3C">
      <w:pPr>
        <w:spacing w:line="276" w:lineRule="auto"/>
        <w:rPr>
          <w:rFonts w:ascii="Calibri" w:hAnsi="Calibri"/>
          <w:sz w:val="20"/>
          <w:lang w:eastAsia="en-US"/>
        </w:rPr>
      </w:pPr>
      <w:bookmarkStart w:id="93" w:name="_Hlk502910439"/>
      <w:r w:rsidRPr="007A752C">
        <w:rPr>
          <w:rFonts w:ascii="Calibri" w:hAnsi="Calibri"/>
          <w:sz w:val="20"/>
          <w:lang w:eastAsia="en-US"/>
        </w:rPr>
        <w:t xml:space="preserve">                                                         </w:t>
      </w:r>
    </w:p>
    <w:p w14:paraId="799EB567" w14:textId="77777777" w:rsidR="005F62E4" w:rsidRDefault="005F62E4" w:rsidP="0075737E">
      <w:pPr>
        <w:pStyle w:val="Opisslike"/>
      </w:pPr>
    </w:p>
    <w:p w14:paraId="5E6455C9" w14:textId="77777777" w:rsidR="005F62E4" w:rsidRDefault="005F62E4" w:rsidP="0075737E">
      <w:pPr>
        <w:pStyle w:val="Opisslike"/>
      </w:pPr>
    </w:p>
    <w:p w14:paraId="1414573E" w14:textId="77777777" w:rsidR="005F62E4" w:rsidRDefault="005F62E4" w:rsidP="00501F26">
      <w:pPr>
        <w:pStyle w:val="Opisslike"/>
        <w:jc w:val="both"/>
      </w:pPr>
    </w:p>
    <w:p w14:paraId="09779868" w14:textId="1DD51F09" w:rsidR="001318D7" w:rsidRPr="007A752C" w:rsidRDefault="0075737E" w:rsidP="0075737E">
      <w:pPr>
        <w:pStyle w:val="Opisslike"/>
        <w:rPr>
          <w:lang w:eastAsia="en-US"/>
        </w:rPr>
      </w:pPr>
      <w:r w:rsidRPr="007A752C">
        <w:lastRenderedPageBreak/>
        <w:t xml:space="preserve">Grafički prikaz </w:t>
      </w:r>
      <w:r w:rsidR="005F62E4">
        <w:t>7</w:t>
      </w:r>
      <w:r w:rsidRPr="007A752C">
        <w:t xml:space="preserve">: </w:t>
      </w:r>
      <w:r w:rsidR="0E882B3C" w:rsidRPr="007A752C">
        <w:rPr>
          <w:lang w:eastAsia="en-US"/>
        </w:rPr>
        <w:t>Poplava, zbirna matrica rizika</w:t>
      </w:r>
    </w:p>
    <w:p w14:paraId="4C1E88D3" w14:textId="77777777" w:rsidR="001318D7" w:rsidRPr="007A752C" w:rsidRDefault="001318D7" w:rsidP="001318D7">
      <w:pPr>
        <w:spacing w:line="276" w:lineRule="auto"/>
        <w:rPr>
          <w:rFonts w:ascii="Calibri" w:hAnsi="Calibri"/>
          <w:sz w:val="20"/>
          <w:lang w:eastAsia="en-US"/>
        </w:rPr>
      </w:pPr>
    </w:p>
    <w:tbl>
      <w:tblPr>
        <w:tblStyle w:val="Reetkatablice20"/>
        <w:tblW w:w="0" w:type="auto"/>
        <w:jc w:val="center"/>
        <w:tblLook w:val="04A0" w:firstRow="1" w:lastRow="0" w:firstColumn="1" w:lastColumn="0" w:noHBand="0" w:noVBand="1"/>
      </w:tblPr>
      <w:tblGrid>
        <w:gridCol w:w="4678"/>
      </w:tblGrid>
      <w:tr w:rsidR="001318D7" w:rsidRPr="007A752C" w14:paraId="50597795" w14:textId="77777777" w:rsidTr="0E882B3C">
        <w:trPr>
          <w:trHeight w:val="4409"/>
          <w:jc w:val="center"/>
        </w:trPr>
        <w:tc>
          <w:tcPr>
            <w:tcW w:w="4678" w:type="dxa"/>
          </w:tcPr>
          <w:p w14:paraId="4A73E596" w14:textId="77777777" w:rsidR="001318D7" w:rsidRPr="007A752C" w:rsidRDefault="001318D7" w:rsidP="00ED2B55">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1318D7" w:rsidRPr="007A752C" w14:paraId="6E4A1286" w14:textId="77777777" w:rsidTr="0E882B3C">
              <w:trPr>
                <w:jc w:val="center"/>
              </w:trPr>
              <w:tc>
                <w:tcPr>
                  <w:tcW w:w="1276" w:type="dxa"/>
                </w:tcPr>
                <w:p w14:paraId="5B3B8AA6" w14:textId="77777777" w:rsidR="001318D7"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1642F65F" w14:textId="77777777" w:rsidR="001318D7" w:rsidRPr="007A752C" w:rsidRDefault="0E882B3C" w:rsidP="0E882B3C">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21F25BDA"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9BA7CA8" w14:textId="3BD2F3DB" w:rsidR="001318D7" w:rsidRPr="007A752C" w:rsidRDefault="00BA360D" w:rsidP="00ED2B55">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C000"/>
                </w:tcPr>
                <w:p w14:paraId="324D174B" w14:textId="77777777" w:rsidR="001318D7" w:rsidRPr="007A752C" w:rsidRDefault="001318D7" w:rsidP="00ED2B55">
                  <w:pPr>
                    <w:jc w:val="left"/>
                    <w:rPr>
                      <w:rFonts w:ascii="Calibri" w:hAnsi="Calibri"/>
                      <w:sz w:val="28"/>
                      <w:szCs w:val="28"/>
                      <w:lang w:eastAsia="en-US"/>
                    </w:rPr>
                  </w:pPr>
                </w:p>
              </w:tc>
              <w:tc>
                <w:tcPr>
                  <w:tcW w:w="426" w:type="dxa"/>
                  <w:shd w:val="clear" w:color="auto" w:fill="FF0000"/>
                </w:tcPr>
                <w:p w14:paraId="52835F0D" w14:textId="77777777" w:rsidR="001318D7" w:rsidRPr="007A752C" w:rsidRDefault="001318D7" w:rsidP="00ED2B55">
                  <w:pPr>
                    <w:jc w:val="left"/>
                    <w:rPr>
                      <w:rFonts w:ascii="Calibri" w:hAnsi="Calibri"/>
                      <w:sz w:val="28"/>
                      <w:szCs w:val="28"/>
                      <w:lang w:eastAsia="en-US"/>
                    </w:rPr>
                  </w:pPr>
                </w:p>
              </w:tc>
              <w:tc>
                <w:tcPr>
                  <w:tcW w:w="425" w:type="dxa"/>
                  <w:shd w:val="clear" w:color="auto" w:fill="FF0000"/>
                </w:tcPr>
                <w:p w14:paraId="14E26884" w14:textId="77777777" w:rsidR="001318D7" w:rsidRPr="007A752C" w:rsidRDefault="001318D7" w:rsidP="00ED2B55">
                  <w:pPr>
                    <w:jc w:val="left"/>
                    <w:rPr>
                      <w:rFonts w:ascii="Calibri" w:hAnsi="Calibri"/>
                      <w:sz w:val="28"/>
                      <w:szCs w:val="28"/>
                      <w:lang w:eastAsia="en-US"/>
                    </w:rPr>
                  </w:pPr>
                </w:p>
              </w:tc>
              <w:tc>
                <w:tcPr>
                  <w:tcW w:w="425" w:type="dxa"/>
                  <w:shd w:val="clear" w:color="auto" w:fill="FF0000"/>
                </w:tcPr>
                <w:p w14:paraId="4CD04DEB" w14:textId="77777777" w:rsidR="001318D7" w:rsidRPr="007A752C" w:rsidRDefault="001318D7" w:rsidP="00ED2B55">
                  <w:pPr>
                    <w:jc w:val="left"/>
                    <w:rPr>
                      <w:rFonts w:ascii="Calibri" w:hAnsi="Calibri"/>
                      <w:sz w:val="28"/>
                      <w:szCs w:val="28"/>
                      <w:lang w:eastAsia="en-US"/>
                    </w:rPr>
                  </w:pPr>
                </w:p>
              </w:tc>
            </w:tr>
            <w:tr w:rsidR="001318D7" w:rsidRPr="007A752C" w14:paraId="7484B6BC" w14:textId="77777777" w:rsidTr="0E882B3C">
              <w:trPr>
                <w:jc w:val="center"/>
              </w:trPr>
              <w:tc>
                <w:tcPr>
                  <w:tcW w:w="1276" w:type="dxa"/>
                </w:tcPr>
                <w:p w14:paraId="2AB59CEF" w14:textId="77777777" w:rsidR="001318D7"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4525937" w14:textId="77777777" w:rsidR="001318D7" w:rsidRPr="007A752C" w:rsidRDefault="001318D7" w:rsidP="00ED2B55">
                  <w:pPr>
                    <w:jc w:val="left"/>
                    <w:rPr>
                      <w:rFonts w:ascii="Calibri" w:hAnsi="Calibri"/>
                      <w:sz w:val="28"/>
                      <w:szCs w:val="28"/>
                      <w:lang w:eastAsia="en-US"/>
                    </w:rPr>
                  </w:pPr>
                </w:p>
              </w:tc>
              <w:tc>
                <w:tcPr>
                  <w:tcW w:w="284" w:type="dxa"/>
                </w:tcPr>
                <w:p w14:paraId="36354509"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34A62AA2" w14:textId="77777777" w:rsidR="001318D7" w:rsidRPr="007A752C" w:rsidRDefault="001318D7" w:rsidP="00ED2B55">
                  <w:pPr>
                    <w:jc w:val="left"/>
                    <w:rPr>
                      <w:rFonts w:ascii="Calibri" w:hAnsi="Calibri"/>
                      <w:sz w:val="28"/>
                      <w:szCs w:val="28"/>
                      <w:lang w:eastAsia="en-US"/>
                    </w:rPr>
                  </w:pPr>
                </w:p>
              </w:tc>
              <w:tc>
                <w:tcPr>
                  <w:tcW w:w="425" w:type="dxa"/>
                  <w:shd w:val="clear" w:color="auto" w:fill="FFC000"/>
                </w:tcPr>
                <w:p w14:paraId="65BE63D0" w14:textId="77777777" w:rsidR="001318D7" w:rsidRPr="007A752C" w:rsidRDefault="001318D7" w:rsidP="00ED2B55">
                  <w:pPr>
                    <w:jc w:val="left"/>
                    <w:rPr>
                      <w:rFonts w:ascii="Calibri" w:hAnsi="Calibri"/>
                      <w:sz w:val="28"/>
                      <w:szCs w:val="28"/>
                      <w:lang w:eastAsia="en-US"/>
                    </w:rPr>
                  </w:pPr>
                </w:p>
              </w:tc>
              <w:tc>
                <w:tcPr>
                  <w:tcW w:w="426" w:type="dxa"/>
                  <w:shd w:val="clear" w:color="auto" w:fill="FF0000"/>
                </w:tcPr>
                <w:p w14:paraId="54081008" w14:textId="7D97AB4F" w:rsidR="001318D7" w:rsidRPr="007A752C" w:rsidRDefault="001318D7" w:rsidP="00ED2B55">
                  <w:pPr>
                    <w:jc w:val="left"/>
                    <w:rPr>
                      <w:rFonts w:ascii="Calibri" w:hAnsi="Calibri"/>
                      <w:sz w:val="28"/>
                      <w:szCs w:val="28"/>
                      <w:lang w:eastAsia="en-US"/>
                    </w:rPr>
                  </w:pPr>
                </w:p>
              </w:tc>
              <w:tc>
                <w:tcPr>
                  <w:tcW w:w="425" w:type="dxa"/>
                  <w:shd w:val="clear" w:color="auto" w:fill="FF0000"/>
                </w:tcPr>
                <w:p w14:paraId="545BEB35" w14:textId="77777777" w:rsidR="001318D7" w:rsidRPr="007A752C" w:rsidRDefault="001318D7" w:rsidP="00ED2B55">
                  <w:pPr>
                    <w:jc w:val="left"/>
                    <w:rPr>
                      <w:rFonts w:ascii="Calibri" w:hAnsi="Calibri"/>
                      <w:sz w:val="28"/>
                      <w:szCs w:val="28"/>
                      <w:lang w:eastAsia="en-US"/>
                    </w:rPr>
                  </w:pPr>
                </w:p>
              </w:tc>
              <w:tc>
                <w:tcPr>
                  <w:tcW w:w="425" w:type="dxa"/>
                  <w:shd w:val="clear" w:color="auto" w:fill="FF0000"/>
                </w:tcPr>
                <w:p w14:paraId="655B2419" w14:textId="77777777" w:rsidR="001318D7" w:rsidRPr="007A752C" w:rsidRDefault="001318D7" w:rsidP="00ED2B55">
                  <w:pPr>
                    <w:jc w:val="left"/>
                    <w:rPr>
                      <w:rFonts w:ascii="Calibri" w:hAnsi="Calibri"/>
                      <w:sz w:val="28"/>
                      <w:szCs w:val="28"/>
                      <w:lang w:eastAsia="en-US"/>
                    </w:rPr>
                  </w:pPr>
                </w:p>
              </w:tc>
            </w:tr>
            <w:tr w:rsidR="001318D7" w:rsidRPr="007A752C" w14:paraId="2940331D" w14:textId="77777777" w:rsidTr="0E882B3C">
              <w:trPr>
                <w:jc w:val="center"/>
              </w:trPr>
              <w:tc>
                <w:tcPr>
                  <w:tcW w:w="1276" w:type="dxa"/>
                </w:tcPr>
                <w:p w14:paraId="22633A77" w14:textId="77777777" w:rsidR="001318D7"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53C6BDEC" w14:textId="77777777" w:rsidR="001318D7" w:rsidRPr="007A752C" w:rsidRDefault="001318D7" w:rsidP="00ED2B55">
                  <w:pPr>
                    <w:jc w:val="left"/>
                    <w:rPr>
                      <w:rFonts w:ascii="Calibri" w:hAnsi="Calibri"/>
                      <w:sz w:val="28"/>
                      <w:szCs w:val="28"/>
                      <w:lang w:eastAsia="en-US"/>
                    </w:rPr>
                  </w:pPr>
                </w:p>
              </w:tc>
              <w:tc>
                <w:tcPr>
                  <w:tcW w:w="284" w:type="dxa"/>
                </w:tcPr>
                <w:p w14:paraId="0A70E6A5"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284D0E9A" w14:textId="77777777" w:rsidR="001318D7" w:rsidRPr="007A752C" w:rsidRDefault="001318D7" w:rsidP="00ED2B55">
                  <w:pPr>
                    <w:jc w:val="left"/>
                    <w:rPr>
                      <w:rFonts w:ascii="Calibri" w:hAnsi="Calibri"/>
                      <w:sz w:val="28"/>
                      <w:szCs w:val="28"/>
                      <w:lang w:eastAsia="en-US"/>
                    </w:rPr>
                  </w:pPr>
                </w:p>
              </w:tc>
              <w:tc>
                <w:tcPr>
                  <w:tcW w:w="425" w:type="dxa"/>
                  <w:shd w:val="clear" w:color="auto" w:fill="FFC000"/>
                </w:tcPr>
                <w:p w14:paraId="2F35E870" w14:textId="77777777" w:rsidR="001318D7" w:rsidRPr="007A752C" w:rsidRDefault="001318D7" w:rsidP="00ED2B55">
                  <w:pPr>
                    <w:jc w:val="left"/>
                    <w:rPr>
                      <w:rFonts w:ascii="Calibri" w:hAnsi="Calibri"/>
                      <w:sz w:val="28"/>
                      <w:szCs w:val="28"/>
                      <w:lang w:eastAsia="en-US"/>
                    </w:rPr>
                  </w:pPr>
                </w:p>
              </w:tc>
              <w:tc>
                <w:tcPr>
                  <w:tcW w:w="426" w:type="dxa"/>
                  <w:shd w:val="clear" w:color="auto" w:fill="FFC000"/>
                </w:tcPr>
                <w:p w14:paraId="4222D6E5" w14:textId="34264933" w:rsidR="001318D7" w:rsidRPr="007A752C" w:rsidRDefault="001318D7" w:rsidP="00ED2B55">
                  <w:pPr>
                    <w:jc w:val="left"/>
                    <w:rPr>
                      <w:rFonts w:ascii="Calibri" w:hAnsi="Calibri"/>
                      <w:sz w:val="28"/>
                      <w:szCs w:val="28"/>
                      <w:lang w:eastAsia="en-US"/>
                    </w:rPr>
                  </w:pPr>
                </w:p>
              </w:tc>
              <w:tc>
                <w:tcPr>
                  <w:tcW w:w="425" w:type="dxa"/>
                  <w:shd w:val="clear" w:color="auto" w:fill="FFC000"/>
                </w:tcPr>
                <w:p w14:paraId="4D9AF099" w14:textId="77777777" w:rsidR="001318D7" w:rsidRPr="007A752C" w:rsidRDefault="001318D7" w:rsidP="00ED2B55">
                  <w:pPr>
                    <w:jc w:val="left"/>
                    <w:rPr>
                      <w:rFonts w:ascii="Calibri" w:hAnsi="Calibri"/>
                      <w:sz w:val="28"/>
                      <w:szCs w:val="28"/>
                      <w:lang w:eastAsia="en-US"/>
                    </w:rPr>
                  </w:pPr>
                </w:p>
              </w:tc>
              <w:tc>
                <w:tcPr>
                  <w:tcW w:w="425" w:type="dxa"/>
                  <w:shd w:val="clear" w:color="auto" w:fill="FFC000"/>
                </w:tcPr>
                <w:p w14:paraId="4C0CFC84" w14:textId="77777777" w:rsidR="001318D7" w:rsidRPr="007A752C" w:rsidRDefault="001318D7" w:rsidP="0E882B3C">
                  <w:pPr>
                    <w:jc w:val="left"/>
                    <w:rPr>
                      <w:rFonts w:ascii="Calibri" w:hAnsi="Calibri"/>
                      <w:sz w:val="28"/>
                      <w:szCs w:val="28"/>
                      <w:lang w:eastAsia="en-US"/>
                    </w:rPr>
                  </w:pPr>
                </w:p>
              </w:tc>
            </w:tr>
            <w:tr w:rsidR="001318D7" w:rsidRPr="007A752C" w14:paraId="4C627112" w14:textId="77777777" w:rsidTr="0E882B3C">
              <w:trPr>
                <w:jc w:val="center"/>
              </w:trPr>
              <w:tc>
                <w:tcPr>
                  <w:tcW w:w="1276" w:type="dxa"/>
                </w:tcPr>
                <w:p w14:paraId="1EF5AD3D" w14:textId="77777777" w:rsidR="001318D7"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203BE7F" w14:textId="77777777" w:rsidR="001318D7" w:rsidRPr="007A752C" w:rsidRDefault="001318D7" w:rsidP="00ED2B55">
                  <w:pPr>
                    <w:jc w:val="left"/>
                    <w:rPr>
                      <w:rFonts w:ascii="Calibri" w:hAnsi="Calibri"/>
                      <w:sz w:val="28"/>
                      <w:szCs w:val="28"/>
                      <w:lang w:eastAsia="en-US"/>
                    </w:rPr>
                  </w:pPr>
                </w:p>
              </w:tc>
              <w:tc>
                <w:tcPr>
                  <w:tcW w:w="284" w:type="dxa"/>
                </w:tcPr>
                <w:p w14:paraId="74AFF6F5"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1DA219A1" w14:textId="77777777" w:rsidR="001318D7" w:rsidRPr="007A752C" w:rsidRDefault="001318D7" w:rsidP="00ED2B55">
                  <w:pPr>
                    <w:jc w:val="left"/>
                    <w:rPr>
                      <w:rFonts w:ascii="Calibri" w:hAnsi="Calibri"/>
                      <w:sz w:val="28"/>
                      <w:szCs w:val="28"/>
                      <w:lang w:eastAsia="en-US"/>
                    </w:rPr>
                  </w:pPr>
                </w:p>
              </w:tc>
              <w:tc>
                <w:tcPr>
                  <w:tcW w:w="425" w:type="dxa"/>
                  <w:shd w:val="clear" w:color="auto" w:fill="FFFF00"/>
                </w:tcPr>
                <w:p w14:paraId="6EBDFC71" w14:textId="77777777" w:rsidR="001318D7" w:rsidRPr="007A752C" w:rsidRDefault="001318D7" w:rsidP="00ED2B55">
                  <w:pPr>
                    <w:jc w:val="left"/>
                    <w:rPr>
                      <w:rFonts w:ascii="Calibri" w:hAnsi="Calibri"/>
                      <w:sz w:val="28"/>
                      <w:szCs w:val="28"/>
                      <w:lang w:eastAsia="en-US"/>
                    </w:rPr>
                  </w:pPr>
                </w:p>
              </w:tc>
              <w:tc>
                <w:tcPr>
                  <w:tcW w:w="426" w:type="dxa"/>
                  <w:shd w:val="clear" w:color="auto" w:fill="FFFF00"/>
                </w:tcPr>
                <w:p w14:paraId="098A7BC8" w14:textId="77777777" w:rsidR="001318D7" w:rsidRPr="007A752C" w:rsidRDefault="001318D7" w:rsidP="00ED2B55">
                  <w:pPr>
                    <w:jc w:val="left"/>
                    <w:rPr>
                      <w:rFonts w:ascii="Calibri" w:hAnsi="Calibri"/>
                      <w:sz w:val="28"/>
                      <w:szCs w:val="28"/>
                      <w:lang w:eastAsia="en-US"/>
                    </w:rPr>
                  </w:pPr>
                </w:p>
              </w:tc>
              <w:tc>
                <w:tcPr>
                  <w:tcW w:w="425" w:type="dxa"/>
                  <w:shd w:val="clear" w:color="auto" w:fill="FFFF00"/>
                </w:tcPr>
                <w:p w14:paraId="20BB5D88" w14:textId="77777777" w:rsidR="001318D7" w:rsidRPr="007A752C" w:rsidRDefault="001318D7" w:rsidP="00ED2B55">
                  <w:pPr>
                    <w:jc w:val="left"/>
                    <w:rPr>
                      <w:rFonts w:ascii="Calibri" w:hAnsi="Calibri"/>
                      <w:sz w:val="28"/>
                      <w:szCs w:val="28"/>
                      <w:lang w:eastAsia="en-US"/>
                    </w:rPr>
                  </w:pPr>
                </w:p>
              </w:tc>
              <w:tc>
                <w:tcPr>
                  <w:tcW w:w="425" w:type="dxa"/>
                  <w:shd w:val="clear" w:color="auto" w:fill="FFFF00"/>
                </w:tcPr>
                <w:p w14:paraId="4EFFF4E2" w14:textId="77777777" w:rsidR="001318D7" w:rsidRPr="007A752C" w:rsidRDefault="001318D7" w:rsidP="00ED2B55">
                  <w:pPr>
                    <w:jc w:val="left"/>
                    <w:rPr>
                      <w:rFonts w:ascii="Calibri" w:hAnsi="Calibri"/>
                      <w:sz w:val="28"/>
                      <w:szCs w:val="28"/>
                      <w:lang w:eastAsia="en-US"/>
                    </w:rPr>
                  </w:pPr>
                </w:p>
              </w:tc>
            </w:tr>
            <w:tr w:rsidR="001318D7" w:rsidRPr="007A752C" w14:paraId="70579FC6" w14:textId="77777777" w:rsidTr="0E882B3C">
              <w:trPr>
                <w:jc w:val="center"/>
              </w:trPr>
              <w:tc>
                <w:tcPr>
                  <w:tcW w:w="1276" w:type="dxa"/>
                </w:tcPr>
                <w:p w14:paraId="779899C0" w14:textId="77777777" w:rsidR="001318D7" w:rsidRPr="007A752C" w:rsidRDefault="0E882B3C" w:rsidP="0E882B3C">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344F4F44" w14:textId="77777777" w:rsidR="001318D7" w:rsidRPr="007A752C" w:rsidRDefault="001318D7" w:rsidP="00ED2B55">
                  <w:pPr>
                    <w:jc w:val="left"/>
                    <w:rPr>
                      <w:rFonts w:ascii="Calibri" w:hAnsi="Calibri"/>
                      <w:sz w:val="28"/>
                      <w:szCs w:val="28"/>
                      <w:lang w:eastAsia="en-US"/>
                    </w:rPr>
                  </w:pPr>
                </w:p>
              </w:tc>
              <w:tc>
                <w:tcPr>
                  <w:tcW w:w="284" w:type="dxa"/>
                </w:tcPr>
                <w:p w14:paraId="61A0A88F"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6B6F7360" w14:textId="77777777" w:rsidR="001318D7" w:rsidRPr="007A752C" w:rsidRDefault="001318D7" w:rsidP="00ED2B55">
                  <w:pPr>
                    <w:jc w:val="left"/>
                    <w:rPr>
                      <w:rFonts w:ascii="Calibri" w:hAnsi="Calibri"/>
                      <w:sz w:val="28"/>
                      <w:szCs w:val="28"/>
                      <w:lang w:eastAsia="en-US"/>
                    </w:rPr>
                  </w:pPr>
                </w:p>
              </w:tc>
              <w:tc>
                <w:tcPr>
                  <w:tcW w:w="425" w:type="dxa"/>
                  <w:shd w:val="clear" w:color="auto" w:fill="00B050"/>
                </w:tcPr>
                <w:p w14:paraId="2DAA2CA0" w14:textId="77777777" w:rsidR="001318D7" w:rsidRPr="007A752C" w:rsidRDefault="001318D7" w:rsidP="00ED2B55">
                  <w:pPr>
                    <w:jc w:val="left"/>
                    <w:rPr>
                      <w:rFonts w:ascii="Calibri" w:hAnsi="Calibri"/>
                      <w:sz w:val="28"/>
                      <w:szCs w:val="28"/>
                      <w:lang w:eastAsia="en-US"/>
                    </w:rPr>
                  </w:pPr>
                </w:p>
              </w:tc>
              <w:tc>
                <w:tcPr>
                  <w:tcW w:w="426" w:type="dxa"/>
                  <w:shd w:val="clear" w:color="auto" w:fill="00B050"/>
                </w:tcPr>
                <w:p w14:paraId="747ECE9D" w14:textId="77777777" w:rsidR="001318D7" w:rsidRPr="007A752C" w:rsidRDefault="001318D7" w:rsidP="00ED2B55">
                  <w:pPr>
                    <w:jc w:val="left"/>
                    <w:rPr>
                      <w:rFonts w:ascii="Calibri" w:hAnsi="Calibri"/>
                      <w:sz w:val="28"/>
                      <w:szCs w:val="28"/>
                      <w:lang w:eastAsia="en-US"/>
                    </w:rPr>
                  </w:pPr>
                </w:p>
              </w:tc>
              <w:tc>
                <w:tcPr>
                  <w:tcW w:w="425" w:type="dxa"/>
                  <w:shd w:val="clear" w:color="auto" w:fill="00B050"/>
                </w:tcPr>
                <w:p w14:paraId="3FC94ABB" w14:textId="77777777" w:rsidR="001318D7" w:rsidRPr="007A752C" w:rsidRDefault="001318D7" w:rsidP="00ED2B55">
                  <w:pPr>
                    <w:jc w:val="left"/>
                    <w:rPr>
                      <w:rFonts w:ascii="Calibri" w:hAnsi="Calibri"/>
                      <w:sz w:val="28"/>
                      <w:szCs w:val="28"/>
                      <w:lang w:eastAsia="en-US"/>
                    </w:rPr>
                  </w:pPr>
                </w:p>
              </w:tc>
              <w:tc>
                <w:tcPr>
                  <w:tcW w:w="425" w:type="dxa"/>
                  <w:shd w:val="clear" w:color="auto" w:fill="00B050"/>
                </w:tcPr>
                <w:p w14:paraId="2844BEC7" w14:textId="77777777" w:rsidR="001318D7" w:rsidRPr="007A752C" w:rsidRDefault="001318D7" w:rsidP="00ED2B55">
                  <w:pPr>
                    <w:jc w:val="left"/>
                    <w:rPr>
                      <w:rFonts w:ascii="Calibri" w:hAnsi="Calibri"/>
                      <w:sz w:val="28"/>
                      <w:szCs w:val="28"/>
                      <w:lang w:eastAsia="en-US"/>
                    </w:rPr>
                  </w:pPr>
                </w:p>
              </w:tc>
            </w:tr>
            <w:tr w:rsidR="001318D7" w:rsidRPr="007A752C" w14:paraId="62743BE1" w14:textId="77777777" w:rsidTr="0E882B3C">
              <w:trPr>
                <w:jc w:val="center"/>
              </w:trPr>
              <w:tc>
                <w:tcPr>
                  <w:tcW w:w="1276" w:type="dxa"/>
                  <w:vMerge w:val="restart"/>
                  <w:shd w:val="clear" w:color="auto" w:fill="F2F2F2" w:themeFill="background1" w:themeFillShade="F2"/>
                </w:tcPr>
                <w:p w14:paraId="6C9953B5" w14:textId="77777777" w:rsidR="001318D7" w:rsidRPr="007A752C" w:rsidRDefault="0E882B3C" w:rsidP="0E882B3C">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12D2C6E" w14:textId="77777777" w:rsidR="001318D7" w:rsidRPr="007A752C" w:rsidRDefault="001318D7" w:rsidP="00ED2B55">
                  <w:pPr>
                    <w:jc w:val="left"/>
                    <w:rPr>
                      <w:rFonts w:ascii="Calibri" w:hAnsi="Calibri"/>
                      <w:sz w:val="28"/>
                      <w:szCs w:val="28"/>
                      <w:lang w:eastAsia="en-US"/>
                    </w:rPr>
                  </w:pPr>
                </w:p>
              </w:tc>
              <w:tc>
                <w:tcPr>
                  <w:tcW w:w="284" w:type="dxa"/>
                </w:tcPr>
                <w:p w14:paraId="4D0E6488" w14:textId="77777777" w:rsidR="001318D7" w:rsidRPr="007A752C" w:rsidRDefault="001318D7" w:rsidP="00ED2B55">
                  <w:pPr>
                    <w:jc w:val="left"/>
                    <w:rPr>
                      <w:rFonts w:ascii="Calibri" w:hAnsi="Calibri"/>
                      <w:sz w:val="28"/>
                      <w:szCs w:val="28"/>
                      <w:lang w:eastAsia="en-US"/>
                    </w:rPr>
                  </w:pPr>
                </w:p>
              </w:tc>
              <w:tc>
                <w:tcPr>
                  <w:tcW w:w="425" w:type="dxa"/>
                </w:tcPr>
                <w:p w14:paraId="3C3396D0"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222D8880"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47DA4F4C"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1D20E450"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11E39267" w14:textId="77777777" w:rsidR="001318D7"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1318D7" w:rsidRPr="007A752C" w14:paraId="55E2ACA0" w14:textId="77777777" w:rsidTr="0E882B3C">
              <w:trPr>
                <w:jc w:val="center"/>
              </w:trPr>
              <w:tc>
                <w:tcPr>
                  <w:tcW w:w="1276" w:type="dxa"/>
                  <w:vMerge/>
                  <w:shd w:val="clear" w:color="auto" w:fill="F2F2F2"/>
                </w:tcPr>
                <w:p w14:paraId="202A0500" w14:textId="77777777" w:rsidR="001318D7" w:rsidRPr="007A752C" w:rsidRDefault="001318D7" w:rsidP="00ED2B55">
                  <w:pPr>
                    <w:jc w:val="left"/>
                    <w:rPr>
                      <w:rFonts w:ascii="Calibri" w:hAnsi="Calibri"/>
                      <w:sz w:val="20"/>
                      <w:lang w:eastAsia="en-US"/>
                    </w:rPr>
                  </w:pPr>
                </w:p>
              </w:tc>
              <w:tc>
                <w:tcPr>
                  <w:tcW w:w="2835" w:type="dxa"/>
                  <w:gridSpan w:val="7"/>
                  <w:tcBorders>
                    <w:top w:val="nil"/>
                  </w:tcBorders>
                </w:tcPr>
                <w:p w14:paraId="070E97D0" w14:textId="77777777" w:rsidR="001318D7" w:rsidRPr="007A752C" w:rsidRDefault="0E882B3C" w:rsidP="0E882B3C">
                  <w:pPr>
                    <w:jc w:val="center"/>
                    <w:rPr>
                      <w:rFonts w:ascii="Calibri" w:hAnsi="Calibri"/>
                      <w:i/>
                      <w:iCs/>
                      <w:lang w:eastAsia="en-US"/>
                    </w:rPr>
                  </w:pPr>
                  <w:r w:rsidRPr="007A752C">
                    <w:rPr>
                      <w:rFonts w:ascii="Calibri" w:hAnsi="Calibri"/>
                      <w:i/>
                      <w:iCs/>
                      <w:lang w:eastAsia="en-US"/>
                    </w:rPr>
                    <w:t>Vjerojatnost</w:t>
                  </w:r>
                </w:p>
              </w:tc>
            </w:tr>
            <w:tr w:rsidR="001318D7" w:rsidRPr="007A752C" w14:paraId="29EC0CB7" w14:textId="77777777" w:rsidTr="0E882B3C">
              <w:trPr>
                <w:cantSplit/>
                <w:trHeight w:val="326"/>
                <w:jc w:val="center"/>
              </w:trPr>
              <w:tc>
                <w:tcPr>
                  <w:tcW w:w="1276" w:type="dxa"/>
                  <w:shd w:val="clear" w:color="auto" w:fill="FF0000"/>
                </w:tcPr>
                <w:p w14:paraId="74055A73" w14:textId="77777777" w:rsidR="001318D7" w:rsidRPr="007A752C" w:rsidRDefault="0E882B3C" w:rsidP="0E882B3C">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C6BF64D" w14:textId="77777777" w:rsidR="001318D7" w:rsidRPr="007A752C" w:rsidRDefault="001318D7" w:rsidP="00ED2B55">
                  <w:pPr>
                    <w:jc w:val="left"/>
                    <w:rPr>
                      <w:rFonts w:ascii="Calibri" w:hAnsi="Calibri"/>
                      <w:sz w:val="28"/>
                      <w:szCs w:val="28"/>
                      <w:lang w:eastAsia="en-US"/>
                    </w:rPr>
                  </w:pPr>
                </w:p>
              </w:tc>
              <w:tc>
                <w:tcPr>
                  <w:tcW w:w="425" w:type="dxa"/>
                  <w:vMerge w:val="restart"/>
                  <w:textDirection w:val="btLr"/>
                </w:tcPr>
                <w:p w14:paraId="24D499A7" w14:textId="77777777" w:rsidR="001318D7"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0B175F8E" w14:textId="77777777" w:rsidR="001318D7"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1AB993CB" w14:textId="77777777" w:rsidR="001318D7"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5C6797FA" w14:textId="77777777" w:rsidR="001318D7"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D3E4BBB" w14:textId="77777777" w:rsidR="001318D7" w:rsidRPr="007A752C" w:rsidRDefault="0E882B3C" w:rsidP="0E882B3C">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1318D7" w:rsidRPr="007A752C" w14:paraId="42E2D9AC" w14:textId="77777777" w:rsidTr="0E882B3C">
              <w:trPr>
                <w:cantSplit/>
                <w:trHeight w:val="315"/>
                <w:jc w:val="center"/>
              </w:trPr>
              <w:tc>
                <w:tcPr>
                  <w:tcW w:w="1276" w:type="dxa"/>
                  <w:shd w:val="clear" w:color="auto" w:fill="FFC000"/>
                </w:tcPr>
                <w:p w14:paraId="5FB0A2C4" w14:textId="77777777" w:rsidR="001318D7" w:rsidRPr="007A752C" w:rsidRDefault="0E882B3C" w:rsidP="0E882B3C">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166134B0" w14:textId="77777777" w:rsidR="001318D7" w:rsidRPr="007A752C" w:rsidRDefault="001318D7" w:rsidP="00ED2B55">
                  <w:pPr>
                    <w:jc w:val="left"/>
                    <w:rPr>
                      <w:rFonts w:ascii="Calibri" w:hAnsi="Calibri"/>
                      <w:sz w:val="28"/>
                      <w:szCs w:val="28"/>
                      <w:lang w:eastAsia="en-US"/>
                    </w:rPr>
                  </w:pPr>
                </w:p>
              </w:tc>
              <w:tc>
                <w:tcPr>
                  <w:tcW w:w="425" w:type="dxa"/>
                  <w:vMerge/>
                  <w:textDirection w:val="btLr"/>
                </w:tcPr>
                <w:p w14:paraId="2A2F049A"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68D0586B" w14:textId="77777777" w:rsidR="001318D7" w:rsidRPr="007A752C" w:rsidRDefault="001318D7" w:rsidP="00ED2B55">
                  <w:pPr>
                    <w:ind w:left="113" w:right="113"/>
                    <w:jc w:val="center"/>
                    <w:rPr>
                      <w:rFonts w:ascii="Calibri" w:hAnsi="Calibri"/>
                      <w:sz w:val="18"/>
                      <w:szCs w:val="18"/>
                      <w:lang w:eastAsia="en-US"/>
                    </w:rPr>
                  </w:pPr>
                </w:p>
              </w:tc>
              <w:tc>
                <w:tcPr>
                  <w:tcW w:w="426" w:type="dxa"/>
                  <w:vMerge/>
                  <w:textDirection w:val="btLr"/>
                </w:tcPr>
                <w:p w14:paraId="1BDCDDDC"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0338045D"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170C032F" w14:textId="77777777" w:rsidR="001318D7" w:rsidRPr="007A752C" w:rsidRDefault="001318D7" w:rsidP="00ED2B55">
                  <w:pPr>
                    <w:ind w:left="113" w:right="113"/>
                    <w:jc w:val="center"/>
                    <w:rPr>
                      <w:rFonts w:ascii="Calibri" w:hAnsi="Calibri"/>
                      <w:sz w:val="18"/>
                      <w:szCs w:val="18"/>
                      <w:lang w:eastAsia="en-US"/>
                    </w:rPr>
                  </w:pPr>
                </w:p>
              </w:tc>
            </w:tr>
            <w:tr w:rsidR="001318D7" w:rsidRPr="007A752C" w14:paraId="76F51893" w14:textId="77777777" w:rsidTr="0E882B3C">
              <w:trPr>
                <w:cantSplit/>
                <w:trHeight w:val="323"/>
                <w:jc w:val="center"/>
              </w:trPr>
              <w:tc>
                <w:tcPr>
                  <w:tcW w:w="1276" w:type="dxa"/>
                  <w:shd w:val="clear" w:color="auto" w:fill="FFFF00"/>
                </w:tcPr>
                <w:p w14:paraId="13C583CA" w14:textId="77777777" w:rsidR="001318D7" w:rsidRPr="007A752C" w:rsidRDefault="0E882B3C" w:rsidP="0E882B3C">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1B5D89DE" w14:textId="77777777" w:rsidR="001318D7" w:rsidRPr="007A752C" w:rsidRDefault="001318D7" w:rsidP="00ED2B55">
                  <w:pPr>
                    <w:jc w:val="left"/>
                    <w:rPr>
                      <w:rFonts w:ascii="Calibri" w:hAnsi="Calibri"/>
                      <w:sz w:val="28"/>
                      <w:szCs w:val="28"/>
                      <w:lang w:eastAsia="en-US"/>
                    </w:rPr>
                  </w:pPr>
                </w:p>
              </w:tc>
              <w:tc>
                <w:tcPr>
                  <w:tcW w:w="425" w:type="dxa"/>
                  <w:vMerge/>
                  <w:textDirection w:val="btLr"/>
                </w:tcPr>
                <w:p w14:paraId="6E7EC6F0"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10A2D55C" w14:textId="77777777" w:rsidR="001318D7" w:rsidRPr="007A752C" w:rsidRDefault="001318D7" w:rsidP="00ED2B55">
                  <w:pPr>
                    <w:ind w:left="113" w:right="113"/>
                    <w:jc w:val="center"/>
                    <w:rPr>
                      <w:rFonts w:ascii="Calibri" w:hAnsi="Calibri"/>
                      <w:sz w:val="18"/>
                      <w:szCs w:val="18"/>
                      <w:lang w:eastAsia="en-US"/>
                    </w:rPr>
                  </w:pPr>
                </w:p>
              </w:tc>
              <w:tc>
                <w:tcPr>
                  <w:tcW w:w="426" w:type="dxa"/>
                  <w:vMerge/>
                  <w:textDirection w:val="btLr"/>
                </w:tcPr>
                <w:p w14:paraId="51DFDAC0"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13D7D7A9"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5A79350D" w14:textId="77777777" w:rsidR="001318D7" w:rsidRPr="007A752C" w:rsidRDefault="001318D7" w:rsidP="00ED2B55">
                  <w:pPr>
                    <w:ind w:left="113" w:right="113"/>
                    <w:jc w:val="center"/>
                    <w:rPr>
                      <w:rFonts w:ascii="Calibri" w:hAnsi="Calibri"/>
                      <w:sz w:val="18"/>
                      <w:szCs w:val="18"/>
                      <w:lang w:eastAsia="en-US"/>
                    </w:rPr>
                  </w:pPr>
                </w:p>
              </w:tc>
            </w:tr>
            <w:tr w:rsidR="001318D7" w:rsidRPr="007A752C" w14:paraId="2462D0A0" w14:textId="77777777" w:rsidTr="0E882B3C">
              <w:trPr>
                <w:cantSplit/>
                <w:trHeight w:val="303"/>
                <w:jc w:val="center"/>
              </w:trPr>
              <w:tc>
                <w:tcPr>
                  <w:tcW w:w="1276" w:type="dxa"/>
                  <w:shd w:val="clear" w:color="auto" w:fill="00B050"/>
                </w:tcPr>
                <w:p w14:paraId="33BCABF9" w14:textId="77777777" w:rsidR="001318D7" w:rsidRPr="007A752C" w:rsidRDefault="0E882B3C" w:rsidP="0E882B3C">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681E50F0" w14:textId="77777777" w:rsidR="001318D7" w:rsidRPr="007A752C" w:rsidRDefault="001318D7" w:rsidP="00ED2B55">
                  <w:pPr>
                    <w:jc w:val="left"/>
                    <w:rPr>
                      <w:rFonts w:ascii="Calibri" w:hAnsi="Calibri"/>
                      <w:sz w:val="28"/>
                      <w:szCs w:val="28"/>
                      <w:lang w:eastAsia="en-US"/>
                    </w:rPr>
                  </w:pPr>
                </w:p>
              </w:tc>
              <w:tc>
                <w:tcPr>
                  <w:tcW w:w="425" w:type="dxa"/>
                  <w:vMerge/>
                  <w:textDirection w:val="btLr"/>
                </w:tcPr>
                <w:p w14:paraId="6E13ED16"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0D7B6666" w14:textId="77777777" w:rsidR="001318D7" w:rsidRPr="007A752C" w:rsidRDefault="001318D7" w:rsidP="00ED2B55">
                  <w:pPr>
                    <w:ind w:left="113" w:right="113"/>
                    <w:jc w:val="center"/>
                    <w:rPr>
                      <w:rFonts w:ascii="Calibri" w:hAnsi="Calibri"/>
                      <w:sz w:val="18"/>
                      <w:szCs w:val="18"/>
                      <w:lang w:eastAsia="en-US"/>
                    </w:rPr>
                  </w:pPr>
                </w:p>
              </w:tc>
              <w:tc>
                <w:tcPr>
                  <w:tcW w:w="426" w:type="dxa"/>
                  <w:vMerge/>
                  <w:textDirection w:val="btLr"/>
                </w:tcPr>
                <w:p w14:paraId="5213FED7"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64246940" w14:textId="77777777" w:rsidR="001318D7" w:rsidRPr="007A752C" w:rsidRDefault="001318D7" w:rsidP="00ED2B55">
                  <w:pPr>
                    <w:ind w:left="113" w:right="113"/>
                    <w:jc w:val="center"/>
                    <w:rPr>
                      <w:rFonts w:ascii="Calibri" w:hAnsi="Calibri"/>
                      <w:sz w:val="18"/>
                      <w:szCs w:val="18"/>
                      <w:lang w:eastAsia="en-US"/>
                    </w:rPr>
                  </w:pPr>
                </w:p>
              </w:tc>
              <w:tc>
                <w:tcPr>
                  <w:tcW w:w="425" w:type="dxa"/>
                  <w:vMerge/>
                  <w:textDirection w:val="btLr"/>
                </w:tcPr>
                <w:p w14:paraId="63E6B2B6" w14:textId="77777777" w:rsidR="001318D7" w:rsidRPr="007A752C" w:rsidRDefault="001318D7" w:rsidP="00ED2B55">
                  <w:pPr>
                    <w:ind w:left="113" w:right="113"/>
                    <w:jc w:val="center"/>
                    <w:rPr>
                      <w:rFonts w:ascii="Calibri" w:hAnsi="Calibri"/>
                      <w:sz w:val="18"/>
                      <w:szCs w:val="18"/>
                      <w:lang w:eastAsia="en-US"/>
                    </w:rPr>
                  </w:pPr>
                </w:p>
              </w:tc>
            </w:tr>
          </w:tbl>
          <w:p w14:paraId="7DEA622A" w14:textId="77777777" w:rsidR="001318D7" w:rsidRPr="007A752C" w:rsidRDefault="001318D7" w:rsidP="00ED2B55">
            <w:pPr>
              <w:jc w:val="left"/>
              <w:rPr>
                <w:rFonts w:ascii="Calibri" w:hAnsi="Calibri"/>
                <w:sz w:val="18"/>
                <w:szCs w:val="18"/>
                <w:lang w:eastAsia="en-US"/>
              </w:rPr>
            </w:pPr>
          </w:p>
          <w:p w14:paraId="23C4CF82" w14:textId="77777777" w:rsidR="001318D7" w:rsidRPr="007A752C" w:rsidRDefault="001318D7" w:rsidP="00ED2B55">
            <w:pPr>
              <w:jc w:val="left"/>
              <w:rPr>
                <w:rFonts w:ascii="Calibri" w:hAnsi="Calibri"/>
                <w:sz w:val="28"/>
                <w:szCs w:val="28"/>
                <w:lang w:eastAsia="en-US"/>
              </w:rPr>
            </w:pPr>
          </w:p>
        </w:tc>
      </w:tr>
    </w:tbl>
    <w:p w14:paraId="134D624D" w14:textId="77777777" w:rsidR="001318D7" w:rsidRPr="007A752C" w:rsidRDefault="001318D7" w:rsidP="00765B3F">
      <w:pPr>
        <w:spacing w:line="276" w:lineRule="auto"/>
        <w:rPr>
          <w:sz w:val="22"/>
          <w:szCs w:val="22"/>
        </w:rPr>
      </w:pPr>
    </w:p>
    <w:p w14:paraId="1AC0EF47" w14:textId="77777777" w:rsidR="00765B3F" w:rsidRPr="007A752C" w:rsidRDefault="00765B3F" w:rsidP="00765B3F">
      <w:pPr>
        <w:spacing w:line="276" w:lineRule="auto"/>
        <w:rPr>
          <w:sz w:val="22"/>
          <w:szCs w:val="22"/>
        </w:rPr>
      </w:pPr>
    </w:p>
    <w:bookmarkEnd w:id="93"/>
    <w:p w14:paraId="76A83F52" w14:textId="77777777" w:rsidR="000649C5" w:rsidRPr="007A752C" w:rsidRDefault="000649C5" w:rsidP="00765B3F">
      <w:pPr>
        <w:spacing w:line="276" w:lineRule="auto"/>
        <w:rPr>
          <w:sz w:val="22"/>
          <w:szCs w:val="22"/>
        </w:rPr>
      </w:pPr>
    </w:p>
    <w:p w14:paraId="2F922666" w14:textId="77777777" w:rsidR="001318D7" w:rsidRPr="007A752C" w:rsidRDefault="001318D7" w:rsidP="00765B3F">
      <w:pPr>
        <w:spacing w:line="276" w:lineRule="auto"/>
        <w:rPr>
          <w:sz w:val="22"/>
          <w:szCs w:val="22"/>
        </w:rPr>
      </w:pPr>
    </w:p>
    <w:p w14:paraId="14D7E967" w14:textId="77777777" w:rsidR="001318D7" w:rsidRPr="004C4297" w:rsidRDefault="0E882B3C" w:rsidP="00EE73EA">
      <w:pPr>
        <w:pStyle w:val="Razina3"/>
        <w:rPr>
          <w:lang w:val="hr-HR"/>
        </w:rPr>
      </w:pPr>
      <w:bookmarkStart w:id="94" w:name="_Toc220231679"/>
      <w:r w:rsidRPr="004C4297">
        <w:rPr>
          <w:lang w:val="hr-HR"/>
        </w:rPr>
        <w:t>Karta prijetnje</w:t>
      </w:r>
      <w:bookmarkEnd w:id="94"/>
    </w:p>
    <w:p w14:paraId="3A21DFCC" w14:textId="77777777" w:rsidR="0044678E" w:rsidRPr="007A752C" w:rsidRDefault="0044678E" w:rsidP="0044678E">
      <w:pPr>
        <w:rPr>
          <w:lang w:eastAsia="en-US"/>
        </w:rPr>
      </w:pPr>
    </w:p>
    <w:p w14:paraId="44976C71" w14:textId="141FE3C7" w:rsidR="004C4297" w:rsidRDefault="00CD65DE" w:rsidP="00B12709">
      <w:pPr>
        <w:pStyle w:val="Opisslike"/>
      </w:pPr>
      <w:r w:rsidRPr="007A752C">
        <w:rPr>
          <w:sz w:val="22"/>
          <w:szCs w:val="22"/>
        </w:rPr>
        <w:tab/>
      </w:r>
      <w:r w:rsidR="0075737E" w:rsidRPr="007A752C">
        <w:t xml:space="preserve">Grafički prikaz </w:t>
      </w:r>
      <w:r w:rsidR="005F62E4">
        <w:t>8</w:t>
      </w:r>
      <w:r w:rsidR="0075737E" w:rsidRPr="007A752C">
        <w:t>: Poplava, karta prijetnje</w:t>
      </w:r>
    </w:p>
    <w:p w14:paraId="2E9C2D3A" w14:textId="0FEC0485" w:rsidR="00567396" w:rsidRDefault="006D4439" w:rsidP="00B12709">
      <w:pPr>
        <w:jc w:val="center"/>
      </w:pPr>
      <w:r w:rsidRPr="006D4439">
        <w:rPr>
          <w:noProof/>
        </w:rPr>
        <w:drawing>
          <wp:inline distT="0" distB="0" distL="0" distR="0" wp14:anchorId="6C7612CB" wp14:editId="604D47FC">
            <wp:extent cx="4538341" cy="3213894"/>
            <wp:effectExtent l="0" t="0" r="0" b="5715"/>
            <wp:docPr id="841430668" name="Slika 1" descr="Slika na kojoj se prikazuje tekst, karta, dijagram, snimka zaslon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30668" name="Slika 1" descr="Slika na kojoj se prikazuje tekst, karta, dijagram, snimka zaslona&#10;&#10;Sadržaj generiran uz AI možda nije točan."/>
                    <pic:cNvPicPr/>
                  </pic:nvPicPr>
                  <pic:blipFill>
                    <a:blip r:embed="rId16"/>
                    <a:stretch>
                      <a:fillRect/>
                    </a:stretch>
                  </pic:blipFill>
                  <pic:spPr>
                    <a:xfrm>
                      <a:off x="0" y="0"/>
                      <a:ext cx="4545672" cy="3219086"/>
                    </a:xfrm>
                    <a:prstGeom prst="rect">
                      <a:avLst/>
                    </a:prstGeom>
                  </pic:spPr>
                </pic:pic>
              </a:graphicData>
            </a:graphic>
          </wp:inline>
        </w:drawing>
      </w:r>
    </w:p>
    <w:p w14:paraId="6E84D01B" w14:textId="77777777" w:rsidR="00567396" w:rsidRPr="004C4297" w:rsidRDefault="00567396" w:rsidP="004C4297"/>
    <w:p w14:paraId="033F6966" w14:textId="2526271B" w:rsidR="00646F46" w:rsidRPr="004C4297" w:rsidRDefault="00646F46" w:rsidP="00646F46">
      <w:pPr>
        <w:pStyle w:val="Razina3"/>
        <w:rPr>
          <w:lang w:val="hr-HR"/>
        </w:rPr>
      </w:pPr>
      <w:bookmarkStart w:id="95" w:name="_Toc220231680"/>
      <w:r w:rsidRPr="004C4297">
        <w:rPr>
          <w:lang w:val="hr-HR"/>
        </w:rPr>
        <w:lastRenderedPageBreak/>
        <w:t xml:space="preserve">Karta </w:t>
      </w:r>
      <w:r>
        <w:rPr>
          <w:lang w:val="hr-HR"/>
        </w:rPr>
        <w:t>rizika</w:t>
      </w:r>
      <w:bookmarkEnd w:id="95"/>
    </w:p>
    <w:p w14:paraId="32BB0F19" w14:textId="77777777" w:rsidR="00646F46" w:rsidRDefault="00646F46" w:rsidP="00646F46">
      <w:pPr>
        <w:rPr>
          <w:lang w:eastAsia="en-US"/>
        </w:rPr>
      </w:pPr>
    </w:p>
    <w:p w14:paraId="3AAF8456" w14:textId="7E136BFA" w:rsidR="00B20CF6" w:rsidRDefault="00646F46" w:rsidP="006D4439">
      <w:pPr>
        <w:pStyle w:val="Opisslike"/>
      </w:pPr>
      <w:r w:rsidRPr="007A752C">
        <w:rPr>
          <w:sz w:val="22"/>
          <w:szCs w:val="22"/>
        </w:rPr>
        <w:tab/>
      </w:r>
      <w:r w:rsidR="00567396">
        <w:t xml:space="preserve">Grafički prikaz </w:t>
      </w:r>
      <w:r w:rsidR="005F62E4">
        <w:t>9</w:t>
      </w:r>
      <w:r w:rsidRPr="007A752C">
        <w:t xml:space="preserve">: Poplava, karta </w:t>
      </w:r>
      <w:r>
        <w:t>rizika</w:t>
      </w:r>
    </w:p>
    <w:p w14:paraId="6A809B60" w14:textId="26859DD0" w:rsidR="00B20CF6" w:rsidRDefault="006D4439" w:rsidP="00614B57">
      <w:pPr>
        <w:jc w:val="center"/>
      </w:pPr>
      <w:r w:rsidRPr="006D4439">
        <w:rPr>
          <w:noProof/>
        </w:rPr>
        <w:drawing>
          <wp:inline distT="0" distB="0" distL="0" distR="0" wp14:anchorId="6F0408A1" wp14:editId="75C768FB">
            <wp:extent cx="4083946" cy="2807442"/>
            <wp:effectExtent l="0" t="0" r="0" b="0"/>
            <wp:docPr id="631290870" name="Slika 1" descr="Slika na kojoj se prikazuje tekst, dijagram, Font,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290870" name="Slika 1" descr="Slika na kojoj se prikazuje tekst, dijagram, Font, karta&#10;&#10;Sadržaj generiran uz AI možda nije točan."/>
                    <pic:cNvPicPr/>
                  </pic:nvPicPr>
                  <pic:blipFill>
                    <a:blip r:embed="rId17"/>
                    <a:stretch>
                      <a:fillRect/>
                    </a:stretch>
                  </pic:blipFill>
                  <pic:spPr>
                    <a:xfrm>
                      <a:off x="0" y="0"/>
                      <a:ext cx="4089226" cy="2811072"/>
                    </a:xfrm>
                    <a:prstGeom prst="rect">
                      <a:avLst/>
                    </a:prstGeom>
                  </pic:spPr>
                </pic:pic>
              </a:graphicData>
            </a:graphic>
          </wp:inline>
        </w:drawing>
      </w:r>
    </w:p>
    <w:p w14:paraId="2591AA32" w14:textId="46FCE427" w:rsidR="00B20CF6" w:rsidRDefault="00B20CF6" w:rsidP="00B20CF6"/>
    <w:p w14:paraId="50320DA8" w14:textId="32DF37B7" w:rsidR="00B20CF6" w:rsidRDefault="00B20CF6" w:rsidP="00B20CF6"/>
    <w:p w14:paraId="3761C949" w14:textId="3D73B92E" w:rsidR="00F571C1" w:rsidRPr="007A752C" w:rsidRDefault="00614B57" w:rsidP="00614B57">
      <w:pPr>
        <w:jc w:val="left"/>
        <w:rPr>
          <w:sz w:val="22"/>
          <w:szCs w:val="22"/>
        </w:rPr>
      </w:pPr>
      <w:r>
        <w:rPr>
          <w:sz w:val="22"/>
          <w:szCs w:val="22"/>
        </w:rPr>
        <w:br w:type="page"/>
      </w:r>
    </w:p>
    <w:p w14:paraId="67AB7A96" w14:textId="77777777" w:rsidR="00702355" w:rsidRPr="007A752C" w:rsidRDefault="0E882B3C" w:rsidP="0044678E">
      <w:pPr>
        <w:pStyle w:val="Razina2"/>
      </w:pPr>
      <w:bookmarkStart w:id="96" w:name="_Toc220231681"/>
      <w:bookmarkStart w:id="97" w:name="_Hlk502910540"/>
      <w:r w:rsidRPr="007A752C">
        <w:lastRenderedPageBreak/>
        <w:t>Potres</w:t>
      </w:r>
      <w:bookmarkEnd w:id="96"/>
    </w:p>
    <w:p w14:paraId="388AB1F2" w14:textId="77777777" w:rsidR="0069627C" w:rsidRPr="007A752C" w:rsidRDefault="0069627C" w:rsidP="0069627C"/>
    <w:tbl>
      <w:tblPr>
        <w:tblStyle w:val="Reetkatablice"/>
        <w:tblW w:w="0" w:type="auto"/>
        <w:jc w:val="center"/>
        <w:tblLook w:val="04A0" w:firstRow="1" w:lastRow="0" w:firstColumn="1" w:lastColumn="0" w:noHBand="0" w:noVBand="1"/>
      </w:tblPr>
      <w:tblGrid>
        <w:gridCol w:w="9396"/>
      </w:tblGrid>
      <w:tr w:rsidR="0069627C" w:rsidRPr="007A752C" w14:paraId="1E8B03AB" w14:textId="77777777" w:rsidTr="0075737E">
        <w:trPr>
          <w:jc w:val="center"/>
        </w:trPr>
        <w:tc>
          <w:tcPr>
            <w:tcW w:w="9464" w:type="dxa"/>
            <w:shd w:val="clear" w:color="auto" w:fill="D9D9D9" w:themeFill="background1" w:themeFillShade="D9"/>
          </w:tcPr>
          <w:p w14:paraId="3BD96881" w14:textId="77777777" w:rsidR="0069627C" w:rsidRPr="007A752C" w:rsidRDefault="0E882B3C" w:rsidP="0E882B3C">
            <w:pPr>
              <w:rPr>
                <w:sz w:val="20"/>
              </w:rPr>
            </w:pPr>
            <w:r w:rsidRPr="007A752C">
              <w:rPr>
                <w:sz w:val="20"/>
              </w:rPr>
              <w:t>Naziv scenarija, rizik : Podrhtavanje tla izazvano potresom</w:t>
            </w:r>
          </w:p>
        </w:tc>
      </w:tr>
      <w:tr w:rsidR="0069627C" w:rsidRPr="007A752C" w14:paraId="02F4B34A" w14:textId="77777777" w:rsidTr="0075737E">
        <w:trPr>
          <w:jc w:val="center"/>
        </w:trPr>
        <w:tc>
          <w:tcPr>
            <w:tcW w:w="9464" w:type="dxa"/>
            <w:shd w:val="clear" w:color="auto" w:fill="D9D9D9" w:themeFill="background1" w:themeFillShade="D9"/>
          </w:tcPr>
          <w:p w14:paraId="561872B0" w14:textId="77777777" w:rsidR="0069627C" w:rsidRPr="007A752C" w:rsidRDefault="0E882B3C" w:rsidP="0E882B3C">
            <w:pPr>
              <w:rPr>
                <w:sz w:val="20"/>
              </w:rPr>
            </w:pPr>
            <w:r w:rsidRPr="007A752C">
              <w:rPr>
                <w:sz w:val="20"/>
              </w:rPr>
              <w:t>Grupa rizika: Potres</w:t>
            </w:r>
          </w:p>
        </w:tc>
      </w:tr>
      <w:tr w:rsidR="0069627C" w:rsidRPr="007A752C" w14:paraId="043BAE7E" w14:textId="77777777" w:rsidTr="0075737E">
        <w:trPr>
          <w:jc w:val="center"/>
        </w:trPr>
        <w:tc>
          <w:tcPr>
            <w:tcW w:w="9464" w:type="dxa"/>
            <w:shd w:val="clear" w:color="auto" w:fill="D9D9D9" w:themeFill="background1" w:themeFillShade="D9"/>
          </w:tcPr>
          <w:p w14:paraId="008EE033" w14:textId="77777777" w:rsidR="0069627C" w:rsidRPr="007A752C" w:rsidRDefault="0E882B3C" w:rsidP="0E882B3C">
            <w:pPr>
              <w:rPr>
                <w:sz w:val="20"/>
              </w:rPr>
            </w:pPr>
            <w:r w:rsidRPr="007A752C">
              <w:rPr>
                <w:sz w:val="20"/>
              </w:rPr>
              <w:t>Rizik: Štete na građevinama izazvane podrhtavanjem tla</w:t>
            </w:r>
          </w:p>
        </w:tc>
      </w:tr>
      <w:tr w:rsidR="0069627C" w:rsidRPr="007A752C" w14:paraId="5BD3795A" w14:textId="77777777" w:rsidTr="0075737E">
        <w:trPr>
          <w:jc w:val="center"/>
        </w:trPr>
        <w:tc>
          <w:tcPr>
            <w:tcW w:w="9464" w:type="dxa"/>
            <w:shd w:val="clear" w:color="auto" w:fill="D9D9D9" w:themeFill="background1" w:themeFillShade="D9"/>
          </w:tcPr>
          <w:p w14:paraId="00A1D776" w14:textId="4B76F4A4" w:rsidR="0069627C" w:rsidRPr="007A752C" w:rsidRDefault="0E882B3C" w:rsidP="0E882B3C">
            <w:pPr>
              <w:rPr>
                <w:sz w:val="20"/>
              </w:rPr>
            </w:pPr>
            <w:r w:rsidRPr="007A752C">
              <w:rPr>
                <w:sz w:val="20"/>
              </w:rPr>
              <w:t xml:space="preserve">Izvršitelji: Sukladno </w:t>
            </w:r>
            <w:r w:rsidR="0086304F">
              <w:rPr>
                <w:sz w:val="20"/>
              </w:rPr>
              <w:t>točki</w:t>
            </w:r>
            <w:r w:rsidRPr="007A752C">
              <w:rPr>
                <w:sz w:val="20"/>
              </w:rPr>
              <w:t xml:space="preserve"> 10. Procjene rizika od velikih nesreća za područje Općine</w:t>
            </w:r>
          </w:p>
        </w:tc>
      </w:tr>
      <w:tr w:rsidR="0069627C" w:rsidRPr="007A752C" w14:paraId="5EEE73C5" w14:textId="77777777" w:rsidTr="0075737E">
        <w:trPr>
          <w:jc w:val="center"/>
        </w:trPr>
        <w:tc>
          <w:tcPr>
            <w:tcW w:w="9464" w:type="dxa"/>
            <w:shd w:val="clear" w:color="auto" w:fill="D9D9D9" w:themeFill="background1" w:themeFillShade="D9"/>
          </w:tcPr>
          <w:p w14:paraId="5AE35987" w14:textId="77777777" w:rsidR="0069627C" w:rsidRPr="007A752C" w:rsidRDefault="0E882B3C" w:rsidP="0E882B3C">
            <w:pPr>
              <w:rPr>
                <w:sz w:val="20"/>
              </w:rPr>
            </w:pPr>
            <w:r w:rsidRPr="007A752C">
              <w:rPr>
                <w:sz w:val="20"/>
              </w:rPr>
              <w:t>Kratki opis scenarija:</w:t>
            </w:r>
          </w:p>
        </w:tc>
      </w:tr>
      <w:tr w:rsidR="0069627C" w:rsidRPr="007A752C" w14:paraId="3AE6D71A" w14:textId="77777777" w:rsidTr="0075737E">
        <w:trPr>
          <w:jc w:val="center"/>
        </w:trPr>
        <w:tc>
          <w:tcPr>
            <w:tcW w:w="9464" w:type="dxa"/>
          </w:tcPr>
          <w:p w14:paraId="7CDC43B3" w14:textId="77777777" w:rsidR="0069627C" w:rsidRPr="007A752C" w:rsidRDefault="2E2F3467" w:rsidP="2E2F3467">
            <w:pPr>
              <w:pStyle w:val="Bezproreda1"/>
              <w:jc w:val="both"/>
              <w:rPr>
                <w:rFonts w:ascii="Segoe UI" w:hAnsi="Segoe UI"/>
                <w:sz w:val="20"/>
                <w:szCs w:val="20"/>
              </w:rPr>
            </w:pPr>
            <w:r w:rsidRPr="007A752C">
              <w:rPr>
                <w:color w:val="000000" w:themeColor="text1"/>
                <w:sz w:val="20"/>
                <w:szCs w:val="20"/>
              </w:rPr>
              <w:t> </w:t>
            </w:r>
          </w:p>
          <w:p w14:paraId="291E22E3" w14:textId="3326932B" w:rsidR="000B3179" w:rsidRDefault="0E882B3C" w:rsidP="0E882B3C">
            <w:pPr>
              <w:pStyle w:val="Bezproreda1"/>
              <w:jc w:val="both"/>
              <w:rPr>
                <w:color w:val="000000" w:themeColor="text1"/>
                <w:sz w:val="20"/>
                <w:szCs w:val="20"/>
              </w:rPr>
            </w:pPr>
            <w:r w:rsidRPr="007A752C">
              <w:rPr>
                <w:color w:val="000000" w:themeColor="text1"/>
                <w:sz w:val="20"/>
                <w:szCs w:val="20"/>
              </w:rPr>
              <w:t xml:space="preserve">Osječko-baranjska županija, a time i područje Općine </w:t>
            </w:r>
            <w:r w:rsidR="00127A6D">
              <w:rPr>
                <w:color w:val="000000" w:themeColor="text1"/>
                <w:sz w:val="20"/>
                <w:szCs w:val="20"/>
              </w:rPr>
              <w:t>Vladislavci</w:t>
            </w:r>
            <w:r w:rsidRPr="007A752C">
              <w:rPr>
                <w:color w:val="000000" w:themeColor="text1"/>
                <w:sz w:val="20"/>
                <w:szCs w:val="20"/>
              </w:rPr>
              <w:t xml:space="preserve"> se nalazi u području RH koje karakterizira mala seizmička aktivnost s mogućim pojavom jakih potresa, što vjerno pokazuju seizmološke mikro karte za povratno razdoblje 100, 200 i 500 godina (karte su u privitku). Seizmološka karta RH za Općinu </w:t>
            </w:r>
            <w:r w:rsidR="00127A6D">
              <w:rPr>
                <w:color w:val="000000" w:themeColor="text1"/>
                <w:sz w:val="20"/>
                <w:szCs w:val="20"/>
              </w:rPr>
              <w:t>Vladislavci</w:t>
            </w:r>
            <w:r w:rsidRPr="007A752C">
              <w:rPr>
                <w:color w:val="000000" w:themeColor="text1"/>
                <w:sz w:val="20"/>
                <w:szCs w:val="20"/>
              </w:rPr>
              <w:t xml:space="preserve"> procjenjuje mogućnost potresa snage od 7o po EMS-98 koji uzrokuje velike materijalne štete. </w:t>
            </w:r>
          </w:p>
          <w:p w14:paraId="56E0CB86" w14:textId="77777777" w:rsidR="00D01E9B" w:rsidRPr="007A752C" w:rsidRDefault="00D01E9B" w:rsidP="0E882B3C">
            <w:pPr>
              <w:pStyle w:val="Bezproreda1"/>
              <w:jc w:val="both"/>
              <w:rPr>
                <w:color w:val="000000" w:themeColor="text1"/>
                <w:sz w:val="20"/>
                <w:szCs w:val="20"/>
              </w:rPr>
            </w:pPr>
          </w:p>
          <w:p w14:paraId="7272DCC5" w14:textId="1E80A077" w:rsidR="0069627C" w:rsidRDefault="00D01E9B" w:rsidP="0069627C">
            <w:pPr>
              <w:pStyle w:val="Bezproreda1"/>
              <w:jc w:val="both"/>
              <w:rPr>
                <w:color w:val="000000"/>
                <w:sz w:val="20"/>
                <w:szCs w:val="20"/>
              </w:rPr>
            </w:pPr>
            <w:r w:rsidRPr="00D01E9B">
              <w:rPr>
                <w:color w:val="000000"/>
                <w:sz w:val="20"/>
                <w:szCs w:val="20"/>
              </w:rPr>
              <w:t xml:space="preserve">Sukladno ljestvici snage potresa glede posljedica Općina se nalazi na području snage od 7° po EMS-98 koji prati šteta 3. stupnja na mnogim zgradama razreda </w:t>
            </w:r>
            <w:proofErr w:type="spellStart"/>
            <w:r w:rsidRPr="00D01E9B">
              <w:rPr>
                <w:color w:val="000000"/>
                <w:sz w:val="20"/>
                <w:szCs w:val="20"/>
              </w:rPr>
              <w:t>oštetljivosti</w:t>
            </w:r>
            <w:proofErr w:type="spellEnd"/>
            <w:r w:rsidRPr="00D01E9B">
              <w:rPr>
                <w:color w:val="000000"/>
                <w:sz w:val="20"/>
                <w:szCs w:val="20"/>
              </w:rPr>
              <w:t xml:space="preserve"> A; šteta 4. stupnja na malo zgrada razreda A; šteta 2. stupnja na mnogim zgradama razreda B: šteta 3. stupnja na malo zgrada razreda B; šteta 2. stupnja na malo zgrada razreda C; šteta 1. stupnja na malo zgrada razreda D. Očito ovakav potres neće izazvati masovna oštećenja zgrada i ozljede stanovništva osim na objektima starije izvedbe. Objekti kritične infrastrukture su novije izvedbe te se ne očekuju oštećenja na istima.</w:t>
            </w:r>
          </w:p>
          <w:p w14:paraId="481F6752" w14:textId="77777777" w:rsidR="00D01E9B" w:rsidRPr="007A752C" w:rsidRDefault="00D01E9B" w:rsidP="0069627C">
            <w:pPr>
              <w:pStyle w:val="Bezproreda1"/>
              <w:jc w:val="both"/>
              <w:rPr>
                <w:rFonts w:ascii="Segoe UI" w:hAnsi="Segoe UI"/>
                <w:sz w:val="20"/>
                <w:szCs w:val="20"/>
              </w:rPr>
            </w:pPr>
          </w:p>
          <w:p w14:paraId="3B8C63E8" w14:textId="6C2BE4CE" w:rsidR="0069627C" w:rsidRPr="007A752C" w:rsidRDefault="0E882B3C" w:rsidP="006C71AC">
            <w:pPr>
              <w:pStyle w:val="Bezproreda1"/>
              <w:rPr>
                <w:color w:val="000000" w:themeColor="text1"/>
                <w:sz w:val="20"/>
                <w:szCs w:val="20"/>
              </w:rPr>
            </w:pPr>
            <w:r w:rsidRPr="007A752C">
              <w:rPr>
                <w:color w:val="000000" w:themeColor="text1"/>
                <w:sz w:val="20"/>
                <w:szCs w:val="20"/>
              </w:rPr>
              <w:t xml:space="preserve">Mogući su i naknadni požari zbog kratkih spojeva na instalacijama i prisutnim jakim izvorima paljenja – primjerice štednjacima na drva. Stanovnici u takvim zgradama mogu biti ozbiljno </w:t>
            </w:r>
            <w:r w:rsidR="00F73DE3" w:rsidRPr="007A752C">
              <w:rPr>
                <w:color w:val="000000" w:themeColor="text1"/>
                <w:sz w:val="20"/>
                <w:szCs w:val="20"/>
              </w:rPr>
              <w:t>o</w:t>
            </w:r>
            <w:r w:rsidRPr="007A752C">
              <w:rPr>
                <w:color w:val="000000" w:themeColor="text1"/>
                <w:sz w:val="20"/>
                <w:szCs w:val="20"/>
              </w:rPr>
              <w:t>zlijeđeni.</w:t>
            </w:r>
            <w:r w:rsidRPr="007A752C">
              <w:rPr>
                <w:sz w:val="20"/>
                <w:szCs w:val="20"/>
              </w:rPr>
              <w:t> </w:t>
            </w:r>
            <w:r w:rsidR="2E2F3467" w:rsidRPr="007A752C">
              <w:br/>
            </w:r>
            <w:r w:rsidRPr="007A752C">
              <w:rPr>
                <w:color w:val="000000" w:themeColor="text1"/>
                <w:sz w:val="20"/>
                <w:szCs w:val="20"/>
              </w:rPr>
              <w:t xml:space="preserve">         </w:t>
            </w:r>
          </w:p>
          <w:p w14:paraId="13E19C51" w14:textId="77777777" w:rsidR="0069627C" w:rsidRPr="007A752C" w:rsidRDefault="0E882B3C" w:rsidP="0E882B3C">
            <w:pPr>
              <w:pStyle w:val="Bezproreda1"/>
              <w:jc w:val="both"/>
              <w:rPr>
                <w:color w:val="000000" w:themeColor="text1"/>
                <w:sz w:val="20"/>
                <w:szCs w:val="20"/>
              </w:rPr>
            </w:pPr>
            <w:r w:rsidRPr="007A752C">
              <w:rPr>
                <w:color w:val="000000" w:themeColor="text1"/>
                <w:sz w:val="20"/>
                <w:szCs w:val="20"/>
              </w:rPr>
              <w:t>Novije stambene zgrade izvedene od cigle s polumontažnim stropom, armirano-betonskim nadvojima i horizontalnim serklažima neće biti ozbiljno oštećene. Moguće su pojave pukotina i oštećenja dimnjaka, a rijetko i rušenje pojedinih slabijih nenosivih pregradnih zidova. </w:t>
            </w:r>
          </w:p>
          <w:p w14:paraId="51368B84" w14:textId="77777777" w:rsidR="0069627C" w:rsidRPr="007A752C" w:rsidRDefault="2E2F3467" w:rsidP="2E2F3467">
            <w:pPr>
              <w:pStyle w:val="Bezproreda1"/>
              <w:jc w:val="both"/>
              <w:rPr>
                <w:rFonts w:ascii="Segoe UI" w:hAnsi="Segoe UI"/>
                <w:sz w:val="20"/>
                <w:szCs w:val="20"/>
              </w:rPr>
            </w:pPr>
            <w:r w:rsidRPr="007A752C">
              <w:rPr>
                <w:sz w:val="20"/>
                <w:szCs w:val="20"/>
              </w:rPr>
              <w:t> </w:t>
            </w:r>
          </w:p>
          <w:p w14:paraId="34933AB8" w14:textId="77777777" w:rsidR="0069627C" w:rsidRPr="007A752C" w:rsidRDefault="0069627C" w:rsidP="0E882B3C">
            <w:pPr>
              <w:pStyle w:val="Bezproreda1"/>
              <w:jc w:val="both"/>
              <w:rPr>
                <w:rFonts w:ascii="Segoe UI" w:hAnsi="Segoe UI"/>
                <w:sz w:val="20"/>
                <w:szCs w:val="20"/>
              </w:rPr>
            </w:pPr>
            <w:r w:rsidRPr="007A752C">
              <w:rPr>
                <w:color w:val="000000"/>
                <w:sz w:val="20"/>
                <w:szCs w:val="20"/>
              </w:rPr>
              <w:t>Javni i gospodarski objekti uglavnom su novije izvedbe u kojima se također očekuju samo manja</w:t>
            </w:r>
            <w:r w:rsidRPr="007A752C">
              <w:rPr>
                <w:sz w:val="20"/>
                <w:szCs w:val="20"/>
              </w:rPr>
              <w:t> </w:t>
            </w:r>
            <w:r w:rsidRPr="007A752C">
              <w:rPr>
                <w:sz w:val="20"/>
                <w:szCs w:val="20"/>
              </w:rPr>
              <w:br/>
            </w:r>
            <w:r w:rsidRPr="007A752C">
              <w:rPr>
                <w:color w:val="000000"/>
                <w:sz w:val="20"/>
                <w:szCs w:val="20"/>
              </w:rPr>
              <w:t>oštećenja, jer su kod njih već primijenjene mjere zaštite od potresa 7</w:t>
            </w:r>
            <w:r w:rsidR="002D364B" w:rsidRPr="007A752C">
              <w:rPr>
                <w:color w:val="000000"/>
                <w:sz w:val="20"/>
                <w:szCs w:val="20"/>
                <w:vertAlign w:val="superscript"/>
              </w:rPr>
              <w:t xml:space="preserve">0 </w:t>
            </w:r>
            <w:r w:rsidRPr="007A752C">
              <w:rPr>
                <w:color w:val="000000"/>
                <w:sz w:val="20"/>
                <w:szCs w:val="20"/>
              </w:rPr>
              <w:t>seizmičkog intenziteta.</w:t>
            </w:r>
            <w:r w:rsidRPr="007A752C">
              <w:rPr>
                <w:sz w:val="20"/>
                <w:szCs w:val="20"/>
              </w:rPr>
              <w:t> </w:t>
            </w:r>
          </w:p>
          <w:p w14:paraId="0F4070AD" w14:textId="77777777" w:rsidR="0069627C" w:rsidRPr="007A752C" w:rsidRDefault="0069627C" w:rsidP="0069627C">
            <w:pPr>
              <w:pStyle w:val="Bezproreda1"/>
              <w:jc w:val="both"/>
              <w:rPr>
                <w:color w:val="000000"/>
                <w:sz w:val="20"/>
                <w:szCs w:val="20"/>
              </w:rPr>
            </w:pPr>
          </w:p>
          <w:p w14:paraId="362F496E" w14:textId="77777777" w:rsidR="0069627C" w:rsidRPr="007A752C" w:rsidRDefault="0E882B3C" w:rsidP="0E882B3C">
            <w:pPr>
              <w:pStyle w:val="Bezproreda1"/>
              <w:jc w:val="both"/>
              <w:rPr>
                <w:rFonts w:ascii="Segoe UI" w:hAnsi="Segoe UI"/>
                <w:sz w:val="20"/>
                <w:szCs w:val="20"/>
              </w:rPr>
            </w:pPr>
            <w:r w:rsidRPr="007A752C">
              <w:rPr>
                <w:color w:val="000000" w:themeColor="text1"/>
                <w:sz w:val="20"/>
                <w:szCs w:val="20"/>
              </w:rPr>
              <w:t>Ne očekuju se ljudske žrtve niti ozljede zbog potresa, ali mogu nastati ozljede radi panike, što se rješava planiranom evakuacije na mjestima boravka većeg broja osoba.</w:t>
            </w:r>
            <w:r w:rsidRPr="007A752C">
              <w:rPr>
                <w:sz w:val="20"/>
                <w:szCs w:val="20"/>
              </w:rPr>
              <w:t> </w:t>
            </w:r>
          </w:p>
          <w:p w14:paraId="4F20DDB9" w14:textId="77777777" w:rsidR="0069627C" w:rsidRPr="007A752C" w:rsidRDefault="0069627C" w:rsidP="0069627C">
            <w:pPr>
              <w:rPr>
                <w:sz w:val="20"/>
              </w:rPr>
            </w:pPr>
          </w:p>
        </w:tc>
      </w:tr>
    </w:tbl>
    <w:p w14:paraId="716353CA" w14:textId="77777777" w:rsidR="004C4297" w:rsidRPr="007A752C" w:rsidRDefault="004C4297" w:rsidP="0069627C"/>
    <w:p w14:paraId="0058E184" w14:textId="77777777" w:rsidR="0069627C" w:rsidRPr="007A752C" w:rsidRDefault="0069627C" w:rsidP="0044678E">
      <w:pPr>
        <w:pStyle w:val="Razina3"/>
        <w:rPr>
          <w:lang w:val="hr-HR"/>
        </w:rPr>
      </w:pPr>
      <w:bookmarkStart w:id="98" w:name="_Toc220231682"/>
      <w:bookmarkEnd w:id="97"/>
      <w:r w:rsidRPr="007A752C">
        <w:rPr>
          <w:lang w:val="hr-HR"/>
        </w:rPr>
        <w:t>Utjecaj na kritičnu infrastrukturu</w:t>
      </w:r>
      <w:bookmarkEnd w:id="98"/>
    </w:p>
    <w:p w14:paraId="6CD03A73" w14:textId="77777777" w:rsidR="0069627C" w:rsidRPr="007A752C" w:rsidRDefault="0069627C" w:rsidP="0069627C"/>
    <w:p w14:paraId="0B5F4225" w14:textId="2BA745B9" w:rsidR="000B3179" w:rsidRPr="007A752C" w:rsidRDefault="0075737E" w:rsidP="0075737E">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23</w:t>
      </w:r>
      <w:r w:rsidRPr="007A752C">
        <w:fldChar w:fldCharType="end"/>
      </w:r>
      <w:r w:rsidR="0E882B3C" w:rsidRPr="007A752C">
        <w:t>: Prikaz utjecaja potresa na kritičnu infrastrukturu</w:t>
      </w:r>
    </w:p>
    <w:tbl>
      <w:tblPr>
        <w:tblW w:w="936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2"/>
        <w:gridCol w:w="8222"/>
      </w:tblGrid>
      <w:tr w:rsidR="000B3179" w:rsidRPr="007A752C" w14:paraId="27D32E5D" w14:textId="77777777" w:rsidTr="0075737E">
        <w:trPr>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60794AC0" w14:textId="77777777" w:rsidR="000B3179" w:rsidRPr="007A752C" w:rsidRDefault="0E882B3C" w:rsidP="0E882B3C">
            <w:pPr>
              <w:pStyle w:val="Bezproreda1"/>
              <w:jc w:val="center"/>
              <w:rPr>
                <w:i/>
                <w:iCs/>
                <w:sz w:val="24"/>
                <w:szCs w:val="24"/>
              </w:rPr>
            </w:pPr>
            <w:r w:rsidRPr="007A752C">
              <w:rPr>
                <w:i/>
                <w:iCs/>
                <w:sz w:val="24"/>
                <w:szCs w:val="24"/>
              </w:rPr>
              <w:t>Utjecaj</w:t>
            </w:r>
          </w:p>
        </w:tc>
        <w:tc>
          <w:tcPr>
            <w:tcW w:w="8222"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28358244" w14:textId="77777777" w:rsidR="000B3179" w:rsidRPr="007A752C" w:rsidRDefault="0E882B3C" w:rsidP="0E882B3C">
            <w:pPr>
              <w:pStyle w:val="Bezproreda1"/>
              <w:jc w:val="center"/>
              <w:rPr>
                <w:i/>
                <w:iCs/>
                <w:sz w:val="24"/>
                <w:szCs w:val="24"/>
              </w:rPr>
            </w:pPr>
            <w:r w:rsidRPr="007A752C">
              <w:rPr>
                <w:i/>
                <w:iCs/>
                <w:sz w:val="24"/>
                <w:szCs w:val="24"/>
              </w:rPr>
              <w:t>Sektor</w:t>
            </w:r>
            <w:r w:rsidRPr="007A752C">
              <w:t xml:space="preserve"> </w:t>
            </w:r>
            <w:r w:rsidRPr="007A752C">
              <w:rPr>
                <w:i/>
                <w:iCs/>
                <w:sz w:val="24"/>
                <w:szCs w:val="24"/>
              </w:rPr>
              <w:t>kritične infrastrukture</w:t>
            </w:r>
          </w:p>
        </w:tc>
      </w:tr>
      <w:tr w:rsidR="000B3179" w:rsidRPr="007A752C" w14:paraId="5D2E6E5F" w14:textId="77777777" w:rsidTr="0075737E">
        <w:trPr>
          <w:trHeight w:val="343"/>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BA68072" w14:textId="77777777" w:rsidR="000B3179" w:rsidRPr="007A752C" w:rsidRDefault="0E882B3C" w:rsidP="0E882B3C">
            <w:pPr>
              <w:pStyle w:val="Bezproreda1"/>
              <w:jc w:val="center"/>
              <w:rPr>
                <w:sz w:val="20"/>
                <w:szCs w:val="20"/>
              </w:rPr>
            </w:pPr>
            <w:r w:rsidRPr="007A752C">
              <w:rPr>
                <w:sz w:val="20"/>
                <w:szCs w:val="20"/>
              </w:rPr>
              <w:t>X</w:t>
            </w:r>
          </w:p>
        </w:tc>
        <w:tc>
          <w:tcPr>
            <w:tcW w:w="8222" w:type="dxa"/>
            <w:tcBorders>
              <w:top w:val="single" w:sz="6" w:space="0" w:color="auto"/>
              <w:left w:val="outset" w:sz="6" w:space="0" w:color="auto"/>
              <w:bottom w:val="single" w:sz="6" w:space="0" w:color="auto"/>
              <w:right w:val="single" w:sz="6" w:space="0" w:color="auto"/>
            </w:tcBorders>
            <w:shd w:val="clear" w:color="auto" w:fill="FFFFFF" w:themeFill="background1"/>
            <w:hideMark/>
          </w:tcPr>
          <w:p w14:paraId="6D9A8D5F" w14:textId="77777777" w:rsidR="000B3179" w:rsidRPr="007A752C" w:rsidRDefault="0E882B3C" w:rsidP="0E882B3C">
            <w:pPr>
              <w:pStyle w:val="Bezproreda1"/>
              <w:rPr>
                <w:sz w:val="20"/>
                <w:szCs w:val="20"/>
              </w:rPr>
            </w:pPr>
            <w:r w:rsidRPr="007A752C">
              <w:rPr>
                <w:sz w:val="20"/>
                <w:szCs w:val="20"/>
              </w:rPr>
              <w:t>Energetika (proizvodnja, uključivo akumulacije i brane, prijenos, skladištenje, transport energenata i energije, sustavi za distribuciju).  </w:t>
            </w:r>
          </w:p>
        </w:tc>
      </w:tr>
      <w:tr w:rsidR="000B3179" w:rsidRPr="007A752C" w14:paraId="38F13632" w14:textId="77777777" w:rsidTr="0075737E">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hideMark/>
          </w:tcPr>
          <w:p w14:paraId="594D0BE6" w14:textId="77777777" w:rsidR="000B3179" w:rsidRPr="007A752C" w:rsidRDefault="0E882B3C" w:rsidP="000649C5">
            <w:pPr>
              <w:pStyle w:val="Bezproreda1"/>
              <w:jc w:val="center"/>
              <w:rPr>
                <w:sz w:val="20"/>
                <w:szCs w:val="20"/>
              </w:rPr>
            </w:pPr>
            <w:r w:rsidRPr="007A752C">
              <w:rPr>
                <w:sz w:val="20"/>
                <w:szCs w:val="20"/>
              </w:rPr>
              <w:t>N</w:t>
            </w:r>
            <w:r w:rsidR="000649C5"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7BCE6B24" w14:textId="77777777" w:rsidR="000B3179" w:rsidRPr="007A752C" w:rsidRDefault="0E882B3C" w:rsidP="0E882B3C">
            <w:pPr>
              <w:pStyle w:val="Bezproreda1"/>
              <w:rPr>
                <w:sz w:val="20"/>
                <w:szCs w:val="20"/>
              </w:rPr>
            </w:pPr>
            <w:r w:rsidRPr="007A752C">
              <w:rPr>
                <w:sz w:val="20"/>
                <w:szCs w:val="20"/>
              </w:rPr>
              <w:t>Promet (cestovni, željeznički, zračni, pomorski i promet unutarnjim plovnim putovima).</w:t>
            </w:r>
          </w:p>
        </w:tc>
      </w:tr>
      <w:tr w:rsidR="000B3179" w:rsidRPr="007A752C" w14:paraId="19CF54C8" w14:textId="77777777" w:rsidTr="0075737E">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18B8E838" w14:textId="77777777" w:rsidR="000B3179" w:rsidRPr="007A752C" w:rsidRDefault="0E882B3C" w:rsidP="0E882B3C">
            <w:pPr>
              <w:pStyle w:val="Bezproreda1"/>
              <w:jc w:val="center"/>
              <w:rPr>
                <w:b/>
                <w:bCs/>
                <w:sz w:val="20"/>
                <w:szCs w:val="20"/>
              </w:rPr>
            </w:pPr>
            <w:r w:rsidRPr="007A752C">
              <w:rPr>
                <w:b/>
                <w:bCs/>
                <w:sz w:val="20"/>
                <w:szCs w:val="20"/>
              </w:rPr>
              <w:t>X</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08B16DD6" w14:textId="77777777" w:rsidR="000B3179" w:rsidRPr="007A752C" w:rsidRDefault="0E882B3C" w:rsidP="0E882B3C">
            <w:pPr>
              <w:pStyle w:val="Bezproreda1"/>
              <w:rPr>
                <w:sz w:val="20"/>
                <w:szCs w:val="20"/>
              </w:rPr>
            </w:pPr>
            <w:r w:rsidRPr="007A752C">
              <w:rPr>
                <w:sz w:val="20"/>
                <w:szCs w:val="20"/>
              </w:rPr>
              <w:t>Vodno gospodarstvo(regulacijske i zaštitne vodne građevine i komunalne vodne građevine). </w:t>
            </w:r>
          </w:p>
        </w:tc>
      </w:tr>
      <w:tr w:rsidR="000B3179" w:rsidRPr="007A752C" w14:paraId="016E5926" w14:textId="77777777" w:rsidTr="0075737E">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41F42C50" w14:textId="77777777" w:rsidR="000B3179" w:rsidRPr="007A752C" w:rsidRDefault="0E882B3C" w:rsidP="000649C5">
            <w:pPr>
              <w:pStyle w:val="Bezproreda1"/>
              <w:jc w:val="center"/>
              <w:rPr>
                <w:sz w:val="20"/>
                <w:szCs w:val="20"/>
              </w:rPr>
            </w:pPr>
            <w:r w:rsidRPr="007A752C">
              <w:rPr>
                <w:sz w:val="20"/>
                <w:szCs w:val="20"/>
              </w:rPr>
              <w:t>N</w:t>
            </w:r>
            <w:r w:rsidR="000649C5"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4F54C09E" w14:textId="77777777" w:rsidR="000B3179" w:rsidRPr="007A752C" w:rsidRDefault="0E882B3C" w:rsidP="0E882B3C">
            <w:pPr>
              <w:pStyle w:val="Bezproreda1"/>
              <w:rPr>
                <w:sz w:val="20"/>
                <w:szCs w:val="20"/>
              </w:rPr>
            </w:pPr>
            <w:r w:rsidRPr="007A752C">
              <w:rPr>
                <w:sz w:val="20"/>
                <w:szCs w:val="20"/>
              </w:rPr>
              <w:t>Financije (bankarstvo, burze, investicije, sustavi osiguranja i plaćanja). </w:t>
            </w:r>
          </w:p>
        </w:tc>
      </w:tr>
      <w:tr w:rsidR="000B3179" w:rsidRPr="007A752C" w14:paraId="2C8233C1" w14:textId="77777777" w:rsidTr="0075737E">
        <w:trPr>
          <w:jc w:val="center"/>
        </w:trPr>
        <w:tc>
          <w:tcPr>
            <w:tcW w:w="1142" w:type="dxa"/>
            <w:tcBorders>
              <w:top w:val="outset" w:sz="6" w:space="0" w:color="auto"/>
              <w:left w:val="single" w:sz="6" w:space="0" w:color="auto"/>
              <w:bottom w:val="single" w:sz="6" w:space="0" w:color="auto"/>
              <w:right w:val="single" w:sz="4" w:space="0" w:color="auto"/>
            </w:tcBorders>
            <w:shd w:val="clear" w:color="auto" w:fill="D9D9D9" w:themeFill="background1" w:themeFillShade="D9"/>
          </w:tcPr>
          <w:p w14:paraId="015EC1ED" w14:textId="77777777" w:rsidR="000B3179" w:rsidRPr="007A752C" w:rsidRDefault="0E882B3C" w:rsidP="0E882B3C">
            <w:pPr>
              <w:pStyle w:val="Bezproreda1"/>
              <w:jc w:val="center"/>
              <w:rPr>
                <w:b/>
                <w:bCs/>
                <w:sz w:val="20"/>
                <w:szCs w:val="20"/>
              </w:rPr>
            </w:pPr>
            <w:r w:rsidRPr="007A752C">
              <w:rPr>
                <w:b/>
                <w:bCs/>
                <w:sz w:val="20"/>
                <w:szCs w:val="20"/>
              </w:rPr>
              <w:t>X</w:t>
            </w:r>
          </w:p>
        </w:tc>
        <w:tc>
          <w:tcPr>
            <w:tcW w:w="8222" w:type="dxa"/>
            <w:tcBorders>
              <w:top w:val="outset" w:sz="6" w:space="0" w:color="auto"/>
              <w:left w:val="single" w:sz="4" w:space="0" w:color="auto"/>
              <w:bottom w:val="single" w:sz="6" w:space="0" w:color="auto"/>
              <w:right w:val="single" w:sz="6" w:space="0" w:color="auto"/>
            </w:tcBorders>
            <w:shd w:val="clear" w:color="auto" w:fill="FFFFFF" w:themeFill="background1"/>
            <w:hideMark/>
          </w:tcPr>
          <w:p w14:paraId="2B4260A4" w14:textId="77777777" w:rsidR="000B3179" w:rsidRPr="007A752C" w:rsidRDefault="0E882B3C" w:rsidP="0E882B3C">
            <w:pPr>
              <w:pStyle w:val="Bezproreda1"/>
              <w:rPr>
                <w:sz w:val="20"/>
                <w:szCs w:val="20"/>
              </w:rPr>
            </w:pPr>
            <w:r w:rsidRPr="007A752C">
              <w:rPr>
                <w:sz w:val="20"/>
                <w:szCs w:val="20"/>
              </w:rPr>
              <w:t>Javne službe ( osiguranje javnog reda i mira, zaštita i spašavanje, hitna medicinska pomoć). </w:t>
            </w:r>
          </w:p>
        </w:tc>
      </w:tr>
      <w:tr w:rsidR="000B3179" w:rsidRPr="007A752C" w14:paraId="6C5B0CCE" w14:textId="77777777" w:rsidTr="0075737E">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1A0838D6" w14:textId="77777777" w:rsidR="000B3179" w:rsidRPr="007A752C" w:rsidRDefault="0E882B3C" w:rsidP="000649C5">
            <w:pPr>
              <w:pStyle w:val="Bezproreda1"/>
              <w:jc w:val="center"/>
              <w:rPr>
                <w:sz w:val="20"/>
                <w:szCs w:val="20"/>
              </w:rPr>
            </w:pPr>
            <w:r w:rsidRPr="007A752C">
              <w:rPr>
                <w:sz w:val="20"/>
                <w:szCs w:val="20"/>
              </w:rPr>
              <w:t>N</w:t>
            </w:r>
            <w:r w:rsidR="000649C5" w:rsidRPr="007A752C">
              <w:rPr>
                <w:sz w:val="20"/>
                <w:szCs w:val="20"/>
              </w:rPr>
              <w:t>e</w:t>
            </w:r>
          </w:p>
        </w:tc>
        <w:tc>
          <w:tcPr>
            <w:tcW w:w="8222" w:type="dxa"/>
            <w:tcBorders>
              <w:top w:val="single" w:sz="6" w:space="0" w:color="auto"/>
              <w:left w:val="outset" w:sz="6" w:space="0" w:color="auto"/>
              <w:bottom w:val="single" w:sz="6" w:space="0" w:color="auto"/>
              <w:right w:val="single" w:sz="4" w:space="0" w:color="auto"/>
            </w:tcBorders>
            <w:shd w:val="clear" w:color="auto" w:fill="FFFFFF" w:themeFill="background1"/>
          </w:tcPr>
          <w:p w14:paraId="48793109" w14:textId="77777777" w:rsidR="000B3179" w:rsidRPr="007A752C" w:rsidRDefault="0E882B3C" w:rsidP="0E882B3C">
            <w:pPr>
              <w:pStyle w:val="Bezproreda1"/>
              <w:rPr>
                <w:sz w:val="20"/>
                <w:szCs w:val="20"/>
              </w:rPr>
            </w:pPr>
            <w:r w:rsidRPr="007A752C">
              <w:rPr>
                <w:sz w:val="20"/>
                <w:szCs w:val="20"/>
              </w:rPr>
              <w:t>Komunikacijska i informacijska tehnologija(elektroničke komunikacije, prijenos podataka, informacijski sustavi, pružanje audio i audiovizualnih medijskih usluga) </w:t>
            </w:r>
          </w:p>
        </w:tc>
      </w:tr>
      <w:tr w:rsidR="000B3179" w:rsidRPr="007A752C" w14:paraId="194E2B48" w14:textId="77777777" w:rsidTr="0075737E">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7C073DF5" w14:textId="77777777" w:rsidR="000B3179" w:rsidRPr="007A752C" w:rsidRDefault="0E882B3C" w:rsidP="0E882B3C">
            <w:pPr>
              <w:pStyle w:val="Bezproreda1"/>
              <w:jc w:val="center"/>
              <w:rPr>
                <w:b/>
                <w:bCs/>
                <w:sz w:val="20"/>
                <w:szCs w:val="20"/>
              </w:rPr>
            </w:pPr>
            <w:r w:rsidRPr="007A752C">
              <w:rPr>
                <w:b/>
                <w:bCs/>
                <w:sz w:val="20"/>
                <w:szCs w:val="20"/>
              </w:rPr>
              <w:t>X</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3CE0DB69" w14:textId="77777777" w:rsidR="000B3179" w:rsidRPr="007A752C" w:rsidRDefault="0E882B3C" w:rsidP="0E882B3C">
            <w:pPr>
              <w:pStyle w:val="Bezproreda1"/>
              <w:rPr>
                <w:sz w:val="20"/>
                <w:szCs w:val="20"/>
              </w:rPr>
            </w:pPr>
            <w:r w:rsidRPr="007A752C">
              <w:rPr>
                <w:sz w:val="20"/>
                <w:szCs w:val="20"/>
              </w:rPr>
              <w:t>Zdravstvo (zdravstvena zaštita, proizvodnja, promet i nadzor nad lijekovima)  </w:t>
            </w:r>
          </w:p>
        </w:tc>
      </w:tr>
      <w:tr w:rsidR="000B3179" w:rsidRPr="007A752C" w14:paraId="4257258E" w14:textId="77777777" w:rsidTr="0075737E">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66DF1E5A" w14:textId="77777777" w:rsidR="000B3179" w:rsidRPr="007A752C" w:rsidRDefault="0E882B3C" w:rsidP="000649C5">
            <w:pPr>
              <w:pStyle w:val="Bezproreda1"/>
              <w:jc w:val="center"/>
              <w:rPr>
                <w:sz w:val="20"/>
                <w:szCs w:val="20"/>
              </w:rPr>
            </w:pPr>
            <w:r w:rsidRPr="007A752C">
              <w:rPr>
                <w:sz w:val="20"/>
                <w:szCs w:val="20"/>
              </w:rPr>
              <w:t>N</w:t>
            </w:r>
            <w:r w:rsidR="000649C5"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189C618D" w14:textId="77777777" w:rsidR="000B3179" w:rsidRPr="007A752C" w:rsidRDefault="0E882B3C" w:rsidP="0E882B3C">
            <w:pPr>
              <w:pStyle w:val="Bezproreda1"/>
              <w:rPr>
                <w:sz w:val="20"/>
                <w:szCs w:val="20"/>
              </w:rPr>
            </w:pPr>
            <w:r w:rsidRPr="007A752C">
              <w:rPr>
                <w:sz w:val="20"/>
                <w:szCs w:val="20"/>
              </w:rPr>
              <w:t>Hrana ( proizvodnja i opskrba hranom i sustav sigurnosti hrane, robne zalihe) </w:t>
            </w:r>
          </w:p>
        </w:tc>
      </w:tr>
      <w:tr w:rsidR="000B3179" w:rsidRPr="007A752C" w14:paraId="0C3C71D5" w14:textId="77777777" w:rsidTr="0075737E">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24488F6E" w14:textId="77777777" w:rsidR="000B3179" w:rsidRPr="007A752C" w:rsidRDefault="0E882B3C" w:rsidP="000649C5">
            <w:pPr>
              <w:pStyle w:val="Bezproreda1"/>
              <w:jc w:val="center"/>
              <w:rPr>
                <w:sz w:val="20"/>
                <w:szCs w:val="20"/>
              </w:rPr>
            </w:pPr>
            <w:r w:rsidRPr="007A752C">
              <w:rPr>
                <w:sz w:val="20"/>
                <w:szCs w:val="20"/>
              </w:rPr>
              <w:t>N</w:t>
            </w:r>
            <w:r w:rsidR="000649C5"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0EB33672" w14:textId="77777777" w:rsidR="000B3179" w:rsidRPr="007A752C" w:rsidRDefault="0E882B3C" w:rsidP="0E882B3C">
            <w:pPr>
              <w:pStyle w:val="Bezproreda1"/>
              <w:rPr>
                <w:sz w:val="20"/>
                <w:szCs w:val="20"/>
              </w:rPr>
            </w:pPr>
            <w:r w:rsidRPr="007A752C">
              <w:rPr>
                <w:sz w:val="20"/>
                <w:szCs w:val="20"/>
              </w:rPr>
              <w:t>Proizvodnja, skladištenje i prijevoz opasnih tvari  ( kemijski, biološki, radiološki i nuklearni materijali) </w:t>
            </w:r>
          </w:p>
        </w:tc>
      </w:tr>
      <w:tr w:rsidR="000B3179" w:rsidRPr="007A752C" w14:paraId="232F1BA9" w14:textId="77777777" w:rsidTr="0075737E">
        <w:trPr>
          <w:jc w:val="center"/>
        </w:trPr>
        <w:tc>
          <w:tcPr>
            <w:tcW w:w="1142" w:type="dxa"/>
            <w:tcBorders>
              <w:top w:val="outset" w:sz="6" w:space="0" w:color="auto"/>
              <w:left w:val="outset" w:sz="6" w:space="0" w:color="auto"/>
              <w:bottom w:val="outset" w:sz="6" w:space="0" w:color="auto"/>
              <w:right w:val="single" w:sz="4" w:space="0" w:color="auto"/>
            </w:tcBorders>
            <w:shd w:val="clear" w:color="auto" w:fill="D9D9D9" w:themeFill="background1" w:themeFillShade="D9"/>
          </w:tcPr>
          <w:p w14:paraId="05E7B79F" w14:textId="77777777" w:rsidR="000B3179" w:rsidRPr="007A752C" w:rsidRDefault="0E882B3C" w:rsidP="000649C5">
            <w:pPr>
              <w:pStyle w:val="Bezproreda1"/>
              <w:jc w:val="center"/>
              <w:rPr>
                <w:sz w:val="20"/>
                <w:szCs w:val="20"/>
              </w:rPr>
            </w:pPr>
            <w:r w:rsidRPr="007A752C">
              <w:rPr>
                <w:sz w:val="20"/>
                <w:szCs w:val="20"/>
              </w:rPr>
              <w:t>N</w:t>
            </w:r>
            <w:r w:rsidR="000649C5" w:rsidRPr="007A752C">
              <w:rPr>
                <w:sz w:val="20"/>
                <w:szCs w:val="20"/>
              </w:rPr>
              <w:t>e</w:t>
            </w:r>
          </w:p>
        </w:tc>
        <w:tc>
          <w:tcPr>
            <w:tcW w:w="8222" w:type="dxa"/>
            <w:tcBorders>
              <w:top w:val="outset" w:sz="6" w:space="0" w:color="auto"/>
              <w:left w:val="outset" w:sz="6" w:space="0" w:color="auto"/>
              <w:bottom w:val="outset" w:sz="6" w:space="0" w:color="auto"/>
              <w:right w:val="single" w:sz="4" w:space="0" w:color="auto"/>
            </w:tcBorders>
            <w:shd w:val="clear" w:color="auto" w:fill="FFFFFF" w:themeFill="background1"/>
          </w:tcPr>
          <w:p w14:paraId="257C0DEE" w14:textId="77777777" w:rsidR="000B3179" w:rsidRPr="007A752C" w:rsidRDefault="0E882B3C" w:rsidP="0E882B3C">
            <w:pPr>
              <w:pStyle w:val="Bezproreda1"/>
              <w:rPr>
                <w:sz w:val="20"/>
                <w:szCs w:val="20"/>
              </w:rPr>
            </w:pPr>
            <w:r w:rsidRPr="007A752C">
              <w:rPr>
                <w:sz w:val="20"/>
                <w:szCs w:val="20"/>
              </w:rPr>
              <w:t>Nacionalni spomenici i vrijednosti </w:t>
            </w:r>
          </w:p>
        </w:tc>
      </w:tr>
    </w:tbl>
    <w:p w14:paraId="2112F703" w14:textId="77777777" w:rsidR="00C733B3" w:rsidRPr="00C733B3" w:rsidRDefault="00C733B3" w:rsidP="00C733B3">
      <w:pPr>
        <w:rPr>
          <w:lang w:eastAsia="en-US"/>
        </w:rPr>
      </w:pPr>
    </w:p>
    <w:p w14:paraId="2A20CE6D" w14:textId="77777777" w:rsidR="000B3179" w:rsidRPr="007A752C" w:rsidRDefault="0E882B3C" w:rsidP="0044678E">
      <w:pPr>
        <w:pStyle w:val="Razina3"/>
        <w:rPr>
          <w:lang w:val="hr-HR"/>
        </w:rPr>
      </w:pPr>
      <w:bookmarkStart w:id="99" w:name="_Toc220231683"/>
      <w:r w:rsidRPr="007A752C">
        <w:rPr>
          <w:lang w:val="hr-HR"/>
        </w:rPr>
        <w:t>Kontekst</w:t>
      </w:r>
      <w:bookmarkEnd w:id="99"/>
    </w:p>
    <w:p w14:paraId="479BEB10" w14:textId="77777777" w:rsidR="003576BC" w:rsidRPr="007A752C" w:rsidRDefault="003576BC" w:rsidP="003576BC">
      <w:pPr>
        <w:rPr>
          <w:lang w:eastAsia="en-US"/>
        </w:rPr>
      </w:pPr>
    </w:p>
    <w:p w14:paraId="439598E2" w14:textId="77777777" w:rsidR="000649C5" w:rsidRPr="007A752C" w:rsidRDefault="003576BC" w:rsidP="0075737E">
      <w:pPr>
        <w:spacing w:line="276" w:lineRule="auto"/>
        <w:rPr>
          <w:rStyle w:val="normaltextrun"/>
          <w:rFonts w:ascii="Calibri" w:hAnsi="Calibri"/>
          <w:color w:val="000000"/>
          <w:sz w:val="22"/>
          <w:szCs w:val="22"/>
          <w:shd w:val="clear" w:color="auto" w:fill="FFFFFF"/>
        </w:rPr>
      </w:pPr>
      <w:r w:rsidRPr="007A752C">
        <w:rPr>
          <w:rStyle w:val="normaltextrun"/>
          <w:rFonts w:ascii="Calibri" w:hAnsi="Calibri"/>
          <w:color w:val="000000"/>
          <w:sz w:val="22"/>
          <w:szCs w:val="22"/>
          <w:shd w:val="clear" w:color="auto" w:fill="FFFFFF"/>
        </w:rPr>
        <w:t xml:space="preserve">Potresom nazivamo vibriranje površinskih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slojeva zemljine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kore do kojih dolazi radi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procesa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koji se u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njoj </w:t>
      </w:r>
      <w:r w:rsidR="000649C5" w:rsidRPr="007A752C">
        <w:rPr>
          <w:rStyle w:val="normaltextrun"/>
          <w:rFonts w:ascii="Calibri" w:hAnsi="Calibri"/>
          <w:color w:val="000000"/>
          <w:sz w:val="22"/>
          <w:szCs w:val="22"/>
          <w:shd w:val="clear" w:color="auto" w:fill="FFFFFF"/>
        </w:rPr>
        <w:t>d</w:t>
      </w:r>
      <w:r w:rsidRPr="007A752C">
        <w:rPr>
          <w:rStyle w:val="normaltextrun"/>
          <w:rFonts w:ascii="Calibri" w:hAnsi="Calibri"/>
          <w:color w:val="000000"/>
          <w:sz w:val="22"/>
          <w:szCs w:val="22"/>
          <w:shd w:val="clear" w:color="auto" w:fill="FFFFFF"/>
        </w:rPr>
        <w:t xml:space="preserve">ogađaju.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Osnovne su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karakteristike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potresa iznenadno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događanje, a u većini slučajeva </w:t>
      </w:r>
      <w:r w:rsidR="000649C5" w:rsidRPr="007A752C">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 xml:space="preserve">nije moguće </w:t>
      </w:r>
    </w:p>
    <w:p w14:paraId="5D16E84C" w14:textId="77777777" w:rsidR="0075737E" w:rsidRPr="007A752C" w:rsidRDefault="003576BC" w:rsidP="0075737E">
      <w:pPr>
        <w:spacing w:line="276" w:lineRule="auto"/>
        <w:rPr>
          <w:rStyle w:val="normaltextrun"/>
          <w:rFonts w:ascii="Calibri" w:hAnsi="Calibri"/>
          <w:color w:val="000000"/>
          <w:sz w:val="22"/>
          <w:szCs w:val="22"/>
          <w:shd w:val="clear" w:color="auto" w:fill="FFFFFF"/>
        </w:rPr>
      </w:pPr>
      <w:r w:rsidRPr="007A752C">
        <w:rPr>
          <w:rStyle w:val="normaltextrun"/>
          <w:rFonts w:ascii="Calibri" w:hAnsi="Calibri"/>
          <w:color w:val="000000"/>
          <w:sz w:val="22"/>
          <w:szCs w:val="22"/>
          <w:shd w:val="clear" w:color="auto" w:fill="FFFFFF"/>
        </w:rPr>
        <w:t>predvidjeti tu</w:t>
      </w:r>
      <w:r w:rsidR="000649C5" w:rsidRPr="007A752C">
        <w:rPr>
          <w:rStyle w:val="normaltextrun"/>
          <w:rFonts w:ascii="Calibri" w:hAnsi="Calibri"/>
          <w:color w:val="000000"/>
          <w:sz w:val="22"/>
          <w:szCs w:val="22"/>
          <w:shd w:val="clear" w:color="auto" w:fill="FFFFFF"/>
        </w:rPr>
        <w:t xml:space="preserve"> pojavu, a posebice ne njen intenzitet.</w:t>
      </w:r>
    </w:p>
    <w:p w14:paraId="52DA8F6A" w14:textId="77777777" w:rsidR="000649C5" w:rsidRPr="007A752C" w:rsidRDefault="0075737E" w:rsidP="0075737E">
      <w:pPr>
        <w:spacing w:line="276" w:lineRule="auto"/>
        <w:rPr>
          <w:rStyle w:val="normaltextrun"/>
          <w:rFonts w:ascii="Calibri" w:hAnsi="Calibri"/>
          <w:color w:val="000000"/>
          <w:sz w:val="22"/>
          <w:szCs w:val="22"/>
          <w:shd w:val="clear" w:color="auto" w:fill="FFFFFF"/>
        </w:rPr>
      </w:pPr>
      <w:r w:rsidRPr="007A752C">
        <w:t xml:space="preserve"> </w:t>
      </w:r>
      <w:r w:rsidR="00316723" w:rsidRPr="007A752C">
        <w:t>P</w:t>
      </w:r>
      <w:r w:rsidR="003576BC" w:rsidRPr="007A752C">
        <w:rPr>
          <w:rStyle w:val="normaltextrun"/>
          <w:rFonts w:ascii="Calibri" w:hAnsi="Calibri"/>
          <w:color w:val="000000"/>
          <w:sz w:val="22"/>
          <w:szCs w:val="22"/>
          <w:shd w:val="clear" w:color="auto" w:fill="FFFFFF"/>
        </w:rPr>
        <w:t>otresi kao elementarne nepogode prouzročene prirodnim događajem vjerojatno su najveći uzrok stradavanja pučanstva i civilizacijskih tekovina. Potres karakterizira brzi nastanak, događaju se stalno i nastaju bez prethodnog</w:t>
      </w:r>
      <w:r w:rsidR="000649C5" w:rsidRPr="007A752C">
        <w:rPr>
          <w:rStyle w:val="normaltextrun"/>
          <w:rFonts w:ascii="Calibri" w:hAnsi="Calibri"/>
          <w:color w:val="000000"/>
          <w:sz w:val="22"/>
          <w:szCs w:val="22"/>
          <w:shd w:val="clear" w:color="auto" w:fill="FFFFFF"/>
        </w:rPr>
        <w:t xml:space="preserve">  </w:t>
      </w:r>
      <w:r w:rsidR="009D064D" w:rsidRPr="007A752C">
        <w:rPr>
          <w:rStyle w:val="normaltextrun"/>
          <w:rFonts w:ascii="Calibri" w:hAnsi="Calibri"/>
          <w:color w:val="000000"/>
          <w:sz w:val="22"/>
          <w:szCs w:val="22"/>
          <w:shd w:val="clear" w:color="auto" w:fill="FFFFFF"/>
        </w:rPr>
        <w:t xml:space="preserve"> </w:t>
      </w:r>
      <w:r w:rsidR="000649C5" w:rsidRPr="007A752C">
        <w:rPr>
          <w:rStyle w:val="normaltextrun"/>
          <w:rFonts w:ascii="Calibri" w:hAnsi="Calibri"/>
          <w:color w:val="000000"/>
          <w:sz w:val="22"/>
          <w:szCs w:val="22"/>
          <w:shd w:val="clear" w:color="auto" w:fill="FFFFFF"/>
        </w:rPr>
        <w:t>upozorenja.</w:t>
      </w:r>
    </w:p>
    <w:p w14:paraId="25BCAD40" w14:textId="77777777" w:rsidR="00316723" w:rsidRPr="007A752C" w:rsidRDefault="00316723" w:rsidP="0075737E">
      <w:pPr>
        <w:spacing w:line="276" w:lineRule="auto"/>
        <w:rPr>
          <w:rStyle w:val="normaltextrun"/>
          <w:rFonts w:ascii="Calibri" w:hAnsi="Calibri"/>
          <w:color w:val="000000"/>
          <w:sz w:val="22"/>
          <w:szCs w:val="22"/>
          <w:shd w:val="clear" w:color="auto" w:fill="FFFFFF"/>
        </w:rPr>
      </w:pPr>
    </w:p>
    <w:p w14:paraId="524F3EA0" w14:textId="77777777" w:rsidR="009D064D" w:rsidRPr="007A752C" w:rsidRDefault="009D064D" w:rsidP="0075737E">
      <w:pPr>
        <w:spacing w:line="276" w:lineRule="auto"/>
        <w:rPr>
          <w:rStyle w:val="normaltextrun"/>
          <w:rFonts w:ascii="Calibri" w:hAnsi="Calibri"/>
          <w:color w:val="000000"/>
          <w:sz w:val="22"/>
          <w:szCs w:val="22"/>
          <w:shd w:val="clear" w:color="auto" w:fill="FFFFFF"/>
        </w:rPr>
      </w:pPr>
      <w:r w:rsidRPr="007A752C">
        <w:rPr>
          <w:rStyle w:val="normaltextrun"/>
          <w:rFonts w:ascii="Calibri" w:hAnsi="Calibri"/>
          <w:color w:val="000000"/>
          <w:sz w:val="22"/>
          <w:szCs w:val="22"/>
          <w:shd w:val="clear" w:color="auto" w:fill="FFFFFF"/>
        </w:rPr>
        <w:t> </w:t>
      </w:r>
      <w:r w:rsidR="003576BC" w:rsidRPr="007A752C">
        <w:rPr>
          <w:rStyle w:val="normaltextrun"/>
          <w:rFonts w:ascii="Calibri" w:hAnsi="Calibri"/>
          <w:color w:val="000000"/>
          <w:sz w:val="22"/>
          <w:szCs w:val="22"/>
          <w:shd w:val="clear" w:color="auto" w:fill="FFFFFF"/>
        </w:rPr>
        <w:t>Parametri koji određuju seizmiku nekog područja:</w:t>
      </w:r>
    </w:p>
    <w:p w14:paraId="452259D0" w14:textId="77777777" w:rsidR="000649C5" w:rsidRPr="007A752C" w:rsidRDefault="000649C5" w:rsidP="0075737E">
      <w:pPr>
        <w:spacing w:line="276" w:lineRule="auto"/>
        <w:rPr>
          <w:rStyle w:val="normaltextrun"/>
          <w:rFonts w:ascii="Calibri" w:hAnsi="Calibri"/>
          <w:color w:val="000000" w:themeColor="text1"/>
          <w:sz w:val="22"/>
          <w:szCs w:val="22"/>
        </w:rPr>
      </w:pPr>
    </w:p>
    <w:p w14:paraId="51DC6AA9" w14:textId="685836FA" w:rsidR="000649C5" w:rsidRPr="007A752C" w:rsidRDefault="003576BC" w:rsidP="0075737E">
      <w:pPr>
        <w:spacing w:line="276" w:lineRule="auto"/>
        <w:rPr>
          <w:rStyle w:val="normaltextrun"/>
          <w:rFonts w:ascii="Calibri" w:hAnsi="Calibri"/>
          <w:color w:val="000000"/>
          <w:sz w:val="22"/>
          <w:szCs w:val="22"/>
          <w:shd w:val="clear" w:color="auto" w:fill="FFFFFF"/>
        </w:rPr>
      </w:pPr>
      <w:r w:rsidRPr="007A752C">
        <w:rPr>
          <w:rStyle w:val="scxw212501403"/>
          <w:rFonts w:eastAsia="SimSun"/>
          <w:color w:val="000000"/>
          <w:sz w:val="22"/>
          <w:szCs w:val="22"/>
          <w:shd w:val="clear" w:color="auto" w:fill="FFFFFF"/>
        </w:rPr>
        <w:t> </w:t>
      </w:r>
      <w:r w:rsidRPr="007A752C">
        <w:rPr>
          <w:rStyle w:val="normaltextrun"/>
          <w:rFonts w:ascii="Calibri" w:hAnsi="Calibri"/>
          <w:i/>
          <w:iCs/>
          <w:color w:val="000000"/>
          <w:sz w:val="22"/>
          <w:szCs w:val="22"/>
          <w:shd w:val="clear" w:color="auto" w:fill="FFFFFF"/>
        </w:rPr>
        <w:t>- </w:t>
      </w:r>
      <w:r w:rsidRPr="007A752C">
        <w:rPr>
          <w:rStyle w:val="spellingerror"/>
          <w:rFonts w:ascii="Calibri" w:hAnsi="Calibri"/>
          <w:b/>
          <w:bCs/>
          <w:i/>
          <w:iCs/>
          <w:color w:val="000000"/>
          <w:sz w:val="22"/>
          <w:szCs w:val="22"/>
          <w:shd w:val="clear" w:color="auto" w:fill="FFFFFF"/>
        </w:rPr>
        <w:t>hipocentar</w:t>
      </w:r>
      <w:r w:rsidRPr="007A752C">
        <w:rPr>
          <w:rStyle w:val="normaltextrun"/>
          <w:rFonts w:ascii="Calibri" w:hAnsi="Calibri"/>
          <w:color w:val="000000"/>
          <w:sz w:val="22"/>
          <w:szCs w:val="22"/>
          <w:shd w:val="clear" w:color="auto" w:fill="FFFFFF"/>
        </w:rPr>
        <w:t> (ili žarište) potresa je geometrijska točka ili bolje rečeno područje u unutarnjosti zemlje u</w:t>
      </w:r>
      <w:r w:rsidRPr="007A752C">
        <w:rPr>
          <w:rStyle w:val="scxw212501403"/>
          <w:rFonts w:eastAsia="SimSun"/>
          <w:color w:val="000000"/>
          <w:sz w:val="22"/>
          <w:szCs w:val="22"/>
          <w:shd w:val="clear" w:color="auto" w:fill="FFFFFF"/>
        </w:rPr>
        <w:t> </w:t>
      </w:r>
      <w:r w:rsidRPr="007A752C">
        <w:rPr>
          <w:rFonts w:ascii="Calibri" w:hAnsi="Calibri"/>
          <w:color w:val="000000"/>
          <w:sz w:val="22"/>
          <w:szCs w:val="22"/>
          <w:shd w:val="clear" w:color="auto" w:fill="FFFFFF"/>
        </w:rPr>
        <w:br/>
      </w:r>
      <w:r w:rsidRPr="007A752C">
        <w:rPr>
          <w:rStyle w:val="normaltextrun"/>
          <w:rFonts w:ascii="Calibri" w:hAnsi="Calibri"/>
          <w:color w:val="000000"/>
          <w:sz w:val="22"/>
          <w:szCs w:val="22"/>
          <w:shd w:val="clear" w:color="auto" w:fill="FFFFFF"/>
        </w:rPr>
        <w:t>kojem dolazi do poremećaja i od kuda se prostiru valovi potresa; </w:t>
      </w:r>
      <w:r w:rsidRPr="007A752C">
        <w:rPr>
          <w:rStyle w:val="spellingerror"/>
          <w:rFonts w:ascii="Calibri" w:hAnsi="Calibri"/>
          <w:color w:val="000000"/>
          <w:sz w:val="22"/>
          <w:szCs w:val="22"/>
          <w:shd w:val="clear" w:color="auto" w:fill="FFFFFF"/>
        </w:rPr>
        <w:t>hipocentar</w:t>
      </w:r>
      <w:r w:rsidRPr="007A752C">
        <w:rPr>
          <w:rStyle w:val="normaltextrun"/>
          <w:rFonts w:ascii="Calibri" w:hAnsi="Calibri"/>
          <w:color w:val="000000"/>
          <w:sz w:val="22"/>
          <w:szCs w:val="22"/>
          <w:shd w:val="clear" w:color="auto" w:fill="FFFFFF"/>
        </w:rPr>
        <w:t> je određen geografskim</w:t>
      </w:r>
      <w:r w:rsidRPr="007A752C">
        <w:rPr>
          <w:rStyle w:val="scxw212501403"/>
          <w:rFonts w:eastAsia="SimSun"/>
          <w:color w:val="000000"/>
          <w:sz w:val="22"/>
          <w:szCs w:val="22"/>
          <w:shd w:val="clear" w:color="auto" w:fill="FFFFFF"/>
        </w:rPr>
        <w:t> </w:t>
      </w:r>
      <w:r w:rsidRPr="007A752C">
        <w:rPr>
          <w:rFonts w:ascii="Calibri" w:hAnsi="Calibri"/>
          <w:color w:val="000000"/>
          <w:sz w:val="22"/>
          <w:szCs w:val="22"/>
          <w:shd w:val="clear" w:color="auto" w:fill="FFFFFF"/>
        </w:rPr>
        <w:br/>
      </w:r>
      <w:r w:rsidRPr="007A752C">
        <w:rPr>
          <w:rStyle w:val="normaltextrun"/>
          <w:rFonts w:ascii="Calibri" w:hAnsi="Calibri"/>
          <w:color w:val="000000"/>
          <w:sz w:val="22"/>
          <w:szCs w:val="22"/>
          <w:shd w:val="clear" w:color="auto" w:fill="FFFFFF"/>
        </w:rPr>
        <w:t xml:space="preserve">koordinatama i </w:t>
      </w:r>
      <w:r w:rsidR="0086304F">
        <w:rPr>
          <w:rStyle w:val="normaltextrun"/>
          <w:rFonts w:ascii="Calibri" w:hAnsi="Calibri"/>
          <w:color w:val="000000"/>
          <w:sz w:val="22"/>
          <w:szCs w:val="22"/>
          <w:shd w:val="clear" w:color="auto" w:fill="FFFFFF"/>
        </w:rPr>
        <w:t>podatci</w:t>
      </w:r>
      <w:r w:rsidRPr="007A752C">
        <w:rPr>
          <w:rStyle w:val="normaltextrun"/>
          <w:rFonts w:ascii="Calibri" w:hAnsi="Calibri"/>
          <w:color w:val="000000"/>
          <w:sz w:val="22"/>
          <w:szCs w:val="22"/>
          <w:shd w:val="clear" w:color="auto" w:fill="FFFFFF"/>
        </w:rPr>
        <w:t>ma o dubini,</w:t>
      </w:r>
    </w:p>
    <w:p w14:paraId="0FF4B708" w14:textId="77777777" w:rsidR="000649C5" w:rsidRPr="007A752C" w:rsidRDefault="003576BC" w:rsidP="0075737E">
      <w:pPr>
        <w:spacing w:line="276" w:lineRule="auto"/>
        <w:rPr>
          <w:rStyle w:val="normaltextrun"/>
          <w:rFonts w:ascii="Calibri" w:hAnsi="Calibri"/>
          <w:color w:val="000000"/>
          <w:sz w:val="22"/>
          <w:szCs w:val="22"/>
          <w:shd w:val="clear" w:color="auto" w:fill="FFFFFF"/>
        </w:rPr>
      </w:pPr>
      <w:r w:rsidRPr="007A752C">
        <w:rPr>
          <w:rStyle w:val="scxw212501403"/>
          <w:rFonts w:eastAsia="SimSun"/>
          <w:color w:val="000000"/>
          <w:sz w:val="22"/>
          <w:szCs w:val="22"/>
          <w:shd w:val="clear" w:color="auto" w:fill="FFFFFF"/>
        </w:rPr>
        <w:t> </w:t>
      </w:r>
      <w:r w:rsidRPr="007A752C">
        <w:rPr>
          <w:rFonts w:ascii="Calibri" w:hAnsi="Calibri"/>
          <w:color w:val="000000"/>
          <w:sz w:val="22"/>
          <w:szCs w:val="22"/>
          <w:shd w:val="clear" w:color="auto" w:fill="FFFFFF"/>
        </w:rPr>
        <w:br/>
      </w:r>
      <w:r w:rsidRPr="007A752C">
        <w:rPr>
          <w:rStyle w:val="normaltextrun"/>
          <w:rFonts w:ascii="Calibri" w:hAnsi="Calibri"/>
          <w:i/>
          <w:iCs/>
          <w:color w:val="000000"/>
          <w:sz w:val="22"/>
          <w:szCs w:val="22"/>
          <w:shd w:val="clear" w:color="auto" w:fill="FFFFFF"/>
        </w:rPr>
        <w:t>- </w:t>
      </w:r>
      <w:r w:rsidRPr="007A752C">
        <w:rPr>
          <w:rStyle w:val="normaltextrun"/>
          <w:rFonts w:ascii="Calibri" w:hAnsi="Calibri"/>
          <w:b/>
          <w:bCs/>
          <w:i/>
          <w:iCs/>
          <w:color w:val="000000"/>
          <w:sz w:val="22"/>
          <w:szCs w:val="22"/>
          <w:shd w:val="clear" w:color="auto" w:fill="FFFFFF"/>
        </w:rPr>
        <w:t>epicentar</w:t>
      </w:r>
      <w:r w:rsidRPr="007A752C">
        <w:rPr>
          <w:rStyle w:val="normaltextrun"/>
          <w:rFonts w:ascii="Calibri" w:hAnsi="Calibri"/>
          <w:color w:val="000000"/>
          <w:sz w:val="22"/>
          <w:szCs w:val="22"/>
          <w:shd w:val="clear" w:color="auto" w:fill="FFFFFF"/>
        </w:rPr>
        <w:t> potresa je projekcija </w:t>
      </w:r>
      <w:r w:rsidRPr="007A752C">
        <w:rPr>
          <w:rStyle w:val="spellingerror"/>
          <w:rFonts w:ascii="Calibri" w:hAnsi="Calibri"/>
          <w:color w:val="000000"/>
          <w:sz w:val="22"/>
          <w:szCs w:val="22"/>
          <w:shd w:val="clear" w:color="auto" w:fill="FFFFFF"/>
        </w:rPr>
        <w:t>hipocentra</w:t>
      </w:r>
      <w:r w:rsidRPr="007A752C">
        <w:rPr>
          <w:rStyle w:val="normaltextrun"/>
          <w:rFonts w:ascii="Calibri" w:hAnsi="Calibri"/>
          <w:color w:val="000000"/>
          <w:sz w:val="22"/>
          <w:szCs w:val="22"/>
          <w:shd w:val="clear" w:color="auto" w:fill="FFFFFF"/>
        </w:rPr>
        <w:t> na površinu zemlje (točka na površini koja je najbliža</w:t>
      </w:r>
      <w:r w:rsidRPr="007A752C">
        <w:rPr>
          <w:rStyle w:val="scxw212501403"/>
          <w:rFonts w:eastAsia="SimSun"/>
          <w:color w:val="000000"/>
          <w:sz w:val="22"/>
          <w:szCs w:val="22"/>
          <w:shd w:val="clear" w:color="auto" w:fill="FFFFFF"/>
        </w:rPr>
        <w:t> </w:t>
      </w:r>
      <w:r w:rsidRPr="007A752C">
        <w:rPr>
          <w:rFonts w:ascii="Calibri" w:hAnsi="Calibri"/>
          <w:color w:val="000000"/>
          <w:sz w:val="22"/>
          <w:szCs w:val="22"/>
          <w:shd w:val="clear" w:color="auto" w:fill="FFFFFF"/>
        </w:rPr>
        <w:br/>
      </w:r>
      <w:r w:rsidRPr="007A752C">
        <w:rPr>
          <w:rStyle w:val="spellingerror"/>
          <w:rFonts w:ascii="Calibri" w:hAnsi="Calibri"/>
          <w:color w:val="000000"/>
          <w:sz w:val="22"/>
          <w:szCs w:val="22"/>
          <w:shd w:val="clear" w:color="auto" w:fill="FFFFFF"/>
        </w:rPr>
        <w:t>hipocentru</w:t>
      </w:r>
      <w:r w:rsidRPr="007A752C">
        <w:rPr>
          <w:rStyle w:val="normaltextrun"/>
          <w:rFonts w:ascii="Calibri" w:hAnsi="Calibri"/>
          <w:color w:val="000000"/>
          <w:sz w:val="22"/>
          <w:szCs w:val="22"/>
          <w:shd w:val="clear" w:color="auto" w:fill="FFFFFF"/>
        </w:rPr>
        <w:t>),</w:t>
      </w:r>
    </w:p>
    <w:p w14:paraId="3A1E5505" w14:textId="77777777" w:rsidR="000649C5" w:rsidRPr="007A752C" w:rsidRDefault="003576BC" w:rsidP="0075737E">
      <w:pPr>
        <w:spacing w:line="276" w:lineRule="auto"/>
        <w:rPr>
          <w:rStyle w:val="scxw212501403"/>
          <w:rFonts w:eastAsia="SimSun"/>
          <w:color w:val="000000"/>
          <w:sz w:val="22"/>
          <w:szCs w:val="22"/>
          <w:shd w:val="clear" w:color="auto" w:fill="FFFFFF"/>
        </w:rPr>
      </w:pPr>
      <w:r w:rsidRPr="007A752C">
        <w:rPr>
          <w:rStyle w:val="scxw212501403"/>
          <w:rFonts w:eastAsia="SimSun"/>
          <w:color w:val="000000"/>
          <w:sz w:val="22"/>
          <w:szCs w:val="22"/>
          <w:shd w:val="clear" w:color="auto" w:fill="FFFFFF"/>
        </w:rPr>
        <w:t> </w:t>
      </w:r>
      <w:r w:rsidRPr="007A752C">
        <w:rPr>
          <w:rFonts w:ascii="Calibri" w:hAnsi="Calibri"/>
          <w:color w:val="000000"/>
          <w:sz w:val="22"/>
          <w:szCs w:val="22"/>
          <w:shd w:val="clear" w:color="auto" w:fill="FFFFFF"/>
        </w:rPr>
        <w:br/>
      </w:r>
      <w:r w:rsidRPr="007A752C">
        <w:rPr>
          <w:rStyle w:val="normaltextrun"/>
          <w:rFonts w:ascii="Calibri" w:hAnsi="Calibri"/>
          <w:i/>
          <w:iCs/>
          <w:color w:val="000000"/>
          <w:sz w:val="22"/>
          <w:szCs w:val="22"/>
          <w:shd w:val="clear" w:color="auto" w:fill="FFFFFF"/>
        </w:rPr>
        <w:t>- </w:t>
      </w:r>
      <w:r w:rsidRPr="007A752C">
        <w:rPr>
          <w:rStyle w:val="normaltextrun"/>
          <w:rFonts w:ascii="Calibri" w:hAnsi="Calibri"/>
          <w:b/>
          <w:bCs/>
          <w:i/>
          <w:iCs/>
          <w:color w:val="000000"/>
          <w:sz w:val="22"/>
          <w:szCs w:val="22"/>
          <w:shd w:val="clear" w:color="auto" w:fill="FFFFFF"/>
        </w:rPr>
        <w:t>intenzitet potresa</w:t>
      </w:r>
      <w:r w:rsidRPr="007A752C">
        <w:rPr>
          <w:rStyle w:val="normaltextrun"/>
          <w:rFonts w:ascii="Calibri" w:hAnsi="Calibri"/>
          <w:color w:val="000000"/>
          <w:sz w:val="22"/>
          <w:szCs w:val="22"/>
          <w:shd w:val="clear" w:color="auto" w:fill="FFFFFF"/>
        </w:rPr>
        <w:t> je učinak potresa na površini zemlje na zahvaćenom i promatranom području (u</w:t>
      </w:r>
      <w:r w:rsidRPr="007A752C">
        <w:rPr>
          <w:rStyle w:val="scxw212501403"/>
          <w:rFonts w:eastAsia="SimSun"/>
          <w:color w:val="000000"/>
          <w:sz w:val="22"/>
          <w:szCs w:val="22"/>
          <w:shd w:val="clear" w:color="auto" w:fill="FFFFFF"/>
        </w:rPr>
        <w:t> </w:t>
      </w:r>
      <w:r w:rsidRPr="007A752C">
        <w:rPr>
          <w:rStyle w:val="normaltextrun"/>
          <w:rFonts w:ascii="Calibri" w:hAnsi="Calibri"/>
          <w:color w:val="000000"/>
          <w:sz w:val="22"/>
          <w:szCs w:val="22"/>
          <w:shd w:val="clear" w:color="auto" w:fill="FFFFFF"/>
        </w:rPr>
        <w:t>epicentru),</w:t>
      </w:r>
      <w:r w:rsidRPr="007A752C">
        <w:rPr>
          <w:rStyle w:val="scxw212501403"/>
          <w:rFonts w:eastAsia="SimSun"/>
          <w:color w:val="000000"/>
          <w:sz w:val="22"/>
          <w:szCs w:val="22"/>
          <w:shd w:val="clear" w:color="auto" w:fill="FFFFFF"/>
        </w:rPr>
        <w:t> </w:t>
      </w:r>
    </w:p>
    <w:p w14:paraId="38B0739D" w14:textId="77777777" w:rsidR="009D064D" w:rsidRPr="007A752C" w:rsidRDefault="003576BC" w:rsidP="0075737E">
      <w:pPr>
        <w:spacing w:line="276" w:lineRule="auto"/>
        <w:rPr>
          <w:rStyle w:val="normaltextrun"/>
          <w:rFonts w:ascii="Calibri" w:hAnsi="Calibri"/>
          <w:color w:val="000000" w:themeColor="text1"/>
          <w:sz w:val="22"/>
          <w:szCs w:val="22"/>
        </w:rPr>
      </w:pPr>
      <w:r w:rsidRPr="007A752C">
        <w:rPr>
          <w:rFonts w:ascii="Calibri" w:hAnsi="Calibri"/>
          <w:color w:val="000000"/>
          <w:sz w:val="22"/>
          <w:szCs w:val="22"/>
          <w:shd w:val="clear" w:color="auto" w:fill="FFFFFF"/>
        </w:rPr>
        <w:br/>
      </w:r>
      <w:r w:rsidRPr="007A752C">
        <w:rPr>
          <w:rStyle w:val="normaltextrun"/>
          <w:rFonts w:ascii="Calibri" w:hAnsi="Calibri"/>
          <w:i/>
          <w:iCs/>
          <w:color w:val="000000"/>
          <w:sz w:val="22"/>
          <w:szCs w:val="22"/>
          <w:shd w:val="clear" w:color="auto" w:fill="FFFFFF"/>
        </w:rPr>
        <w:t>- </w:t>
      </w:r>
      <w:r w:rsidRPr="007A752C">
        <w:rPr>
          <w:rStyle w:val="normaltextrun"/>
          <w:rFonts w:ascii="Calibri" w:hAnsi="Calibri"/>
          <w:b/>
          <w:bCs/>
          <w:i/>
          <w:iCs/>
          <w:color w:val="000000"/>
          <w:sz w:val="22"/>
          <w:szCs w:val="22"/>
          <w:shd w:val="clear" w:color="auto" w:fill="FFFFFF"/>
        </w:rPr>
        <w:t>magnituda potresa</w:t>
      </w:r>
      <w:r w:rsidRPr="007A752C">
        <w:rPr>
          <w:rStyle w:val="normaltextrun"/>
          <w:rFonts w:ascii="Calibri" w:hAnsi="Calibri"/>
          <w:color w:val="000000"/>
          <w:sz w:val="22"/>
          <w:szCs w:val="22"/>
          <w:shd w:val="clear" w:color="auto" w:fill="FFFFFF"/>
        </w:rPr>
        <w:t xml:space="preserve"> pokazuje kakve je jačine bio potres u njegovom žarištu u unutarnjosti zemlje </w:t>
      </w:r>
    </w:p>
    <w:p w14:paraId="64501CDC" w14:textId="77777777" w:rsidR="003576BC" w:rsidRPr="007A752C" w:rsidRDefault="003576BC" w:rsidP="0075737E">
      <w:pPr>
        <w:spacing w:line="276" w:lineRule="auto"/>
        <w:rPr>
          <w:sz w:val="22"/>
          <w:szCs w:val="22"/>
          <w:lang w:eastAsia="en-US"/>
        </w:rPr>
      </w:pPr>
      <w:r w:rsidRPr="007A752C">
        <w:rPr>
          <w:rStyle w:val="normaltextrun"/>
          <w:rFonts w:ascii="Calibri" w:hAnsi="Calibri"/>
          <w:color w:val="000000"/>
          <w:sz w:val="22"/>
          <w:szCs w:val="22"/>
          <w:shd w:val="clear" w:color="auto" w:fill="FFFFFF"/>
        </w:rPr>
        <w:t>(u</w:t>
      </w:r>
      <w:r w:rsidRPr="007A752C">
        <w:rPr>
          <w:rStyle w:val="scxw212501403"/>
          <w:rFonts w:eastAsia="SimSun"/>
          <w:color w:val="000000"/>
          <w:sz w:val="22"/>
          <w:szCs w:val="22"/>
          <w:shd w:val="clear" w:color="auto" w:fill="FFFFFF"/>
        </w:rPr>
        <w:t> </w:t>
      </w:r>
      <w:r w:rsidRPr="007A752C">
        <w:rPr>
          <w:rStyle w:val="spellingerror"/>
          <w:rFonts w:ascii="Calibri" w:hAnsi="Calibri"/>
          <w:color w:val="000000"/>
          <w:sz w:val="22"/>
          <w:szCs w:val="22"/>
          <w:shd w:val="clear" w:color="auto" w:fill="FFFFFF"/>
        </w:rPr>
        <w:t>hipocentru</w:t>
      </w:r>
      <w:r w:rsidRPr="007A752C">
        <w:rPr>
          <w:rStyle w:val="normaltextrun"/>
          <w:rFonts w:ascii="Calibri" w:hAnsi="Calibri"/>
          <w:color w:val="000000"/>
          <w:sz w:val="22"/>
          <w:szCs w:val="22"/>
          <w:shd w:val="clear" w:color="auto" w:fill="FFFFFF"/>
        </w:rPr>
        <w:t>)</w:t>
      </w:r>
      <w:r w:rsidR="005A5493" w:rsidRPr="007A752C">
        <w:rPr>
          <w:rStyle w:val="normaltextrun"/>
          <w:rFonts w:ascii="Calibri" w:hAnsi="Calibri"/>
          <w:color w:val="000000"/>
          <w:sz w:val="22"/>
          <w:szCs w:val="22"/>
          <w:shd w:val="clear" w:color="auto" w:fill="FFFFFF"/>
        </w:rPr>
        <w:t>.</w:t>
      </w:r>
    </w:p>
    <w:p w14:paraId="7070010E" w14:textId="77777777" w:rsidR="000B3179" w:rsidRPr="007A752C" w:rsidRDefault="000B3179" w:rsidP="0075737E"/>
    <w:p w14:paraId="13E56DD3" w14:textId="77777777" w:rsidR="009D064D" w:rsidRPr="007A752C" w:rsidRDefault="009D064D" w:rsidP="0075737E">
      <w:pPr>
        <w:spacing w:line="276" w:lineRule="auto"/>
        <w:rPr>
          <w:rStyle w:val="eop"/>
          <w:rFonts w:ascii="Calibri" w:hAnsi="Calibri"/>
          <w:color w:val="000000" w:themeColor="text1"/>
          <w:sz w:val="22"/>
          <w:szCs w:val="22"/>
        </w:rPr>
      </w:pPr>
      <w:r w:rsidRPr="007A752C">
        <w:rPr>
          <w:rStyle w:val="normaltextrun"/>
          <w:rFonts w:ascii="Calibri" w:hAnsi="Calibri"/>
          <w:color w:val="000000"/>
          <w:sz w:val="22"/>
          <w:szCs w:val="22"/>
          <w:shd w:val="clear" w:color="auto" w:fill="FFFFFF"/>
        </w:rPr>
        <w:t>U naseljenim mjestima potresi uzrokuju razaranja i rušenja, a u određenim slučajevima požare, eksplozije i sl. Pored toga treba računati i s oštećenjem komunalnih instalacija, oslobađanju otrovnih tvari iz proiz</w:t>
      </w:r>
      <w:r w:rsidR="005A5493" w:rsidRPr="007A752C">
        <w:rPr>
          <w:rStyle w:val="normaltextrun"/>
          <w:rFonts w:ascii="Calibri" w:hAnsi="Calibri"/>
          <w:color w:val="000000"/>
          <w:sz w:val="22"/>
          <w:szCs w:val="22"/>
          <w:shd w:val="clear" w:color="auto" w:fill="FFFFFF"/>
        </w:rPr>
        <w:t xml:space="preserve">vodnih </w:t>
      </w:r>
      <w:r w:rsidRPr="007A752C">
        <w:rPr>
          <w:rStyle w:val="normaltextrun"/>
          <w:rFonts w:ascii="Calibri" w:hAnsi="Calibri"/>
          <w:color w:val="000000"/>
          <w:sz w:val="22"/>
          <w:szCs w:val="22"/>
          <w:shd w:val="clear" w:color="auto" w:fill="FFFFFF"/>
        </w:rPr>
        <w:t>pogona i skladišta. Osim toga, općenito dolazi i do poremećaja u cjelokupnom društvenom životu.</w:t>
      </w:r>
      <w:r w:rsidRPr="007A752C">
        <w:rPr>
          <w:rStyle w:val="eop"/>
          <w:rFonts w:ascii="Calibri" w:hAnsi="Calibri"/>
          <w:color w:val="000000"/>
          <w:sz w:val="22"/>
          <w:szCs w:val="22"/>
          <w:shd w:val="clear" w:color="auto" w:fill="FFFFFF"/>
        </w:rPr>
        <w:t> </w:t>
      </w:r>
    </w:p>
    <w:p w14:paraId="63B2F551" w14:textId="77777777" w:rsidR="009D064D" w:rsidRDefault="009D064D" w:rsidP="000649C5">
      <w:pPr>
        <w:spacing w:line="276" w:lineRule="auto"/>
        <w:rPr>
          <w:sz w:val="22"/>
          <w:szCs w:val="22"/>
        </w:rPr>
      </w:pPr>
    </w:p>
    <w:p w14:paraId="488C0D2C" w14:textId="13770CC2" w:rsidR="000971EC" w:rsidRPr="007A752C" w:rsidRDefault="000971EC" w:rsidP="000971EC">
      <w:pPr>
        <w:pStyle w:val="Opisslike"/>
        <w:rPr>
          <w:rFonts w:cs="Segoe UI"/>
          <w:color w:val="FF0000"/>
          <w:sz w:val="22"/>
          <w:szCs w:val="22"/>
          <w:lang w:eastAsia="hr-HR"/>
        </w:rPr>
      </w:pPr>
      <w:r w:rsidRPr="007A752C">
        <w:lastRenderedPageBreak/>
        <w:t xml:space="preserve">Grafički prikaz </w:t>
      </w:r>
      <w:r w:rsidR="005F62E4">
        <w:t>10</w:t>
      </w:r>
      <w:r w:rsidRPr="007A752C">
        <w:rPr>
          <w:rFonts w:cs="Segoe UI"/>
          <w:iCs/>
          <w:lang w:eastAsia="hr-HR"/>
        </w:rPr>
        <w:t>: Seizmološka karta horizontalnih akceleracija u povratnom razdoblju 475 godina </w:t>
      </w:r>
      <w:r w:rsidRPr="007A752C">
        <w:rPr>
          <w:rFonts w:cs="Segoe UI"/>
          <w:lang w:eastAsia="hr-HR"/>
        </w:rPr>
        <w:t> </w:t>
      </w:r>
      <w:r w:rsidRPr="007A752C">
        <w:rPr>
          <w:rFonts w:cs="Segoe UI"/>
          <w:iCs/>
          <w:lang w:eastAsia="hr-HR"/>
        </w:rPr>
        <w:t xml:space="preserve">                </w:t>
      </w:r>
      <w:r w:rsidRPr="007A752C">
        <w:rPr>
          <w:rFonts w:cs="Segoe UI"/>
          <w:noProof/>
          <w:color w:val="FF0000"/>
          <w:sz w:val="22"/>
          <w:szCs w:val="22"/>
          <w:lang w:eastAsia="hr-HR"/>
        </w:rPr>
        <w:drawing>
          <wp:inline distT="0" distB="0" distL="0" distR="0" wp14:anchorId="611EE301" wp14:editId="050C0E53">
            <wp:extent cx="4992522" cy="5321512"/>
            <wp:effectExtent l="57150" t="57150" r="93980" b="88900"/>
            <wp:docPr id="1945391714" name="Slika 1945391714" descr="C:\Users\Sonja\Pictures\My Screen Shots\Screen Shot 12-26-17 at 11.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ja\Pictures\My Screen Shots\Screen Shot 12-26-17 at 11.03 AM.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38083" cy="537007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FE22128" w14:textId="77777777" w:rsidR="000971EC" w:rsidRPr="007A752C" w:rsidRDefault="000971EC" w:rsidP="000971EC">
      <w:pPr>
        <w:pStyle w:val="Opisslike"/>
        <w:rPr>
          <w:lang w:eastAsia="hr-HR"/>
        </w:rPr>
      </w:pPr>
      <w:r w:rsidRPr="007A752C">
        <w:rPr>
          <w:lang w:eastAsia="hr-HR"/>
        </w:rPr>
        <w:t>Izvor:</w:t>
      </w:r>
      <w:r w:rsidRPr="007A752C">
        <w:t xml:space="preserve"> </w:t>
      </w:r>
      <w:r w:rsidRPr="007A752C">
        <w:rPr>
          <w:lang w:eastAsia="hr-HR"/>
        </w:rPr>
        <w:t>Seizmološka služba – Geofizički zavod PMF-a, Zagreb</w:t>
      </w:r>
    </w:p>
    <w:p w14:paraId="65F5D7FD" w14:textId="77777777" w:rsidR="000971EC" w:rsidRDefault="000971EC" w:rsidP="000971EC">
      <w:pPr>
        <w:spacing w:line="276" w:lineRule="auto"/>
        <w:rPr>
          <w:sz w:val="22"/>
          <w:szCs w:val="22"/>
        </w:rPr>
      </w:pPr>
    </w:p>
    <w:p w14:paraId="6CE8BDAA" w14:textId="0553411E" w:rsidR="000971EC" w:rsidRPr="000971EC" w:rsidRDefault="000971EC" w:rsidP="000971EC">
      <w:pPr>
        <w:spacing w:line="276" w:lineRule="auto"/>
        <w:rPr>
          <w:sz w:val="22"/>
          <w:szCs w:val="22"/>
        </w:rPr>
      </w:pPr>
      <w:r w:rsidRPr="000971EC">
        <w:rPr>
          <w:sz w:val="22"/>
          <w:szCs w:val="22"/>
        </w:rPr>
        <w:t>Najnovija podjela se oslanja na podnošenje horizontalne akceleracije, pa se za Općinu zahtjeva podnošenje akceleracije od 0,10 g (jedinica gravitacijskog ubrzanja).</w:t>
      </w:r>
    </w:p>
    <w:p w14:paraId="0804DE85" w14:textId="37C11519" w:rsidR="000971EC" w:rsidRDefault="000971EC" w:rsidP="000971EC">
      <w:pPr>
        <w:spacing w:line="276" w:lineRule="auto"/>
        <w:rPr>
          <w:sz w:val="22"/>
          <w:szCs w:val="22"/>
        </w:rPr>
      </w:pPr>
      <w:r w:rsidRPr="000971EC">
        <w:rPr>
          <w:sz w:val="22"/>
          <w:szCs w:val="22"/>
        </w:rPr>
        <w:t>U naseljenim mjestima potresi uzrokuju razaranja i rušenja, a u određenim slučajevima požare, eksplozije i sl. Pored toga treba računati i s oštećenjem komunalnih instalacija, oslobađanju otrovnih tvari iz proizvodnih pogona i skladišta. Osim toga, općenito dolazi i do poremećaja u cjelokupnom društvenom životu.</w:t>
      </w:r>
    </w:p>
    <w:p w14:paraId="0206280B" w14:textId="77777777" w:rsidR="000971EC" w:rsidRDefault="000971EC" w:rsidP="000971EC">
      <w:pPr>
        <w:spacing w:line="276" w:lineRule="auto"/>
        <w:rPr>
          <w:sz w:val="22"/>
          <w:szCs w:val="22"/>
        </w:rPr>
      </w:pPr>
    </w:p>
    <w:p w14:paraId="39A74D3C" w14:textId="77777777" w:rsidR="000971EC" w:rsidRPr="000971EC" w:rsidRDefault="000971EC" w:rsidP="000971EC">
      <w:pPr>
        <w:spacing w:line="276" w:lineRule="auto"/>
        <w:rPr>
          <w:sz w:val="22"/>
          <w:szCs w:val="22"/>
        </w:rPr>
      </w:pPr>
      <w:r w:rsidRPr="000971EC">
        <w:rPr>
          <w:sz w:val="22"/>
          <w:szCs w:val="22"/>
        </w:rPr>
        <w:t xml:space="preserve">Stambene građevine stare izvedbe sa zidovima od cigle, drvenim stropovima ili stropovima od „viklera“ s popunom od blata biti će ozbiljno oštećene. </w:t>
      </w:r>
    </w:p>
    <w:p w14:paraId="624AD248" w14:textId="77777777" w:rsidR="000971EC" w:rsidRPr="000971EC" w:rsidRDefault="000971EC" w:rsidP="000971EC">
      <w:pPr>
        <w:spacing w:line="276" w:lineRule="auto"/>
        <w:rPr>
          <w:sz w:val="22"/>
          <w:szCs w:val="22"/>
        </w:rPr>
      </w:pPr>
      <w:r w:rsidRPr="000971EC">
        <w:rPr>
          <w:sz w:val="22"/>
          <w:szCs w:val="22"/>
        </w:rPr>
        <w:lastRenderedPageBreak/>
        <w:t xml:space="preserve">Novije stambene zgrade izvedene od cigle s polumontažnim stropom, armirano-betonskim nadvojima i horizontalnim serklažima neće biti ozbiljno oštećene. Moguće su pojave pukotina i oštećenja dimnjaka, a rijetko i rušenje pojedinih slabijih nenosivih pregradnih zidova. </w:t>
      </w:r>
    </w:p>
    <w:p w14:paraId="6B720C0A" w14:textId="77777777" w:rsidR="000971EC" w:rsidRPr="000971EC" w:rsidRDefault="000971EC" w:rsidP="000971EC">
      <w:pPr>
        <w:spacing w:line="276" w:lineRule="auto"/>
        <w:rPr>
          <w:sz w:val="22"/>
          <w:szCs w:val="22"/>
        </w:rPr>
      </w:pPr>
      <w:r w:rsidRPr="000971EC">
        <w:rPr>
          <w:sz w:val="22"/>
          <w:szCs w:val="22"/>
        </w:rPr>
        <w:t xml:space="preserve"> </w:t>
      </w:r>
    </w:p>
    <w:p w14:paraId="1144CD74" w14:textId="052E8579" w:rsidR="000971EC" w:rsidRPr="000971EC" w:rsidRDefault="000971EC" w:rsidP="000971EC">
      <w:pPr>
        <w:spacing w:line="276" w:lineRule="auto"/>
        <w:rPr>
          <w:sz w:val="22"/>
          <w:szCs w:val="22"/>
        </w:rPr>
      </w:pPr>
      <w:r w:rsidRPr="000971EC">
        <w:rPr>
          <w:sz w:val="22"/>
          <w:szCs w:val="22"/>
        </w:rPr>
        <w:t>Javni i gospodarski objekti uglavnom su novije izvedbe u kojima se također očekuju samo manja oštećenja, jer su kod njih već primijenjene mjere zaštite od potresa 7</w:t>
      </w:r>
      <w:r>
        <w:rPr>
          <w:rFonts w:ascii="Times New Roman" w:hAnsi="Times New Roman"/>
          <w:sz w:val="22"/>
          <w:szCs w:val="22"/>
        </w:rPr>
        <w:t>°</w:t>
      </w:r>
      <w:r w:rsidRPr="000971EC">
        <w:rPr>
          <w:sz w:val="22"/>
          <w:szCs w:val="22"/>
        </w:rPr>
        <w:t xml:space="preserve"> seizmičkog intenziteta. </w:t>
      </w:r>
    </w:p>
    <w:p w14:paraId="178A8B53" w14:textId="77777777" w:rsidR="000971EC" w:rsidRPr="000971EC" w:rsidRDefault="000971EC" w:rsidP="000971EC">
      <w:pPr>
        <w:spacing w:line="276" w:lineRule="auto"/>
        <w:rPr>
          <w:sz w:val="22"/>
          <w:szCs w:val="22"/>
        </w:rPr>
      </w:pPr>
    </w:p>
    <w:p w14:paraId="390F9AC3" w14:textId="77777777" w:rsidR="000971EC" w:rsidRPr="000971EC" w:rsidRDefault="000971EC" w:rsidP="000971EC">
      <w:pPr>
        <w:spacing w:line="276" w:lineRule="auto"/>
        <w:rPr>
          <w:sz w:val="22"/>
          <w:szCs w:val="22"/>
        </w:rPr>
      </w:pPr>
      <w:r w:rsidRPr="000971EC">
        <w:rPr>
          <w:sz w:val="22"/>
          <w:szCs w:val="22"/>
        </w:rPr>
        <w:t>Mogući su i naknadni požari zbog kratkih spojeva na instalacijama i prisutnim jakim izvorima paljenja – primjerice štednjacima na drva. Stanovnici u takvim zgradama mogu biti ozbiljno ozlijeđeni.</w:t>
      </w:r>
    </w:p>
    <w:p w14:paraId="26B0F9BE" w14:textId="77777777" w:rsidR="000971EC" w:rsidRPr="000971EC" w:rsidRDefault="000971EC" w:rsidP="000971EC">
      <w:pPr>
        <w:spacing w:line="276" w:lineRule="auto"/>
        <w:rPr>
          <w:sz w:val="22"/>
          <w:szCs w:val="22"/>
        </w:rPr>
      </w:pPr>
    </w:p>
    <w:p w14:paraId="07D23433" w14:textId="6E69ABC3" w:rsidR="000971EC" w:rsidRDefault="000971EC" w:rsidP="000971EC">
      <w:pPr>
        <w:spacing w:line="276" w:lineRule="auto"/>
        <w:rPr>
          <w:sz w:val="22"/>
          <w:szCs w:val="22"/>
        </w:rPr>
      </w:pPr>
      <w:r w:rsidRPr="000971EC">
        <w:rPr>
          <w:sz w:val="22"/>
          <w:szCs w:val="22"/>
        </w:rPr>
        <w:t>Ne očekuju se ljudske žrtve niti ozbiljnije ozljede zbog potresa, ali mogu nastati ozljede uzrokovane  panikom.</w:t>
      </w:r>
    </w:p>
    <w:p w14:paraId="554D7547" w14:textId="77777777" w:rsidR="000971EC" w:rsidRPr="007A752C" w:rsidRDefault="000971EC" w:rsidP="000649C5">
      <w:pPr>
        <w:spacing w:line="276" w:lineRule="auto"/>
        <w:rPr>
          <w:sz w:val="22"/>
          <w:szCs w:val="22"/>
        </w:rPr>
      </w:pPr>
    </w:p>
    <w:p w14:paraId="637A1112" w14:textId="77777777" w:rsidR="000B3179" w:rsidRPr="007A752C" w:rsidRDefault="0E882B3C" w:rsidP="0044678E">
      <w:pPr>
        <w:pStyle w:val="Razina4"/>
        <w:rPr>
          <w:lang w:val="hr-HR"/>
        </w:rPr>
      </w:pPr>
      <w:bookmarkStart w:id="100" w:name="_Toc220231684"/>
      <w:r w:rsidRPr="007A752C">
        <w:rPr>
          <w:lang w:val="hr-HR"/>
        </w:rPr>
        <w:t>Ugroženo područje</w:t>
      </w:r>
      <w:bookmarkEnd w:id="100"/>
    </w:p>
    <w:p w14:paraId="5CEDC7EA" w14:textId="77777777" w:rsidR="002D364B" w:rsidRPr="007A752C" w:rsidRDefault="002D364B" w:rsidP="002D364B">
      <w:pPr>
        <w:rPr>
          <w:lang w:eastAsia="hr-HR"/>
        </w:rPr>
      </w:pPr>
    </w:p>
    <w:p w14:paraId="291B36D3" w14:textId="1C5B89D7" w:rsidR="0069627C" w:rsidRPr="007A752C" w:rsidRDefault="0E882B3C" w:rsidP="001C3D2F">
      <w:pPr>
        <w:spacing w:line="276" w:lineRule="auto"/>
        <w:rPr>
          <w:sz w:val="22"/>
          <w:szCs w:val="22"/>
        </w:rPr>
      </w:pPr>
      <w:r w:rsidRPr="007A752C">
        <w:rPr>
          <w:sz w:val="22"/>
          <w:szCs w:val="22"/>
        </w:rPr>
        <w:t xml:space="preserve">Ugroženo područje je teritorij cijele općine </w:t>
      </w:r>
      <w:r w:rsidR="00127A6D">
        <w:rPr>
          <w:sz w:val="22"/>
          <w:szCs w:val="22"/>
        </w:rPr>
        <w:t>Vladislavci</w:t>
      </w:r>
      <w:r w:rsidRPr="007A752C">
        <w:rPr>
          <w:sz w:val="22"/>
          <w:szCs w:val="22"/>
        </w:rPr>
        <w:t>.</w:t>
      </w:r>
    </w:p>
    <w:p w14:paraId="1412F5D3" w14:textId="092C940A" w:rsidR="0075737E" w:rsidRPr="007A752C" w:rsidRDefault="0075737E">
      <w:pPr>
        <w:jc w:val="left"/>
        <w:rPr>
          <w:sz w:val="22"/>
          <w:szCs w:val="22"/>
        </w:rPr>
      </w:pPr>
    </w:p>
    <w:p w14:paraId="366D69D5" w14:textId="77777777" w:rsidR="000B3179" w:rsidRPr="007A752C" w:rsidRDefault="0E882B3C" w:rsidP="0044678E">
      <w:pPr>
        <w:pStyle w:val="Razina4"/>
        <w:rPr>
          <w:lang w:val="hr-HR"/>
        </w:rPr>
      </w:pPr>
      <w:bookmarkStart w:id="101" w:name="_Toc220231685"/>
      <w:r w:rsidRPr="007A752C">
        <w:rPr>
          <w:lang w:val="hr-HR"/>
        </w:rPr>
        <w:t>Stanovništvo, administracija i upravljanje</w:t>
      </w:r>
      <w:bookmarkEnd w:id="101"/>
    </w:p>
    <w:p w14:paraId="1E81E37A" w14:textId="77777777" w:rsidR="000B3179" w:rsidRPr="007A752C" w:rsidRDefault="000B3179" w:rsidP="0069627C"/>
    <w:p w14:paraId="780083A7" w14:textId="4D24D714" w:rsidR="003576BC" w:rsidRDefault="0075737E" w:rsidP="0075737E">
      <w:pPr>
        <w:pStyle w:val="Opisslike"/>
        <w:rPr>
          <w:lang w:eastAsia="hr-HR"/>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24</w:t>
      </w:r>
      <w:r w:rsidRPr="007A752C">
        <w:fldChar w:fldCharType="end"/>
      </w:r>
      <w:r w:rsidR="003576BC" w:rsidRPr="007A752C">
        <w:rPr>
          <w:lang w:eastAsia="hr-HR"/>
        </w:rPr>
        <w:t>: Popis naseljenih mjesta sa brojem stanovnika</w:t>
      </w:r>
    </w:p>
    <w:tbl>
      <w:tblPr>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30" w:type="dxa"/>
          <w:right w:w="30" w:type="dxa"/>
        </w:tblCellMar>
        <w:tblLook w:val="0000" w:firstRow="0" w:lastRow="0" w:firstColumn="0" w:lastColumn="0" w:noHBand="0" w:noVBand="0"/>
      </w:tblPr>
      <w:tblGrid>
        <w:gridCol w:w="6537"/>
        <w:gridCol w:w="2961"/>
      </w:tblGrid>
      <w:tr w:rsidR="00D20D5E" w:rsidRPr="007A752C" w14:paraId="41F28310" w14:textId="77777777" w:rsidTr="00166816">
        <w:trPr>
          <w:trHeight w:val="242"/>
          <w:jc w:val="center"/>
        </w:trPr>
        <w:tc>
          <w:tcPr>
            <w:tcW w:w="6537" w:type="dxa"/>
            <w:shd w:val="clear" w:color="auto" w:fill="D9D9D9" w:themeFill="background1" w:themeFillShade="D9"/>
          </w:tcPr>
          <w:p w14:paraId="28C49C3D" w14:textId="77777777" w:rsidR="00D20D5E" w:rsidRPr="007A752C" w:rsidRDefault="00D20D5E" w:rsidP="00166816">
            <w:pPr>
              <w:jc w:val="center"/>
              <w:rPr>
                <w:rFonts w:ascii="Calibri" w:hAnsi="Calibri"/>
                <w:i/>
                <w:iCs/>
                <w:lang w:eastAsia="en-US"/>
              </w:rPr>
            </w:pPr>
            <w:r w:rsidRPr="007A752C">
              <w:rPr>
                <w:rFonts w:ascii="Calibri" w:hAnsi="Calibri"/>
                <w:i/>
                <w:iCs/>
                <w:lang w:eastAsia="en-US"/>
              </w:rPr>
              <w:t>Naselje</w:t>
            </w:r>
          </w:p>
        </w:tc>
        <w:tc>
          <w:tcPr>
            <w:tcW w:w="2961" w:type="dxa"/>
            <w:shd w:val="clear" w:color="auto" w:fill="D9D9D9" w:themeFill="background1" w:themeFillShade="D9"/>
          </w:tcPr>
          <w:p w14:paraId="19AAA116" w14:textId="77777777" w:rsidR="00D20D5E" w:rsidRPr="007A752C" w:rsidRDefault="00D20D5E" w:rsidP="00166816">
            <w:pPr>
              <w:jc w:val="center"/>
              <w:rPr>
                <w:rFonts w:ascii="Calibri" w:hAnsi="Calibri"/>
                <w:i/>
                <w:iCs/>
                <w:lang w:eastAsia="en-US"/>
              </w:rPr>
            </w:pPr>
            <w:r w:rsidRPr="007A752C">
              <w:rPr>
                <w:rFonts w:ascii="Calibri" w:hAnsi="Calibri"/>
                <w:i/>
                <w:iCs/>
                <w:lang w:eastAsia="en-US"/>
              </w:rPr>
              <w:t>Broj  stanovnika</w:t>
            </w:r>
          </w:p>
        </w:tc>
      </w:tr>
      <w:tr w:rsidR="00D20D5E" w:rsidRPr="007A752C" w14:paraId="6A4AFBC9" w14:textId="77777777" w:rsidTr="00166816">
        <w:trPr>
          <w:trHeight w:val="242"/>
          <w:jc w:val="center"/>
        </w:trPr>
        <w:tc>
          <w:tcPr>
            <w:tcW w:w="6537" w:type="dxa"/>
          </w:tcPr>
          <w:p w14:paraId="0F9ACDE3" w14:textId="77777777" w:rsidR="00D20D5E" w:rsidRPr="007A752C" w:rsidRDefault="00D20D5E" w:rsidP="00166816">
            <w:pPr>
              <w:jc w:val="left"/>
              <w:rPr>
                <w:rFonts w:ascii="Calibri" w:hAnsi="Calibri"/>
                <w:sz w:val="20"/>
                <w:lang w:eastAsia="en-US"/>
              </w:rPr>
            </w:pPr>
            <w:r w:rsidRPr="00064C83">
              <w:rPr>
                <w:rFonts w:ascii="Calibri" w:hAnsi="Calibri"/>
                <w:sz w:val="20"/>
                <w:lang w:eastAsia="en-US"/>
              </w:rPr>
              <w:t>Dopsin</w:t>
            </w:r>
          </w:p>
        </w:tc>
        <w:tc>
          <w:tcPr>
            <w:tcW w:w="2961" w:type="dxa"/>
          </w:tcPr>
          <w:p w14:paraId="40D94579" w14:textId="77777777" w:rsidR="00D20D5E" w:rsidRPr="007A752C" w:rsidRDefault="00D20D5E" w:rsidP="00166816">
            <w:pPr>
              <w:jc w:val="right"/>
              <w:rPr>
                <w:rFonts w:ascii="Calibri" w:hAnsi="Calibri" w:cs="Arial"/>
                <w:sz w:val="20"/>
                <w:lang w:eastAsia="en-US"/>
              </w:rPr>
            </w:pPr>
            <w:r w:rsidRPr="00064C83">
              <w:rPr>
                <w:rFonts w:ascii="Calibri" w:hAnsi="Calibri" w:cs="Arial"/>
                <w:sz w:val="20"/>
                <w:lang w:eastAsia="en-US"/>
              </w:rPr>
              <w:t>374</w:t>
            </w:r>
          </w:p>
        </w:tc>
      </w:tr>
      <w:tr w:rsidR="00D20D5E" w:rsidRPr="007A752C" w14:paraId="3B1CBD8F" w14:textId="77777777" w:rsidTr="00166816">
        <w:trPr>
          <w:trHeight w:val="242"/>
          <w:jc w:val="center"/>
        </w:trPr>
        <w:tc>
          <w:tcPr>
            <w:tcW w:w="6537" w:type="dxa"/>
          </w:tcPr>
          <w:p w14:paraId="59AA3D23" w14:textId="77777777" w:rsidR="00D20D5E" w:rsidRPr="00064C83" w:rsidRDefault="00D20D5E" w:rsidP="00166816">
            <w:pPr>
              <w:jc w:val="left"/>
              <w:rPr>
                <w:rFonts w:ascii="Calibri" w:hAnsi="Calibri"/>
                <w:sz w:val="20"/>
                <w:lang w:eastAsia="en-US"/>
              </w:rPr>
            </w:pPr>
            <w:r w:rsidRPr="00064C83">
              <w:rPr>
                <w:rFonts w:ascii="Calibri" w:hAnsi="Calibri"/>
                <w:sz w:val="20"/>
                <w:lang w:eastAsia="en-US"/>
              </w:rPr>
              <w:t>Hrastin</w:t>
            </w:r>
          </w:p>
        </w:tc>
        <w:tc>
          <w:tcPr>
            <w:tcW w:w="2961" w:type="dxa"/>
          </w:tcPr>
          <w:p w14:paraId="72F84FDD" w14:textId="77777777" w:rsidR="00D20D5E" w:rsidRDefault="00D20D5E" w:rsidP="00166816">
            <w:pPr>
              <w:jc w:val="right"/>
              <w:rPr>
                <w:rFonts w:ascii="Calibri" w:hAnsi="Calibri" w:cs="Arial"/>
                <w:sz w:val="20"/>
                <w:lang w:eastAsia="en-US"/>
              </w:rPr>
            </w:pPr>
            <w:r w:rsidRPr="00064C83">
              <w:rPr>
                <w:rFonts w:ascii="Calibri" w:hAnsi="Calibri" w:cs="Arial"/>
                <w:sz w:val="20"/>
                <w:lang w:eastAsia="en-US"/>
              </w:rPr>
              <w:t>259</w:t>
            </w:r>
          </w:p>
        </w:tc>
      </w:tr>
      <w:tr w:rsidR="00D20D5E" w:rsidRPr="007A752C" w14:paraId="08690F00" w14:textId="77777777" w:rsidTr="00166816">
        <w:trPr>
          <w:trHeight w:val="242"/>
          <w:jc w:val="center"/>
        </w:trPr>
        <w:tc>
          <w:tcPr>
            <w:tcW w:w="6537" w:type="dxa"/>
          </w:tcPr>
          <w:p w14:paraId="58A0DC8E" w14:textId="77777777" w:rsidR="00D20D5E" w:rsidRPr="007A752C" w:rsidRDefault="00D20D5E" w:rsidP="00166816">
            <w:pPr>
              <w:jc w:val="left"/>
              <w:rPr>
                <w:rFonts w:ascii="Calibri" w:hAnsi="Calibri"/>
                <w:sz w:val="20"/>
                <w:lang w:eastAsia="en-US"/>
              </w:rPr>
            </w:pPr>
            <w:r>
              <w:rPr>
                <w:rFonts w:ascii="Calibri" w:hAnsi="Calibri"/>
                <w:sz w:val="20"/>
                <w:lang w:eastAsia="en-US"/>
              </w:rPr>
              <w:t>Vladislavci</w:t>
            </w:r>
            <w:r w:rsidRPr="007A752C">
              <w:rPr>
                <w:rFonts w:ascii="Calibri" w:hAnsi="Calibri"/>
                <w:sz w:val="20"/>
                <w:lang w:eastAsia="en-US"/>
              </w:rPr>
              <w:t xml:space="preserve"> </w:t>
            </w:r>
          </w:p>
        </w:tc>
        <w:tc>
          <w:tcPr>
            <w:tcW w:w="2961" w:type="dxa"/>
          </w:tcPr>
          <w:p w14:paraId="2E3A29F9" w14:textId="77777777" w:rsidR="00D20D5E" w:rsidRPr="007A752C" w:rsidRDefault="00D20D5E" w:rsidP="00166816">
            <w:pPr>
              <w:jc w:val="right"/>
              <w:rPr>
                <w:rFonts w:ascii="Calibri" w:hAnsi="Calibri"/>
                <w:sz w:val="20"/>
                <w:lang w:eastAsia="en-US"/>
              </w:rPr>
            </w:pPr>
            <w:r w:rsidRPr="00064C83">
              <w:rPr>
                <w:rFonts w:ascii="Calibri" w:hAnsi="Calibri"/>
                <w:sz w:val="20"/>
                <w:lang w:eastAsia="en-US"/>
              </w:rPr>
              <w:t>919</w:t>
            </w:r>
          </w:p>
        </w:tc>
      </w:tr>
      <w:tr w:rsidR="00D20D5E" w:rsidRPr="007A752C" w14:paraId="32A0A746" w14:textId="77777777" w:rsidTr="00166816">
        <w:trPr>
          <w:trHeight w:val="242"/>
          <w:jc w:val="center"/>
        </w:trPr>
        <w:tc>
          <w:tcPr>
            <w:tcW w:w="6537" w:type="dxa"/>
            <w:shd w:val="clear" w:color="auto" w:fill="F2F2F2" w:themeFill="background1" w:themeFillShade="F2"/>
          </w:tcPr>
          <w:p w14:paraId="417128CC" w14:textId="77777777" w:rsidR="00D20D5E" w:rsidRPr="007A752C" w:rsidRDefault="00D20D5E" w:rsidP="00166816">
            <w:pPr>
              <w:jc w:val="left"/>
              <w:rPr>
                <w:rFonts w:ascii="Calibri" w:hAnsi="Calibri"/>
                <w:i/>
                <w:iCs/>
                <w:lang w:eastAsia="en-US"/>
              </w:rPr>
            </w:pPr>
            <w:r w:rsidRPr="007A752C">
              <w:rPr>
                <w:rFonts w:ascii="Calibri" w:hAnsi="Calibri"/>
                <w:i/>
                <w:iCs/>
                <w:lang w:eastAsia="en-US"/>
              </w:rPr>
              <w:t>UKUPNO:</w:t>
            </w:r>
          </w:p>
        </w:tc>
        <w:tc>
          <w:tcPr>
            <w:tcW w:w="2961" w:type="dxa"/>
            <w:shd w:val="clear" w:color="auto" w:fill="F2F2F2" w:themeFill="background1" w:themeFillShade="F2"/>
          </w:tcPr>
          <w:p w14:paraId="2D3703FC" w14:textId="77777777" w:rsidR="00D20D5E" w:rsidRPr="007A752C" w:rsidRDefault="00D20D5E" w:rsidP="00166816">
            <w:pPr>
              <w:jc w:val="right"/>
              <w:rPr>
                <w:rFonts w:ascii="Calibri" w:hAnsi="Calibri"/>
                <w:i/>
                <w:iCs/>
                <w:lang w:eastAsia="en-US"/>
              </w:rPr>
            </w:pPr>
            <w:r w:rsidRPr="00064C83">
              <w:rPr>
                <w:rFonts w:ascii="Calibri" w:hAnsi="Calibri"/>
                <w:i/>
                <w:iCs/>
                <w:lang w:eastAsia="en-US"/>
              </w:rPr>
              <w:t>1.552</w:t>
            </w:r>
          </w:p>
        </w:tc>
      </w:tr>
    </w:tbl>
    <w:p w14:paraId="35B4E126" w14:textId="3B93F734" w:rsidR="003576BC" w:rsidRPr="007A752C" w:rsidRDefault="0E882B3C" w:rsidP="0020511F">
      <w:pPr>
        <w:pStyle w:val="Opisslike"/>
        <w:rPr>
          <w:lang w:eastAsia="en-US"/>
        </w:rPr>
      </w:pPr>
      <w:r w:rsidRPr="007A752C">
        <w:rPr>
          <w:lang w:eastAsia="en-US"/>
        </w:rPr>
        <w:t>Izvor: Državni zavod za statistiku, Popis stanovništva 20</w:t>
      </w:r>
      <w:r w:rsidR="004B352F">
        <w:rPr>
          <w:lang w:eastAsia="en-US"/>
        </w:rPr>
        <w:t>2</w:t>
      </w:r>
      <w:r w:rsidRPr="007A752C">
        <w:rPr>
          <w:lang w:eastAsia="en-US"/>
        </w:rPr>
        <w:t>1.</w:t>
      </w:r>
    </w:p>
    <w:p w14:paraId="772E44AB" w14:textId="77777777" w:rsidR="003576BC" w:rsidRPr="007A752C" w:rsidRDefault="003576BC" w:rsidP="003576BC">
      <w:pPr>
        <w:rPr>
          <w:rFonts w:ascii="Calibri" w:hAnsi="Calibri"/>
          <w:sz w:val="20"/>
          <w:lang w:eastAsia="en-US"/>
        </w:rPr>
      </w:pPr>
    </w:p>
    <w:p w14:paraId="450D5A78" w14:textId="77777777" w:rsidR="0069627C" w:rsidRPr="007A752C" w:rsidRDefault="0069627C" w:rsidP="0069627C"/>
    <w:p w14:paraId="2C547B4C" w14:textId="4E0B5CEF" w:rsidR="003576BC" w:rsidRPr="007A752C" w:rsidRDefault="0E882B3C" w:rsidP="0044678E">
      <w:pPr>
        <w:pStyle w:val="Razina4"/>
        <w:rPr>
          <w:lang w:val="hr-HR"/>
        </w:rPr>
      </w:pPr>
      <w:bookmarkStart w:id="102" w:name="_Toc220231686"/>
      <w:r w:rsidRPr="007A752C">
        <w:rPr>
          <w:lang w:val="hr-HR"/>
        </w:rPr>
        <w:t xml:space="preserve">Tektonski i </w:t>
      </w:r>
      <w:r w:rsidR="007A752C" w:rsidRPr="007A752C">
        <w:rPr>
          <w:lang w:val="hr-HR"/>
        </w:rPr>
        <w:t>seizmološki</w:t>
      </w:r>
      <w:r w:rsidRPr="007A752C">
        <w:rPr>
          <w:lang w:val="hr-HR"/>
        </w:rPr>
        <w:t xml:space="preserve"> </w:t>
      </w:r>
      <w:r w:rsidR="0086304F">
        <w:rPr>
          <w:lang w:val="hr-HR"/>
        </w:rPr>
        <w:t>podatci</w:t>
      </w:r>
      <w:r w:rsidRPr="007A752C">
        <w:rPr>
          <w:lang w:val="hr-HR"/>
        </w:rPr>
        <w:t>, izgrađena područja, vrte I starost građevina, vrsta I količina građevinskog otpada</w:t>
      </w:r>
      <w:bookmarkEnd w:id="102"/>
    </w:p>
    <w:p w14:paraId="400AD3F2" w14:textId="77777777" w:rsidR="009D064D" w:rsidRPr="007A752C" w:rsidRDefault="009D064D" w:rsidP="009D064D">
      <w:pPr>
        <w:rPr>
          <w:lang w:eastAsia="hr-HR"/>
        </w:rPr>
      </w:pPr>
    </w:p>
    <w:p w14:paraId="7A71D3BC" w14:textId="263633D3" w:rsidR="009D064D" w:rsidRPr="007A752C" w:rsidRDefault="009D064D" w:rsidP="0075737E">
      <w:pPr>
        <w:spacing w:line="276" w:lineRule="auto"/>
        <w:rPr>
          <w:lang w:eastAsia="hr-HR"/>
        </w:rPr>
      </w:pPr>
      <w:r w:rsidRPr="007A752C">
        <w:rPr>
          <w:rStyle w:val="normaltextrun"/>
          <w:rFonts w:ascii="Calibri" w:hAnsi="Calibri"/>
          <w:color w:val="000000"/>
          <w:sz w:val="22"/>
          <w:szCs w:val="22"/>
          <w:shd w:val="clear" w:color="auto" w:fill="FFFFFF"/>
        </w:rPr>
        <w:t xml:space="preserve">U tektonskom smislu Općina </w:t>
      </w:r>
      <w:r w:rsidR="00127A6D">
        <w:rPr>
          <w:rStyle w:val="normaltextrun"/>
          <w:rFonts w:ascii="Calibri" w:hAnsi="Calibri"/>
          <w:color w:val="000000"/>
          <w:sz w:val="22"/>
          <w:szCs w:val="22"/>
          <w:shd w:val="clear" w:color="auto" w:fill="FFFFFF"/>
        </w:rPr>
        <w:t>Vladislavci</w:t>
      </w:r>
      <w:r w:rsidRPr="007A752C">
        <w:rPr>
          <w:rStyle w:val="normaltextrun"/>
          <w:rFonts w:ascii="Calibri" w:hAnsi="Calibri"/>
          <w:color w:val="000000"/>
          <w:sz w:val="22"/>
          <w:szCs w:val="22"/>
          <w:shd w:val="clear" w:color="auto" w:fill="FFFFFF"/>
        </w:rPr>
        <w:t xml:space="preserve"> nalazi se u području istočnog dijela Dravske depresije</w:t>
      </w:r>
      <w:r w:rsidR="00D20D5E">
        <w:rPr>
          <w:rStyle w:val="normaltextrun"/>
          <w:rFonts w:ascii="Calibri" w:hAnsi="Calibri"/>
          <w:color w:val="000000"/>
          <w:sz w:val="22"/>
          <w:szCs w:val="22"/>
          <w:shd w:val="clear" w:color="auto" w:fill="FFFFFF"/>
        </w:rPr>
        <w:t xml:space="preserve"> </w:t>
      </w:r>
      <w:r w:rsidRPr="007A752C">
        <w:rPr>
          <w:rStyle w:val="normaltextrun"/>
          <w:rFonts w:ascii="Calibri" w:hAnsi="Calibri"/>
          <w:color w:val="000000"/>
          <w:sz w:val="22"/>
          <w:szCs w:val="22"/>
          <w:shd w:val="clear" w:color="auto" w:fill="FFFFFF"/>
        </w:rPr>
        <w:t>(površina niža od razine mora). To je područje od Đakovačko-vinkovačkog timora (geološka struktura pri kojoj je središnji blok uzdignut) odijeljeno dubokim dravskim depresijskim rasjedom i njemu paralelnim rasjedima. Uz ovaj lom, koji je bio aktivan kroz cijeli period i </w:t>
      </w:r>
      <w:proofErr w:type="spellStart"/>
      <w:r w:rsidRPr="007A752C">
        <w:rPr>
          <w:rStyle w:val="spellingerror"/>
          <w:rFonts w:ascii="Calibri" w:hAnsi="Calibri"/>
          <w:color w:val="000000"/>
          <w:sz w:val="22"/>
          <w:szCs w:val="22"/>
          <w:shd w:val="clear" w:color="auto" w:fill="FFFFFF"/>
        </w:rPr>
        <w:t>kvartar</w:t>
      </w:r>
      <w:proofErr w:type="spellEnd"/>
      <w:r w:rsidRPr="007A752C">
        <w:rPr>
          <w:rStyle w:val="normaltextrun"/>
          <w:rFonts w:ascii="Calibri" w:hAnsi="Calibri"/>
          <w:color w:val="000000"/>
          <w:sz w:val="22"/>
          <w:szCs w:val="22"/>
          <w:shd w:val="clear" w:color="auto" w:fill="FFFFFF"/>
        </w:rPr>
        <w:t> u geološkoj prošlosti vršilo se stepeničasto spuštanje i produbljivanje depresije. Na sjeveru su očiti tektonski kontakti sa strukturama Baranje, a na istoku sa složenim strukturama Bačke</w:t>
      </w:r>
      <w:r w:rsidRPr="007A752C">
        <w:rPr>
          <w:rStyle w:val="normaltextrun"/>
          <w:rFonts w:ascii="Calibri" w:hAnsi="Calibri"/>
          <w:color w:val="000000"/>
          <w:shd w:val="clear" w:color="auto" w:fill="FFFFFF"/>
        </w:rPr>
        <w:t>.</w:t>
      </w:r>
      <w:r w:rsidRPr="007A752C">
        <w:rPr>
          <w:rStyle w:val="eop"/>
          <w:rFonts w:eastAsia="SimSun"/>
          <w:color w:val="000000"/>
          <w:shd w:val="clear" w:color="auto" w:fill="FFFFFF"/>
        </w:rPr>
        <w:t> </w:t>
      </w:r>
    </w:p>
    <w:p w14:paraId="7BD4D7EB" w14:textId="77777777" w:rsidR="003576BC" w:rsidRPr="007A752C" w:rsidRDefault="003576BC" w:rsidP="0075737E">
      <w:pPr>
        <w:spacing w:line="276" w:lineRule="auto"/>
        <w:rPr>
          <w:rFonts w:ascii="Calibri" w:hAnsi="Calibri"/>
          <w:sz w:val="22"/>
          <w:szCs w:val="22"/>
          <w:lang w:eastAsia="en-US"/>
        </w:rPr>
      </w:pPr>
    </w:p>
    <w:p w14:paraId="2F6C3FB1" w14:textId="77777777" w:rsidR="009D064D" w:rsidRPr="007A752C" w:rsidRDefault="0E882B3C" w:rsidP="0075737E">
      <w:pPr>
        <w:spacing w:line="276" w:lineRule="auto"/>
        <w:textAlignment w:val="baseline"/>
        <w:rPr>
          <w:rFonts w:ascii="Calibri" w:hAnsi="Calibri" w:cs="Segoe UI"/>
          <w:sz w:val="22"/>
          <w:szCs w:val="22"/>
          <w:lang w:eastAsia="hr-HR"/>
        </w:rPr>
      </w:pPr>
      <w:r w:rsidRPr="007A752C">
        <w:rPr>
          <w:rFonts w:ascii="Calibri" w:hAnsi="Calibri" w:cs="Segoe UI"/>
          <w:sz w:val="22"/>
          <w:szCs w:val="22"/>
          <w:lang w:eastAsia="hr-HR"/>
        </w:rPr>
        <w:t xml:space="preserve">U tektonskom smislu depresija predstavlja  složeni pretežito konkavni oblik s brojnim ulegnućima i uzvišenjima. Smjer pružanja ovih struktura je od zapada/sjeverozapada prema istoku/jugoistoku, a takav smjer imaju i najvažniji uzdužni rasjedi. </w:t>
      </w:r>
    </w:p>
    <w:p w14:paraId="66D443BD" w14:textId="77777777" w:rsidR="009D064D" w:rsidRPr="007A752C" w:rsidRDefault="009D064D" w:rsidP="0075737E">
      <w:pPr>
        <w:spacing w:line="276" w:lineRule="auto"/>
        <w:textAlignment w:val="baseline"/>
        <w:rPr>
          <w:rFonts w:ascii="Calibri" w:hAnsi="Calibri" w:cs="Segoe UI"/>
          <w:sz w:val="22"/>
          <w:szCs w:val="22"/>
          <w:lang w:eastAsia="hr-HR"/>
        </w:rPr>
      </w:pPr>
    </w:p>
    <w:p w14:paraId="78378CB6" w14:textId="77777777" w:rsidR="009D064D" w:rsidRPr="007A752C" w:rsidRDefault="0E882B3C" w:rsidP="0075737E">
      <w:pPr>
        <w:spacing w:line="276" w:lineRule="auto"/>
        <w:textAlignment w:val="baseline"/>
        <w:rPr>
          <w:rFonts w:ascii="Segoe UI" w:hAnsi="Segoe UI" w:cs="Segoe UI"/>
          <w:sz w:val="22"/>
          <w:szCs w:val="22"/>
          <w:lang w:eastAsia="hr-HR"/>
        </w:rPr>
      </w:pPr>
      <w:r w:rsidRPr="007A752C">
        <w:rPr>
          <w:rFonts w:ascii="Calibri" w:hAnsi="Calibri" w:cs="Segoe UI"/>
          <w:sz w:val="22"/>
          <w:szCs w:val="22"/>
          <w:lang w:eastAsia="hr-HR"/>
        </w:rPr>
        <w:lastRenderedPageBreak/>
        <w:t>Središnja depresijska zona proteže se od Beničanaca preko Ernestinova do tektonskih struktura u području Vere i Vukovara. Na okolnom području najbliži pokriveni rasjed pruža se na sjeveru koritom Drave, a na jugu pravcem Tomašanci-Semeljci-Kešinci, od uzdužnih te Osječko-Đakovački od poprečnih rasjeda. </w:t>
      </w:r>
    </w:p>
    <w:p w14:paraId="0ABA8815" w14:textId="77777777" w:rsidR="00C733B3" w:rsidRDefault="00C733B3" w:rsidP="0075737E">
      <w:pPr>
        <w:spacing w:line="276" w:lineRule="auto"/>
        <w:textAlignment w:val="baseline"/>
        <w:rPr>
          <w:rFonts w:ascii="Calibri" w:hAnsi="Calibri" w:cs="Segoe UI"/>
          <w:sz w:val="22"/>
          <w:szCs w:val="22"/>
          <w:lang w:eastAsia="hr-HR"/>
        </w:rPr>
      </w:pPr>
    </w:p>
    <w:p w14:paraId="4DD52D00" w14:textId="034AC310" w:rsidR="009D25A8" w:rsidRDefault="0E882B3C" w:rsidP="0075737E">
      <w:pPr>
        <w:spacing w:line="276" w:lineRule="auto"/>
        <w:textAlignment w:val="baseline"/>
        <w:rPr>
          <w:rFonts w:ascii="Calibri" w:hAnsi="Calibri" w:cs="Segoe UI"/>
          <w:sz w:val="22"/>
          <w:szCs w:val="22"/>
          <w:lang w:eastAsia="hr-HR"/>
        </w:rPr>
      </w:pPr>
      <w:r w:rsidRPr="007A752C">
        <w:rPr>
          <w:rFonts w:ascii="Calibri" w:hAnsi="Calibri" w:cs="Segoe UI"/>
          <w:sz w:val="22"/>
          <w:szCs w:val="22"/>
          <w:lang w:eastAsia="hr-HR"/>
        </w:rPr>
        <w:t xml:space="preserve">Područje općine </w:t>
      </w:r>
      <w:r w:rsidR="00127A6D">
        <w:rPr>
          <w:rFonts w:ascii="Calibri" w:hAnsi="Calibri" w:cs="Segoe UI"/>
          <w:sz w:val="22"/>
          <w:szCs w:val="22"/>
          <w:lang w:eastAsia="hr-HR"/>
        </w:rPr>
        <w:t>Vladislavci</w:t>
      </w:r>
      <w:r w:rsidRPr="007A752C">
        <w:rPr>
          <w:rFonts w:ascii="Calibri" w:hAnsi="Calibri" w:cs="Segoe UI"/>
          <w:sz w:val="22"/>
          <w:szCs w:val="22"/>
          <w:lang w:eastAsia="hr-HR"/>
        </w:rPr>
        <w:t> spada u zonu seizmičnosti 7</w:t>
      </w:r>
      <w:r w:rsidRPr="007A752C">
        <w:rPr>
          <w:rFonts w:ascii="Calibri" w:hAnsi="Calibri" w:cs="Segoe UI"/>
          <w:sz w:val="22"/>
          <w:szCs w:val="22"/>
          <w:vertAlign w:val="superscript"/>
          <w:lang w:eastAsia="hr-HR"/>
        </w:rPr>
        <w:t>o</w:t>
      </w:r>
      <w:r w:rsidRPr="007A752C">
        <w:rPr>
          <w:rFonts w:ascii="Calibri" w:hAnsi="Calibri" w:cs="Segoe UI"/>
          <w:sz w:val="22"/>
          <w:szCs w:val="22"/>
          <w:lang w:eastAsia="hr-HR"/>
        </w:rPr>
        <w:t xml:space="preserve"> stupnja MSK ljestvice. </w:t>
      </w:r>
      <w:r w:rsidRPr="007A752C">
        <w:rPr>
          <w:rFonts w:ascii="Calibri" w:hAnsi="Calibri" w:cs="Segoe UI"/>
          <w:color w:val="000000" w:themeColor="text1"/>
          <w:sz w:val="22"/>
          <w:szCs w:val="22"/>
          <w:lang w:eastAsia="hr-HR"/>
        </w:rPr>
        <w:t>U nastavku su karte na kojima su prikazani maksimalni intenziteti očekivanih potresa izraženi u stupnjevima MSK-64 (Medvedev-Sponheuer-Karnik) ljestvice sa vjerojatnošću pojave 63% za povratna razdoblja 50, 100, 200 i 500 godina. Grafički prikazi su dijelovi cijele karte koji se odnose na područje sjevernog i</w:t>
      </w:r>
      <w:r w:rsidRPr="007A752C">
        <w:rPr>
          <w:rFonts w:ascii="Calibri" w:hAnsi="Calibri" w:cs="Segoe UI"/>
          <w:sz w:val="22"/>
          <w:szCs w:val="22"/>
          <w:lang w:eastAsia="hr-HR"/>
        </w:rPr>
        <w:t> </w:t>
      </w:r>
      <w:r w:rsidRPr="007A752C">
        <w:rPr>
          <w:rFonts w:ascii="Calibri" w:hAnsi="Calibri" w:cs="Segoe UI"/>
          <w:color w:val="000000" w:themeColor="text1"/>
          <w:sz w:val="22"/>
          <w:szCs w:val="22"/>
          <w:lang w:eastAsia="hr-HR"/>
        </w:rPr>
        <w:t>istočnog dijela Osječko-baranjske županije za naznačene periode.</w:t>
      </w:r>
      <w:r w:rsidRPr="007A752C">
        <w:rPr>
          <w:rFonts w:ascii="Calibri" w:hAnsi="Calibri" w:cs="Segoe UI"/>
          <w:sz w:val="22"/>
          <w:szCs w:val="22"/>
          <w:lang w:eastAsia="hr-HR"/>
        </w:rPr>
        <w:t> </w:t>
      </w:r>
    </w:p>
    <w:p w14:paraId="75E8C03E" w14:textId="77777777" w:rsidR="000971EC" w:rsidRPr="007A752C" w:rsidRDefault="000971EC" w:rsidP="0075737E">
      <w:pPr>
        <w:spacing w:line="276" w:lineRule="auto"/>
        <w:textAlignment w:val="baseline"/>
        <w:rPr>
          <w:rFonts w:ascii="Calibri" w:hAnsi="Calibri" w:cs="Segoe UI"/>
          <w:sz w:val="22"/>
          <w:szCs w:val="22"/>
          <w:lang w:eastAsia="hr-HR"/>
        </w:rPr>
      </w:pPr>
    </w:p>
    <w:p w14:paraId="5034A141" w14:textId="77777777" w:rsidR="000971EC" w:rsidRPr="000971EC" w:rsidRDefault="000971EC" w:rsidP="000971EC">
      <w:pPr>
        <w:spacing w:line="276" w:lineRule="auto"/>
        <w:textAlignment w:val="baseline"/>
        <w:rPr>
          <w:rFonts w:ascii="Calibri" w:hAnsi="Calibri" w:cs="Segoe UI"/>
          <w:sz w:val="22"/>
          <w:szCs w:val="22"/>
          <w:lang w:eastAsia="hr-HR"/>
        </w:rPr>
      </w:pPr>
      <w:r w:rsidRPr="000971EC">
        <w:rPr>
          <w:rFonts w:ascii="Calibri" w:hAnsi="Calibri" w:cs="Segoe UI"/>
          <w:sz w:val="22"/>
          <w:szCs w:val="22"/>
          <w:lang w:eastAsia="hr-HR"/>
        </w:rPr>
        <w:t xml:space="preserve">Rizik od potresa  obrađuje se na državnoj razini i prikazuje se s privremenom seizmološkom kartom seizmoloških područja za povratna razdoblja 50, 100, 200, 500 i više godina. Sukladno seizmološkom riziku trebale bi biti izgrađene građevine s odgovarajućom seizmičkom otpornošću, dakle otpornošću na potres. </w:t>
      </w:r>
    </w:p>
    <w:p w14:paraId="0E1B13DB" w14:textId="77777777" w:rsidR="000971EC" w:rsidRPr="000971EC" w:rsidRDefault="000971EC" w:rsidP="000971EC">
      <w:pPr>
        <w:spacing w:line="276" w:lineRule="auto"/>
        <w:textAlignment w:val="baseline"/>
        <w:rPr>
          <w:rFonts w:ascii="Calibri" w:hAnsi="Calibri" w:cs="Segoe UI"/>
          <w:sz w:val="22"/>
          <w:szCs w:val="22"/>
          <w:lang w:eastAsia="hr-HR"/>
        </w:rPr>
      </w:pPr>
    </w:p>
    <w:p w14:paraId="367A1B27" w14:textId="3FD578D9" w:rsidR="008E0CBC" w:rsidRDefault="000971EC" w:rsidP="000971EC">
      <w:pPr>
        <w:spacing w:line="276" w:lineRule="auto"/>
        <w:textAlignment w:val="baseline"/>
        <w:rPr>
          <w:rFonts w:ascii="Calibri" w:hAnsi="Calibri" w:cs="Segoe UI"/>
          <w:sz w:val="22"/>
          <w:szCs w:val="22"/>
          <w:lang w:eastAsia="hr-HR"/>
        </w:rPr>
      </w:pPr>
      <w:r w:rsidRPr="000971EC">
        <w:rPr>
          <w:rFonts w:ascii="Calibri" w:hAnsi="Calibri" w:cs="Segoe UI"/>
          <w:sz w:val="22"/>
          <w:szCs w:val="22"/>
          <w:lang w:eastAsia="hr-HR"/>
        </w:rPr>
        <w:t>Montažne i kratkovjeke građevine mogu se izvoditi za rizik povratnog razdoblja 50 godina, u kojem periodu se ne očekuju jaki potresi, pa i građevine mogu biti manje seizmičke otpornosti.</w:t>
      </w:r>
    </w:p>
    <w:p w14:paraId="6718FD37" w14:textId="77777777" w:rsidR="000971EC" w:rsidRPr="008E0CBC" w:rsidRDefault="000971EC" w:rsidP="000971EC">
      <w:pPr>
        <w:spacing w:line="276" w:lineRule="auto"/>
        <w:textAlignment w:val="baseline"/>
        <w:rPr>
          <w:rFonts w:ascii="Calibri" w:hAnsi="Calibri" w:cs="Segoe UI"/>
          <w:sz w:val="22"/>
          <w:szCs w:val="22"/>
          <w:lang w:eastAsia="hr-HR"/>
        </w:rPr>
      </w:pPr>
    </w:p>
    <w:p w14:paraId="155418C3" w14:textId="5E30BEB6" w:rsidR="008E0CBC" w:rsidRPr="005F62E4" w:rsidRDefault="008E0CBC" w:rsidP="008E0CBC">
      <w:pPr>
        <w:spacing w:line="276" w:lineRule="auto"/>
        <w:jc w:val="center"/>
        <w:textAlignment w:val="baseline"/>
        <w:rPr>
          <w:rFonts w:ascii="Calibri" w:hAnsi="Calibri" w:cs="Segoe UI"/>
          <w:b/>
          <w:bCs/>
          <w:sz w:val="22"/>
          <w:szCs w:val="22"/>
          <w:lang w:eastAsia="hr-HR"/>
        </w:rPr>
      </w:pPr>
      <w:r w:rsidRPr="005F62E4">
        <w:rPr>
          <w:rFonts w:ascii="Calibri" w:hAnsi="Calibri" w:cs="Segoe UI"/>
          <w:b/>
          <w:bCs/>
          <w:sz w:val="22"/>
          <w:szCs w:val="22"/>
          <w:lang w:eastAsia="hr-HR"/>
        </w:rPr>
        <w:t xml:space="preserve">Grafički prikaz </w:t>
      </w:r>
      <w:r w:rsidR="005F62E4">
        <w:rPr>
          <w:rFonts w:ascii="Calibri" w:hAnsi="Calibri" w:cs="Segoe UI"/>
          <w:b/>
          <w:bCs/>
          <w:sz w:val="22"/>
          <w:szCs w:val="22"/>
          <w:lang w:eastAsia="hr-HR"/>
        </w:rPr>
        <w:t>11</w:t>
      </w:r>
      <w:r w:rsidRPr="005F62E4">
        <w:rPr>
          <w:rFonts w:ascii="Calibri" w:hAnsi="Calibri" w:cs="Segoe UI"/>
          <w:b/>
          <w:bCs/>
          <w:sz w:val="22"/>
          <w:szCs w:val="22"/>
          <w:lang w:eastAsia="hr-HR"/>
        </w:rPr>
        <w:t>: Seizmološka karta za povratni period za razdoblje 50, 100, 200 i 500 godina</w:t>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4698"/>
      </w:tblGrid>
      <w:tr w:rsidR="008E0CBC" w14:paraId="0E3C45D6" w14:textId="77777777" w:rsidTr="008E0CBC">
        <w:trPr>
          <w:jc w:val="center"/>
        </w:trPr>
        <w:tc>
          <w:tcPr>
            <w:tcW w:w="4698" w:type="dxa"/>
          </w:tcPr>
          <w:p w14:paraId="5AB0A9F4" w14:textId="6F26DCB0" w:rsidR="008E0CBC" w:rsidRDefault="008E0CBC" w:rsidP="0E882B3C">
            <w:pPr>
              <w:spacing w:line="276" w:lineRule="auto"/>
              <w:textAlignment w:val="baseline"/>
              <w:rPr>
                <w:rFonts w:ascii="Calibri" w:hAnsi="Calibri" w:cs="Segoe UI"/>
                <w:sz w:val="22"/>
                <w:szCs w:val="22"/>
                <w:lang w:eastAsia="hr-HR"/>
              </w:rPr>
            </w:pPr>
            <w:r>
              <w:rPr>
                <w:rFonts w:ascii="Calibri" w:hAnsi="Calibri" w:cs="Segoe UI"/>
                <w:noProof/>
                <w:sz w:val="22"/>
                <w:szCs w:val="22"/>
                <w:lang w:eastAsia="hr-HR"/>
              </w:rPr>
              <w:drawing>
                <wp:inline distT="0" distB="0" distL="0" distR="0" wp14:anchorId="40ED514F" wp14:editId="756DB806">
                  <wp:extent cx="2465222" cy="1835602"/>
                  <wp:effectExtent l="133350" t="133350" r="125730" b="1651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94864" cy="185767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4698" w:type="dxa"/>
          </w:tcPr>
          <w:p w14:paraId="4674E9DB" w14:textId="47509535" w:rsidR="0020511F" w:rsidRDefault="008E0CBC" w:rsidP="0020511F">
            <w:pPr>
              <w:spacing w:line="276" w:lineRule="auto"/>
              <w:jc w:val="left"/>
              <w:textAlignment w:val="baseline"/>
              <w:rPr>
                <w:rFonts w:ascii="Calibri" w:hAnsi="Calibri" w:cs="Segoe UI"/>
                <w:sz w:val="22"/>
                <w:szCs w:val="22"/>
                <w:lang w:eastAsia="hr-HR"/>
              </w:rPr>
            </w:pPr>
            <w:r>
              <w:rPr>
                <w:rFonts w:ascii="Segoe UI" w:hAnsi="Segoe UI" w:cs="Segoe UI"/>
                <w:noProof/>
                <w:sz w:val="22"/>
                <w:szCs w:val="22"/>
                <w:lang w:eastAsia="hr-HR"/>
              </w:rPr>
              <w:drawing>
                <wp:inline distT="0" distB="0" distL="0" distR="0" wp14:anchorId="12CA0302" wp14:editId="01267879">
                  <wp:extent cx="2277745" cy="1809597"/>
                  <wp:effectExtent l="133350" t="114300" r="122555" b="1720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16275" cy="184020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8E0CBC" w14:paraId="77345100" w14:textId="77777777" w:rsidTr="008E0CBC">
        <w:trPr>
          <w:jc w:val="center"/>
        </w:trPr>
        <w:tc>
          <w:tcPr>
            <w:tcW w:w="4698" w:type="dxa"/>
          </w:tcPr>
          <w:p w14:paraId="394FDCF6" w14:textId="2F8DB335" w:rsidR="008E0CBC" w:rsidRDefault="008E0CBC" w:rsidP="0E882B3C">
            <w:pPr>
              <w:spacing w:line="276" w:lineRule="auto"/>
              <w:textAlignment w:val="baseline"/>
              <w:rPr>
                <w:rFonts w:ascii="Calibri" w:hAnsi="Calibri" w:cs="Segoe UI"/>
                <w:sz w:val="22"/>
                <w:szCs w:val="22"/>
                <w:lang w:eastAsia="hr-HR"/>
              </w:rPr>
            </w:pPr>
            <w:r w:rsidRPr="008E0CBC">
              <w:rPr>
                <w:rFonts w:ascii="Calibri" w:hAnsi="Calibri" w:cs="Segoe UI"/>
                <w:noProof/>
                <w:sz w:val="22"/>
                <w:szCs w:val="22"/>
                <w:lang w:eastAsia="hr-HR"/>
              </w:rPr>
              <w:drawing>
                <wp:inline distT="0" distB="0" distL="0" distR="0" wp14:anchorId="6A20D324" wp14:editId="0485C11A">
                  <wp:extent cx="2487168" cy="1715290"/>
                  <wp:effectExtent l="133350" t="114300" r="142240" b="1708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25105" cy="174145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4698" w:type="dxa"/>
          </w:tcPr>
          <w:p w14:paraId="47DCA860" w14:textId="0858997C" w:rsidR="008E0CBC" w:rsidRDefault="008E0CBC" w:rsidP="0E882B3C">
            <w:pPr>
              <w:spacing w:line="276" w:lineRule="auto"/>
              <w:textAlignment w:val="baseline"/>
              <w:rPr>
                <w:rFonts w:ascii="Calibri" w:hAnsi="Calibri" w:cs="Segoe UI"/>
                <w:sz w:val="22"/>
                <w:szCs w:val="22"/>
                <w:lang w:eastAsia="hr-HR"/>
              </w:rPr>
            </w:pPr>
            <w:r w:rsidRPr="008E0CBC">
              <w:rPr>
                <w:rFonts w:ascii="Calibri" w:hAnsi="Calibri" w:cs="Segoe UI"/>
                <w:noProof/>
                <w:sz w:val="22"/>
                <w:szCs w:val="22"/>
                <w:lang w:eastAsia="hr-HR"/>
              </w:rPr>
              <w:drawing>
                <wp:inline distT="0" distB="0" distL="0" distR="0" wp14:anchorId="4A04E889" wp14:editId="7552F7A3">
                  <wp:extent cx="2346503" cy="1704858"/>
                  <wp:effectExtent l="133350" t="114300" r="130175" b="1625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93272" cy="17388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0A4830A0" w14:textId="3BE8632B" w:rsidR="00F3208E" w:rsidRPr="007A752C" w:rsidRDefault="00D445C6" w:rsidP="0020511F">
      <w:pPr>
        <w:pStyle w:val="Opisslike"/>
        <w:rPr>
          <w:rFonts w:cs="Segoe UI"/>
          <w:lang w:eastAsia="hr-HR"/>
        </w:rPr>
      </w:pPr>
      <w:r w:rsidRPr="007A752C">
        <w:rPr>
          <w:rFonts w:cs="Segoe UI"/>
          <w:lang w:eastAsia="hr-HR"/>
        </w:rPr>
        <w:t>Izvor:</w:t>
      </w:r>
      <w:r w:rsidRPr="007A752C">
        <w:rPr>
          <w:shd w:val="clear" w:color="auto" w:fill="FFFFFF"/>
        </w:rPr>
        <w:t xml:space="preserve"> </w:t>
      </w:r>
      <w:r w:rsidRPr="007A752C">
        <w:rPr>
          <w:rStyle w:val="normaltextrun"/>
          <w:color w:val="000000"/>
          <w:shd w:val="clear" w:color="auto" w:fill="FFFFFF"/>
        </w:rPr>
        <w:t>Izvor podataka: Seizmološka služba – Geofizički zavod PMF-a, Zagreb</w:t>
      </w:r>
    </w:p>
    <w:p w14:paraId="0E7E209A" w14:textId="77777777" w:rsidR="00F3208E" w:rsidRPr="007A752C" w:rsidRDefault="00F3208E" w:rsidP="00405AF9">
      <w:pPr>
        <w:spacing w:line="276" w:lineRule="auto"/>
        <w:textAlignment w:val="baseline"/>
        <w:rPr>
          <w:rFonts w:ascii="Calibri" w:hAnsi="Calibri" w:cs="Segoe UI"/>
          <w:sz w:val="22"/>
          <w:szCs w:val="22"/>
          <w:lang w:eastAsia="hr-HR"/>
        </w:rPr>
      </w:pPr>
    </w:p>
    <w:p w14:paraId="26DE260A" w14:textId="6EEBFB79" w:rsidR="0075737E" w:rsidRDefault="00810E23" w:rsidP="000971EC">
      <w:pPr>
        <w:spacing w:line="276" w:lineRule="auto"/>
        <w:textAlignment w:val="baseline"/>
        <w:rPr>
          <w:rStyle w:val="normaltextrun"/>
          <w:rFonts w:ascii="Calibri" w:hAnsi="Calibri"/>
          <w:color w:val="000000"/>
          <w:sz w:val="22"/>
          <w:szCs w:val="22"/>
          <w:shd w:val="clear" w:color="auto" w:fill="FFFFFF"/>
        </w:rPr>
      </w:pPr>
      <w:r w:rsidRPr="007A752C">
        <w:rPr>
          <w:rStyle w:val="normaltextrun"/>
          <w:rFonts w:ascii="Calibri" w:hAnsi="Calibri"/>
          <w:color w:val="000000"/>
          <w:sz w:val="22"/>
          <w:szCs w:val="22"/>
          <w:shd w:val="clear" w:color="auto" w:fill="FFFFFF"/>
        </w:rPr>
        <w:lastRenderedPageBreak/>
        <w:t xml:space="preserve">Sukladno </w:t>
      </w:r>
      <w:r w:rsidR="0086304F">
        <w:rPr>
          <w:rStyle w:val="normaltextrun"/>
          <w:rFonts w:ascii="Calibri" w:hAnsi="Calibri"/>
          <w:color w:val="000000"/>
          <w:sz w:val="22"/>
          <w:szCs w:val="22"/>
          <w:shd w:val="clear" w:color="auto" w:fill="FFFFFF"/>
        </w:rPr>
        <w:t>podatci</w:t>
      </w:r>
      <w:r w:rsidRPr="007A752C">
        <w:rPr>
          <w:rStyle w:val="normaltextrun"/>
          <w:rFonts w:ascii="Calibri" w:hAnsi="Calibri"/>
          <w:color w:val="000000"/>
          <w:sz w:val="22"/>
          <w:szCs w:val="22"/>
          <w:shd w:val="clear" w:color="auto" w:fill="FFFFFF"/>
        </w:rPr>
        <w:t xml:space="preserve">ma o epicentrima i intenzitetima potresa u zadnjih 100 godina , na području Općine </w:t>
      </w:r>
      <w:r w:rsidR="00127A6D">
        <w:rPr>
          <w:rStyle w:val="normaltextrun"/>
          <w:rFonts w:ascii="Calibri" w:hAnsi="Calibri"/>
          <w:color w:val="000000"/>
          <w:sz w:val="22"/>
          <w:szCs w:val="22"/>
          <w:shd w:val="clear" w:color="auto" w:fill="FFFFFF"/>
        </w:rPr>
        <w:t>Vladislavci</w:t>
      </w:r>
      <w:r w:rsidRPr="007A752C">
        <w:rPr>
          <w:rStyle w:val="normaltextrun"/>
          <w:rFonts w:ascii="Calibri" w:hAnsi="Calibri"/>
          <w:color w:val="000000"/>
          <w:sz w:val="22"/>
          <w:szCs w:val="22"/>
          <w:shd w:val="clear" w:color="auto" w:fill="FFFFFF"/>
        </w:rPr>
        <w:t xml:space="preserve"> nisu zabilježeni potresi snažniji od </w:t>
      </w:r>
      <w:r w:rsidR="00C62DA4" w:rsidRPr="007A752C">
        <w:rPr>
          <w:rStyle w:val="normaltextrun"/>
          <w:rFonts w:ascii="Calibri" w:hAnsi="Calibri"/>
          <w:color w:val="000000"/>
          <w:sz w:val="22"/>
          <w:szCs w:val="22"/>
          <w:shd w:val="clear" w:color="auto" w:fill="FFFFFF"/>
        </w:rPr>
        <w:t>7</w:t>
      </w:r>
      <w:r w:rsidR="00C62DA4" w:rsidRPr="007A752C">
        <w:rPr>
          <w:rStyle w:val="normaltextrun"/>
          <w:rFonts w:ascii="Calibri" w:hAnsi="Calibri"/>
          <w:color w:val="000000"/>
          <w:sz w:val="22"/>
          <w:szCs w:val="22"/>
          <w:shd w:val="clear" w:color="auto" w:fill="FFFFFF"/>
          <w:vertAlign w:val="superscript"/>
        </w:rPr>
        <w:t>o</w:t>
      </w:r>
      <w:r w:rsidR="00815B03" w:rsidRPr="007A752C">
        <w:rPr>
          <w:rStyle w:val="normaltextrun"/>
          <w:rFonts w:ascii="Calibri" w:hAnsi="Calibri"/>
          <w:color w:val="000000"/>
          <w:sz w:val="22"/>
          <w:szCs w:val="22"/>
          <w:shd w:val="clear" w:color="auto" w:fill="FFFFFF"/>
          <w:vertAlign w:val="superscript"/>
        </w:rPr>
        <w:t xml:space="preserve"> </w:t>
      </w:r>
      <w:r w:rsidR="00815B03" w:rsidRPr="007A752C">
        <w:rPr>
          <w:rStyle w:val="normaltextrun"/>
          <w:rFonts w:ascii="Calibri" w:hAnsi="Calibri"/>
          <w:color w:val="000000"/>
          <w:sz w:val="22"/>
          <w:szCs w:val="22"/>
          <w:shd w:val="clear" w:color="auto" w:fill="FFFFFF"/>
        </w:rPr>
        <w:t>MSK ljestvice</w:t>
      </w:r>
      <w:r w:rsidR="00C62DA4" w:rsidRPr="007A752C">
        <w:rPr>
          <w:rStyle w:val="normaltextrun"/>
          <w:rFonts w:ascii="Calibri" w:hAnsi="Calibri"/>
          <w:color w:val="000000"/>
          <w:sz w:val="22"/>
          <w:szCs w:val="22"/>
          <w:shd w:val="clear" w:color="auto" w:fill="FFFFFF"/>
        </w:rPr>
        <w:t>.</w:t>
      </w:r>
    </w:p>
    <w:p w14:paraId="59D47C6E" w14:textId="77777777" w:rsidR="00D20D5E" w:rsidRPr="007A752C" w:rsidRDefault="00D20D5E" w:rsidP="0E882B3C">
      <w:pPr>
        <w:spacing w:line="276" w:lineRule="auto"/>
        <w:jc w:val="left"/>
        <w:textAlignment w:val="baseline"/>
        <w:rPr>
          <w:rStyle w:val="normaltextrun"/>
          <w:rFonts w:ascii="Calibri" w:hAnsi="Calibri"/>
          <w:color w:val="000000"/>
          <w:sz w:val="22"/>
          <w:szCs w:val="22"/>
          <w:shd w:val="clear" w:color="auto" w:fill="FFFFFF"/>
        </w:rPr>
      </w:pPr>
    </w:p>
    <w:p w14:paraId="33661A10" w14:textId="2FC090D9" w:rsidR="00405AF9" w:rsidRPr="007A752C" w:rsidRDefault="0075737E" w:rsidP="0075737E">
      <w:pPr>
        <w:pStyle w:val="Opisslike"/>
        <w:rPr>
          <w:rFonts w:cs="Segoe UI"/>
          <w:lang w:eastAsia="hr-HR"/>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4</w:t>
      </w:r>
      <w:r w:rsidRPr="007A752C">
        <w:fldChar w:fldCharType="end"/>
      </w:r>
      <w:r w:rsidR="0E882B3C" w:rsidRPr="007A752C">
        <w:rPr>
          <w:rFonts w:cs="Segoe UI"/>
          <w:lang w:eastAsia="hr-HR"/>
        </w:rPr>
        <w:t>: Epicentri potresa u posljednjih 100 godina</w:t>
      </w:r>
    </w:p>
    <w:p w14:paraId="6F0295C7" w14:textId="77777777" w:rsidR="00CA0E95" w:rsidRPr="007A752C" w:rsidRDefault="00CA0E95" w:rsidP="00815B03">
      <w:pPr>
        <w:jc w:val="left"/>
        <w:textAlignment w:val="baseline"/>
        <w:rPr>
          <w:rFonts w:ascii="Calibri" w:hAnsi="Calibri" w:cs="Segoe UI"/>
          <w:sz w:val="20"/>
          <w:lang w:eastAsia="hr-HR"/>
        </w:rPr>
      </w:pPr>
    </w:p>
    <w:tbl>
      <w:tblPr>
        <w:tblStyle w:val="Reetkatablice5"/>
        <w:tblpPr w:leftFromText="180" w:rightFromText="180" w:vertAnchor="text" w:horzAnchor="margin" w:tblpXSpec="right" w:tblpY="172"/>
        <w:tblW w:w="4947" w:type="dxa"/>
        <w:tblLayout w:type="fixed"/>
        <w:tblLook w:val="0000" w:firstRow="0" w:lastRow="0" w:firstColumn="0" w:lastColumn="0" w:noHBand="0" w:noVBand="0"/>
      </w:tblPr>
      <w:tblGrid>
        <w:gridCol w:w="1276"/>
        <w:gridCol w:w="851"/>
        <w:gridCol w:w="889"/>
        <w:gridCol w:w="454"/>
        <w:gridCol w:w="492"/>
        <w:gridCol w:w="492"/>
        <w:gridCol w:w="493"/>
      </w:tblGrid>
      <w:tr w:rsidR="00A61825" w:rsidRPr="007A752C" w14:paraId="15D277D3" w14:textId="77777777" w:rsidTr="0E882B3C">
        <w:trPr>
          <w:trHeight w:val="252"/>
        </w:trPr>
        <w:tc>
          <w:tcPr>
            <w:tcW w:w="1276" w:type="dxa"/>
            <w:vMerge w:val="restart"/>
            <w:shd w:val="clear" w:color="auto" w:fill="F2F2F2" w:themeFill="background1" w:themeFillShade="F2"/>
          </w:tcPr>
          <w:p w14:paraId="5138D573"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Grad / mjesto</w:t>
            </w:r>
          </w:p>
        </w:tc>
        <w:tc>
          <w:tcPr>
            <w:tcW w:w="851" w:type="dxa"/>
            <w:vMerge w:val="restart"/>
            <w:shd w:val="clear" w:color="auto" w:fill="F2F2F2" w:themeFill="background1" w:themeFillShade="F2"/>
          </w:tcPr>
          <w:p w14:paraId="0C6174D2"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φ</w:t>
            </w:r>
            <w:r w:rsidRPr="007A752C">
              <w:rPr>
                <w:rFonts w:cs="Arial"/>
                <w:i/>
                <w:iCs/>
                <w:sz w:val="20"/>
                <w:vertAlign w:val="superscript"/>
              </w:rPr>
              <w:t xml:space="preserve"> </w:t>
            </w:r>
            <w:r w:rsidRPr="007A752C">
              <w:rPr>
                <w:rFonts w:cs="Arial"/>
                <w:i/>
                <w:iCs/>
                <w:sz w:val="20"/>
              </w:rPr>
              <w:t>(</w:t>
            </w:r>
            <w:r w:rsidRPr="007A752C">
              <w:rPr>
                <w:rFonts w:cs="Arial"/>
                <w:i/>
                <w:iCs/>
                <w:sz w:val="20"/>
                <w:vertAlign w:val="superscript"/>
              </w:rPr>
              <w:t>O</w:t>
            </w:r>
            <w:r w:rsidRPr="007A752C">
              <w:rPr>
                <w:rFonts w:cs="Arial"/>
                <w:i/>
                <w:iCs/>
                <w:sz w:val="20"/>
              </w:rPr>
              <w:t xml:space="preserve"> N)</w:t>
            </w:r>
          </w:p>
        </w:tc>
        <w:tc>
          <w:tcPr>
            <w:tcW w:w="889" w:type="dxa"/>
            <w:vMerge w:val="restart"/>
            <w:shd w:val="clear" w:color="auto" w:fill="F2F2F2" w:themeFill="background1" w:themeFillShade="F2"/>
          </w:tcPr>
          <w:p w14:paraId="11CB602D"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λ (</w:t>
            </w:r>
            <w:r w:rsidRPr="007A752C">
              <w:rPr>
                <w:rFonts w:cs="Arial"/>
                <w:i/>
                <w:iCs/>
                <w:sz w:val="20"/>
                <w:vertAlign w:val="superscript"/>
              </w:rPr>
              <w:t>O</w:t>
            </w:r>
            <w:r w:rsidRPr="007A752C">
              <w:rPr>
                <w:rFonts w:cs="Arial"/>
                <w:i/>
                <w:iCs/>
                <w:sz w:val="20"/>
              </w:rPr>
              <w:t xml:space="preserve"> E)</w:t>
            </w:r>
          </w:p>
        </w:tc>
        <w:tc>
          <w:tcPr>
            <w:tcW w:w="1931" w:type="dxa"/>
            <w:gridSpan w:val="4"/>
            <w:shd w:val="clear" w:color="auto" w:fill="F2F2F2" w:themeFill="background1" w:themeFillShade="F2"/>
          </w:tcPr>
          <w:p w14:paraId="4235678E"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Čestine intenziteta (</w:t>
            </w:r>
            <w:r w:rsidRPr="007A752C">
              <w:rPr>
                <w:rFonts w:cs="Arial"/>
                <w:i/>
                <w:iCs/>
                <w:sz w:val="20"/>
                <w:vertAlign w:val="superscript"/>
              </w:rPr>
              <w:t>o</w:t>
            </w:r>
            <w:r w:rsidRPr="007A752C">
              <w:rPr>
                <w:rFonts w:cs="Arial"/>
                <w:i/>
                <w:iCs/>
                <w:sz w:val="20"/>
              </w:rPr>
              <w:t xml:space="preserve"> MSK)</w:t>
            </w:r>
          </w:p>
        </w:tc>
      </w:tr>
      <w:tr w:rsidR="00A50F7B" w:rsidRPr="007A752C" w14:paraId="270B32A6" w14:textId="77777777" w:rsidTr="0E882B3C">
        <w:trPr>
          <w:trHeight w:val="151"/>
        </w:trPr>
        <w:tc>
          <w:tcPr>
            <w:tcW w:w="1276" w:type="dxa"/>
            <w:vMerge/>
            <w:shd w:val="clear" w:color="auto" w:fill="F2F2F2" w:themeFill="background1" w:themeFillShade="F2"/>
          </w:tcPr>
          <w:p w14:paraId="464B86D6" w14:textId="77777777" w:rsidR="00A61825" w:rsidRPr="007A752C" w:rsidRDefault="00A61825" w:rsidP="00A61825">
            <w:pPr>
              <w:widowControl w:val="0"/>
              <w:autoSpaceDE w:val="0"/>
              <w:autoSpaceDN w:val="0"/>
              <w:adjustRightInd w:val="0"/>
              <w:jc w:val="center"/>
              <w:rPr>
                <w:rFonts w:cs="Arial"/>
                <w:i/>
                <w:sz w:val="20"/>
              </w:rPr>
            </w:pPr>
          </w:p>
        </w:tc>
        <w:tc>
          <w:tcPr>
            <w:tcW w:w="851" w:type="dxa"/>
            <w:vMerge/>
            <w:shd w:val="clear" w:color="auto" w:fill="F2F2F2" w:themeFill="background1" w:themeFillShade="F2"/>
          </w:tcPr>
          <w:p w14:paraId="5A808786" w14:textId="77777777" w:rsidR="00A61825" w:rsidRPr="007A752C" w:rsidRDefault="00A61825" w:rsidP="00A61825">
            <w:pPr>
              <w:widowControl w:val="0"/>
              <w:autoSpaceDE w:val="0"/>
              <w:autoSpaceDN w:val="0"/>
              <w:adjustRightInd w:val="0"/>
              <w:jc w:val="center"/>
              <w:rPr>
                <w:rFonts w:cs="Arial"/>
                <w:i/>
                <w:sz w:val="20"/>
              </w:rPr>
            </w:pPr>
          </w:p>
        </w:tc>
        <w:tc>
          <w:tcPr>
            <w:tcW w:w="889" w:type="dxa"/>
            <w:vMerge/>
            <w:shd w:val="clear" w:color="auto" w:fill="F2F2F2" w:themeFill="background1" w:themeFillShade="F2"/>
          </w:tcPr>
          <w:p w14:paraId="0FDBF9F9" w14:textId="77777777" w:rsidR="00A61825" w:rsidRPr="007A752C" w:rsidRDefault="00A61825" w:rsidP="00A61825">
            <w:pPr>
              <w:widowControl w:val="0"/>
              <w:autoSpaceDE w:val="0"/>
              <w:autoSpaceDN w:val="0"/>
              <w:adjustRightInd w:val="0"/>
              <w:jc w:val="center"/>
              <w:rPr>
                <w:rFonts w:cs="Arial"/>
                <w:i/>
                <w:sz w:val="20"/>
              </w:rPr>
            </w:pPr>
          </w:p>
        </w:tc>
        <w:tc>
          <w:tcPr>
            <w:tcW w:w="454" w:type="dxa"/>
            <w:shd w:val="clear" w:color="auto" w:fill="F2F2F2" w:themeFill="background1" w:themeFillShade="F2"/>
          </w:tcPr>
          <w:p w14:paraId="05117437"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V</w:t>
            </w:r>
          </w:p>
        </w:tc>
        <w:tc>
          <w:tcPr>
            <w:tcW w:w="492" w:type="dxa"/>
            <w:shd w:val="clear" w:color="auto" w:fill="F2F2F2" w:themeFill="background1" w:themeFillShade="F2"/>
          </w:tcPr>
          <w:p w14:paraId="09A422A6"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VI</w:t>
            </w:r>
          </w:p>
        </w:tc>
        <w:tc>
          <w:tcPr>
            <w:tcW w:w="492" w:type="dxa"/>
            <w:shd w:val="clear" w:color="auto" w:fill="F2F2F2" w:themeFill="background1" w:themeFillShade="F2"/>
          </w:tcPr>
          <w:p w14:paraId="78D1E469"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VII</w:t>
            </w:r>
          </w:p>
        </w:tc>
        <w:tc>
          <w:tcPr>
            <w:tcW w:w="493" w:type="dxa"/>
            <w:shd w:val="clear" w:color="auto" w:fill="F2F2F2" w:themeFill="background1" w:themeFillShade="F2"/>
          </w:tcPr>
          <w:p w14:paraId="2734937F" w14:textId="77777777" w:rsidR="00A61825" w:rsidRPr="007A752C" w:rsidRDefault="0E882B3C" w:rsidP="0E882B3C">
            <w:pPr>
              <w:widowControl w:val="0"/>
              <w:autoSpaceDE w:val="0"/>
              <w:autoSpaceDN w:val="0"/>
              <w:adjustRightInd w:val="0"/>
              <w:jc w:val="center"/>
              <w:rPr>
                <w:rFonts w:cs="Arial"/>
                <w:i/>
                <w:iCs/>
                <w:sz w:val="20"/>
              </w:rPr>
            </w:pPr>
            <w:r w:rsidRPr="007A752C">
              <w:rPr>
                <w:rFonts w:cs="Arial"/>
                <w:i/>
                <w:iCs/>
                <w:sz w:val="20"/>
              </w:rPr>
              <w:t>VIII</w:t>
            </w:r>
          </w:p>
        </w:tc>
      </w:tr>
      <w:tr w:rsidR="00A61825" w:rsidRPr="007A752C" w14:paraId="197BFD36" w14:textId="77777777" w:rsidTr="0E882B3C">
        <w:trPr>
          <w:trHeight w:val="474"/>
        </w:trPr>
        <w:tc>
          <w:tcPr>
            <w:tcW w:w="1276" w:type="dxa"/>
          </w:tcPr>
          <w:p w14:paraId="73A2D707" w14:textId="77777777" w:rsidR="00A61825" w:rsidRPr="007A752C" w:rsidRDefault="0E882B3C" w:rsidP="0E882B3C">
            <w:pPr>
              <w:widowControl w:val="0"/>
              <w:autoSpaceDE w:val="0"/>
              <w:autoSpaceDN w:val="0"/>
              <w:adjustRightInd w:val="0"/>
              <w:jc w:val="center"/>
              <w:rPr>
                <w:rFonts w:cs="Arial"/>
                <w:sz w:val="20"/>
              </w:rPr>
            </w:pPr>
            <w:r w:rsidRPr="007A752C">
              <w:rPr>
                <w:rFonts w:cs="Arial"/>
                <w:sz w:val="20"/>
              </w:rPr>
              <w:t>Osijek</w:t>
            </w:r>
          </w:p>
        </w:tc>
        <w:tc>
          <w:tcPr>
            <w:tcW w:w="851" w:type="dxa"/>
          </w:tcPr>
          <w:p w14:paraId="492027BF" w14:textId="77777777" w:rsidR="00A61825" w:rsidRPr="007A752C" w:rsidRDefault="2E2F3467" w:rsidP="2E2F3467">
            <w:pPr>
              <w:widowControl w:val="0"/>
              <w:autoSpaceDE w:val="0"/>
              <w:autoSpaceDN w:val="0"/>
              <w:adjustRightInd w:val="0"/>
              <w:jc w:val="center"/>
              <w:rPr>
                <w:rFonts w:cs="Arial"/>
                <w:sz w:val="20"/>
              </w:rPr>
            </w:pPr>
            <w:r w:rsidRPr="007A752C">
              <w:rPr>
                <w:rFonts w:cs="Arial"/>
                <w:sz w:val="20"/>
              </w:rPr>
              <w:t>45.560</w:t>
            </w:r>
          </w:p>
        </w:tc>
        <w:tc>
          <w:tcPr>
            <w:tcW w:w="889" w:type="dxa"/>
          </w:tcPr>
          <w:p w14:paraId="71A19C21" w14:textId="77777777" w:rsidR="00A61825" w:rsidRPr="007A752C" w:rsidRDefault="2E2F3467" w:rsidP="2E2F3467">
            <w:pPr>
              <w:widowControl w:val="0"/>
              <w:autoSpaceDE w:val="0"/>
              <w:autoSpaceDN w:val="0"/>
              <w:adjustRightInd w:val="0"/>
              <w:jc w:val="center"/>
              <w:rPr>
                <w:rFonts w:cs="Arial"/>
                <w:sz w:val="20"/>
              </w:rPr>
            </w:pPr>
            <w:r w:rsidRPr="007A752C">
              <w:rPr>
                <w:rFonts w:cs="Arial"/>
                <w:sz w:val="20"/>
              </w:rPr>
              <w:t>18.681</w:t>
            </w:r>
          </w:p>
        </w:tc>
        <w:tc>
          <w:tcPr>
            <w:tcW w:w="454" w:type="dxa"/>
          </w:tcPr>
          <w:p w14:paraId="5FEFA4B5" w14:textId="77777777" w:rsidR="00A61825" w:rsidRPr="007A752C" w:rsidRDefault="2E2F3467" w:rsidP="2E2F3467">
            <w:pPr>
              <w:widowControl w:val="0"/>
              <w:autoSpaceDE w:val="0"/>
              <w:autoSpaceDN w:val="0"/>
              <w:adjustRightInd w:val="0"/>
              <w:jc w:val="center"/>
              <w:rPr>
                <w:rFonts w:cs="Arial"/>
                <w:sz w:val="20"/>
              </w:rPr>
            </w:pPr>
            <w:r w:rsidRPr="007A752C">
              <w:rPr>
                <w:rFonts w:cs="Arial"/>
                <w:sz w:val="20"/>
              </w:rPr>
              <w:t>7</w:t>
            </w:r>
          </w:p>
        </w:tc>
        <w:tc>
          <w:tcPr>
            <w:tcW w:w="492" w:type="dxa"/>
          </w:tcPr>
          <w:p w14:paraId="078EA460" w14:textId="77777777" w:rsidR="00A61825" w:rsidRPr="007A752C" w:rsidRDefault="2E2F3467" w:rsidP="2E2F3467">
            <w:pPr>
              <w:widowControl w:val="0"/>
              <w:autoSpaceDE w:val="0"/>
              <w:autoSpaceDN w:val="0"/>
              <w:adjustRightInd w:val="0"/>
              <w:jc w:val="center"/>
              <w:rPr>
                <w:rFonts w:cs="Arial"/>
                <w:sz w:val="20"/>
              </w:rPr>
            </w:pPr>
            <w:r w:rsidRPr="007A752C">
              <w:rPr>
                <w:rFonts w:cs="Arial"/>
                <w:sz w:val="20"/>
              </w:rPr>
              <w:t>1</w:t>
            </w:r>
          </w:p>
        </w:tc>
        <w:tc>
          <w:tcPr>
            <w:tcW w:w="492" w:type="dxa"/>
          </w:tcPr>
          <w:p w14:paraId="0644AA94" w14:textId="77777777" w:rsidR="00A61825" w:rsidRPr="007A752C" w:rsidRDefault="2E2F3467" w:rsidP="2E2F3467">
            <w:pPr>
              <w:widowControl w:val="0"/>
              <w:autoSpaceDE w:val="0"/>
              <w:autoSpaceDN w:val="0"/>
              <w:adjustRightInd w:val="0"/>
              <w:jc w:val="center"/>
              <w:rPr>
                <w:rFonts w:cs="Arial"/>
                <w:sz w:val="20"/>
              </w:rPr>
            </w:pPr>
            <w:r w:rsidRPr="007A752C">
              <w:rPr>
                <w:rFonts w:cs="Arial"/>
                <w:sz w:val="20"/>
              </w:rPr>
              <w:t>1</w:t>
            </w:r>
          </w:p>
        </w:tc>
        <w:tc>
          <w:tcPr>
            <w:tcW w:w="493" w:type="dxa"/>
          </w:tcPr>
          <w:p w14:paraId="1350AFFB" w14:textId="77777777" w:rsidR="00A61825" w:rsidRPr="007A752C" w:rsidRDefault="2E2F3467" w:rsidP="2E2F3467">
            <w:pPr>
              <w:widowControl w:val="0"/>
              <w:autoSpaceDE w:val="0"/>
              <w:autoSpaceDN w:val="0"/>
              <w:adjustRightInd w:val="0"/>
              <w:jc w:val="center"/>
              <w:rPr>
                <w:rFonts w:cs="Arial"/>
                <w:sz w:val="20"/>
              </w:rPr>
            </w:pPr>
            <w:r w:rsidRPr="007A752C">
              <w:rPr>
                <w:rFonts w:cs="Arial"/>
                <w:sz w:val="20"/>
              </w:rPr>
              <w:t>0</w:t>
            </w:r>
          </w:p>
        </w:tc>
      </w:tr>
      <w:tr w:rsidR="00A61825" w:rsidRPr="007A752C" w14:paraId="3CF10B80" w14:textId="77777777" w:rsidTr="0E882B3C">
        <w:trPr>
          <w:trHeight w:val="1160"/>
        </w:trPr>
        <w:tc>
          <w:tcPr>
            <w:tcW w:w="4947" w:type="dxa"/>
            <w:gridSpan w:val="7"/>
          </w:tcPr>
          <w:p w14:paraId="44ADCFF7" w14:textId="26AC9EBF" w:rsidR="00A61825" w:rsidRPr="007A752C" w:rsidRDefault="0E882B3C" w:rsidP="0E882B3C">
            <w:pPr>
              <w:rPr>
                <w:sz w:val="20"/>
              </w:rPr>
            </w:pPr>
            <w:r w:rsidRPr="007A752C">
              <w:rPr>
                <w:sz w:val="20"/>
              </w:rPr>
              <w:t xml:space="preserve">Učestalost intenziteta potresa prikazana u tablici </w:t>
            </w:r>
            <w:r w:rsidR="0086304F">
              <w:rPr>
                <w:sz w:val="20"/>
              </w:rPr>
              <w:t>podatci</w:t>
            </w:r>
            <w:r w:rsidRPr="007A752C">
              <w:rPr>
                <w:sz w:val="20"/>
              </w:rPr>
              <w:t xml:space="preserve"> su za grad Osijek, </w:t>
            </w:r>
            <w:r w:rsidRPr="007A752C">
              <w:t xml:space="preserve"> </w:t>
            </w:r>
            <w:r w:rsidRPr="007A752C">
              <w:rPr>
                <w:sz w:val="20"/>
              </w:rPr>
              <w:t xml:space="preserve">kao najbliže mjesto  (ne postoje </w:t>
            </w:r>
            <w:r w:rsidR="0086304F">
              <w:rPr>
                <w:sz w:val="20"/>
              </w:rPr>
              <w:t>podatci</w:t>
            </w:r>
            <w:r w:rsidRPr="007A752C">
              <w:rPr>
                <w:sz w:val="20"/>
              </w:rPr>
              <w:t xml:space="preserve"> za općinu </w:t>
            </w:r>
            <w:r w:rsidR="00127A6D">
              <w:rPr>
                <w:sz w:val="20"/>
              </w:rPr>
              <w:t>Vladislavci</w:t>
            </w:r>
            <w:r w:rsidRPr="007A752C">
              <w:rPr>
                <w:sz w:val="20"/>
              </w:rPr>
              <w:t xml:space="preserve">). </w:t>
            </w:r>
            <w:r w:rsidR="0086304F">
              <w:rPr>
                <w:sz w:val="20"/>
              </w:rPr>
              <w:t>Podatci</w:t>
            </w:r>
            <w:r w:rsidRPr="007A752C">
              <w:rPr>
                <w:sz w:val="20"/>
              </w:rPr>
              <w:t xml:space="preserve"> se odnose na  razdoblje od 1879. do 2003. godine. </w:t>
            </w:r>
          </w:p>
          <w:p w14:paraId="5B101E48" w14:textId="77777777" w:rsidR="00A61825" w:rsidRPr="007A752C" w:rsidRDefault="00A61825" w:rsidP="00A61825">
            <w:pPr>
              <w:widowControl w:val="0"/>
              <w:autoSpaceDE w:val="0"/>
              <w:autoSpaceDN w:val="0"/>
              <w:adjustRightInd w:val="0"/>
              <w:jc w:val="center"/>
              <w:rPr>
                <w:rFonts w:cs="Arial"/>
                <w:sz w:val="20"/>
              </w:rPr>
            </w:pPr>
          </w:p>
          <w:p w14:paraId="14668B0C" w14:textId="77777777" w:rsidR="00A61825" w:rsidRPr="007A752C" w:rsidRDefault="00A61825" w:rsidP="00A61825">
            <w:pPr>
              <w:widowControl w:val="0"/>
              <w:autoSpaceDE w:val="0"/>
              <w:autoSpaceDN w:val="0"/>
              <w:adjustRightInd w:val="0"/>
              <w:jc w:val="center"/>
              <w:rPr>
                <w:rFonts w:cs="Arial"/>
                <w:sz w:val="20"/>
              </w:rPr>
            </w:pPr>
          </w:p>
        </w:tc>
      </w:tr>
    </w:tbl>
    <w:p w14:paraId="0652F390" w14:textId="1ACC950A" w:rsidR="00405AF9" w:rsidRPr="007A752C" w:rsidRDefault="00CA0E95" w:rsidP="0075737E">
      <w:pPr>
        <w:pStyle w:val="Opisslike"/>
        <w:rPr>
          <w:lang w:eastAsia="hr-HR"/>
        </w:rPr>
      </w:pPr>
      <w:r w:rsidRPr="007A752C">
        <w:rPr>
          <w:lang w:eastAsia="hr-HR"/>
        </w:rPr>
        <w:t xml:space="preserve"> </w:t>
      </w:r>
      <w:r w:rsidR="0020511F" w:rsidRPr="0020511F">
        <w:rPr>
          <w:noProof/>
          <w:lang w:eastAsia="hr-HR"/>
        </w:rPr>
        <w:drawing>
          <wp:inline distT="0" distB="0" distL="0" distR="0" wp14:anchorId="357E6E2F" wp14:editId="569043E3">
            <wp:extent cx="2487168" cy="2325906"/>
            <wp:effectExtent l="0" t="0" r="8890" b="0"/>
            <wp:docPr id="2630618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061836" name=""/>
                    <pic:cNvPicPr/>
                  </pic:nvPicPr>
                  <pic:blipFill>
                    <a:blip r:embed="rId23"/>
                    <a:stretch>
                      <a:fillRect/>
                    </a:stretch>
                  </pic:blipFill>
                  <pic:spPr>
                    <a:xfrm>
                      <a:off x="0" y="0"/>
                      <a:ext cx="2499150" cy="2337112"/>
                    </a:xfrm>
                    <a:prstGeom prst="rect">
                      <a:avLst/>
                    </a:prstGeom>
                  </pic:spPr>
                </pic:pic>
              </a:graphicData>
            </a:graphic>
          </wp:inline>
        </w:drawing>
      </w:r>
      <w:r w:rsidR="00A61825" w:rsidRPr="007A752C">
        <w:t xml:space="preserve"> </w:t>
      </w:r>
      <w:r w:rsidR="00A61825" w:rsidRPr="0020511F">
        <w:rPr>
          <w:lang w:eastAsia="hr-HR"/>
        </w:rPr>
        <w:t>Izvor: Seizmološka služba – Geofizički zavod PMF-a, Zagreb</w:t>
      </w:r>
    </w:p>
    <w:p w14:paraId="3756886C" w14:textId="77777777" w:rsidR="002A274B" w:rsidRPr="007A752C" w:rsidRDefault="002A274B" w:rsidP="00815B03">
      <w:pPr>
        <w:jc w:val="left"/>
        <w:textAlignment w:val="baseline"/>
        <w:rPr>
          <w:rFonts w:ascii="Calibri" w:hAnsi="Calibri" w:cs="Segoe UI"/>
          <w:sz w:val="20"/>
          <w:lang w:eastAsia="hr-HR"/>
        </w:rPr>
      </w:pPr>
    </w:p>
    <w:p w14:paraId="0DBC580D" w14:textId="77777777" w:rsidR="0075737E" w:rsidRPr="007A752C" w:rsidRDefault="0075737E" w:rsidP="00815B03">
      <w:pPr>
        <w:jc w:val="left"/>
        <w:textAlignment w:val="baseline"/>
        <w:rPr>
          <w:rFonts w:ascii="Calibri" w:hAnsi="Calibri" w:cs="Segoe UI"/>
          <w:sz w:val="20"/>
          <w:lang w:eastAsia="hr-HR"/>
        </w:rPr>
      </w:pPr>
    </w:p>
    <w:p w14:paraId="0D8AA2C6" w14:textId="4AF19450" w:rsidR="00405AF9" w:rsidRPr="007A752C" w:rsidRDefault="0075737E" w:rsidP="0075737E">
      <w:pPr>
        <w:pStyle w:val="Opisslike"/>
        <w:rPr>
          <w:rFonts w:cs="Segoe UI"/>
          <w:lang w:eastAsia="hr-HR"/>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25</w:t>
      </w:r>
      <w:r w:rsidRPr="007A752C">
        <w:fldChar w:fldCharType="end"/>
      </w:r>
      <w:r w:rsidR="0E882B3C" w:rsidRPr="007A752C">
        <w:rPr>
          <w:rFonts w:cs="Segoe UI"/>
          <w:lang w:eastAsia="hr-HR"/>
        </w:rPr>
        <w:t>: Stupnjevi intenziteta potresa</w:t>
      </w:r>
    </w:p>
    <w:tbl>
      <w:tblPr>
        <w:tblStyle w:val="Reetkatablice11"/>
        <w:tblW w:w="10206" w:type="dxa"/>
        <w:jc w:val="center"/>
        <w:tblLook w:val="04A0" w:firstRow="1" w:lastRow="0" w:firstColumn="1" w:lastColumn="0" w:noHBand="0" w:noVBand="1"/>
      </w:tblPr>
      <w:tblGrid>
        <w:gridCol w:w="960"/>
        <w:gridCol w:w="9246"/>
      </w:tblGrid>
      <w:tr w:rsidR="002A274B" w:rsidRPr="007A752C" w14:paraId="76B246F6" w14:textId="77777777" w:rsidTr="002F4EBA">
        <w:trPr>
          <w:trHeight w:val="1342"/>
          <w:jc w:val="center"/>
        </w:trPr>
        <w:tc>
          <w:tcPr>
            <w:tcW w:w="852" w:type="dxa"/>
            <w:shd w:val="clear" w:color="auto" w:fill="F2F2F2" w:themeFill="background1" w:themeFillShade="F2"/>
          </w:tcPr>
          <w:p w14:paraId="1A933450" w14:textId="77777777" w:rsidR="002A274B" w:rsidRPr="007A752C" w:rsidRDefault="0E882B3C" w:rsidP="0E882B3C">
            <w:pPr>
              <w:autoSpaceDE w:val="0"/>
              <w:autoSpaceDN w:val="0"/>
              <w:adjustRightInd w:val="0"/>
              <w:jc w:val="left"/>
              <w:rPr>
                <w:rFonts w:eastAsia="SimSun" w:cs="TimesNewRomanPSMT"/>
                <w:b/>
                <w:bCs/>
                <w:color w:val="000000" w:themeColor="text1"/>
                <w:sz w:val="18"/>
                <w:szCs w:val="18"/>
              </w:rPr>
            </w:pPr>
            <w:r w:rsidRPr="007A752C">
              <w:rPr>
                <w:rFonts w:eastAsia="SimSun" w:cs="TimesNewRomanPSMT"/>
                <w:b/>
                <w:bCs/>
                <w:color w:val="000000" w:themeColor="text1"/>
                <w:sz w:val="18"/>
                <w:szCs w:val="18"/>
              </w:rPr>
              <w:t>V</w:t>
            </w:r>
            <w:r w:rsidRPr="007A752C">
              <w:rPr>
                <w:rFonts w:eastAsia="SimSun" w:cs="TimesNewRomanPSMT"/>
                <w:b/>
                <w:bCs/>
                <w:color w:val="000000" w:themeColor="text1"/>
                <w:sz w:val="18"/>
                <w:szCs w:val="18"/>
                <w:vertAlign w:val="superscript"/>
              </w:rPr>
              <w:t>0</w:t>
            </w:r>
            <w:r w:rsidRPr="007A752C">
              <w:rPr>
                <w:rFonts w:eastAsia="SimSun" w:cs="TimesNewRomanPSMT"/>
                <w:b/>
                <w:bCs/>
                <w:color w:val="000000" w:themeColor="text1"/>
                <w:sz w:val="18"/>
                <w:szCs w:val="18"/>
              </w:rPr>
              <w:t xml:space="preserve">  Jak</w:t>
            </w:r>
          </w:p>
        </w:tc>
        <w:tc>
          <w:tcPr>
            <w:tcW w:w="9354" w:type="dxa"/>
          </w:tcPr>
          <w:p w14:paraId="1C4AA540" w14:textId="77777777" w:rsidR="002A274B" w:rsidRPr="007A752C" w:rsidRDefault="0E882B3C" w:rsidP="0E882B3C">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Potres osjeti većina ljudi u zgradama, mnogi na otvorenom. Mnogu se bude. Pojedinci bježe na otvoren prostor. Životinje se uznemire. Tresu se čitave zgrade. Jako se njišu predmeti koji vise. Slike se pomoću s mjesta. U rijetkim slučajevima ure njihalice se zaustavljaju. Nestabilni predmeti mogu se prevrnuti ili pomaknuti. Pritvorena vrata i prozori se otvaraju i ponovo zalupe. Iz punih otvorenih posuda prelijeva se tekućina. Trešnja je jaka, ponekad podsjeća na pad teškog predmeta unutar zgrade. Moguća su oštećenja 1. stupnja na pojedinim zgradama tipa A. U nekim slučajevima mijenja izdašnost izvora.</w:t>
            </w:r>
          </w:p>
        </w:tc>
      </w:tr>
      <w:tr w:rsidR="002A274B" w:rsidRPr="007A752C" w14:paraId="645D190C" w14:textId="77777777" w:rsidTr="002F4EBA">
        <w:trPr>
          <w:jc w:val="center"/>
        </w:trPr>
        <w:tc>
          <w:tcPr>
            <w:tcW w:w="852" w:type="dxa"/>
            <w:shd w:val="clear" w:color="auto" w:fill="F2F2F2" w:themeFill="background1" w:themeFillShade="F2"/>
          </w:tcPr>
          <w:p w14:paraId="30594CD8" w14:textId="77777777" w:rsidR="002A274B" w:rsidRPr="007A752C" w:rsidRDefault="0E882B3C" w:rsidP="0E882B3C">
            <w:pPr>
              <w:autoSpaceDE w:val="0"/>
              <w:autoSpaceDN w:val="0"/>
              <w:adjustRightInd w:val="0"/>
              <w:jc w:val="left"/>
              <w:rPr>
                <w:rFonts w:eastAsia="SimSun" w:cs="TimesNewRomanPSMT"/>
                <w:b/>
                <w:bCs/>
                <w:color w:val="000000" w:themeColor="text1"/>
                <w:sz w:val="18"/>
                <w:szCs w:val="18"/>
              </w:rPr>
            </w:pPr>
            <w:r w:rsidRPr="007A752C">
              <w:rPr>
                <w:rFonts w:eastAsia="SimSun" w:cs="TimesNewRomanPSMT"/>
                <w:b/>
                <w:bCs/>
                <w:color w:val="000000" w:themeColor="text1"/>
                <w:sz w:val="18"/>
                <w:szCs w:val="18"/>
              </w:rPr>
              <w:t>VI</w:t>
            </w:r>
            <w:r w:rsidRPr="007A752C">
              <w:rPr>
                <w:rFonts w:eastAsia="SimSun" w:cs="TimesNewRomanPSMT"/>
                <w:b/>
                <w:bCs/>
                <w:color w:val="000000" w:themeColor="text1"/>
                <w:sz w:val="18"/>
                <w:szCs w:val="18"/>
                <w:vertAlign w:val="superscript"/>
              </w:rPr>
              <w:t>0</w:t>
            </w:r>
            <w:r w:rsidRPr="007A752C">
              <w:rPr>
                <w:rFonts w:eastAsia="SimSun" w:cs="TimesNewRomanPSMT"/>
                <w:b/>
                <w:bCs/>
                <w:color w:val="000000" w:themeColor="text1"/>
                <w:sz w:val="18"/>
                <w:szCs w:val="18"/>
              </w:rPr>
              <w:t xml:space="preserve">  Lagane štete</w:t>
            </w:r>
          </w:p>
        </w:tc>
        <w:tc>
          <w:tcPr>
            <w:tcW w:w="9354" w:type="dxa"/>
          </w:tcPr>
          <w:p w14:paraId="6CE5CF83"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Potres osjeti većina ljudi i unutar zgrade i na otvorenom. Mnogi ljudi u zgradama se uplaše i bježe na otvoreno. Pojedinci gube ravnotežu. Domaće životinje bježe iz nastambi. U rijetkim slučajevima može se razbiti posuđe i drugi stakleni predmeti, knjige padaju. Moguće je pomicanje teškog namještaja; mala zvona mogu zazvoniti.</w:t>
            </w:r>
          </w:p>
          <w:p w14:paraId="4756B4A6"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Oštećenja 1. stupnja na pojedinim zgradama tipa B i na mnogim zgradama tipa A. Na pojedinim zgradama tipa A oštećenja 2. stupnja. U pojedinim slučajevima u vlažnom tlu moguće su pukotine širine do 1 cm; u brdskim predjelima pojedini slučaj odrona. Primjećuju se promjene izdašnosti izvora i razine vode u zdencima.</w:t>
            </w:r>
          </w:p>
        </w:tc>
      </w:tr>
      <w:tr w:rsidR="002A274B" w:rsidRPr="007A752C" w14:paraId="151EFF5C" w14:textId="77777777" w:rsidTr="002F4EBA">
        <w:trPr>
          <w:jc w:val="center"/>
        </w:trPr>
        <w:tc>
          <w:tcPr>
            <w:tcW w:w="852" w:type="dxa"/>
            <w:shd w:val="clear" w:color="auto" w:fill="F2F2F2" w:themeFill="background1" w:themeFillShade="F2"/>
          </w:tcPr>
          <w:p w14:paraId="6296CBE8" w14:textId="77777777" w:rsidR="002A274B" w:rsidRPr="007A752C" w:rsidRDefault="2E2F3467" w:rsidP="2E2F3467">
            <w:pPr>
              <w:autoSpaceDE w:val="0"/>
              <w:autoSpaceDN w:val="0"/>
              <w:adjustRightInd w:val="0"/>
              <w:jc w:val="left"/>
              <w:rPr>
                <w:rFonts w:eastAsia="SimSun" w:cs="TimesNewRomanPSMT"/>
                <w:b/>
                <w:bCs/>
                <w:color w:val="000000" w:themeColor="text1"/>
                <w:sz w:val="18"/>
                <w:szCs w:val="18"/>
              </w:rPr>
            </w:pPr>
            <w:r w:rsidRPr="007A752C">
              <w:rPr>
                <w:rFonts w:eastAsia="SimSun" w:cs="TimesNewRomanPSMT"/>
                <w:b/>
                <w:bCs/>
                <w:color w:val="000000" w:themeColor="text1"/>
                <w:sz w:val="18"/>
                <w:szCs w:val="18"/>
              </w:rPr>
              <w:t>VII</w:t>
            </w:r>
            <w:r w:rsidR="005A5493" w:rsidRPr="007A752C">
              <w:rPr>
                <w:rFonts w:eastAsia="SimSun" w:cs="TimesNewRomanPSMT"/>
                <w:b/>
                <w:bCs/>
                <w:color w:val="000000" w:themeColor="text1"/>
                <w:sz w:val="18"/>
                <w:szCs w:val="18"/>
                <w:vertAlign w:val="superscript"/>
              </w:rPr>
              <w:t>0</w:t>
            </w:r>
            <w:r w:rsidRPr="007A752C">
              <w:rPr>
                <w:rFonts w:eastAsia="SimSun" w:cs="TimesNewRomanPSMT"/>
                <w:b/>
                <w:bCs/>
                <w:color w:val="000000" w:themeColor="text1"/>
                <w:sz w:val="18"/>
                <w:szCs w:val="18"/>
              </w:rPr>
              <w:t xml:space="preserve">  Oštećenja zgrada</w:t>
            </w:r>
          </w:p>
          <w:p w14:paraId="4E19685C" w14:textId="77777777" w:rsidR="002A274B" w:rsidRPr="007A752C" w:rsidRDefault="002A274B" w:rsidP="002A274B">
            <w:pPr>
              <w:autoSpaceDE w:val="0"/>
              <w:autoSpaceDN w:val="0"/>
              <w:adjustRightInd w:val="0"/>
              <w:jc w:val="left"/>
              <w:rPr>
                <w:rFonts w:eastAsia="SimSun" w:cs="TimesNewRomanPSMT"/>
                <w:b/>
                <w:bCs/>
                <w:color w:val="000000"/>
                <w:sz w:val="18"/>
                <w:szCs w:val="18"/>
              </w:rPr>
            </w:pPr>
          </w:p>
        </w:tc>
        <w:tc>
          <w:tcPr>
            <w:tcW w:w="9354" w:type="dxa"/>
          </w:tcPr>
          <w:p w14:paraId="3FC56C89"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 xml:space="preserve">Većina ljudi se prestraši i bježi na otvoreno. Mnogu se teško održavaju na nogama. Trešnju osjete osobe koje se voze u automobilu. Zvone velika zvona. </w:t>
            </w:r>
          </w:p>
          <w:p w14:paraId="13E198D1"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 xml:space="preserve">U mnogim zgradama tipa C oštećenja 1. stupnja; u mnogim zgradama tipa B, oštećenja 2. stupnja. U mnogim zgradama tipa A oštećenja 3. stupnja, u pojedinim četvrtog. U pojedinim slučajevima odroni cesta na strmim kosinama; mjestimično pukotine u cestama i kamenim zidovima. </w:t>
            </w:r>
          </w:p>
          <w:p w14:paraId="50B0439F"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 xml:space="preserve">Na površini vode stvaraju se valovi; voda se zamuti od izdizanja mulja. Promjena izdašnosti izvora i razine vode u zdencima. U pojedinim slučajevima stvaraju se novi ili nestaju postojeći izvori vode. Pojedini slučajevi odrona na pješčanim ili šljunčanim obalama rijeka. </w:t>
            </w:r>
          </w:p>
        </w:tc>
      </w:tr>
      <w:tr w:rsidR="002A274B" w:rsidRPr="007A752C" w14:paraId="189DCB6D" w14:textId="77777777" w:rsidTr="002F4EBA">
        <w:trPr>
          <w:jc w:val="center"/>
        </w:trPr>
        <w:tc>
          <w:tcPr>
            <w:tcW w:w="852" w:type="dxa"/>
            <w:shd w:val="clear" w:color="auto" w:fill="F2F2F2" w:themeFill="background1" w:themeFillShade="F2"/>
          </w:tcPr>
          <w:p w14:paraId="613722AB" w14:textId="77777777" w:rsidR="005A5493" w:rsidRPr="007A752C" w:rsidRDefault="2E2F3467" w:rsidP="2E2F3467">
            <w:pPr>
              <w:autoSpaceDE w:val="0"/>
              <w:autoSpaceDN w:val="0"/>
              <w:adjustRightInd w:val="0"/>
              <w:jc w:val="left"/>
              <w:rPr>
                <w:rFonts w:eastAsia="SimSun" w:cs="TimesNewRomanPSMT"/>
                <w:b/>
                <w:bCs/>
                <w:color w:val="000000" w:themeColor="text1"/>
                <w:sz w:val="18"/>
                <w:szCs w:val="18"/>
                <w:vertAlign w:val="superscript"/>
              </w:rPr>
            </w:pPr>
            <w:r w:rsidRPr="007A752C">
              <w:rPr>
                <w:rFonts w:eastAsia="SimSun" w:cs="TimesNewRomanPSMT"/>
                <w:b/>
                <w:bCs/>
                <w:color w:val="000000" w:themeColor="text1"/>
                <w:sz w:val="18"/>
                <w:szCs w:val="18"/>
              </w:rPr>
              <w:t>VIII</w:t>
            </w:r>
            <w:r w:rsidR="005A5493" w:rsidRPr="007A752C">
              <w:rPr>
                <w:rFonts w:eastAsia="SimSun" w:cs="TimesNewRomanPSMT"/>
                <w:b/>
                <w:bCs/>
                <w:color w:val="000000" w:themeColor="text1"/>
                <w:sz w:val="18"/>
                <w:szCs w:val="18"/>
                <w:vertAlign w:val="superscript"/>
              </w:rPr>
              <w:t>0</w:t>
            </w:r>
          </w:p>
          <w:p w14:paraId="1B39E772" w14:textId="77777777" w:rsidR="002A274B" w:rsidRPr="007A752C" w:rsidRDefault="2E2F3467" w:rsidP="2E2F3467">
            <w:pPr>
              <w:autoSpaceDE w:val="0"/>
              <w:autoSpaceDN w:val="0"/>
              <w:adjustRightInd w:val="0"/>
              <w:jc w:val="left"/>
              <w:rPr>
                <w:rFonts w:eastAsia="SimSun" w:cs="TimesNewRomanPSMT"/>
                <w:b/>
                <w:bCs/>
                <w:color w:val="000000" w:themeColor="text1"/>
                <w:sz w:val="18"/>
                <w:szCs w:val="18"/>
              </w:rPr>
            </w:pPr>
            <w:r w:rsidRPr="007A752C">
              <w:rPr>
                <w:rFonts w:eastAsia="SimSun" w:cs="TimesNewRomanPSMT"/>
                <w:b/>
                <w:bCs/>
                <w:color w:val="000000" w:themeColor="text1"/>
                <w:sz w:val="18"/>
                <w:szCs w:val="18"/>
              </w:rPr>
              <w:t>Razorna oštećenja zgrada</w:t>
            </w:r>
          </w:p>
          <w:p w14:paraId="1770B46B" w14:textId="77777777" w:rsidR="002A274B" w:rsidRPr="007A752C" w:rsidRDefault="002A274B" w:rsidP="002A274B">
            <w:pPr>
              <w:autoSpaceDE w:val="0"/>
              <w:autoSpaceDN w:val="0"/>
              <w:adjustRightInd w:val="0"/>
              <w:jc w:val="left"/>
              <w:rPr>
                <w:rFonts w:eastAsia="SimSun" w:cs="TimesNewRomanPSMT"/>
                <w:b/>
                <w:bCs/>
                <w:color w:val="000000"/>
                <w:sz w:val="18"/>
                <w:szCs w:val="18"/>
              </w:rPr>
            </w:pPr>
          </w:p>
        </w:tc>
        <w:tc>
          <w:tcPr>
            <w:tcW w:w="9354" w:type="dxa"/>
          </w:tcPr>
          <w:p w14:paraId="59C62298"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Opći strah i pojedinačno panika; uznemirenost osjećaju osobe u automobilima u pokretu. Ponegdje se lome grane i stabla. I teži namještaj se ponekad pomoče. Neke viseće svjetiljke su oštećene.</w:t>
            </w:r>
          </w:p>
          <w:p w14:paraId="212A0420"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 xml:space="preserve">U mnogim zgradama tipa C oštećenja 2. stupnja, u pojedinim 3. stupnja. U mnogim zgradama tipa B oštećenja 3. stupnja, u pojedinim 4. stupnja. U mnogim zgradama tipa A oštećenja 4. stupnja, u pojedinim 5. stupnja. Spomenici i kipovi se pomiču. Nadgrobni kameni se prevrću. Ruše se kamene ograde. </w:t>
            </w:r>
          </w:p>
          <w:p w14:paraId="63ED1079" w14:textId="77777777" w:rsidR="002A274B" w:rsidRPr="007A752C" w:rsidRDefault="2E2F3467" w:rsidP="2E2F3467">
            <w:pPr>
              <w:autoSpaceDE w:val="0"/>
              <w:autoSpaceDN w:val="0"/>
              <w:adjustRightInd w:val="0"/>
              <w:rPr>
                <w:rFonts w:eastAsia="SimSun" w:cs="TimesNewRomanPSMT"/>
                <w:color w:val="000000" w:themeColor="text1"/>
                <w:sz w:val="18"/>
                <w:szCs w:val="18"/>
              </w:rPr>
            </w:pPr>
            <w:r w:rsidRPr="007A752C">
              <w:rPr>
                <w:rFonts w:eastAsia="SimSun" w:cs="TimesNewRomanPSMT"/>
                <w:color w:val="000000" w:themeColor="text1"/>
                <w:sz w:val="18"/>
                <w:szCs w:val="18"/>
              </w:rPr>
              <w:t>Malo odroni u udubljenjima i na nasipima cesta sa strmim nagibom; pukotine u tlu dosežu nekoliko centimetara. Stvaraju se novi bazeni vode. Ponekad se presušni zdenci pune vodom ili postojeći presušuju. U mnogim slučajevima mijenja se izdašnost izvora i razina vode u zdencima.</w:t>
            </w:r>
          </w:p>
        </w:tc>
      </w:tr>
    </w:tbl>
    <w:p w14:paraId="7891C36D" w14:textId="77777777" w:rsidR="00405AF9" w:rsidRPr="007A752C" w:rsidRDefault="00405AF9" w:rsidP="00405AF9">
      <w:pPr>
        <w:jc w:val="left"/>
        <w:textAlignment w:val="baseline"/>
        <w:rPr>
          <w:rFonts w:ascii="Calibri" w:hAnsi="Calibri" w:cs="Segoe UI"/>
          <w:sz w:val="20"/>
          <w:lang w:eastAsia="hr-HR"/>
        </w:rPr>
      </w:pPr>
    </w:p>
    <w:p w14:paraId="6FC42254" w14:textId="77777777" w:rsidR="007F218E" w:rsidRPr="007A752C" w:rsidRDefault="007F218E" w:rsidP="00405AF9">
      <w:pPr>
        <w:jc w:val="left"/>
        <w:textAlignment w:val="baseline"/>
        <w:rPr>
          <w:rFonts w:ascii="Calibri" w:hAnsi="Calibri" w:cs="Segoe UI"/>
          <w:sz w:val="20"/>
          <w:lang w:eastAsia="hr-HR"/>
        </w:rPr>
      </w:pPr>
    </w:p>
    <w:p w14:paraId="5265EE65" w14:textId="539ED4E5" w:rsidR="00411A5B" w:rsidRPr="007A752C" w:rsidRDefault="0075737E" w:rsidP="0075737E">
      <w:pPr>
        <w:pStyle w:val="Opisslike"/>
        <w:rPr>
          <w:rFonts w:ascii="Segoe UI" w:hAnsi="Segoe UI" w:cs="Segoe UI"/>
          <w:lang w:eastAsia="hr-HR"/>
        </w:rPr>
      </w:pPr>
      <w:r w:rsidRPr="007A752C">
        <w:lastRenderedPageBreak/>
        <w:t xml:space="preserve">Tablica </w:t>
      </w:r>
      <w:r w:rsidRPr="007A752C">
        <w:fldChar w:fldCharType="begin"/>
      </w:r>
      <w:r w:rsidRPr="007A752C">
        <w:instrText xml:space="preserve"> SEQ Tablica \* ARABIC </w:instrText>
      </w:r>
      <w:r w:rsidRPr="007A752C">
        <w:fldChar w:fldCharType="separate"/>
      </w:r>
      <w:r w:rsidR="001C4072">
        <w:rPr>
          <w:noProof/>
        </w:rPr>
        <w:t>26</w:t>
      </w:r>
      <w:r w:rsidRPr="007A752C">
        <w:fldChar w:fldCharType="end"/>
      </w:r>
      <w:r w:rsidRPr="007A752C">
        <w:rPr>
          <w:rFonts w:cs="Segoe UI"/>
          <w:lang w:eastAsia="hr-HR"/>
        </w:rPr>
        <w:t>:</w:t>
      </w:r>
      <w:r w:rsidR="2E2F3467" w:rsidRPr="007A752C">
        <w:rPr>
          <w:rFonts w:cs="Segoe UI"/>
          <w:lang w:eastAsia="hr-HR"/>
        </w:rPr>
        <w:t>Tipovi građevina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85"/>
        <w:gridCol w:w="6975"/>
      </w:tblGrid>
      <w:tr w:rsidR="00411A5B" w:rsidRPr="007A752C" w14:paraId="37A4F8E9" w14:textId="77777777" w:rsidTr="002F4EBA">
        <w:trPr>
          <w:jc w:val="center"/>
        </w:trPr>
        <w:tc>
          <w:tcPr>
            <w:tcW w:w="208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2B777887" w14:textId="77777777" w:rsidR="00411A5B" w:rsidRPr="007A752C" w:rsidRDefault="2E2F3467" w:rsidP="2E2F3467">
            <w:pPr>
              <w:spacing w:beforeAutospacing="1" w:afterAutospacing="1"/>
              <w:jc w:val="center"/>
              <w:textAlignment w:val="baseline"/>
              <w:rPr>
                <w:rFonts w:ascii="Times New Roman" w:hAnsi="Times New Roman"/>
                <w:i/>
                <w:iCs/>
                <w:sz w:val="22"/>
                <w:szCs w:val="22"/>
                <w:lang w:eastAsia="hr-HR"/>
              </w:rPr>
            </w:pPr>
            <w:r w:rsidRPr="007A752C">
              <w:rPr>
                <w:rFonts w:ascii="Calibri" w:hAnsi="Calibri"/>
                <w:i/>
                <w:iCs/>
                <w:color w:val="000000" w:themeColor="text1"/>
                <w:sz w:val="22"/>
                <w:szCs w:val="22"/>
                <w:lang w:eastAsia="hr-HR"/>
              </w:rPr>
              <w:t>Tipovi</w:t>
            </w:r>
            <w:r w:rsidRPr="007A752C">
              <w:rPr>
                <w:rFonts w:ascii="Calibri" w:hAnsi="Calibri"/>
                <w:i/>
                <w:iCs/>
                <w:sz w:val="22"/>
                <w:szCs w:val="22"/>
                <w:lang w:eastAsia="hr-HR"/>
              </w:rPr>
              <w:t> </w:t>
            </w:r>
            <w:r w:rsidR="00411A5B" w:rsidRPr="007A752C">
              <w:br/>
            </w:r>
            <w:r w:rsidRPr="007A752C">
              <w:rPr>
                <w:rFonts w:ascii="Calibri" w:hAnsi="Calibri"/>
                <w:i/>
                <w:iCs/>
                <w:color w:val="000000" w:themeColor="text1"/>
                <w:sz w:val="22"/>
                <w:szCs w:val="22"/>
                <w:lang w:eastAsia="hr-HR"/>
              </w:rPr>
              <w:t>građevina</w:t>
            </w:r>
          </w:p>
        </w:tc>
        <w:tc>
          <w:tcPr>
            <w:tcW w:w="697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215792BC" w14:textId="77777777" w:rsidR="00411A5B" w:rsidRPr="007A752C" w:rsidRDefault="2E2F3467" w:rsidP="2E2F3467">
            <w:pPr>
              <w:spacing w:beforeAutospacing="1" w:afterAutospacing="1"/>
              <w:jc w:val="center"/>
              <w:textAlignment w:val="baseline"/>
              <w:rPr>
                <w:rFonts w:ascii="Times New Roman" w:hAnsi="Times New Roman"/>
                <w:i/>
                <w:iCs/>
                <w:sz w:val="22"/>
                <w:szCs w:val="22"/>
                <w:lang w:eastAsia="hr-HR"/>
              </w:rPr>
            </w:pPr>
            <w:r w:rsidRPr="007A752C">
              <w:rPr>
                <w:rFonts w:ascii="Calibri" w:hAnsi="Calibri"/>
                <w:i/>
                <w:iCs/>
                <w:color w:val="000000" w:themeColor="text1"/>
                <w:sz w:val="22"/>
                <w:szCs w:val="22"/>
                <w:lang w:eastAsia="hr-HR"/>
              </w:rPr>
              <w:t>Opis građevina</w:t>
            </w:r>
          </w:p>
        </w:tc>
      </w:tr>
      <w:tr w:rsidR="00411A5B" w:rsidRPr="007A752C" w14:paraId="5371C56D" w14:textId="77777777" w:rsidTr="002F4EBA">
        <w:trPr>
          <w:jc w:val="center"/>
        </w:trPr>
        <w:tc>
          <w:tcPr>
            <w:tcW w:w="208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4EEDC87A" w14:textId="77777777" w:rsidR="00411A5B" w:rsidRPr="007A752C" w:rsidRDefault="2E2F3467" w:rsidP="2E2F3467">
            <w:pPr>
              <w:spacing w:beforeAutospacing="1" w:afterAutospacing="1"/>
              <w:jc w:val="center"/>
              <w:textAlignment w:val="baseline"/>
              <w:rPr>
                <w:rFonts w:ascii="Times New Roman" w:hAnsi="Times New Roman"/>
                <w:sz w:val="22"/>
                <w:szCs w:val="22"/>
                <w:lang w:eastAsia="hr-HR"/>
              </w:rPr>
            </w:pPr>
            <w:r w:rsidRPr="007A752C">
              <w:rPr>
                <w:rFonts w:ascii="Calibri" w:hAnsi="Calibri"/>
                <w:color w:val="000000" w:themeColor="text1"/>
                <w:sz w:val="22"/>
                <w:szCs w:val="22"/>
                <w:lang w:eastAsia="hr-HR"/>
              </w:rPr>
              <w:t>Tip - </w:t>
            </w:r>
            <w:r w:rsidRPr="007A752C">
              <w:rPr>
                <w:rFonts w:ascii="Calibri" w:hAnsi="Calibri"/>
                <w:b/>
                <w:bCs/>
                <w:color w:val="000000" w:themeColor="text1"/>
                <w:sz w:val="22"/>
                <w:szCs w:val="22"/>
                <w:lang w:eastAsia="hr-HR"/>
              </w:rPr>
              <w:t>A</w:t>
            </w:r>
          </w:p>
        </w:tc>
        <w:tc>
          <w:tcPr>
            <w:tcW w:w="6975" w:type="dxa"/>
            <w:tcBorders>
              <w:top w:val="single" w:sz="6" w:space="0" w:color="auto"/>
              <w:left w:val="single" w:sz="6" w:space="0" w:color="auto"/>
              <w:bottom w:val="single" w:sz="6" w:space="0" w:color="auto"/>
              <w:right w:val="single" w:sz="6" w:space="0" w:color="auto"/>
            </w:tcBorders>
            <w:vAlign w:val="center"/>
            <w:hideMark/>
          </w:tcPr>
          <w:p w14:paraId="1330D540" w14:textId="77777777" w:rsidR="00411A5B" w:rsidRPr="007A752C" w:rsidRDefault="2E2F3467" w:rsidP="2E2F3467">
            <w:pPr>
              <w:spacing w:beforeAutospacing="1" w:afterAutospacing="1"/>
              <w:jc w:val="left"/>
              <w:textAlignment w:val="baseline"/>
              <w:rPr>
                <w:rFonts w:ascii="Times New Roman" w:hAnsi="Times New Roman"/>
                <w:sz w:val="20"/>
                <w:lang w:eastAsia="hr-HR"/>
              </w:rPr>
            </w:pPr>
            <w:r w:rsidRPr="007A752C">
              <w:rPr>
                <w:rFonts w:ascii="Calibri" w:hAnsi="Calibri"/>
                <w:color w:val="000000" w:themeColor="text1"/>
                <w:sz w:val="20"/>
                <w:lang w:eastAsia="hr-HR"/>
              </w:rPr>
              <w:t>Zgrade od neobraćenog kamena, seoske građevine, kuće od nepečene</w:t>
            </w:r>
            <w:r w:rsidRPr="007A752C">
              <w:rPr>
                <w:rFonts w:ascii="Calibri" w:hAnsi="Calibri"/>
                <w:sz w:val="20"/>
                <w:lang w:eastAsia="hr-HR"/>
              </w:rPr>
              <w:t> </w:t>
            </w:r>
            <w:r w:rsidR="00411A5B" w:rsidRPr="007A752C">
              <w:br/>
            </w:r>
            <w:r w:rsidR="007A752C" w:rsidRPr="007A752C">
              <w:rPr>
                <w:rFonts w:ascii="Calibri" w:hAnsi="Calibri"/>
                <w:color w:val="000000" w:themeColor="text1"/>
                <w:sz w:val="20"/>
                <w:lang w:eastAsia="hr-HR"/>
              </w:rPr>
              <w:t>opeke, kuće</w:t>
            </w:r>
            <w:r w:rsidRPr="007A752C">
              <w:rPr>
                <w:rFonts w:ascii="Calibri" w:hAnsi="Calibri"/>
                <w:color w:val="000000" w:themeColor="text1"/>
                <w:sz w:val="20"/>
                <w:lang w:eastAsia="hr-HR"/>
              </w:rPr>
              <w:t> od nabijene gline</w:t>
            </w:r>
            <w:r w:rsidRPr="007A752C">
              <w:rPr>
                <w:rFonts w:ascii="Calibri" w:hAnsi="Calibri"/>
                <w:sz w:val="20"/>
                <w:lang w:eastAsia="hr-HR"/>
              </w:rPr>
              <w:t> </w:t>
            </w:r>
          </w:p>
        </w:tc>
      </w:tr>
      <w:tr w:rsidR="00411A5B" w:rsidRPr="007A752C" w14:paraId="731C5BC7" w14:textId="77777777" w:rsidTr="002F4EBA">
        <w:trPr>
          <w:jc w:val="center"/>
        </w:trPr>
        <w:tc>
          <w:tcPr>
            <w:tcW w:w="208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4EAFC3E2" w14:textId="77777777" w:rsidR="00411A5B" w:rsidRPr="007A752C" w:rsidRDefault="2E2F3467" w:rsidP="2E2F3467">
            <w:pPr>
              <w:spacing w:beforeAutospacing="1" w:afterAutospacing="1"/>
              <w:jc w:val="center"/>
              <w:textAlignment w:val="baseline"/>
              <w:rPr>
                <w:rFonts w:ascii="Times New Roman" w:hAnsi="Times New Roman"/>
                <w:sz w:val="22"/>
                <w:szCs w:val="22"/>
                <w:lang w:eastAsia="hr-HR"/>
              </w:rPr>
            </w:pPr>
            <w:r w:rsidRPr="007A752C">
              <w:rPr>
                <w:rFonts w:ascii="Calibri" w:hAnsi="Calibri"/>
                <w:color w:val="000000" w:themeColor="text1"/>
                <w:sz w:val="22"/>
                <w:szCs w:val="22"/>
                <w:lang w:eastAsia="hr-HR"/>
              </w:rPr>
              <w:t>Tip – </w:t>
            </w:r>
            <w:r w:rsidRPr="007A752C">
              <w:rPr>
                <w:rFonts w:ascii="Calibri" w:hAnsi="Calibri"/>
                <w:b/>
                <w:bCs/>
                <w:color w:val="000000" w:themeColor="text1"/>
                <w:sz w:val="22"/>
                <w:szCs w:val="22"/>
                <w:lang w:eastAsia="hr-HR"/>
              </w:rPr>
              <w:t>B</w:t>
            </w:r>
          </w:p>
        </w:tc>
        <w:tc>
          <w:tcPr>
            <w:tcW w:w="6975" w:type="dxa"/>
            <w:tcBorders>
              <w:top w:val="single" w:sz="6" w:space="0" w:color="auto"/>
              <w:left w:val="single" w:sz="6" w:space="0" w:color="auto"/>
              <w:bottom w:val="single" w:sz="6" w:space="0" w:color="auto"/>
              <w:right w:val="single" w:sz="6" w:space="0" w:color="auto"/>
            </w:tcBorders>
            <w:vAlign w:val="center"/>
            <w:hideMark/>
          </w:tcPr>
          <w:p w14:paraId="47FA9469" w14:textId="77777777" w:rsidR="00411A5B" w:rsidRPr="007A752C" w:rsidRDefault="2E2F3467" w:rsidP="2E2F3467">
            <w:pPr>
              <w:spacing w:beforeAutospacing="1" w:afterAutospacing="1"/>
              <w:jc w:val="left"/>
              <w:textAlignment w:val="baseline"/>
              <w:rPr>
                <w:rFonts w:ascii="Times New Roman" w:hAnsi="Times New Roman"/>
                <w:sz w:val="20"/>
                <w:lang w:eastAsia="hr-HR"/>
              </w:rPr>
            </w:pPr>
            <w:r w:rsidRPr="007A752C">
              <w:rPr>
                <w:rFonts w:ascii="Calibri" w:hAnsi="Calibri"/>
                <w:color w:val="000000" w:themeColor="text1"/>
                <w:sz w:val="20"/>
                <w:lang w:eastAsia="hr-HR"/>
              </w:rPr>
              <w:t>Zgrade od opeke, građevine od krupnih blokova, građevine s drvenom</w:t>
            </w:r>
            <w:r w:rsidRPr="007A752C">
              <w:rPr>
                <w:rFonts w:ascii="Calibri" w:hAnsi="Calibri"/>
                <w:sz w:val="20"/>
                <w:lang w:eastAsia="hr-HR"/>
              </w:rPr>
              <w:t> </w:t>
            </w:r>
            <w:r w:rsidR="00411A5B" w:rsidRPr="007A752C">
              <w:br/>
            </w:r>
            <w:r w:rsidRPr="007A752C">
              <w:rPr>
                <w:rFonts w:ascii="Calibri" w:hAnsi="Calibri"/>
                <w:color w:val="000000" w:themeColor="text1"/>
                <w:sz w:val="20"/>
                <w:lang w:eastAsia="hr-HR"/>
              </w:rPr>
              <w:t>konstrukcijom, građevine iz tesanog prirodnog kamena</w:t>
            </w:r>
            <w:r w:rsidRPr="007A752C">
              <w:rPr>
                <w:rFonts w:ascii="Calibri" w:hAnsi="Calibri"/>
                <w:sz w:val="20"/>
                <w:lang w:eastAsia="hr-HR"/>
              </w:rPr>
              <w:t> </w:t>
            </w:r>
          </w:p>
        </w:tc>
      </w:tr>
      <w:tr w:rsidR="00411A5B" w:rsidRPr="007A752C" w14:paraId="05E92222" w14:textId="77777777" w:rsidTr="002F4EBA">
        <w:trPr>
          <w:jc w:val="center"/>
        </w:trPr>
        <w:tc>
          <w:tcPr>
            <w:tcW w:w="208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21F9E71E" w14:textId="77777777" w:rsidR="00411A5B" w:rsidRPr="007A752C" w:rsidRDefault="2E2F3467" w:rsidP="2E2F3467">
            <w:pPr>
              <w:spacing w:beforeAutospacing="1" w:afterAutospacing="1"/>
              <w:jc w:val="center"/>
              <w:textAlignment w:val="baseline"/>
              <w:rPr>
                <w:rFonts w:ascii="Times New Roman" w:hAnsi="Times New Roman"/>
                <w:sz w:val="22"/>
                <w:szCs w:val="22"/>
                <w:lang w:eastAsia="hr-HR"/>
              </w:rPr>
            </w:pPr>
            <w:r w:rsidRPr="007A752C">
              <w:rPr>
                <w:rFonts w:ascii="Calibri" w:hAnsi="Calibri"/>
                <w:color w:val="000000" w:themeColor="text1"/>
                <w:sz w:val="22"/>
                <w:szCs w:val="22"/>
                <w:lang w:eastAsia="hr-HR"/>
              </w:rPr>
              <w:t>Tip - </w:t>
            </w:r>
            <w:r w:rsidRPr="007A752C">
              <w:rPr>
                <w:rFonts w:ascii="Calibri" w:hAnsi="Calibri"/>
                <w:b/>
                <w:bCs/>
                <w:color w:val="000000" w:themeColor="text1"/>
                <w:sz w:val="22"/>
                <w:szCs w:val="22"/>
                <w:lang w:eastAsia="hr-HR"/>
              </w:rPr>
              <w:t>C</w:t>
            </w:r>
          </w:p>
        </w:tc>
        <w:tc>
          <w:tcPr>
            <w:tcW w:w="6975" w:type="dxa"/>
            <w:tcBorders>
              <w:top w:val="single" w:sz="6" w:space="0" w:color="auto"/>
              <w:left w:val="single" w:sz="6" w:space="0" w:color="auto"/>
              <w:bottom w:val="single" w:sz="6" w:space="0" w:color="auto"/>
              <w:right w:val="single" w:sz="6" w:space="0" w:color="auto"/>
            </w:tcBorders>
            <w:vAlign w:val="center"/>
            <w:hideMark/>
          </w:tcPr>
          <w:p w14:paraId="0B242D43" w14:textId="77777777" w:rsidR="00411A5B" w:rsidRPr="007A752C" w:rsidRDefault="2E2F3467" w:rsidP="2E2F3467">
            <w:pPr>
              <w:spacing w:beforeAutospacing="1" w:afterAutospacing="1"/>
              <w:jc w:val="left"/>
              <w:textAlignment w:val="baseline"/>
              <w:rPr>
                <w:rFonts w:ascii="Times New Roman" w:hAnsi="Times New Roman"/>
                <w:sz w:val="20"/>
                <w:lang w:eastAsia="hr-HR"/>
              </w:rPr>
            </w:pPr>
            <w:r w:rsidRPr="007A752C">
              <w:rPr>
                <w:rFonts w:ascii="Calibri" w:hAnsi="Calibri"/>
                <w:color w:val="000000" w:themeColor="text1"/>
                <w:sz w:val="20"/>
                <w:lang w:eastAsia="hr-HR"/>
              </w:rPr>
              <w:t>Zgrade s armiranobetonskim i čeličnim skeletom, krupno-panelne</w:t>
            </w:r>
            <w:r w:rsidRPr="007A752C">
              <w:rPr>
                <w:rFonts w:ascii="Calibri" w:hAnsi="Calibri"/>
                <w:sz w:val="20"/>
                <w:lang w:eastAsia="hr-HR"/>
              </w:rPr>
              <w:t> </w:t>
            </w:r>
            <w:r w:rsidR="00411A5B" w:rsidRPr="007A752C">
              <w:br/>
            </w:r>
            <w:r w:rsidR="007A752C" w:rsidRPr="007A752C">
              <w:rPr>
                <w:rFonts w:ascii="Calibri" w:hAnsi="Calibri"/>
                <w:color w:val="000000" w:themeColor="text1"/>
                <w:sz w:val="20"/>
                <w:lang w:eastAsia="hr-HR"/>
              </w:rPr>
              <w:t>zgrade, dobro</w:t>
            </w:r>
            <w:r w:rsidRPr="007A752C">
              <w:rPr>
                <w:rFonts w:ascii="Calibri" w:hAnsi="Calibri"/>
                <w:color w:val="000000" w:themeColor="text1"/>
                <w:sz w:val="20"/>
                <w:lang w:eastAsia="hr-HR"/>
              </w:rPr>
              <w:t> građene drvene zgrade</w:t>
            </w:r>
            <w:r w:rsidRPr="007A752C">
              <w:rPr>
                <w:rFonts w:ascii="Calibri" w:hAnsi="Calibri"/>
                <w:sz w:val="20"/>
                <w:lang w:eastAsia="hr-HR"/>
              </w:rPr>
              <w:t> </w:t>
            </w:r>
          </w:p>
        </w:tc>
      </w:tr>
    </w:tbl>
    <w:p w14:paraId="5BCF2E11" w14:textId="7A15412D" w:rsidR="00411A5B" w:rsidRPr="007A752C" w:rsidRDefault="2E2F3467" w:rsidP="0075737E">
      <w:pPr>
        <w:pStyle w:val="Opisslike"/>
        <w:rPr>
          <w:rFonts w:ascii="Segoe UI" w:hAnsi="Segoe UI"/>
          <w:lang w:eastAsia="hr-HR"/>
        </w:rPr>
      </w:pPr>
      <w:r w:rsidRPr="007A752C">
        <w:rPr>
          <w:lang w:eastAsia="hr-HR"/>
        </w:rPr>
        <w:t>Izvor: Seizmološka služba – Geofizički zavod PMF-a, Zagreb </w:t>
      </w:r>
    </w:p>
    <w:p w14:paraId="36273976" w14:textId="5F7232BD" w:rsidR="00405AF9" w:rsidRDefault="00405AF9" w:rsidP="00405AF9">
      <w:pPr>
        <w:jc w:val="left"/>
        <w:textAlignment w:val="baseline"/>
        <w:rPr>
          <w:rFonts w:ascii="Calibri" w:hAnsi="Calibri" w:cs="Segoe UI"/>
          <w:sz w:val="20"/>
          <w:lang w:eastAsia="hr-HR"/>
        </w:rPr>
      </w:pPr>
    </w:p>
    <w:p w14:paraId="51C84558" w14:textId="77777777" w:rsidR="00912FDF" w:rsidRDefault="00912FDF" w:rsidP="00405AF9">
      <w:pPr>
        <w:jc w:val="left"/>
        <w:textAlignment w:val="baseline"/>
        <w:rPr>
          <w:rFonts w:ascii="Calibri" w:hAnsi="Calibri" w:cs="Segoe UI"/>
          <w:sz w:val="20"/>
          <w:lang w:eastAsia="hr-HR"/>
        </w:rPr>
      </w:pPr>
    </w:p>
    <w:p w14:paraId="3B4B8D24" w14:textId="7884B220" w:rsidR="00912FDF" w:rsidRPr="0056790F" w:rsidRDefault="00912FDF" w:rsidP="00912FDF">
      <w:pPr>
        <w:pStyle w:val="Opisslike"/>
      </w:pPr>
      <w:r w:rsidRPr="0056790F">
        <w:t xml:space="preserve">Tablica </w:t>
      </w:r>
      <w:r>
        <w:rPr>
          <w:noProof/>
        </w:rPr>
        <w:fldChar w:fldCharType="begin"/>
      </w:r>
      <w:r>
        <w:rPr>
          <w:noProof/>
        </w:rPr>
        <w:instrText xml:space="preserve"> SEQ Tablica \* ARABIC </w:instrText>
      </w:r>
      <w:r>
        <w:rPr>
          <w:noProof/>
        </w:rPr>
        <w:fldChar w:fldCharType="separate"/>
      </w:r>
      <w:r w:rsidR="001C4072">
        <w:rPr>
          <w:noProof/>
        </w:rPr>
        <w:t>27</w:t>
      </w:r>
      <w:r>
        <w:rPr>
          <w:noProof/>
        </w:rPr>
        <w:fldChar w:fldCharType="end"/>
      </w:r>
      <w:r w:rsidRPr="0056790F">
        <w:t xml:space="preserve">: Broj i godina izgradnje stanova i broj osoba koji živi u njima u </w:t>
      </w:r>
      <w:r>
        <w:t>Općini Vladislavci</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807"/>
        <w:gridCol w:w="629"/>
        <w:gridCol w:w="629"/>
        <w:gridCol w:w="629"/>
        <w:gridCol w:w="629"/>
        <w:gridCol w:w="629"/>
        <w:gridCol w:w="629"/>
        <w:gridCol w:w="629"/>
        <w:gridCol w:w="629"/>
        <w:gridCol w:w="629"/>
        <w:gridCol w:w="741"/>
        <w:gridCol w:w="1013"/>
      </w:tblGrid>
      <w:tr w:rsidR="0026770F" w:rsidRPr="00753AF3" w14:paraId="47AB2E78" w14:textId="77777777" w:rsidTr="008653FC">
        <w:trPr>
          <w:trHeight w:val="634"/>
        </w:trPr>
        <w:tc>
          <w:tcPr>
            <w:tcW w:w="1886" w:type="dxa"/>
            <w:shd w:val="clear" w:color="auto" w:fill="F2F2F2" w:themeFill="background1" w:themeFillShade="F2"/>
            <w:noWrap/>
            <w:vAlign w:val="center"/>
            <w:hideMark/>
          </w:tcPr>
          <w:p w14:paraId="24A18E15" w14:textId="77777777" w:rsidR="0026770F" w:rsidRPr="00753AF3" w:rsidRDefault="0026770F" w:rsidP="008653FC">
            <w:pPr>
              <w:jc w:val="left"/>
              <w:rPr>
                <w:rFonts w:cstheme="minorHAnsi"/>
                <w:b/>
                <w:bCs/>
                <w:sz w:val="18"/>
                <w:szCs w:val="18"/>
                <w:lang w:eastAsia="hr-HR"/>
              </w:rPr>
            </w:pPr>
            <w:r w:rsidRPr="00753AF3">
              <w:rPr>
                <w:rFonts w:cstheme="minorHAnsi"/>
                <w:b/>
                <w:bCs/>
                <w:sz w:val="18"/>
                <w:szCs w:val="18"/>
                <w:lang w:eastAsia="hr-HR"/>
              </w:rPr>
              <w:t> </w:t>
            </w:r>
          </w:p>
        </w:tc>
        <w:tc>
          <w:tcPr>
            <w:tcW w:w="7895" w:type="dxa"/>
            <w:gridSpan w:val="12"/>
            <w:shd w:val="clear" w:color="auto" w:fill="F2F2F2" w:themeFill="background1" w:themeFillShade="F2"/>
            <w:vAlign w:val="center"/>
            <w:hideMark/>
          </w:tcPr>
          <w:p w14:paraId="64D482CF"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Nastanjeni stanovi</w:t>
            </w:r>
          </w:p>
        </w:tc>
      </w:tr>
      <w:tr w:rsidR="0026770F" w:rsidRPr="00753AF3" w14:paraId="7807618B" w14:textId="77777777" w:rsidTr="008653FC">
        <w:trPr>
          <w:trHeight w:val="510"/>
        </w:trPr>
        <w:tc>
          <w:tcPr>
            <w:tcW w:w="1886" w:type="dxa"/>
            <w:vMerge w:val="restart"/>
            <w:shd w:val="clear" w:color="auto" w:fill="F2F2F2" w:themeFill="background1" w:themeFillShade="F2"/>
            <w:vAlign w:val="center"/>
            <w:hideMark/>
          </w:tcPr>
          <w:p w14:paraId="0D228152"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Vrsta zgrade</w:t>
            </w:r>
          </w:p>
        </w:tc>
        <w:tc>
          <w:tcPr>
            <w:tcW w:w="837" w:type="dxa"/>
            <w:vMerge w:val="restart"/>
            <w:shd w:val="clear" w:color="auto" w:fill="F2F2F2" w:themeFill="background1" w:themeFillShade="F2"/>
            <w:vAlign w:val="center"/>
            <w:hideMark/>
          </w:tcPr>
          <w:p w14:paraId="7FC7E474"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Ukupno</w:t>
            </w:r>
            <w:r w:rsidRPr="00753AF3">
              <w:rPr>
                <w:rFonts w:cstheme="minorHAnsi"/>
                <w:b/>
                <w:bCs/>
                <w:sz w:val="18"/>
                <w:szCs w:val="18"/>
                <w:lang w:eastAsia="hr-HR"/>
              </w:rPr>
              <w:br/>
            </w:r>
            <w:r w:rsidRPr="00753AF3">
              <w:rPr>
                <w:rFonts w:cstheme="minorHAnsi"/>
                <w:b/>
                <w:bCs/>
                <w:i/>
                <w:iCs/>
                <w:sz w:val="18"/>
                <w:szCs w:val="18"/>
                <w:lang w:eastAsia="hr-HR"/>
              </w:rPr>
              <w:t>Total</w:t>
            </w:r>
          </w:p>
        </w:tc>
        <w:tc>
          <w:tcPr>
            <w:tcW w:w="7058" w:type="dxa"/>
            <w:gridSpan w:val="11"/>
            <w:shd w:val="clear" w:color="auto" w:fill="F2F2F2" w:themeFill="background1" w:themeFillShade="F2"/>
            <w:vAlign w:val="center"/>
            <w:hideMark/>
          </w:tcPr>
          <w:p w14:paraId="329422CA"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Od toga sagrađeni u razdoblju</w:t>
            </w:r>
          </w:p>
        </w:tc>
      </w:tr>
      <w:tr w:rsidR="0026770F" w:rsidRPr="00753AF3" w14:paraId="7910A774" w14:textId="77777777" w:rsidTr="008653FC">
        <w:trPr>
          <w:trHeight w:val="495"/>
        </w:trPr>
        <w:tc>
          <w:tcPr>
            <w:tcW w:w="1886" w:type="dxa"/>
            <w:vMerge/>
            <w:shd w:val="clear" w:color="auto" w:fill="F2F2F2" w:themeFill="background1" w:themeFillShade="F2"/>
            <w:vAlign w:val="center"/>
            <w:hideMark/>
          </w:tcPr>
          <w:p w14:paraId="4E35FA3F" w14:textId="77777777" w:rsidR="0026770F" w:rsidRPr="00753AF3" w:rsidRDefault="0026770F" w:rsidP="008653FC">
            <w:pPr>
              <w:jc w:val="left"/>
              <w:rPr>
                <w:rFonts w:cstheme="minorHAnsi"/>
                <w:b/>
                <w:bCs/>
                <w:sz w:val="18"/>
                <w:szCs w:val="18"/>
                <w:lang w:eastAsia="hr-HR"/>
              </w:rPr>
            </w:pPr>
          </w:p>
        </w:tc>
        <w:tc>
          <w:tcPr>
            <w:tcW w:w="837" w:type="dxa"/>
            <w:vMerge/>
            <w:shd w:val="clear" w:color="auto" w:fill="F2F2F2" w:themeFill="background1" w:themeFillShade="F2"/>
            <w:vAlign w:val="center"/>
            <w:hideMark/>
          </w:tcPr>
          <w:p w14:paraId="07CE1A55" w14:textId="77777777" w:rsidR="0026770F" w:rsidRPr="00753AF3" w:rsidRDefault="0026770F" w:rsidP="008653FC">
            <w:pPr>
              <w:jc w:val="left"/>
              <w:rPr>
                <w:rFonts w:cstheme="minorHAnsi"/>
                <w:b/>
                <w:bCs/>
                <w:sz w:val="18"/>
                <w:szCs w:val="18"/>
                <w:lang w:eastAsia="hr-HR"/>
              </w:rPr>
            </w:pPr>
          </w:p>
        </w:tc>
        <w:tc>
          <w:tcPr>
            <w:tcW w:w="667" w:type="dxa"/>
            <w:shd w:val="clear" w:color="auto" w:fill="F2F2F2" w:themeFill="background1" w:themeFillShade="F2"/>
            <w:vAlign w:val="center"/>
            <w:hideMark/>
          </w:tcPr>
          <w:p w14:paraId="08D4E162"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prije 1919.</w:t>
            </w:r>
          </w:p>
        </w:tc>
        <w:tc>
          <w:tcPr>
            <w:tcW w:w="667" w:type="dxa"/>
            <w:shd w:val="clear" w:color="auto" w:fill="F2F2F2" w:themeFill="background1" w:themeFillShade="F2"/>
            <w:vAlign w:val="center"/>
            <w:hideMark/>
          </w:tcPr>
          <w:p w14:paraId="69D73069"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1919. – 1945.</w:t>
            </w:r>
          </w:p>
        </w:tc>
        <w:tc>
          <w:tcPr>
            <w:tcW w:w="667" w:type="dxa"/>
            <w:shd w:val="clear" w:color="auto" w:fill="F2F2F2" w:themeFill="background1" w:themeFillShade="F2"/>
            <w:vAlign w:val="center"/>
            <w:hideMark/>
          </w:tcPr>
          <w:p w14:paraId="7F6914BE"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1946. – 1960.</w:t>
            </w:r>
          </w:p>
        </w:tc>
        <w:tc>
          <w:tcPr>
            <w:tcW w:w="667" w:type="dxa"/>
            <w:shd w:val="clear" w:color="auto" w:fill="F2F2F2" w:themeFill="background1" w:themeFillShade="F2"/>
            <w:vAlign w:val="center"/>
            <w:hideMark/>
          </w:tcPr>
          <w:p w14:paraId="7D4DACBD"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1961. – 1970.</w:t>
            </w:r>
          </w:p>
        </w:tc>
        <w:tc>
          <w:tcPr>
            <w:tcW w:w="667" w:type="dxa"/>
            <w:shd w:val="clear" w:color="auto" w:fill="F2F2F2" w:themeFill="background1" w:themeFillShade="F2"/>
            <w:vAlign w:val="center"/>
            <w:hideMark/>
          </w:tcPr>
          <w:p w14:paraId="27E8C845"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1971. – 1980.</w:t>
            </w:r>
          </w:p>
        </w:tc>
        <w:tc>
          <w:tcPr>
            <w:tcW w:w="667" w:type="dxa"/>
            <w:shd w:val="clear" w:color="auto" w:fill="F2F2F2" w:themeFill="background1" w:themeFillShade="F2"/>
            <w:vAlign w:val="center"/>
            <w:hideMark/>
          </w:tcPr>
          <w:p w14:paraId="2857D16A"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1981. – 1990.</w:t>
            </w:r>
          </w:p>
        </w:tc>
        <w:tc>
          <w:tcPr>
            <w:tcW w:w="667" w:type="dxa"/>
            <w:shd w:val="clear" w:color="auto" w:fill="F2F2F2" w:themeFill="background1" w:themeFillShade="F2"/>
            <w:vAlign w:val="center"/>
            <w:hideMark/>
          </w:tcPr>
          <w:p w14:paraId="4C099AE3"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1991. – 2000.</w:t>
            </w:r>
          </w:p>
        </w:tc>
        <w:tc>
          <w:tcPr>
            <w:tcW w:w="667" w:type="dxa"/>
            <w:shd w:val="clear" w:color="auto" w:fill="F2F2F2" w:themeFill="background1" w:themeFillShade="F2"/>
            <w:vAlign w:val="center"/>
            <w:hideMark/>
          </w:tcPr>
          <w:p w14:paraId="2787C5F7"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2001. – 2010.</w:t>
            </w:r>
          </w:p>
        </w:tc>
        <w:tc>
          <w:tcPr>
            <w:tcW w:w="667" w:type="dxa"/>
            <w:shd w:val="clear" w:color="auto" w:fill="F2F2F2" w:themeFill="background1" w:themeFillShade="F2"/>
            <w:vAlign w:val="center"/>
            <w:hideMark/>
          </w:tcPr>
          <w:p w14:paraId="1EC263DB"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2011. – 2015.</w:t>
            </w:r>
          </w:p>
        </w:tc>
        <w:tc>
          <w:tcPr>
            <w:tcW w:w="777" w:type="dxa"/>
            <w:shd w:val="clear" w:color="auto" w:fill="F2F2F2" w:themeFill="background1" w:themeFillShade="F2"/>
            <w:vAlign w:val="center"/>
            <w:hideMark/>
          </w:tcPr>
          <w:p w14:paraId="227D9B35"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2016. i kasnije</w:t>
            </w:r>
          </w:p>
        </w:tc>
        <w:tc>
          <w:tcPr>
            <w:tcW w:w="278" w:type="dxa"/>
            <w:shd w:val="clear" w:color="auto" w:fill="F2F2F2" w:themeFill="background1" w:themeFillShade="F2"/>
            <w:vAlign w:val="center"/>
            <w:hideMark/>
          </w:tcPr>
          <w:p w14:paraId="47B80124" w14:textId="77777777" w:rsidR="0026770F" w:rsidRPr="00753AF3" w:rsidRDefault="0026770F" w:rsidP="008653FC">
            <w:pPr>
              <w:jc w:val="center"/>
              <w:rPr>
                <w:rFonts w:cstheme="minorHAnsi"/>
                <w:b/>
                <w:bCs/>
                <w:sz w:val="18"/>
                <w:szCs w:val="18"/>
                <w:lang w:eastAsia="hr-HR"/>
              </w:rPr>
            </w:pPr>
            <w:r w:rsidRPr="00753AF3">
              <w:rPr>
                <w:rFonts w:cstheme="minorHAnsi"/>
                <w:b/>
                <w:bCs/>
                <w:sz w:val="18"/>
                <w:szCs w:val="18"/>
                <w:lang w:eastAsia="hr-HR"/>
              </w:rPr>
              <w:t>nepoznato</w:t>
            </w:r>
          </w:p>
        </w:tc>
      </w:tr>
      <w:tr w:rsidR="0026770F" w:rsidRPr="00753AF3" w14:paraId="7B977FAE" w14:textId="77777777" w:rsidTr="0026770F">
        <w:trPr>
          <w:trHeight w:val="309"/>
        </w:trPr>
        <w:tc>
          <w:tcPr>
            <w:tcW w:w="1886" w:type="dxa"/>
            <w:shd w:val="clear" w:color="auto" w:fill="FFFFFF" w:themeFill="background1"/>
            <w:hideMark/>
          </w:tcPr>
          <w:p w14:paraId="0EF50421" w14:textId="77777777" w:rsidR="0026770F" w:rsidRPr="00753AF3" w:rsidRDefault="0026770F" w:rsidP="008653FC">
            <w:pPr>
              <w:jc w:val="left"/>
              <w:rPr>
                <w:rFonts w:cstheme="minorHAnsi"/>
                <w:sz w:val="18"/>
                <w:szCs w:val="18"/>
                <w:lang w:eastAsia="hr-HR"/>
              </w:rPr>
            </w:pPr>
            <w:r w:rsidRPr="00753AF3">
              <w:rPr>
                <w:rFonts w:cstheme="minorHAnsi"/>
                <w:sz w:val="18"/>
                <w:szCs w:val="18"/>
                <w:lang w:eastAsia="hr-HR"/>
              </w:rPr>
              <w:t>Stanovi ukupno</w:t>
            </w:r>
          </w:p>
        </w:tc>
        <w:tc>
          <w:tcPr>
            <w:tcW w:w="837" w:type="dxa"/>
            <w:shd w:val="clear" w:color="000000" w:fill="FFFFFF"/>
            <w:vAlign w:val="center"/>
            <w:hideMark/>
          </w:tcPr>
          <w:p w14:paraId="68AC2A8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579</w:t>
            </w:r>
          </w:p>
        </w:tc>
        <w:tc>
          <w:tcPr>
            <w:tcW w:w="667" w:type="dxa"/>
            <w:shd w:val="clear" w:color="000000" w:fill="FFFFFF"/>
            <w:vAlign w:val="center"/>
            <w:hideMark/>
          </w:tcPr>
          <w:p w14:paraId="2FE91E6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21</w:t>
            </w:r>
          </w:p>
        </w:tc>
        <w:tc>
          <w:tcPr>
            <w:tcW w:w="667" w:type="dxa"/>
            <w:shd w:val="clear" w:color="000000" w:fill="FFFFFF"/>
            <w:vAlign w:val="center"/>
            <w:hideMark/>
          </w:tcPr>
          <w:p w14:paraId="1D40B562"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32</w:t>
            </w:r>
          </w:p>
        </w:tc>
        <w:tc>
          <w:tcPr>
            <w:tcW w:w="667" w:type="dxa"/>
            <w:shd w:val="clear" w:color="000000" w:fill="FFFFFF"/>
            <w:vAlign w:val="center"/>
            <w:hideMark/>
          </w:tcPr>
          <w:p w14:paraId="567B2127"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64</w:t>
            </w:r>
          </w:p>
        </w:tc>
        <w:tc>
          <w:tcPr>
            <w:tcW w:w="667" w:type="dxa"/>
            <w:shd w:val="clear" w:color="000000" w:fill="FFFFFF"/>
            <w:vAlign w:val="center"/>
            <w:hideMark/>
          </w:tcPr>
          <w:p w14:paraId="4CB3C9F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79</w:t>
            </w:r>
          </w:p>
        </w:tc>
        <w:tc>
          <w:tcPr>
            <w:tcW w:w="667" w:type="dxa"/>
            <w:shd w:val="clear" w:color="000000" w:fill="FFFFFF"/>
            <w:vAlign w:val="center"/>
            <w:hideMark/>
          </w:tcPr>
          <w:p w14:paraId="285882D8"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109</w:t>
            </w:r>
          </w:p>
        </w:tc>
        <w:tc>
          <w:tcPr>
            <w:tcW w:w="667" w:type="dxa"/>
            <w:shd w:val="clear" w:color="000000" w:fill="FFFFFF"/>
            <w:vAlign w:val="center"/>
            <w:hideMark/>
          </w:tcPr>
          <w:p w14:paraId="66A05815"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101</w:t>
            </w:r>
          </w:p>
        </w:tc>
        <w:tc>
          <w:tcPr>
            <w:tcW w:w="667" w:type="dxa"/>
            <w:shd w:val="clear" w:color="000000" w:fill="FFFFFF"/>
            <w:vAlign w:val="center"/>
            <w:hideMark/>
          </w:tcPr>
          <w:p w14:paraId="305FFFA3"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75</w:t>
            </w:r>
          </w:p>
        </w:tc>
        <w:tc>
          <w:tcPr>
            <w:tcW w:w="667" w:type="dxa"/>
            <w:shd w:val="clear" w:color="000000" w:fill="FFFFFF"/>
            <w:vAlign w:val="center"/>
            <w:hideMark/>
          </w:tcPr>
          <w:p w14:paraId="6DDEDA2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70</w:t>
            </w:r>
          </w:p>
        </w:tc>
        <w:tc>
          <w:tcPr>
            <w:tcW w:w="667" w:type="dxa"/>
            <w:shd w:val="clear" w:color="000000" w:fill="FFFFFF"/>
            <w:vAlign w:val="center"/>
            <w:hideMark/>
          </w:tcPr>
          <w:p w14:paraId="1964882D"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16</w:t>
            </w:r>
          </w:p>
        </w:tc>
        <w:tc>
          <w:tcPr>
            <w:tcW w:w="777" w:type="dxa"/>
            <w:shd w:val="clear" w:color="000000" w:fill="FFFFFF"/>
            <w:vAlign w:val="center"/>
            <w:hideMark/>
          </w:tcPr>
          <w:p w14:paraId="40C8F732"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9</w:t>
            </w:r>
          </w:p>
        </w:tc>
        <w:tc>
          <w:tcPr>
            <w:tcW w:w="278" w:type="dxa"/>
            <w:shd w:val="clear" w:color="000000" w:fill="FFFFFF"/>
            <w:vAlign w:val="center"/>
            <w:hideMark/>
          </w:tcPr>
          <w:p w14:paraId="78C012A0"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3</w:t>
            </w:r>
          </w:p>
        </w:tc>
      </w:tr>
      <w:tr w:rsidR="0026770F" w:rsidRPr="00753AF3" w14:paraId="767255F3" w14:textId="77777777" w:rsidTr="0026770F">
        <w:trPr>
          <w:trHeight w:val="309"/>
        </w:trPr>
        <w:tc>
          <w:tcPr>
            <w:tcW w:w="1886" w:type="dxa"/>
            <w:shd w:val="clear" w:color="auto" w:fill="FFFFFF" w:themeFill="background1"/>
            <w:hideMark/>
          </w:tcPr>
          <w:p w14:paraId="7E0A2447" w14:textId="77777777" w:rsidR="0026770F" w:rsidRPr="00753AF3" w:rsidRDefault="0026770F" w:rsidP="008653FC">
            <w:pPr>
              <w:jc w:val="left"/>
              <w:rPr>
                <w:rFonts w:cstheme="minorHAnsi"/>
                <w:sz w:val="18"/>
                <w:szCs w:val="18"/>
                <w:lang w:eastAsia="hr-HR"/>
              </w:rPr>
            </w:pPr>
            <w:r w:rsidRPr="00753AF3">
              <w:rPr>
                <w:rFonts w:cstheme="minorHAnsi"/>
                <w:sz w:val="18"/>
                <w:szCs w:val="18"/>
                <w:lang w:eastAsia="hr-HR"/>
              </w:rPr>
              <w:t>Stanovi prema vrsti zgrade:</w:t>
            </w:r>
          </w:p>
        </w:tc>
        <w:tc>
          <w:tcPr>
            <w:tcW w:w="837" w:type="dxa"/>
            <w:shd w:val="clear" w:color="000000" w:fill="FFFFFF"/>
            <w:vAlign w:val="center"/>
            <w:hideMark/>
          </w:tcPr>
          <w:p w14:paraId="661EB18D"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428E4E81"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6866945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42568409"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0C14155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7983ED7E"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553AE5C5"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4F8D9F17"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071D1E1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667" w:type="dxa"/>
            <w:shd w:val="clear" w:color="000000" w:fill="FFFFFF"/>
            <w:vAlign w:val="center"/>
            <w:hideMark/>
          </w:tcPr>
          <w:p w14:paraId="0318C91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777" w:type="dxa"/>
            <w:shd w:val="clear" w:color="000000" w:fill="FFFFFF"/>
            <w:vAlign w:val="center"/>
            <w:hideMark/>
          </w:tcPr>
          <w:p w14:paraId="68E7B55F"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c>
          <w:tcPr>
            <w:tcW w:w="278" w:type="dxa"/>
            <w:shd w:val="clear" w:color="000000" w:fill="FFFFFF"/>
            <w:vAlign w:val="center"/>
            <w:hideMark/>
          </w:tcPr>
          <w:p w14:paraId="1C25EFEF"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 </w:t>
            </w:r>
          </w:p>
        </w:tc>
      </w:tr>
      <w:tr w:rsidR="0026770F" w:rsidRPr="00753AF3" w14:paraId="6504ACAE" w14:textId="77777777" w:rsidTr="0026770F">
        <w:trPr>
          <w:trHeight w:val="309"/>
        </w:trPr>
        <w:tc>
          <w:tcPr>
            <w:tcW w:w="1886" w:type="dxa"/>
            <w:shd w:val="clear" w:color="auto" w:fill="FFFFFF" w:themeFill="background1"/>
            <w:hideMark/>
          </w:tcPr>
          <w:p w14:paraId="1B5838FA" w14:textId="77777777" w:rsidR="0026770F" w:rsidRPr="00753AF3" w:rsidRDefault="0026770F" w:rsidP="008653FC">
            <w:pPr>
              <w:jc w:val="left"/>
              <w:rPr>
                <w:rFonts w:cstheme="minorHAnsi"/>
                <w:sz w:val="18"/>
                <w:szCs w:val="18"/>
                <w:lang w:eastAsia="hr-HR"/>
              </w:rPr>
            </w:pPr>
            <w:r w:rsidRPr="00753AF3">
              <w:rPr>
                <w:rFonts w:cstheme="minorHAnsi"/>
                <w:sz w:val="18"/>
                <w:szCs w:val="18"/>
                <w:lang w:eastAsia="hr-HR"/>
              </w:rPr>
              <w:t xml:space="preserve"> u stambenim zgradama</w:t>
            </w:r>
          </w:p>
        </w:tc>
        <w:tc>
          <w:tcPr>
            <w:tcW w:w="837" w:type="dxa"/>
            <w:shd w:val="clear" w:color="000000" w:fill="FFFFFF"/>
            <w:vAlign w:val="center"/>
            <w:hideMark/>
          </w:tcPr>
          <w:p w14:paraId="228E7F4D"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575</w:t>
            </w:r>
          </w:p>
        </w:tc>
        <w:tc>
          <w:tcPr>
            <w:tcW w:w="667" w:type="dxa"/>
            <w:shd w:val="clear" w:color="000000" w:fill="FFFFFF"/>
            <w:vAlign w:val="center"/>
            <w:hideMark/>
          </w:tcPr>
          <w:p w14:paraId="4FB67474"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21</w:t>
            </w:r>
          </w:p>
        </w:tc>
        <w:tc>
          <w:tcPr>
            <w:tcW w:w="667" w:type="dxa"/>
            <w:shd w:val="clear" w:color="000000" w:fill="FFFFFF"/>
            <w:vAlign w:val="center"/>
            <w:hideMark/>
          </w:tcPr>
          <w:p w14:paraId="259E6AE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32</w:t>
            </w:r>
          </w:p>
        </w:tc>
        <w:tc>
          <w:tcPr>
            <w:tcW w:w="667" w:type="dxa"/>
            <w:shd w:val="clear" w:color="000000" w:fill="FFFFFF"/>
            <w:vAlign w:val="center"/>
            <w:hideMark/>
          </w:tcPr>
          <w:p w14:paraId="49789EF9"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63</w:t>
            </w:r>
          </w:p>
        </w:tc>
        <w:tc>
          <w:tcPr>
            <w:tcW w:w="667" w:type="dxa"/>
            <w:shd w:val="clear" w:color="000000" w:fill="FFFFFF"/>
            <w:vAlign w:val="center"/>
            <w:hideMark/>
          </w:tcPr>
          <w:p w14:paraId="33779BF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78</w:t>
            </w:r>
          </w:p>
        </w:tc>
        <w:tc>
          <w:tcPr>
            <w:tcW w:w="667" w:type="dxa"/>
            <w:shd w:val="clear" w:color="000000" w:fill="FFFFFF"/>
            <w:vAlign w:val="center"/>
            <w:hideMark/>
          </w:tcPr>
          <w:p w14:paraId="0EA7F11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109</w:t>
            </w:r>
          </w:p>
        </w:tc>
        <w:tc>
          <w:tcPr>
            <w:tcW w:w="667" w:type="dxa"/>
            <w:shd w:val="clear" w:color="000000" w:fill="FFFFFF"/>
            <w:vAlign w:val="center"/>
            <w:hideMark/>
          </w:tcPr>
          <w:p w14:paraId="5BD97B7D"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101</w:t>
            </w:r>
          </w:p>
        </w:tc>
        <w:tc>
          <w:tcPr>
            <w:tcW w:w="667" w:type="dxa"/>
            <w:shd w:val="clear" w:color="000000" w:fill="FFFFFF"/>
            <w:vAlign w:val="center"/>
            <w:hideMark/>
          </w:tcPr>
          <w:p w14:paraId="41634CB7"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74</w:t>
            </w:r>
          </w:p>
        </w:tc>
        <w:tc>
          <w:tcPr>
            <w:tcW w:w="667" w:type="dxa"/>
            <w:shd w:val="clear" w:color="000000" w:fill="FFFFFF"/>
            <w:vAlign w:val="center"/>
            <w:hideMark/>
          </w:tcPr>
          <w:p w14:paraId="1982EE50"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69</w:t>
            </w:r>
          </w:p>
        </w:tc>
        <w:tc>
          <w:tcPr>
            <w:tcW w:w="667" w:type="dxa"/>
            <w:shd w:val="clear" w:color="000000" w:fill="FFFFFF"/>
            <w:vAlign w:val="center"/>
            <w:hideMark/>
          </w:tcPr>
          <w:p w14:paraId="4EFD20C5"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16</w:t>
            </w:r>
          </w:p>
        </w:tc>
        <w:tc>
          <w:tcPr>
            <w:tcW w:w="777" w:type="dxa"/>
            <w:shd w:val="clear" w:color="000000" w:fill="FFFFFF"/>
            <w:vAlign w:val="center"/>
            <w:hideMark/>
          </w:tcPr>
          <w:p w14:paraId="5FDEF7C3"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9</w:t>
            </w:r>
          </w:p>
        </w:tc>
        <w:tc>
          <w:tcPr>
            <w:tcW w:w="278" w:type="dxa"/>
            <w:shd w:val="clear" w:color="000000" w:fill="FFFFFF"/>
            <w:vAlign w:val="center"/>
            <w:hideMark/>
          </w:tcPr>
          <w:p w14:paraId="07D3D7A6"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3</w:t>
            </w:r>
          </w:p>
        </w:tc>
      </w:tr>
      <w:tr w:rsidR="0026770F" w:rsidRPr="00753AF3" w14:paraId="678470F5" w14:textId="77777777" w:rsidTr="0026770F">
        <w:trPr>
          <w:trHeight w:val="309"/>
        </w:trPr>
        <w:tc>
          <w:tcPr>
            <w:tcW w:w="1886" w:type="dxa"/>
            <w:shd w:val="clear" w:color="auto" w:fill="FFFFFF" w:themeFill="background1"/>
            <w:hideMark/>
          </w:tcPr>
          <w:p w14:paraId="7F6183F2" w14:textId="173FD41F" w:rsidR="0026770F" w:rsidRPr="00753AF3" w:rsidRDefault="0026770F" w:rsidP="008653FC">
            <w:pPr>
              <w:jc w:val="left"/>
              <w:rPr>
                <w:rFonts w:cstheme="minorHAnsi"/>
                <w:sz w:val="18"/>
                <w:szCs w:val="18"/>
                <w:lang w:eastAsia="hr-HR"/>
              </w:rPr>
            </w:pPr>
            <w:r w:rsidRPr="00753AF3">
              <w:rPr>
                <w:rFonts w:cstheme="minorHAnsi"/>
                <w:sz w:val="18"/>
                <w:szCs w:val="18"/>
                <w:lang w:eastAsia="hr-HR"/>
              </w:rPr>
              <w:t>s jednim stanom</w:t>
            </w:r>
          </w:p>
        </w:tc>
        <w:tc>
          <w:tcPr>
            <w:tcW w:w="837" w:type="dxa"/>
            <w:shd w:val="clear" w:color="000000" w:fill="FFFFFF"/>
            <w:vAlign w:val="center"/>
            <w:hideMark/>
          </w:tcPr>
          <w:p w14:paraId="5B0FDAF7"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503</w:t>
            </w:r>
          </w:p>
        </w:tc>
        <w:tc>
          <w:tcPr>
            <w:tcW w:w="667" w:type="dxa"/>
            <w:shd w:val="clear" w:color="000000" w:fill="FFFFFF"/>
            <w:vAlign w:val="center"/>
            <w:hideMark/>
          </w:tcPr>
          <w:p w14:paraId="0A501FE8"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8</w:t>
            </w:r>
          </w:p>
        </w:tc>
        <w:tc>
          <w:tcPr>
            <w:tcW w:w="667" w:type="dxa"/>
            <w:shd w:val="clear" w:color="000000" w:fill="FFFFFF"/>
            <w:vAlign w:val="center"/>
            <w:hideMark/>
          </w:tcPr>
          <w:p w14:paraId="3EE4C985"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21</w:t>
            </w:r>
          </w:p>
        </w:tc>
        <w:tc>
          <w:tcPr>
            <w:tcW w:w="667" w:type="dxa"/>
            <w:shd w:val="clear" w:color="000000" w:fill="FFFFFF"/>
            <w:vAlign w:val="center"/>
            <w:hideMark/>
          </w:tcPr>
          <w:p w14:paraId="6A13BCA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49</w:t>
            </w:r>
          </w:p>
        </w:tc>
        <w:tc>
          <w:tcPr>
            <w:tcW w:w="667" w:type="dxa"/>
            <w:shd w:val="clear" w:color="000000" w:fill="FFFFFF"/>
            <w:vAlign w:val="center"/>
            <w:hideMark/>
          </w:tcPr>
          <w:p w14:paraId="1239E5A8"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68</w:t>
            </w:r>
          </w:p>
        </w:tc>
        <w:tc>
          <w:tcPr>
            <w:tcW w:w="667" w:type="dxa"/>
            <w:shd w:val="clear" w:color="000000" w:fill="FFFFFF"/>
            <w:vAlign w:val="center"/>
            <w:hideMark/>
          </w:tcPr>
          <w:p w14:paraId="522C2955"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105</w:t>
            </w:r>
          </w:p>
        </w:tc>
        <w:tc>
          <w:tcPr>
            <w:tcW w:w="667" w:type="dxa"/>
            <w:shd w:val="clear" w:color="000000" w:fill="FFFFFF"/>
            <w:vAlign w:val="center"/>
            <w:hideMark/>
          </w:tcPr>
          <w:p w14:paraId="033A90C7"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96</w:t>
            </w:r>
          </w:p>
        </w:tc>
        <w:tc>
          <w:tcPr>
            <w:tcW w:w="667" w:type="dxa"/>
            <w:shd w:val="clear" w:color="000000" w:fill="FFFFFF"/>
            <w:vAlign w:val="center"/>
            <w:hideMark/>
          </w:tcPr>
          <w:p w14:paraId="78D0CF2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64</w:t>
            </w:r>
          </w:p>
        </w:tc>
        <w:tc>
          <w:tcPr>
            <w:tcW w:w="667" w:type="dxa"/>
            <w:shd w:val="clear" w:color="000000" w:fill="FFFFFF"/>
            <w:vAlign w:val="center"/>
            <w:hideMark/>
          </w:tcPr>
          <w:p w14:paraId="7DA8C39E"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64</w:t>
            </w:r>
          </w:p>
        </w:tc>
        <w:tc>
          <w:tcPr>
            <w:tcW w:w="667" w:type="dxa"/>
            <w:shd w:val="clear" w:color="000000" w:fill="FFFFFF"/>
            <w:vAlign w:val="center"/>
            <w:hideMark/>
          </w:tcPr>
          <w:p w14:paraId="4E658640"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16</w:t>
            </w:r>
          </w:p>
        </w:tc>
        <w:tc>
          <w:tcPr>
            <w:tcW w:w="777" w:type="dxa"/>
            <w:shd w:val="clear" w:color="000000" w:fill="FFFFFF"/>
            <w:vAlign w:val="center"/>
            <w:hideMark/>
          </w:tcPr>
          <w:p w14:paraId="27DC16D9"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9</w:t>
            </w:r>
          </w:p>
        </w:tc>
        <w:tc>
          <w:tcPr>
            <w:tcW w:w="278" w:type="dxa"/>
            <w:shd w:val="clear" w:color="000000" w:fill="FFFFFF"/>
            <w:vAlign w:val="center"/>
            <w:hideMark/>
          </w:tcPr>
          <w:p w14:paraId="41655541"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3</w:t>
            </w:r>
          </w:p>
        </w:tc>
      </w:tr>
      <w:tr w:rsidR="0026770F" w:rsidRPr="00753AF3" w14:paraId="2A176931" w14:textId="77777777" w:rsidTr="0026770F">
        <w:trPr>
          <w:trHeight w:val="309"/>
        </w:trPr>
        <w:tc>
          <w:tcPr>
            <w:tcW w:w="1886" w:type="dxa"/>
            <w:shd w:val="clear" w:color="auto" w:fill="FFFFFF" w:themeFill="background1"/>
            <w:hideMark/>
          </w:tcPr>
          <w:p w14:paraId="5EEE58BE" w14:textId="20EE2256" w:rsidR="0026770F" w:rsidRPr="00753AF3" w:rsidRDefault="0026770F" w:rsidP="008653FC">
            <w:pPr>
              <w:jc w:val="left"/>
              <w:rPr>
                <w:rFonts w:cstheme="minorHAnsi"/>
                <w:sz w:val="18"/>
                <w:szCs w:val="18"/>
                <w:lang w:eastAsia="hr-HR"/>
              </w:rPr>
            </w:pPr>
            <w:r w:rsidRPr="00753AF3">
              <w:rPr>
                <w:rFonts w:cstheme="minorHAnsi"/>
                <w:sz w:val="18"/>
                <w:szCs w:val="18"/>
                <w:lang w:eastAsia="hr-HR"/>
              </w:rPr>
              <w:t>s dva stana</w:t>
            </w:r>
          </w:p>
        </w:tc>
        <w:tc>
          <w:tcPr>
            <w:tcW w:w="837" w:type="dxa"/>
            <w:shd w:val="clear" w:color="000000" w:fill="FFFFFF"/>
            <w:vAlign w:val="center"/>
            <w:hideMark/>
          </w:tcPr>
          <w:p w14:paraId="78CF66E2"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38</w:t>
            </w:r>
          </w:p>
        </w:tc>
        <w:tc>
          <w:tcPr>
            <w:tcW w:w="667" w:type="dxa"/>
            <w:shd w:val="clear" w:color="000000" w:fill="FFFFFF"/>
            <w:vAlign w:val="center"/>
            <w:hideMark/>
          </w:tcPr>
          <w:p w14:paraId="47AAE197"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019D3081"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2</w:t>
            </w:r>
          </w:p>
        </w:tc>
        <w:tc>
          <w:tcPr>
            <w:tcW w:w="667" w:type="dxa"/>
            <w:shd w:val="clear" w:color="000000" w:fill="FFFFFF"/>
            <w:vAlign w:val="center"/>
            <w:hideMark/>
          </w:tcPr>
          <w:p w14:paraId="065A85C1"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2</w:t>
            </w:r>
          </w:p>
        </w:tc>
        <w:tc>
          <w:tcPr>
            <w:tcW w:w="667" w:type="dxa"/>
            <w:shd w:val="clear" w:color="000000" w:fill="FFFFFF"/>
            <w:vAlign w:val="center"/>
            <w:hideMark/>
          </w:tcPr>
          <w:p w14:paraId="59C9FC21"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10</w:t>
            </w:r>
          </w:p>
        </w:tc>
        <w:tc>
          <w:tcPr>
            <w:tcW w:w="667" w:type="dxa"/>
            <w:shd w:val="clear" w:color="000000" w:fill="FFFFFF"/>
            <w:vAlign w:val="center"/>
            <w:hideMark/>
          </w:tcPr>
          <w:p w14:paraId="34DA5A1C"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4</w:t>
            </w:r>
          </w:p>
        </w:tc>
        <w:tc>
          <w:tcPr>
            <w:tcW w:w="667" w:type="dxa"/>
            <w:shd w:val="clear" w:color="000000" w:fill="FFFFFF"/>
            <w:vAlign w:val="center"/>
            <w:hideMark/>
          </w:tcPr>
          <w:p w14:paraId="37BFAFC6"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5</w:t>
            </w:r>
          </w:p>
        </w:tc>
        <w:tc>
          <w:tcPr>
            <w:tcW w:w="667" w:type="dxa"/>
            <w:shd w:val="clear" w:color="000000" w:fill="FFFFFF"/>
            <w:vAlign w:val="center"/>
            <w:hideMark/>
          </w:tcPr>
          <w:p w14:paraId="4FC72355"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10</w:t>
            </w:r>
          </w:p>
        </w:tc>
        <w:tc>
          <w:tcPr>
            <w:tcW w:w="667" w:type="dxa"/>
            <w:shd w:val="clear" w:color="000000" w:fill="FFFFFF"/>
            <w:vAlign w:val="center"/>
            <w:hideMark/>
          </w:tcPr>
          <w:p w14:paraId="25A35D01"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5</w:t>
            </w:r>
          </w:p>
        </w:tc>
        <w:tc>
          <w:tcPr>
            <w:tcW w:w="667" w:type="dxa"/>
            <w:shd w:val="clear" w:color="000000" w:fill="FFFFFF"/>
            <w:vAlign w:val="center"/>
            <w:hideMark/>
          </w:tcPr>
          <w:p w14:paraId="0733C323"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777" w:type="dxa"/>
            <w:shd w:val="clear" w:color="000000" w:fill="FFFFFF"/>
            <w:vAlign w:val="center"/>
            <w:hideMark/>
          </w:tcPr>
          <w:p w14:paraId="67D1CC09"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278" w:type="dxa"/>
            <w:shd w:val="clear" w:color="000000" w:fill="FFFFFF"/>
            <w:vAlign w:val="center"/>
            <w:hideMark/>
          </w:tcPr>
          <w:p w14:paraId="768D698E"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r>
      <w:tr w:rsidR="0026770F" w:rsidRPr="00753AF3" w14:paraId="7DE8D355" w14:textId="77777777" w:rsidTr="0026770F">
        <w:trPr>
          <w:trHeight w:val="309"/>
        </w:trPr>
        <w:tc>
          <w:tcPr>
            <w:tcW w:w="1886" w:type="dxa"/>
            <w:shd w:val="clear" w:color="auto" w:fill="FFFFFF" w:themeFill="background1"/>
            <w:hideMark/>
          </w:tcPr>
          <w:p w14:paraId="5F2B5956" w14:textId="2B9CEED2" w:rsidR="0026770F" w:rsidRPr="00753AF3" w:rsidRDefault="0026770F" w:rsidP="008653FC">
            <w:pPr>
              <w:jc w:val="left"/>
              <w:rPr>
                <w:rFonts w:cstheme="minorHAnsi"/>
                <w:sz w:val="18"/>
                <w:szCs w:val="18"/>
                <w:lang w:eastAsia="hr-HR"/>
              </w:rPr>
            </w:pPr>
            <w:r w:rsidRPr="00753AF3">
              <w:rPr>
                <w:rFonts w:cstheme="minorHAnsi"/>
                <w:sz w:val="18"/>
                <w:szCs w:val="18"/>
                <w:lang w:eastAsia="hr-HR"/>
              </w:rPr>
              <w:t>s tri i više stanova</w:t>
            </w:r>
          </w:p>
        </w:tc>
        <w:tc>
          <w:tcPr>
            <w:tcW w:w="837" w:type="dxa"/>
            <w:shd w:val="clear" w:color="000000" w:fill="FFFFFF"/>
            <w:vAlign w:val="center"/>
            <w:hideMark/>
          </w:tcPr>
          <w:p w14:paraId="1D0F1E99"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34</w:t>
            </w:r>
          </w:p>
        </w:tc>
        <w:tc>
          <w:tcPr>
            <w:tcW w:w="667" w:type="dxa"/>
            <w:shd w:val="clear" w:color="000000" w:fill="FFFFFF"/>
            <w:vAlign w:val="center"/>
            <w:hideMark/>
          </w:tcPr>
          <w:p w14:paraId="68158BB4"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13</w:t>
            </w:r>
          </w:p>
        </w:tc>
        <w:tc>
          <w:tcPr>
            <w:tcW w:w="667" w:type="dxa"/>
            <w:shd w:val="clear" w:color="000000" w:fill="FFFFFF"/>
            <w:vAlign w:val="center"/>
            <w:hideMark/>
          </w:tcPr>
          <w:p w14:paraId="1D9D541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9</w:t>
            </w:r>
          </w:p>
        </w:tc>
        <w:tc>
          <w:tcPr>
            <w:tcW w:w="667" w:type="dxa"/>
            <w:shd w:val="clear" w:color="000000" w:fill="FFFFFF"/>
            <w:vAlign w:val="center"/>
            <w:hideMark/>
          </w:tcPr>
          <w:p w14:paraId="37B04FE0"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12</w:t>
            </w:r>
          </w:p>
        </w:tc>
        <w:tc>
          <w:tcPr>
            <w:tcW w:w="667" w:type="dxa"/>
            <w:shd w:val="clear" w:color="000000" w:fill="FFFFFF"/>
            <w:vAlign w:val="center"/>
            <w:hideMark/>
          </w:tcPr>
          <w:p w14:paraId="01F50378"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2F92C3D3"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2C6F3618"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417B094A"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28203C2B"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77B100C1"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777" w:type="dxa"/>
            <w:shd w:val="clear" w:color="000000" w:fill="FFFFFF"/>
            <w:vAlign w:val="center"/>
            <w:hideMark/>
          </w:tcPr>
          <w:p w14:paraId="5C76E2B9"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278" w:type="dxa"/>
            <w:shd w:val="clear" w:color="000000" w:fill="FFFFFF"/>
            <w:vAlign w:val="center"/>
            <w:hideMark/>
          </w:tcPr>
          <w:p w14:paraId="57E4C1BA"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r>
      <w:tr w:rsidR="0026770F" w:rsidRPr="00753AF3" w14:paraId="79349B96" w14:textId="77777777" w:rsidTr="0026770F">
        <w:trPr>
          <w:trHeight w:val="495"/>
        </w:trPr>
        <w:tc>
          <w:tcPr>
            <w:tcW w:w="1886" w:type="dxa"/>
            <w:shd w:val="clear" w:color="auto" w:fill="FFFFFF" w:themeFill="background1"/>
            <w:hideMark/>
          </w:tcPr>
          <w:p w14:paraId="6800711E" w14:textId="77777777" w:rsidR="0026770F" w:rsidRPr="00753AF3" w:rsidRDefault="0026770F" w:rsidP="008653FC">
            <w:pPr>
              <w:jc w:val="left"/>
              <w:rPr>
                <w:rFonts w:cstheme="minorHAnsi"/>
                <w:sz w:val="18"/>
                <w:szCs w:val="18"/>
                <w:lang w:eastAsia="hr-HR"/>
              </w:rPr>
            </w:pPr>
            <w:r w:rsidRPr="00753AF3">
              <w:rPr>
                <w:rFonts w:cstheme="minorHAnsi"/>
                <w:sz w:val="18"/>
                <w:szCs w:val="18"/>
                <w:lang w:eastAsia="hr-HR"/>
              </w:rPr>
              <w:t>stanovi u nestambenim zgradama i zgradama domova, samostana i sl.</w:t>
            </w:r>
          </w:p>
        </w:tc>
        <w:tc>
          <w:tcPr>
            <w:tcW w:w="837" w:type="dxa"/>
            <w:shd w:val="clear" w:color="000000" w:fill="FFFFFF"/>
            <w:vAlign w:val="center"/>
            <w:hideMark/>
          </w:tcPr>
          <w:p w14:paraId="740074DF"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4</w:t>
            </w:r>
          </w:p>
        </w:tc>
        <w:tc>
          <w:tcPr>
            <w:tcW w:w="667" w:type="dxa"/>
            <w:shd w:val="clear" w:color="000000" w:fill="FFFFFF"/>
            <w:vAlign w:val="center"/>
            <w:hideMark/>
          </w:tcPr>
          <w:p w14:paraId="50907B35"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51D3852E"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3AA92940"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w:t>
            </w:r>
          </w:p>
        </w:tc>
        <w:tc>
          <w:tcPr>
            <w:tcW w:w="667" w:type="dxa"/>
            <w:shd w:val="clear" w:color="000000" w:fill="FFFFFF"/>
            <w:vAlign w:val="center"/>
            <w:hideMark/>
          </w:tcPr>
          <w:p w14:paraId="06A0598A"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w:t>
            </w:r>
          </w:p>
        </w:tc>
        <w:tc>
          <w:tcPr>
            <w:tcW w:w="667" w:type="dxa"/>
            <w:shd w:val="clear" w:color="000000" w:fill="FFFFFF"/>
            <w:vAlign w:val="center"/>
            <w:hideMark/>
          </w:tcPr>
          <w:p w14:paraId="5097BC14"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681726E7"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667" w:type="dxa"/>
            <w:shd w:val="clear" w:color="000000" w:fill="FFFFFF"/>
            <w:vAlign w:val="center"/>
            <w:hideMark/>
          </w:tcPr>
          <w:p w14:paraId="5B3C4B60"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w:t>
            </w:r>
          </w:p>
        </w:tc>
        <w:tc>
          <w:tcPr>
            <w:tcW w:w="667" w:type="dxa"/>
            <w:shd w:val="clear" w:color="000000" w:fill="FFFFFF"/>
            <w:vAlign w:val="center"/>
            <w:hideMark/>
          </w:tcPr>
          <w:p w14:paraId="33248B73"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1</w:t>
            </w:r>
          </w:p>
        </w:tc>
        <w:tc>
          <w:tcPr>
            <w:tcW w:w="667" w:type="dxa"/>
            <w:shd w:val="clear" w:color="000000" w:fill="FFFFFF"/>
            <w:vAlign w:val="center"/>
            <w:hideMark/>
          </w:tcPr>
          <w:p w14:paraId="1C0691FF"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777" w:type="dxa"/>
            <w:shd w:val="clear" w:color="000000" w:fill="FFFFFF"/>
            <w:vAlign w:val="center"/>
            <w:hideMark/>
          </w:tcPr>
          <w:p w14:paraId="431BA799"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c>
          <w:tcPr>
            <w:tcW w:w="278" w:type="dxa"/>
            <w:shd w:val="clear" w:color="000000" w:fill="FFFFFF"/>
            <w:vAlign w:val="center"/>
            <w:hideMark/>
          </w:tcPr>
          <w:p w14:paraId="16F968C2" w14:textId="77777777" w:rsidR="0026770F" w:rsidRPr="00753AF3" w:rsidRDefault="0026770F" w:rsidP="0026770F">
            <w:pPr>
              <w:jc w:val="left"/>
              <w:rPr>
                <w:rFonts w:cstheme="minorHAnsi"/>
                <w:sz w:val="18"/>
                <w:szCs w:val="18"/>
                <w:lang w:eastAsia="hr-HR"/>
              </w:rPr>
            </w:pPr>
            <w:r w:rsidRPr="00753AF3">
              <w:rPr>
                <w:rFonts w:cstheme="minorHAnsi"/>
                <w:sz w:val="18"/>
                <w:szCs w:val="18"/>
                <w:lang w:eastAsia="hr-HR"/>
              </w:rPr>
              <w:t>-</w:t>
            </w:r>
          </w:p>
        </w:tc>
      </w:tr>
    </w:tbl>
    <w:p w14:paraId="611FDB17" w14:textId="6C26F5EB" w:rsidR="00912FDF" w:rsidRPr="0026770F" w:rsidRDefault="0026770F" w:rsidP="0026770F">
      <w:pPr>
        <w:jc w:val="center"/>
        <w:textAlignment w:val="baseline"/>
        <w:rPr>
          <w:rFonts w:ascii="Calibri" w:hAnsi="Calibri" w:cs="Segoe UI"/>
          <w:b/>
          <w:bCs/>
          <w:sz w:val="16"/>
          <w:szCs w:val="16"/>
          <w:lang w:eastAsia="hr-HR"/>
        </w:rPr>
      </w:pPr>
      <w:r w:rsidRPr="0026770F">
        <w:rPr>
          <w:b/>
          <w:bCs/>
          <w:sz w:val="20"/>
          <w:szCs w:val="16"/>
        </w:rPr>
        <w:t>I</w:t>
      </w:r>
      <w:r w:rsidR="00912FDF" w:rsidRPr="0026770F">
        <w:rPr>
          <w:b/>
          <w:bCs/>
          <w:sz w:val="20"/>
          <w:szCs w:val="16"/>
        </w:rPr>
        <w:t xml:space="preserve">zvor: </w:t>
      </w:r>
      <w:r w:rsidRPr="0026770F">
        <w:rPr>
          <w:b/>
          <w:bCs/>
          <w:sz w:val="20"/>
          <w:szCs w:val="16"/>
        </w:rPr>
        <w:t>Državni zavod za statistiku</w:t>
      </w:r>
    </w:p>
    <w:p w14:paraId="3B116556" w14:textId="77777777" w:rsidR="0022522D" w:rsidRDefault="0022522D" w:rsidP="00405AF9">
      <w:pPr>
        <w:jc w:val="left"/>
        <w:textAlignment w:val="baseline"/>
        <w:rPr>
          <w:rFonts w:ascii="Calibri" w:hAnsi="Calibri" w:cs="Segoe UI"/>
          <w:sz w:val="20"/>
          <w:lang w:eastAsia="hr-HR"/>
        </w:rPr>
      </w:pPr>
    </w:p>
    <w:p w14:paraId="32F11348" w14:textId="173A9B4C" w:rsidR="00B01931" w:rsidRPr="00E638BF" w:rsidRDefault="00C749D6" w:rsidP="00C749D6">
      <w:pPr>
        <w:jc w:val="center"/>
        <w:textAlignment w:val="baseline"/>
        <w:rPr>
          <w:rFonts w:ascii="Calibri" w:hAnsi="Calibri" w:cs="Segoe UI"/>
          <w:b/>
          <w:bCs/>
          <w:sz w:val="20"/>
          <w:lang w:eastAsia="hr-HR"/>
        </w:rPr>
      </w:pPr>
      <w:r w:rsidRPr="00E638BF">
        <w:rPr>
          <w:rFonts w:ascii="Calibri" w:hAnsi="Calibri" w:cs="Segoe UI"/>
          <w:b/>
          <w:bCs/>
          <w:sz w:val="20"/>
          <w:lang w:eastAsia="hr-HR"/>
        </w:rPr>
        <w:t>Tablica 3</w:t>
      </w:r>
      <w:r w:rsidR="002F491F">
        <w:rPr>
          <w:rFonts w:ascii="Calibri" w:hAnsi="Calibri" w:cs="Segoe UI"/>
          <w:b/>
          <w:bCs/>
          <w:sz w:val="20"/>
          <w:lang w:eastAsia="hr-HR"/>
        </w:rPr>
        <w:t>7</w:t>
      </w:r>
      <w:r w:rsidRPr="00E638BF">
        <w:rPr>
          <w:rFonts w:ascii="Calibri" w:hAnsi="Calibri" w:cs="Segoe UI"/>
          <w:b/>
          <w:bCs/>
          <w:sz w:val="20"/>
          <w:lang w:eastAsia="hr-HR"/>
        </w:rPr>
        <w:t>: Prikaz naseljenosti prema vrsti građevina</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3"/>
        <w:gridCol w:w="1475"/>
        <w:gridCol w:w="1697"/>
        <w:gridCol w:w="1698"/>
        <w:gridCol w:w="1698"/>
        <w:gridCol w:w="1699"/>
      </w:tblGrid>
      <w:tr w:rsidR="00C749D6" w14:paraId="644F22B8" w14:textId="77777777" w:rsidTr="009F4EC7">
        <w:trPr>
          <w:cantSplit/>
          <w:trHeight w:val="330"/>
        </w:trPr>
        <w:tc>
          <w:tcPr>
            <w:tcW w:w="1094" w:type="dxa"/>
            <w:vMerge w:val="restart"/>
            <w:shd w:val="clear" w:color="auto" w:fill="F2F2F2" w:themeFill="background1" w:themeFillShade="F2"/>
            <w:vAlign w:val="center"/>
          </w:tcPr>
          <w:p w14:paraId="0D8174CE" w14:textId="77777777" w:rsidR="00C749D6" w:rsidRDefault="00C749D6" w:rsidP="00D6603B">
            <w:pPr>
              <w:jc w:val="center"/>
              <w:rPr>
                <w:b/>
                <w:bCs/>
                <w:sz w:val="20"/>
              </w:rPr>
            </w:pPr>
            <w:r>
              <w:rPr>
                <w:b/>
                <w:bCs/>
                <w:sz w:val="20"/>
              </w:rPr>
              <w:t>Općina</w:t>
            </w:r>
          </w:p>
        </w:tc>
        <w:tc>
          <w:tcPr>
            <w:tcW w:w="1437" w:type="dxa"/>
            <w:vMerge w:val="restart"/>
            <w:shd w:val="clear" w:color="auto" w:fill="F2F2F2" w:themeFill="background1" w:themeFillShade="F2"/>
            <w:vAlign w:val="center"/>
          </w:tcPr>
          <w:p w14:paraId="3A6ACAD8" w14:textId="395D1CE7" w:rsidR="00C749D6" w:rsidRDefault="00C749D6" w:rsidP="00D6603B">
            <w:pPr>
              <w:jc w:val="center"/>
              <w:rPr>
                <w:b/>
                <w:bCs/>
                <w:sz w:val="20"/>
              </w:rPr>
            </w:pPr>
            <w:r>
              <w:rPr>
                <w:b/>
                <w:bCs/>
                <w:sz w:val="20"/>
              </w:rPr>
              <w:t>Ukupno kućanstva/broj stanovnika</w:t>
            </w:r>
          </w:p>
        </w:tc>
        <w:tc>
          <w:tcPr>
            <w:tcW w:w="3414" w:type="dxa"/>
            <w:gridSpan w:val="2"/>
            <w:shd w:val="clear" w:color="auto" w:fill="F2F2F2" w:themeFill="background1" w:themeFillShade="F2"/>
            <w:vAlign w:val="center"/>
          </w:tcPr>
          <w:p w14:paraId="2DF4894D" w14:textId="442AADA6" w:rsidR="00C749D6" w:rsidRDefault="00C749D6" w:rsidP="00D6603B">
            <w:pPr>
              <w:jc w:val="center"/>
              <w:rPr>
                <w:b/>
                <w:bCs/>
                <w:sz w:val="20"/>
              </w:rPr>
            </w:pPr>
            <w:r>
              <w:rPr>
                <w:b/>
                <w:bCs/>
                <w:sz w:val="20"/>
              </w:rPr>
              <w:t>Zgrade manje otpornosti na potres</w:t>
            </w:r>
          </w:p>
        </w:tc>
        <w:tc>
          <w:tcPr>
            <w:tcW w:w="3415" w:type="dxa"/>
            <w:gridSpan w:val="2"/>
            <w:shd w:val="clear" w:color="auto" w:fill="F2F2F2" w:themeFill="background1" w:themeFillShade="F2"/>
            <w:vAlign w:val="center"/>
          </w:tcPr>
          <w:p w14:paraId="194417BB" w14:textId="34548A14" w:rsidR="00C749D6" w:rsidRDefault="00C749D6" w:rsidP="00D6603B">
            <w:pPr>
              <w:jc w:val="center"/>
              <w:rPr>
                <w:b/>
                <w:bCs/>
                <w:sz w:val="20"/>
              </w:rPr>
            </w:pPr>
            <w:r>
              <w:rPr>
                <w:b/>
                <w:bCs/>
                <w:sz w:val="20"/>
              </w:rPr>
              <w:t>Zgrade veće otpornosti na potres (novije zgrade)</w:t>
            </w:r>
          </w:p>
        </w:tc>
      </w:tr>
      <w:tr w:rsidR="00C749D6" w14:paraId="01EB4556" w14:textId="77777777" w:rsidTr="009F4EC7">
        <w:trPr>
          <w:cantSplit/>
          <w:trHeight w:val="545"/>
        </w:trPr>
        <w:tc>
          <w:tcPr>
            <w:tcW w:w="1094" w:type="dxa"/>
            <w:vMerge/>
            <w:shd w:val="clear" w:color="auto" w:fill="F2F2F2" w:themeFill="background1" w:themeFillShade="F2"/>
            <w:vAlign w:val="center"/>
          </w:tcPr>
          <w:p w14:paraId="4AF3D91D" w14:textId="77777777" w:rsidR="00C749D6" w:rsidRDefault="00C749D6" w:rsidP="00D6603B">
            <w:pPr>
              <w:jc w:val="center"/>
              <w:rPr>
                <w:b/>
                <w:bCs/>
                <w:sz w:val="20"/>
              </w:rPr>
            </w:pPr>
          </w:p>
        </w:tc>
        <w:tc>
          <w:tcPr>
            <w:tcW w:w="1437" w:type="dxa"/>
            <w:vMerge/>
            <w:shd w:val="clear" w:color="auto" w:fill="F2F2F2" w:themeFill="background1" w:themeFillShade="F2"/>
            <w:vAlign w:val="center"/>
          </w:tcPr>
          <w:p w14:paraId="07DD1970" w14:textId="77777777" w:rsidR="00C749D6" w:rsidRDefault="00C749D6" w:rsidP="00D6603B">
            <w:pPr>
              <w:jc w:val="center"/>
              <w:rPr>
                <w:b/>
                <w:bCs/>
                <w:sz w:val="20"/>
              </w:rPr>
            </w:pPr>
          </w:p>
        </w:tc>
        <w:tc>
          <w:tcPr>
            <w:tcW w:w="1707" w:type="dxa"/>
            <w:shd w:val="clear" w:color="auto" w:fill="F2F2F2" w:themeFill="background1" w:themeFillShade="F2"/>
            <w:vAlign w:val="center"/>
          </w:tcPr>
          <w:p w14:paraId="48258061" w14:textId="77777777" w:rsidR="00C749D6" w:rsidRDefault="00C749D6" w:rsidP="00D6603B">
            <w:pPr>
              <w:jc w:val="center"/>
              <w:rPr>
                <w:b/>
                <w:bCs/>
                <w:sz w:val="20"/>
              </w:rPr>
            </w:pPr>
            <w:r>
              <w:rPr>
                <w:b/>
                <w:bCs/>
                <w:sz w:val="20"/>
              </w:rPr>
              <w:t>Zgrade tipa A/broj osoba u zgradama</w:t>
            </w:r>
          </w:p>
        </w:tc>
        <w:tc>
          <w:tcPr>
            <w:tcW w:w="1707" w:type="dxa"/>
            <w:shd w:val="clear" w:color="auto" w:fill="F2F2F2" w:themeFill="background1" w:themeFillShade="F2"/>
            <w:vAlign w:val="center"/>
          </w:tcPr>
          <w:p w14:paraId="61BAE6E6" w14:textId="77777777" w:rsidR="00C749D6" w:rsidRDefault="00C749D6" w:rsidP="00D6603B">
            <w:pPr>
              <w:jc w:val="center"/>
              <w:rPr>
                <w:b/>
                <w:bCs/>
                <w:sz w:val="20"/>
              </w:rPr>
            </w:pPr>
            <w:r>
              <w:rPr>
                <w:b/>
                <w:bCs/>
                <w:sz w:val="20"/>
              </w:rPr>
              <w:t>Zgrade tipa B/broj osoba u zgradama</w:t>
            </w:r>
          </w:p>
        </w:tc>
        <w:tc>
          <w:tcPr>
            <w:tcW w:w="1707" w:type="dxa"/>
            <w:shd w:val="clear" w:color="auto" w:fill="F2F2F2" w:themeFill="background1" w:themeFillShade="F2"/>
            <w:vAlign w:val="center"/>
          </w:tcPr>
          <w:p w14:paraId="5A38E157" w14:textId="77777777" w:rsidR="00C749D6" w:rsidRDefault="00C749D6" w:rsidP="00D6603B">
            <w:pPr>
              <w:jc w:val="center"/>
              <w:rPr>
                <w:b/>
                <w:bCs/>
                <w:sz w:val="20"/>
              </w:rPr>
            </w:pPr>
            <w:r>
              <w:rPr>
                <w:b/>
                <w:bCs/>
                <w:sz w:val="20"/>
              </w:rPr>
              <w:t>Zgrade tipa C/broj osoba u zgradama</w:t>
            </w:r>
          </w:p>
        </w:tc>
        <w:tc>
          <w:tcPr>
            <w:tcW w:w="1708" w:type="dxa"/>
            <w:shd w:val="clear" w:color="auto" w:fill="F2F2F2" w:themeFill="background1" w:themeFillShade="F2"/>
            <w:vAlign w:val="center"/>
          </w:tcPr>
          <w:p w14:paraId="5329B400" w14:textId="77777777" w:rsidR="00C749D6" w:rsidRDefault="00C749D6" w:rsidP="00D6603B">
            <w:pPr>
              <w:jc w:val="center"/>
              <w:rPr>
                <w:b/>
                <w:bCs/>
                <w:sz w:val="20"/>
              </w:rPr>
            </w:pPr>
            <w:r>
              <w:rPr>
                <w:b/>
                <w:bCs/>
                <w:sz w:val="20"/>
              </w:rPr>
              <w:t>Zgrade tipa D/broj osoba u zgradama</w:t>
            </w:r>
          </w:p>
        </w:tc>
      </w:tr>
      <w:tr w:rsidR="00C749D6" w14:paraId="2B6625BB" w14:textId="77777777" w:rsidTr="00D6603B">
        <w:trPr>
          <w:trHeight w:val="495"/>
        </w:trPr>
        <w:tc>
          <w:tcPr>
            <w:tcW w:w="1094" w:type="dxa"/>
            <w:vAlign w:val="center"/>
          </w:tcPr>
          <w:p w14:paraId="39CFA5D8" w14:textId="77777777" w:rsidR="00C749D6" w:rsidRDefault="00C749D6" w:rsidP="00D6603B">
            <w:pPr>
              <w:jc w:val="center"/>
              <w:rPr>
                <w:sz w:val="20"/>
              </w:rPr>
            </w:pPr>
            <w:r>
              <w:rPr>
                <w:noProof/>
                <w:sz w:val="20"/>
              </w:rPr>
              <w:t>Vladislavci</w:t>
            </w:r>
          </w:p>
        </w:tc>
        <w:tc>
          <w:tcPr>
            <w:tcW w:w="1437" w:type="dxa"/>
            <w:vAlign w:val="center"/>
          </w:tcPr>
          <w:p w14:paraId="6E1A32C0" w14:textId="59C16558" w:rsidR="00C749D6" w:rsidRDefault="00C749D6" w:rsidP="00D6603B">
            <w:pPr>
              <w:jc w:val="center"/>
              <w:rPr>
                <w:sz w:val="20"/>
              </w:rPr>
            </w:pPr>
            <w:r>
              <w:rPr>
                <w:sz w:val="20"/>
              </w:rPr>
              <w:t>579/1.552</w:t>
            </w:r>
          </w:p>
        </w:tc>
        <w:tc>
          <w:tcPr>
            <w:tcW w:w="1707" w:type="dxa"/>
            <w:vAlign w:val="center"/>
          </w:tcPr>
          <w:p w14:paraId="7E19D413" w14:textId="50842F3E" w:rsidR="00C749D6" w:rsidRDefault="00C749D6" w:rsidP="00D6603B">
            <w:pPr>
              <w:jc w:val="center"/>
              <w:rPr>
                <w:sz w:val="20"/>
              </w:rPr>
            </w:pPr>
            <w:r>
              <w:rPr>
                <w:sz w:val="20"/>
              </w:rPr>
              <w:t>46/1</w:t>
            </w:r>
            <w:r w:rsidR="00E638BF">
              <w:rPr>
                <w:sz w:val="20"/>
              </w:rPr>
              <w:t>24</w:t>
            </w:r>
          </w:p>
        </w:tc>
        <w:tc>
          <w:tcPr>
            <w:tcW w:w="1707" w:type="dxa"/>
            <w:vAlign w:val="center"/>
          </w:tcPr>
          <w:p w14:paraId="3FE9E57F" w14:textId="503439D0" w:rsidR="00C749D6" w:rsidRDefault="00E638BF" w:rsidP="00D6603B">
            <w:pPr>
              <w:jc w:val="center"/>
              <w:rPr>
                <w:sz w:val="20"/>
              </w:rPr>
            </w:pPr>
            <w:r>
              <w:rPr>
                <w:sz w:val="20"/>
              </w:rPr>
              <w:t>290</w:t>
            </w:r>
            <w:r w:rsidR="00C749D6">
              <w:rPr>
                <w:sz w:val="20"/>
              </w:rPr>
              <w:t>/</w:t>
            </w:r>
            <w:r>
              <w:rPr>
                <w:sz w:val="20"/>
              </w:rPr>
              <w:t>776</w:t>
            </w:r>
          </w:p>
        </w:tc>
        <w:tc>
          <w:tcPr>
            <w:tcW w:w="1707" w:type="dxa"/>
            <w:vAlign w:val="center"/>
          </w:tcPr>
          <w:p w14:paraId="0B161813" w14:textId="3B19D977" w:rsidR="00C749D6" w:rsidRDefault="00C749D6" w:rsidP="00D6603B">
            <w:pPr>
              <w:jc w:val="center"/>
              <w:rPr>
                <w:sz w:val="20"/>
              </w:rPr>
            </w:pPr>
            <w:r>
              <w:rPr>
                <w:sz w:val="20"/>
              </w:rPr>
              <w:t>2</w:t>
            </w:r>
            <w:r w:rsidR="00E638BF">
              <w:rPr>
                <w:sz w:val="20"/>
              </w:rPr>
              <w:t>31</w:t>
            </w:r>
            <w:r>
              <w:rPr>
                <w:sz w:val="20"/>
              </w:rPr>
              <w:t>/</w:t>
            </w:r>
            <w:r w:rsidR="00E638BF">
              <w:rPr>
                <w:sz w:val="20"/>
              </w:rPr>
              <w:t>621</w:t>
            </w:r>
          </w:p>
        </w:tc>
        <w:tc>
          <w:tcPr>
            <w:tcW w:w="1708" w:type="dxa"/>
            <w:vAlign w:val="center"/>
          </w:tcPr>
          <w:p w14:paraId="69A649B2" w14:textId="7D8629A4" w:rsidR="00C749D6" w:rsidRDefault="00C749D6" w:rsidP="00D6603B">
            <w:pPr>
              <w:jc w:val="center"/>
              <w:rPr>
                <w:sz w:val="20"/>
              </w:rPr>
            </w:pPr>
            <w:r>
              <w:rPr>
                <w:sz w:val="20"/>
              </w:rPr>
              <w:t>1</w:t>
            </w:r>
            <w:r w:rsidR="00E638BF">
              <w:rPr>
                <w:sz w:val="20"/>
              </w:rPr>
              <w:t>2</w:t>
            </w:r>
            <w:r>
              <w:rPr>
                <w:sz w:val="20"/>
              </w:rPr>
              <w:t>/</w:t>
            </w:r>
            <w:r w:rsidR="00E638BF">
              <w:rPr>
                <w:sz w:val="20"/>
              </w:rPr>
              <w:t>31</w:t>
            </w:r>
          </w:p>
        </w:tc>
      </w:tr>
    </w:tbl>
    <w:p w14:paraId="1BD44F9D" w14:textId="77777777" w:rsidR="00B01931" w:rsidRDefault="00B01931" w:rsidP="00405AF9">
      <w:pPr>
        <w:jc w:val="left"/>
        <w:textAlignment w:val="baseline"/>
        <w:rPr>
          <w:rFonts w:ascii="Calibri" w:hAnsi="Calibri" w:cs="Segoe UI"/>
          <w:sz w:val="20"/>
          <w:lang w:eastAsia="hr-HR"/>
        </w:rPr>
      </w:pPr>
    </w:p>
    <w:p w14:paraId="2545BEC0" w14:textId="77777777" w:rsidR="000729E5" w:rsidRDefault="000729E5" w:rsidP="00405AF9">
      <w:pPr>
        <w:jc w:val="left"/>
        <w:textAlignment w:val="baseline"/>
        <w:rPr>
          <w:rFonts w:ascii="Calibri" w:hAnsi="Calibri" w:cs="Segoe UI"/>
          <w:sz w:val="20"/>
          <w:lang w:eastAsia="hr-HR"/>
        </w:rPr>
      </w:pPr>
    </w:p>
    <w:p w14:paraId="28B0D15E" w14:textId="77777777" w:rsidR="000729E5" w:rsidRDefault="000729E5" w:rsidP="00405AF9">
      <w:pPr>
        <w:jc w:val="left"/>
        <w:textAlignment w:val="baseline"/>
        <w:rPr>
          <w:rFonts w:ascii="Calibri" w:hAnsi="Calibri" w:cs="Segoe UI"/>
          <w:sz w:val="20"/>
          <w:lang w:eastAsia="hr-HR"/>
        </w:rPr>
      </w:pPr>
    </w:p>
    <w:p w14:paraId="5C9FC9B9" w14:textId="77777777" w:rsidR="000729E5" w:rsidRDefault="000729E5" w:rsidP="00405AF9">
      <w:pPr>
        <w:jc w:val="left"/>
        <w:textAlignment w:val="baseline"/>
        <w:rPr>
          <w:rFonts w:ascii="Calibri" w:hAnsi="Calibri" w:cs="Segoe UI"/>
          <w:sz w:val="20"/>
          <w:lang w:eastAsia="hr-HR"/>
        </w:rPr>
      </w:pPr>
    </w:p>
    <w:p w14:paraId="28777F03" w14:textId="77777777" w:rsidR="000729E5" w:rsidRDefault="000729E5" w:rsidP="00405AF9">
      <w:pPr>
        <w:jc w:val="left"/>
        <w:textAlignment w:val="baseline"/>
        <w:rPr>
          <w:rFonts w:ascii="Calibri" w:hAnsi="Calibri" w:cs="Segoe UI"/>
          <w:sz w:val="20"/>
          <w:lang w:eastAsia="hr-HR"/>
        </w:rPr>
      </w:pPr>
    </w:p>
    <w:p w14:paraId="271F57EE" w14:textId="77777777" w:rsidR="000729E5" w:rsidRDefault="000729E5" w:rsidP="00405AF9">
      <w:pPr>
        <w:jc w:val="left"/>
        <w:textAlignment w:val="baseline"/>
        <w:rPr>
          <w:rFonts w:ascii="Calibri" w:hAnsi="Calibri" w:cs="Segoe UI"/>
          <w:sz w:val="20"/>
          <w:lang w:eastAsia="hr-HR"/>
        </w:rPr>
      </w:pPr>
    </w:p>
    <w:p w14:paraId="6F160D75" w14:textId="77777777" w:rsidR="000729E5" w:rsidRDefault="000729E5" w:rsidP="00405AF9">
      <w:pPr>
        <w:jc w:val="left"/>
        <w:textAlignment w:val="baseline"/>
        <w:rPr>
          <w:rFonts w:ascii="Calibri" w:hAnsi="Calibri" w:cs="Segoe UI"/>
          <w:sz w:val="20"/>
          <w:lang w:eastAsia="hr-HR"/>
        </w:rPr>
      </w:pPr>
    </w:p>
    <w:p w14:paraId="10023E5E" w14:textId="06E27AF4" w:rsidR="00C733B3" w:rsidRPr="005205F0" w:rsidRDefault="005205F0" w:rsidP="005205F0">
      <w:pPr>
        <w:spacing w:line="276" w:lineRule="auto"/>
        <w:jc w:val="center"/>
        <w:textAlignment w:val="baseline"/>
        <w:rPr>
          <w:rFonts w:ascii="Calibri" w:hAnsi="Calibri" w:cs="Segoe UI"/>
          <w:b/>
          <w:bCs/>
          <w:sz w:val="20"/>
          <w:lang w:eastAsia="hr-HR"/>
        </w:rPr>
      </w:pPr>
      <w:r w:rsidRPr="005205F0">
        <w:rPr>
          <w:rFonts w:ascii="Calibri" w:hAnsi="Calibri" w:cs="Segoe UI"/>
          <w:b/>
          <w:bCs/>
          <w:sz w:val="20"/>
          <w:lang w:eastAsia="hr-HR"/>
        </w:rPr>
        <w:lastRenderedPageBreak/>
        <w:t>Tablica 38: Postotak oštećenja stambenog fonda</w:t>
      </w:r>
    </w:p>
    <w:tbl>
      <w:tblPr>
        <w:tblStyle w:val="Reetkatablice"/>
        <w:tblW w:w="0" w:type="auto"/>
        <w:tblLook w:val="04A0" w:firstRow="1" w:lastRow="0" w:firstColumn="1" w:lastColumn="0" w:noHBand="0" w:noVBand="1"/>
      </w:tblPr>
      <w:tblGrid>
        <w:gridCol w:w="1342"/>
        <w:gridCol w:w="1342"/>
        <w:gridCol w:w="1342"/>
        <w:gridCol w:w="1342"/>
        <w:gridCol w:w="1342"/>
        <w:gridCol w:w="1343"/>
        <w:gridCol w:w="1343"/>
      </w:tblGrid>
      <w:tr w:rsidR="005C1974" w:rsidRPr="009F4EC7" w14:paraId="3D7C7616" w14:textId="77777777" w:rsidTr="009F4EC7">
        <w:tc>
          <w:tcPr>
            <w:tcW w:w="1342" w:type="dxa"/>
            <w:vMerge w:val="restart"/>
            <w:shd w:val="clear" w:color="auto" w:fill="F2F2F2" w:themeFill="background1" w:themeFillShade="F2"/>
            <w:vAlign w:val="center"/>
          </w:tcPr>
          <w:p w14:paraId="493F7544" w14:textId="6E17DE08" w:rsidR="005C1974" w:rsidRPr="009F4EC7" w:rsidRDefault="005C1974" w:rsidP="009F4EC7">
            <w:pPr>
              <w:spacing w:line="276" w:lineRule="auto"/>
              <w:jc w:val="center"/>
              <w:textAlignment w:val="baseline"/>
              <w:rPr>
                <w:rFonts w:ascii="Calibri" w:hAnsi="Calibri" w:cs="Segoe UI"/>
                <w:b/>
                <w:bCs/>
                <w:sz w:val="20"/>
                <w:lang w:eastAsia="hr-HR"/>
              </w:rPr>
            </w:pPr>
            <w:r w:rsidRPr="009F4EC7">
              <w:rPr>
                <w:rFonts w:ascii="Calibri" w:hAnsi="Calibri" w:cs="Segoe UI"/>
                <w:b/>
                <w:bCs/>
                <w:sz w:val="20"/>
                <w:lang w:eastAsia="hr-HR"/>
              </w:rPr>
              <w:t>Tip gradnje</w:t>
            </w:r>
          </w:p>
        </w:tc>
        <w:tc>
          <w:tcPr>
            <w:tcW w:w="1342" w:type="dxa"/>
            <w:vMerge w:val="restart"/>
            <w:shd w:val="clear" w:color="auto" w:fill="F2F2F2" w:themeFill="background1" w:themeFillShade="F2"/>
            <w:vAlign w:val="center"/>
          </w:tcPr>
          <w:p w14:paraId="228299B5" w14:textId="43B8779E" w:rsidR="005C1974" w:rsidRPr="009F4EC7" w:rsidRDefault="005C1974" w:rsidP="009F4EC7">
            <w:pPr>
              <w:spacing w:line="276" w:lineRule="auto"/>
              <w:jc w:val="center"/>
              <w:textAlignment w:val="baseline"/>
              <w:rPr>
                <w:rFonts w:ascii="Calibri" w:hAnsi="Calibri" w:cs="Segoe UI"/>
                <w:b/>
                <w:bCs/>
                <w:sz w:val="20"/>
                <w:lang w:eastAsia="hr-HR"/>
              </w:rPr>
            </w:pPr>
            <w:r w:rsidRPr="009F4EC7">
              <w:rPr>
                <w:rFonts w:ascii="Calibri" w:hAnsi="Calibri" w:cs="Segoe UI"/>
                <w:b/>
                <w:bCs/>
                <w:sz w:val="20"/>
                <w:lang w:eastAsia="hr-HR"/>
              </w:rPr>
              <w:t>Ukupno građevina u Općini</w:t>
            </w:r>
          </w:p>
        </w:tc>
        <w:tc>
          <w:tcPr>
            <w:tcW w:w="6712" w:type="dxa"/>
            <w:gridSpan w:val="5"/>
            <w:shd w:val="clear" w:color="auto" w:fill="F2F2F2" w:themeFill="background1" w:themeFillShade="F2"/>
            <w:vAlign w:val="center"/>
          </w:tcPr>
          <w:p w14:paraId="45AA9E01" w14:textId="6A9245F6" w:rsidR="005C1974" w:rsidRPr="009F4EC7" w:rsidRDefault="005C1974" w:rsidP="009F4EC7">
            <w:pPr>
              <w:spacing w:line="276" w:lineRule="auto"/>
              <w:jc w:val="center"/>
              <w:textAlignment w:val="baseline"/>
              <w:rPr>
                <w:rFonts w:ascii="Calibri" w:hAnsi="Calibri" w:cs="Segoe UI"/>
                <w:b/>
                <w:bCs/>
                <w:sz w:val="20"/>
                <w:lang w:eastAsia="hr-HR"/>
              </w:rPr>
            </w:pPr>
            <w:r w:rsidRPr="009F4EC7">
              <w:rPr>
                <w:rFonts w:ascii="Calibri" w:hAnsi="Calibri" w:cs="Segoe UI"/>
                <w:b/>
                <w:bCs/>
                <w:sz w:val="20"/>
                <w:lang w:eastAsia="hr-HR"/>
              </w:rPr>
              <w:t>Postotak oštećenja (%)</w:t>
            </w:r>
          </w:p>
        </w:tc>
      </w:tr>
      <w:tr w:rsidR="005C1974" w:rsidRPr="009F4EC7" w14:paraId="58EB7B2C" w14:textId="77777777" w:rsidTr="009F4EC7">
        <w:tc>
          <w:tcPr>
            <w:tcW w:w="1342" w:type="dxa"/>
            <w:vMerge/>
            <w:shd w:val="clear" w:color="auto" w:fill="F2F2F2" w:themeFill="background1" w:themeFillShade="F2"/>
          </w:tcPr>
          <w:p w14:paraId="6ACB0F25" w14:textId="5E47857E" w:rsidR="005C1974" w:rsidRPr="009F4EC7" w:rsidRDefault="005C1974" w:rsidP="005C1974">
            <w:pPr>
              <w:spacing w:line="276" w:lineRule="auto"/>
              <w:textAlignment w:val="baseline"/>
              <w:rPr>
                <w:rFonts w:ascii="Calibri" w:hAnsi="Calibri" w:cs="Segoe UI"/>
                <w:b/>
                <w:bCs/>
                <w:sz w:val="20"/>
                <w:lang w:eastAsia="hr-HR"/>
              </w:rPr>
            </w:pPr>
          </w:p>
        </w:tc>
        <w:tc>
          <w:tcPr>
            <w:tcW w:w="1342" w:type="dxa"/>
            <w:vMerge/>
            <w:shd w:val="clear" w:color="auto" w:fill="F2F2F2" w:themeFill="background1" w:themeFillShade="F2"/>
          </w:tcPr>
          <w:p w14:paraId="0B10E087" w14:textId="67B322B6" w:rsidR="005C1974" w:rsidRPr="009F4EC7" w:rsidRDefault="005C1974" w:rsidP="005C1974">
            <w:pPr>
              <w:spacing w:line="276" w:lineRule="auto"/>
              <w:textAlignment w:val="baseline"/>
              <w:rPr>
                <w:rFonts w:ascii="Calibri" w:hAnsi="Calibri" w:cs="Segoe UI"/>
                <w:b/>
                <w:bCs/>
                <w:sz w:val="20"/>
                <w:lang w:eastAsia="hr-HR"/>
              </w:rPr>
            </w:pPr>
          </w:p>
        </w:tc>
        <w:tc>
          <w:tcPr>
            <w:tcW w:w="1342" w:type="dxa"/>
            <w:shd w:val="clear" w:color="auto" w:fill="F2F2F2" w:themeFill="background1" w:themeFillShade="F2"/>
            <w:vAlign w:val="center"/>
          </w:tcPr>
          <w:p w14:paraId="218245AE" w14:textId="1104D01A" w:rsidR="005C1974" w:rsidRPr="009F4EC7" w:rsidRDefault="005C1974" w:rsidP="009F4EC7">
            <w:pPr>
              <w:spacing w:line="276" w:lineRule="auto"/>
              <w:jc w:val="center"/>
              <w:textAlignment w:val="baseline"/>
              <w:rPr>
                <w:rFonts w:ascii="Calibri" w:hAnsi="Calibri" w:cs="Segoe UI"/>
                <w:b/>
                <w:bCs/>
                <w:sz w:val="20"/>
                <w:lang w:eastAsia="hr-HR"/>
              </w:rPr>
            </w:pPr>
            <w:r w:rsidRPr="009F4EC7">
              <w:rPr>
                <w:b/>
                <w:bCs/>
                <w:sz w:val="20"/>
              </w:rPr>
              <w:t>1. stupanj</w:t>
            </w:r>
          </w:p>
        </w:tc>
        <w:tc>
          <w:tcPr>
            <w:tcW w:w="1342" w:type="dxa"/>
            <w:shd w:val="clear" w:color="auto" w:fill="F2F2F2" w:themeFill="background1" w:themeFillShade="F2"/>
            <w:vAlign w:val="center"/>
          </w:tcPr>
          <w:p w14:paraId="1DB7E540" w14:textId="00B03BA8" w:rsidR="005C1974" w:rsidRPr="009F4EC7" w:rsidRDefault="005C1974" w:rsidP="009F4EC7">
            <w:pPr>
              <w:spacing w:line="276" w:lineRule="auto"/>
              <w:jc w:val="center"/>
              <w:textAlignment w:val="baseline"/>
              <w:rPr>
                <w:rFonts w:ascii="Calibri" w:hAnsi="Calibri" w:cs="Segoe UI"/>
                <w:b/>
                <w:bCs/>
                <w:sz w:val="20"/>
                <w:lang w:eastAsia="hr-HR"/>
              </w:rPr>
            </w:pPr>
            <w:r w:rsidRPr="009F4EC7">
              <w:rPr>
                <w:b/>
                <w:bCs/>
                <w:sz w:val="20"/>
              </w:rPr>
              <w:t>2. stupanj</w:t>
            </w:r>
          </w:p>
        </w:tc>
        <w:tc>
          <w:tcPr>
            <w:tcW w:w="1342" w:type="dxa"/>
            <w:shd w:val="clear" w:color="auto" w:fill="F2F2F2" w:themeFill="background1" w:themeFillShade="F2"/>
            <w:vAlign w:val="center"/>
          </w:tcPr>
          <w:p w14:paraId="32E29534" w14:textId="03ED5714" w:rsidR="005C1974" w:rsidRPr="009F4EC7" w:rsidRDefault="005C1974" w:rsidP="009F4EC7">
            <w:pPr>
              <w:spacing w:line="276" w:lineRule="auto"/>
              <w:jc w:val="center"/>
              <w:textAlignment w:val="baseline"/>
              <w:rPr>
                <w:rFonts w:ascii="Calibri" w:hAnsi="Calibri" w:cs="Segoe UI"/>
                <w:b/>
                <w:bCs/>
                <w:sz w:val="20"/>
                <w:lang w:eastAsia="hr-HR"/>
              </w:rPr>
            </w:pPr>
            <w:r w:rsidRPr="009F4EC7">
              <w:rPr>
                <w:b/>
                <w:bCs/>
                <w:sz w:val="20"/>
              </w:rPr>
              <w:t>3. stupanj</w:t>
            </w:r>
          </w:p>
        </w:tc>
        <w:tc>
          <w:tcPr>
            <w:tcW w:w="1343" w:type="dxa"/>
            <w:shd w:val="clear" w:color="auto" w:fill="F2F2F2" w:themeFill="background1" w:themeFillShade="F2"/>
            <w:vAlign w:val="center"/>
          </w:tcPr>
          <w:p w14:paraId="3982B446" w14:textId="433252D6" w:rsidR="005C1974" w:rsidRPr="009F4EC7" w:rsidRDefault="005C1974" w:rsidP="009F4EC7">
            <w:pPr>
              <w:spacing w:line="276" w:lineRule="auto"/>
              <w:jc w:val="center"/>
              <w:textAlignment w:val="baseline"/>
              <w:rPr>
                <w:rFonts w:ascii="Calibri" w:hAnsi="Calibri" w:cs="Segoe UI"/>
                <w:b/>
                <w:bCs/>
                <w:sz w:val="20"/>
                <w:lang w:eastAsia="hr-HR"/>
              </w:rPr>
            </w:pPr>
            <w:r w:rsidRPr="009F4EC7">
              <w:rPr>
                <w:b/>
                <w:bCs/>
                <w:sz w:val="20"/>
              </w:rPr>
              <w:t>4. stupanj</w:t>
            </w:r>
          </w:p>
        </w:tc>
        <w:tc>
          <w:tcPr>
            <w:tcW w:w="1343" w:type="dxa"/>
            <w:shd w:val="clear" w:color="auto" w:fill="F2F2F2" w:themeFill="background1" w:themeFillShade="F2"/>
            <w:vAlign w:val="center"/>
          </w:tcPr>
          <w:p w14:paraId="664AA6BD" w14:textId="7CA0C665" w:rsidR="005C1974" w:rsidRPr="009F4EC7" w:rsidRDefault="005C1974" w:rsidP="009F4EC7">
            <w:pPr>
              <w:spacing w:line="276" w:lineRule="auto"/>
              <w:jc w:val="center"/>
              <w:textAlignment w:val="baseline"/>
              <w:rPr>
                <w:rFonts w:ascii="Calibri" w:hAnsi="Calibri" w:cs="Segoe UI"/>
                <w:b/>
                <w:bCs/>
                <w:sz w:val="20"/>
                <w:lang w:eastAsia="hr-HR"/>
              </w:rPr>
            </w:pPr>
            <w:r w:rsidRPr="009F4EC7">
              <w:rPr>
                <w:b/>
                <w:bCs/>
                <w:sz w:val="20"/>
              </w:rPr>
              <w:t>5. stupanj</w:t>
            </w:r>
          </w:p>
        </w:tc>
      </w:tr>
      <w:tr w:rsidR="005C1974" w:rsidRPr="009F4EC7" w14:paraId="4DA9C575" w14:textId="77777777" w:rsidTr="00073813">
        <w:tc>
          <w:tcPr>
            <w:tcW w:w="1342" w:type="dxa"/>
          </w:tcPr>
          <w:p w14:paraId="610643D5" w14:textId="1E8EEA8E"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A</w:t>
            </w:r>
          </w:p>
        </w:tc>
        <w:tc>
          <w:tcPr>
            <w:tcW w:w="1342" w:type="dxa"/>
          </w:tcPr>
          <w:p w14:paraId="4865297B" w14:textId="6BC90BBF"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46</w:t>
            </w:r>
          </w:p>
        </w:tc>
        <w:tc>
          <w:tcPr>
            <w:tcW w:w="1342" w:type="dxa"/>
          </w:tcPr>
          <w:p w14:paraId="6BF52B1F" w14:textId="3EE80BCD"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5%</w:t>
            </w:r>
          </w:p>
        </w:tc>
        <w:tc>
          <w:tcPr>
            <w:tcW w:w="1342" w:type="dxa"/>
          </w:tcPr>
          <w:p w14:paraId="3784437E" w14:textId="44B65E2E"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15%</w:t>
            </w:r>
          </w:p>
        </w:tc>
        <w:tc>
          <w:tcPr>
            <w:tcW w:w="1342" w:type="dxa"/>
          </w:tcPr>
          <w:p w14:paraId="681DFCBB" w14:textId="1BED94F0"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60%</w:t>
            </w:r>
          </w:p>
        </w:tc>
        <w:tc>
          <w:tcPr>
            <w:tcW w:w="1343" w:type="dxa"/>
          </w:tcPr>
          <w:p w14:paraId="61758878" w14:textId="13296EF2"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20%</w:t>
            </w:r>
          </w:p>
        </w:tc>
        <w:tc>
          <w:tcPr>
            <w:tcW w:w="1343" w:type="dxa"/>
          </w:tcPr>
          <w:p w14:paraId="75014B11" w14:textId="6ECEC608"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r>
      <w:tr w:rsidR="005C1974" w:rsidRPr="009F4EC7" w14:paraId="64445C53" w14:textId="77777777" w:rsidTr="00073813">
        <w:tc>
          <w:tcPr>
            <w:tcW w:w="1342" w:type="dxa"/>
          </w:tcPr>
          <w:p w14:paraId="54D0DC2C" w14:textId="2D96D8C2"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B</w:t>
            </w:r>
          </w:p>
        </w:tc>
        <w:tc>
          <w:tcPr>
            <w:tcW w:w="1342" w:type="dxa"/>
          </w:tcPr>
          <w:p w14:paraId="6B9B6384" w14:textId="0F0666F1"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290</w:t>
            </w:r>
          </w:p>
        </w:tc>
        <w:tc>
          <w:tcPr>
            <w:tcW w:w="1342" w:type="dxa"/>
          </w:tcPr>
          <w:p w14:paraId="4345AF7F" w14:textId="57ACA0FB"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20%</w:t>
            </w:r>
          </w:p>
        </w:tc>
        <w:tc>
          <w:tcPr>
            <w:tcW w:w="1342" w:type="dxa"/>
          </w:tcPr>
          <w:p w14:paraId="636A6E61" w14:textId="370445C3"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60%</w:t>
            </w:r>
          </w:p>
        </w:tc>
        <w:tc>
          <w:tcPr>
            <w:tcW w:w="1342" w:type="dxa"/>
          </w:tcPr>
          <w:p w14:paraId="051977E0" w14:textId="5B6C3121"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20%</w:t>
            </w:r>
          </w:p>
        </w:tc>
        <w:tc>
          <w:tcPr>
            <w:tcW w:w="1343" w:type="dxa"/>
          </w:tcPr>
          <w:p w14:paraId="3D1890C9" w14:textId="6044BCA2"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c>
          <w:tcPr>
            <w:tcW w:w="1343" w:type="dxa"/>
          </w:tcPr>
          <w:p w14:paraId="727742A3" w14:textId="44E45A60"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r>
      <w:tr w:rsidR="005C1974" w:rsidRPr="009F4EC7" w14:paraId="4D4ADD49" w14:textId="77777777" w:rsidTr="00073813">
        <w:tc>
          <w:tcPr>
            <w:tcW w:w="1342" w:type="dxa"/>
          </w:tcPr>
          <w:p w14:paraId="49909E4A" w14:textId="4C181F1F"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C</w:t>
            </w:r>
          </w:p>
        </w:tc>
        <w:tc>
          <w:tcPr>
            <w:tcW w:w="1342" w:type="dxa"/>
          </w:tcPr>
          <w:p w14:paraId="4C155D04" w14:textId="546ECDCA"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231</w:t>
            </w:r>
          </w:p>
        </w:tc>
        <w:tc>
          <w:tcPr>
            <w:tcW w:w="1342" w:type="dxa"/>
          </w:tcPr>
          <w:p w14:paraId="6A9E3E03" w14:textId="3D70F923"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80%</w:t>
            </w:r>
          </w:p>
        </w:tc>
        <w:tc>
          <w:tcPr>
            <w:tcW w:w="1342" w:type="dxa"/>
          </w:tcPr>
          <w:p w14:paraId="53BDF7F1" w14:textId="2542F4A7"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20%</w:t>
            </w:r>
          </w:p>
        </w:tc>
        <w:tc>
          <w:tcPr>
            <w:tcW w:w="1342" w:type="dxa"/>
          </w:tcPr>
          <w:p w14:paraId="39DDC63F" w14:textId="3AA925E7"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c>
          <w:tcPr>
            <w:tcW w:w="1343" w:type="dxa"/>
          </w:tcPr>
          <w:p w14:paraId="0C0B35BB" w14:textId="6CD0EBDA"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c>
          <w:tcPr>
            <w:tcW w:w="1343" w:type="dxa"/>
          </w:tcPr>
          <w:p w14:paraId="25190E6B" w14:textId="346C6CFA"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r>
      <w:tr w:rsidR="005C1974" w:rsidRPr="009F4EC7" w14:paraId="44267F6D" w14:textId="77777777" w:rsidTr="00073813">
        <w:tc>
          <w:tcPr>
            <w:tcW w:w="1342" w:type="dxa"/>
          </w:tcPr>
          <w:p w14:paraId="751ECF3C" w14:textId="13F3597C"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D</w:t>
            </w:r>
          </w:p>
        </w:tc>
        <w:tc>
          <w:tcPr>
            <w:tcW w:w="1342" w:type="dxa"/>
          </w:tcPr>
          <w:p w14:paraId="3A012589" w14:textId="79BC9833"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12</w:t>
            </w:r>
          </w:p>
        </w:tc>
        <w:tc>
          <w:tcPr>
            <w:tcW w:w="1342" w:type="dxa"/>
          </w:tcPr>
          <w:p w14:paraId="5909D29B" w14:textId="7FF3B47D"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20%</w:t>
            </w:r>
          </w:p>
        </w:tc>
        <w:tc>
          <w:tcPr>
            <w:tcW w:w="1342" w:type="dxa"/>
          </w:tcPr>
          <w:p w14:paraId="68E17C57" w14:textId="6F5A7837"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c>
          <w:tcPr>
            <w:tcW w:w="1342" w:type="dxa"/>
          </w:tcPr>
          <w:p w14:paraId="2D6C155C" w14:textId="25FF701C"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c>
          <w:tcPr>
            <w:tcW w:w="1343" w:type="dxa"/>
          </w:tcPr>
          <w:p w14:paraId="267C38A6" w14:textId="721BA234"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c>
          <w:tcPr>
            <w:tcW w:w="1343" w:type="dxa"/>
          </w:tcPr>
          <w:p w14:paraId="06960410" w14:textId="12A1BFD7" w:rsidR="005C1974" w:rsidRPr="009F4EC7" w:rsidRDefault="005C1974" w:rsidP="005C1974">
            <w:pPr>
              <w:spacing w:line="276" w:lineRule="auto"/>
              <w:textAlignment w:val="baseline"/>
              <w:rPr>
                <w:rFonts w:ascii="Calibri" w:hAnsi="Calibri" w:cs="Segoe UI"/>
                <w:sz w:val="20"/>
                <w:lang w:eastAsia="hr-HR"/>
              </w:rPr>
            </w:pPr>
            <w:r w:rsidRPr="009F4EC7">
              <w:rPr>
                <w:rFonts w:ascii="Calibri" w:hAnsi="Calibri" w:cs="Segoe UI"/>
                <w:sz w:val="20"/>
                <w:lang w:eastAsia="hr-HR"/>
              </w:rPr>
              <w:t>0%</w:t>
            </w:r>
          </w:p>
        </w:tc>
      </w:tr>
    </w:tbl>
    <w:p w14:paraId="19FE10E2" w14:textId="352D3541" w:rsidR="00073813" w:rsidRDefault="00073813" w:rsidP="0075737E">
      <w:pPr>
        <w:spacing w:line="276" w:lineRule="auto"/>
        <w:textAlignment w:val="baseline"/>
        <w:rPr>
          <w:rFonts w:ascii="Calibri" w:hAnsi="Calibri" w:cs="Segoe UI"/>
          <w:sz w:val="22"/>
          <w:szCs w:val="22"/>
          <w:lang w:eastAsia="hr-HR"/>
        </w:rPr>
      </w:pPr>
    </w:p>
    <w:p w14:paraId="20BF75AC" w14:textId="331A2A29" w:rsidR="00EA0B81" w:rsidRPr="00EA0B81" w:rsidRDefault="00EA0B81" w:rsidP="00EA0B81">
      <w:pPr>
        <w:spacing w:line="276" w:lineRule="auto"/>
        <w:textAlignment w:val="baseline"/>
        <w:rPr>
          <w:rFonts w:ascii="Calibri" w:hAnsi="Calibri" w:cs="Segoe UI"/>
          <w:sz w:val="22"/>
          <w:szCs w:val="22"/>
          <w:lang w:eastAsia="hr-HR"/>
        </w:rPr>
      </w:pPr>
      <w:r>
        <w:rPr>
          <w:rFonts w:ascii="Calibri" w:hAnsi="Calibri" w:cs="Segoe UI"/>
          <w:sz w:val="22"/>
          <w:szCs w:val="22"/>
          <w:lang w:eastAsia="hr-HR"/>
        </w:rPr>
        <w:t>Šest</w:t>
      </w:r>
      <w:r w:rsidRPr="00EA0B81">
        <w:rPr>
          <w:rFonts w:ascii="Calibri" w:hAnsi="Calibri" w:cs="Segoe UI"/>
          <w:sz w:val="22"/>
          <w:szCs w:val="22"/>
          <w:lang w:eastAsia="hr-HR"/>
        </w:rPr>
        <w:t xml:space="preserve"> objekata tipa A se neće isplati popravljati jer će doživjeti teška konstruktivna oštećenja (4° oštećenja). Građevine tipa gradnje A s 3° oštećenja neće se isplatiti popravljati. </w:t>
      </w:r>
      <w:r>
        <w:rPr>
          <w:rFonts w:ascii="Calibri" w:hAnsi="Calibri" w:cs="Segoe UI"/>
          <w:sz w:val="22"/>
          <w:szCs w:val="22"/>
          <w:lang w:eastAsia="hr-HR"/>
        </w:rPr>
        <w:t>Šest</w:t>
      </w:r>
      <w:r w:rsidRPr="00EA0B81">
        <w:rPr>
          <w:rFonts w:ascii="Calibri" w:hAnsi="Calibri" w:cs="Segoe UI"/>
          <w:sz w:val="22"/>
          <w:szCs w:val="22"/>
          <w:lang w:eastAsia="hr-HR"/>
        </w:rPr>
        <w:t xml:space="preserve"> objekata tipa A će se vrlo brzo moći staviti u upotrebu jer će doživjeti minimalna oštećenja (1 i 2°).</w:t>
      </w:r>
    </w:p>
    <w:p w14:paraId="6C121508" w14:textId="7CC54DE5" w:rsidR="00EA0B81" w:rsidRPr="00EA0B81" w:rsidRDefault="00EA0B81" w:rsidP="00EA0B81">
      <w:pPr>
        <w:spacing w:line="276" w:lineRule="auto"/>
        <w:textAlignment w:val="baseline"/>
        <w:rPr>
          <w:rFonts w:ascii="Calibri" w:hAnsi="Calibri" w:cs="Segoe UI"/>
          <w:sz w:val="22"/>
          <w:szCs w:val="22"/>
          <w:lang w:eastAsia="hr-HR"/>
        </w:rPr>
      </w:pPr>
      <w:r>
        <w:rPr>
          <w:rFonts w:ascii="Calibri" w:hAnsi="Calibri" w:cs="Segoe UI"/>
          <w:sz w:val="22"/>
          <w:szCs w:val="22"/>
          <w:lang w:eastAsia="hr-HR"/>
        </w:rPr>
        <w:t>Z</w:t>
      </w:r>
      <w:r w:rsidRPr="00EA0B81">
        <w:rPr>
          <w:rFonts w:ascii="Calibri" w:hAnsi="Calibri" w:cs="Segoe UI"/>
          <w:sz w:val="22"/>
          <w:szCs w:val="22"/>
          <w:lang w:eastAsia="hr-HR"/>
        </w:rPr>
        <w:t>grade tipa gradnje B</w:t>
      </w:r>
      <w:r>
        <w:rPr>
          <w:rFonts w:ascii="Calibri" w:hAnsi="Calibri" w:cs="Segoe UI"/>
          <w:sz w:val="22"/>
          <w:szCs w:val="22"/>
          <w:lang w:eastAsia="hr-HR"/>
        </w:rPr>
        <w:t xml:space="preserve">, njih </w:t>
      </w:r>
      <w:r w:rsidRPr="00EA0B81">
        <w:rPr>
          <w:rFonts w:ascii="Calibri" w:hAnsi="Calibri" w:cs="Segoe UI"/>
          <w:sz w:val="22"/>
          <w:szCs w:val="22"/>
          <w:lang w:eastAsia="hr-HR"/>
        </w:rPr>
        <w:t>154</w:t>
      </w:r>
      <w:r>
        <w:rPr>
          <w:rFonts w:ascii="Calibri" w:hAnsi="Calibri" w:cs="Segoe UI"/>
          <w:sz w:val="22"/>
          <w:szCs w:val="22"/>
          <w:lang w:eastAsia="hr-HR"/>
        </w:rPr>
        <w:t>,</w:t>
      </w:r>
      <w:r w:rsidRPr="00EA0B81">
        <w:rPr>
          <w:rFonts w:ascii="Calibri" w:hAnsi="Calibri" w:cs="Segoe UI"/>
          <w:sz w:val="22"/>
          <w:szCs w:val="22"/>
          <w:lang w:eastAsia="hr-HR"/>
        </w:rPr>
        <w:t xml:space="preserve"> će se vrlo brzo moći staviti u upotrebu jer će doživjeti vrlo mala oštećenja (1 i 2°), dok se 38 zgrada tipa gradnje B neće isplatiti popravljati (3° oštećenja) jer im je vijek trajanja prošao.</w:t>
      </w:r>
    </w:p>
    <w:p w14:paraId="0A9B4D76" w14:textId="0CBDD409" w:rsidR="00EA0B81" w:rsidRDefault="00EA0B81" w:rsidP="00EA0B81">
      <w:pPr>
        <w:spacing w:line="276" w:lineRule="auto"/>
        <w:textAlignment w:val="baseline"/>
        <w:rPr>
          <w:rFonts w:ascii="Calibri" w:hAnsi="Calibri" w:cs="Segoe UI"/>
          <w:sz w:val="22"/>
          <w:szCs w:val="22"/>
          <w:lang w:eastAsia="hr-HR"/>
        </w:rPr>
      </w:pPr>
      <w:r w:rsidRPr="00EA0B81">
        <w:rPr>
          <w:rFonts w:ascii="Calibri" w:hAnsi="Calibri" w:cs="Segoe UI"/>
          <w:sz w:val="22"/>
          <w:szCs w:val="22"/>
          <w:lang w:eastAsia="hr-HR"/>
        </w:rPr>
        <w:t>Sve zgrade tipa C, njih 351 te 13 zgrada tipa D će se vrlo brzo moći staviti u upotrebu uz minimalne zahvate čišćenja.</w:t>
      </w:r>
    </w:p>
    <w:p w14:paraId="55FDF1AD" w14:textId="77777777" w:rsidR="00D33B61" w:rsidRPr="00D33B61" w:rsidRDefault="00D33B61" w:rsidP="00D33B61">
      <w:pPr>
        <w:pStyle w:val="BezproredaChar"/>
        <w:spacing w:line="276" w:lineRule="auto"/>
        <w:jc w:val="both"/>
        <w:rPr>
          <w:rFonts w:asciiTheme="minorHAnsi" w:hAnsiTheme="minorHAnsi" w:cstheme="minorHAnsi"/>
        </w:rPr>
      </w:pPr>
      <w:bookmarkStart w:id="103" w:name="_Hlk502910691"/>
    </w:p>
    <w:p w14:paraId="400F52EB" w14:textId="45FEAB49" w:rsidR="00D33B61" w:rsidRPr="00D33B61" w:rsidRDefault="00D33B61" w:rsidP="00D33B61">
      <w:pPr>
        <w:pStyle w:val="BezproredaChar"/>
        <w:spacing w:line="276" w:lineRule="auto"/>
        <w:jc w:val="both"/>
        <w:rPr>
          <w:rFonts w:asciiTheme="minorHAnsi" w:hAnsiTheme="minorHAnsi" w:cstheme="minorHAnsi"/>
        </w:rPr>
      </w:pPr>
      <w:r w:rsidRPr="00D33B61">
        <w:rPr>
          <w:rFonts w:asciiTheme="minorHAnsi" w:hAnsiTheme="minorHAnsi" w:cstheme="minorHAnsi"/>
        </w:rPr>
        <w:t xml:space="preserve">Potres snage 7° izazvao bi slijedeće posljedice po ljude: </w:t>
      </w:r>
    </w:p>
    <w:p w14:paraId="6E13DEDC" w14:textId="77777777" w:rsidR="00D33B61" w:rsidRDefault="00D33B61" w:rsidP="00D33B61">
      <w:pPr>
        <w:pStyle w:val="BezproredaChar"/>
        <w:numPr>
          <w:ilvl w:val="0"/>
          <w:numId w:val="47"/>
        </w:numPr>
        <w:spacing w:line="276" w:lineRule="auto"/>
        <w:jc w:val="both"/>
        <w:rPr>
          <w:rFonts w:asciiTheme="minorHAnsi" w:hAnsiTheme="minorHAnsi" w:cstheme="minorHAnsi"/>
        </w:rPr>
      </w:pPr>
      <w:r w:rsidRPr="00D33B61">
        <w:rPr>
          <w:rFonts w:asciiTheme="minorHAnsi" w:hAnsiTheme="minorHAnsi" w:cstheme="minorHAnsi"/>
        </w:rPr>
        <w:t xml:space="preserve">188 osoba će trebati kroz duže vrijeme ili trajno zbrinuti (osobe u zgradama tipa gradnje A i B, 3 i 4° oštećenja) </w:t>
      </w:r>
    </w:p>
    <w:p w14:paraId="669FC3ED" w14:textId="57BFA46D" w:rsidR="00D33B61" w:rsidRPr="00D33B61" w:rsidRDefault="00D33B61" w:rsidP="00D33B61">
      <w:pPr>
        <w:pStyle w:val="BezproredaChar"/>
        <w:numPr>
          <w:ilvl w:val="0"/>
          <w:numId w:val="47"/>
        </w:numPr>
        <w:spacing w:line="276" w:lineRule="auto"/>
        <w:jc w:val="both"/>
        <w:rPr>
          <w:rFonts w:asciiTheme="minorHAnsi" w:hAnsiTheme="minorHAnsi" w:cstheme="minorHAnsi"/>
        </w:rPr>
      </w:pPr>
      <w:r w:rsidRPr="00D33B61">
        <w:rPr>
          <w:rFonts w:asciiTheme="minorHAnsi" w:hAnsiTheme="minorHAnsi" w:cstheme="minorHAnsi"/>
        </w:rPr>
        <w:t xml:space="preserve">560 osoba će trebati kroz kraće vrijeme zbrinuti – na nekoliko dana dok im se objekte ne pregledaju građevinski stručnjaci i ne obave najnužniji popravci (osobe u zgradama tipa gradnje A, B i C koje su oštećene 2° oštećenja). </w:t>
      </w:r>
    </w:p>
    <w:p w14:paraId="1A2C4E1D" w14:textId="77777777" w:rsidR="00D33B61" w:rsidRPr="00D33B61" w:rsidRDefault="00D33B61" w:rsidP="00D33B61">
      <w:pPr>
        <w:pStyle w:val="BezproredaChar"/>
        <w:spacing w:line="276" w:lineRule="auto"/>
        <w:ind w:left="720"/>
        <w:jc w:val="both"/>
      </w:pPr>
    </w:p>
    <w:p w14:paraId="4A0AA31E" w14:textId="77777777" w:rsidR="00D33B61" w:rsidRPr="007A752C" w:rsidRDefault="00D33B61" w:rsidP="00D33B61">
      <w:pPr>
        <w:pStyle w:val="BezproredaChar"/>
        <w:spacing w:line="276" w:lineRule="auto"/>
        <w:jc w:val="both"/>
        <w:rPr>
          <w:rFonts w:asciiTheme="minorHAnsi" w:hAnsiTheme="minorHAnsi"/>
        </w:rPr>
      </w:pPr>
    </w:p>
    <w:p w14:paraId="0A92FEEA" w14:textId="77777777" w:rsidR="00C23325" w:rsidRPr="007A752C" w:rsidRDefault="2E2F3467" w:rsidP="0044678E">
      <w:pPr>
        <w:pStyle w:val="Razina4"/>
        <w:rPr>
          <w:rFonts w:ascii="Segoe UI" w:hAnsi="Segoe UI"/>
          <w:sz w:val="18"/>
          <w:szCs w:val="18"/>
          <w:lang w:val="hr-HR"/>
        </w:rPr>
      </w:pPr>
      <w:bookmarkStart w:id="104" w:name="_Toc220231687"/>
      <w:bookmarkStart w:id="105" w:name="_Hlk502910718"/>
      <w:bookmarkEnd w:id="103"/>
      <w:r w:rsidRPr="007A752C">
        <w:rPr>
          <w:lang w:val="hr-HR"/>
        </w:rPr>
        <w:t>Procjena količine građevinskog otpada</w:t>
      </w:r>
      <w:bookmarkEnd w:id="104"/>
      <w:r w:rsidRPr="007A752C">
        <w:rPr>
          <w:lang w:val="hr-HR"/>
        </w:rPr>
        <w:t> </w:t>
      </w:r>
    </w:p>
    <w:bookmarkEnd w:id="105"/>
    <w:p w14:paraId="3690FC4F" w14:textId="507A87EF" w:rsidR="00A302B5" w:rsidRPr="00A302B5" w:rsidRDefault="2E2F3467" w:rsidP="00A302B5">
      <w:pPr>
        <w:pStyle w:val="Default"/>
        <w:jc w:val="both"/>
        <w:rPr>
          <w:rFonts w:asciiTheme="minorHAnsi" w:hAnsiTheme="minorHAnsi" w:cstheme="minorHAnsi"/>
          <w:sz w:val="22"/>
          <w:szCs w:val="22"/>
        </w:rPr>
      </w:pPr>
      <w:r w:rsidRPr="007A752C">
        <w:rPr>
          <w:rFonts w:ascii="Calibri" w:hAnsi="Calibri" w:cs="Segoe UI"/>
          <w:sz w:val="22"/>
          <w:szCs w:val="22"/>
        </w:rPr>
        <w:t> </w:t>
      </w:r>
      <w:r w:rsidR="00C23325" w:rsidRPr="007A752C">
        <w:br/>
      </w:r>
      <w:r w:rsidR="00A302B5" w:rsidRPr="00A302B5">
        <w:rPr>
          <w:rFonts w:asciiTheme="minorHAnsi" w:hAnsiTheme="minorHAnsi" w:cstheme="minorHAnsi"/>
          <w:sz w:val="22"/>
          <w:szCs w:val="22"/>
        </w:rPr>
        <w:t>Kao građevinski otpad može se smatrati sav namještaj i materijal ugrađen u zgrade s velikim</w:t>
      </w:r>
      <w:r w:rsidR="00A302B5">
        <w:rPr>
          <w:rFonts w:asciiTheme="minorHAnsi" w:hAnsiTheme="minorHAnsi" w:cstheme="minorHAnsi"/>
          <w:sz w:val="22"/>
          <w:szCs w:val="22"/>
        </w:rPr>
        <w:t xml:space="preserve"> </w:t>
      </w:r>
      <w:r w:rsidR="00A302B5" w:rsidRPr="00A302B5">
        <w:rPr>
          <w:rFonts w:asciiTheme="minorHAnsi" w:hAnsiTheme="minorHAnsi" w:cstheme="minorHAnsi"/>
          <w:sz w:val="22"/>
          <w:szCs w:val="22"/>
        </w:rPr>
        <w:t>konstruktivnim i nekonstruktivnim oštećenjima (3 i 4</w:t>
      </w:r>
      <w:r w:rsidR="00A302B5" w:rsidRPr="00A302B5">
        <w:rPr>
          <w:rFonts w:asciiTheme="minorHAnsi" w:hAnsiTheme="minorHAnsi" w:cstheme="minorHAnsi"/>
          <w:sz w:val="20"/>
          <w:szCs w:val="20"/>
        </w:rPr>
        <w:t>°</w:t>
      </w:r>
      <w:r w:rsidR="00A302B5" w:rsidRPr="00A302B5">
        <w:rPr>
          <w:rFonts w:asciiTheme="minorHAnsi" w:hAnsiTheme="minorHAnsi" w:cstheme="minorHAnsi"/>
          <w:sz w:val="22"/>
          <w:szCs w:val="22"/>
        </w:rPr>
        <w:t xml:space="preserve">) koje se neće isplatiti popravljati (80% zgrada tipa gradnje A te do 20% zgrada tipa gradnje B), kao i šuta koja je nastala čišćenjem i popravkom ostalih zgrada. </w:t>
      </w:r>
    </w:p>
    <w:p w14:paraId="1BD9D980" w14:textId="77777777" w:rsidR="00A302B5" w:rsidRDefault="00A302B5" w:rsidP="00A302B5">
      <w:pPr>
        <w:pStyle w:val="Default"/>
        <w:rPr>
          <w:rFonts w:asciiTheme="minorHAnsi" w:hAnsiTheme="minorHAnsi" w:cstheme="minorHAnsi"/>
          <w:sz w:val="22"/>
          <w:szCs w:val="22"/>
        </w:rPr>
      </w:pPr>
    </w:p>
    <w:p w14:paraId="732C430E" w14:textId="6335A3CD" w:rsidR="00A302B5" w:rsidRPr="00A302B5" w:rsidRDefault="00A302B5" w:rsidP="00A302B5">
      <w:pPr>
        <w:pStyle w:val="Default"/>
        <w:rPr>
          <w:rFonts w:asciiTheme="minorHAnsi" w:hAnsiTheme="minorHAnsi" w:cstheme="minorHAnsi"/>
          <w:sz w:val="22"/>
          <w:szCs w:val="22"/>
        </w:rPr>
      </w:pPr>
      <w:r w:rsidRPr="00A302B5">
        <w:rPr>
          <w:rFonts w:asciiTheme="minorHAnsi" w:hAnsiTheme="minorHAnsi" w:cstheme="minorHAnsi"/>
          <w:sz w:val="22"/>
          <w:szCs w:val="22"/>
        </w:rPr>
        <w:t xml:space="preserve">Količina otpadnog građevinskog materijala računa se prema izrazu: </w:t>
      </w:r>
    </w:p>
    <w:p w14:paraId="0415608F" w14:textId="0F79B7CE" w:rsidR="00A302B5" w:rsidRPr="00A302B5" w:rsidRDefault="00A302B5" w:rsidP="00A302B5">
      <w:pPr>
        <w:pStyle w:val="Default"/>
        <w:jc w:val="center"/>
        <w:rPr>
          <w:rFonts w:asciiTheme="minorHAnsi" w:hAnsiTheme="minorHAnsi" w:cstheme="minorHAnsi"/>
          <w:sz w:val="22"/>
          <w:szCs w:val="22"/>
        </w:rPr>
      </w:pPr>
      <w:r w:rsidRPr="00A302B5">
        <w:rPr>
          <w:rFonts w:asciiTheme="minorHAnsi" w:hAnsiTheme="minorHAnsi" w:cstheme="minorHAnsi"/>
          <w:b/>
          <w:bCs/>
          <w:i/>
          <w:iCs/>
          <w:sz w:val="22"/>
          <w:szCs w:val="22"/>
        </w:rPr>
        <w:t xml:space="preserve">D × Š × V × </w:t>
      </w:r>
      <w:r w:rsidRPr="00A302B5">
        <w:rPr>
          <w:rFonts w:asciiTheme="minorHAnsi" w:hAnsiTheme="minorHAnsi" w:cstheme="minorHAnsi"/>
          <w:b/>
          <w:bCs/>
          <w:sz w:val="22"/>
          <w:szCs w:val="22"/>
        </w:rPr>
        <w:t>0,2 = količina otpadnog materijala za srušenu zgradu (m</w:t>
      </w:r>
      <w:r w:rsidRPr="001B155D">
        <w:rPr>
          <w:rFonts w:asciiTheme="minorHAnsi" w:hAnsiTheme="minorHAnsi" w:cstheme="minorHAnsi"/>
          <w:b/>
          <w:bCs/>
          <w:sz w:val="22"/>
          <w:szCs w:val="22"/>
          <w:vertAlign w:val="superscript"/>
        </w:rPr>
        <w:t>3</w:t>
      </w:r>
      <w:r w:rsidRPr="00A302B5">
        <w:rPr>
          <w:rFonts w:asciiTheme="minorHAnsi" w:hAnsiTheme="minorHAnsi" w:cstheme="minorHAnsi"/>
          <w:b/>
          <w:bCs/>
          <w:sz w:val="22"/>
          <w:szCs w:val="22"/>
        </w:rPr>
        <w:t>)</w:t>
      </w:r>
    </w:p>
    <w:p w14:paraId="62BB1094" w14:textId="77777777" w:rsidR="00A302B5" w:rsidRDefault="00A302B5" w:rsidP="00A302B5">
      <w:pPr>
        <w:pStyle w:val="Default"/>
        <w:rPr>
          <w:rFonts w:asciiTheme="minorHAnsi" w:hAnsiTheme="minorHAnsi" w:cstheme="minorHAnsi"/>
          <w:i/>
          <w:iCs/>
          <w:sz w:val="22"/>
          <w:szCs w:val="22"/>
        </w:rPr>
      </w:pPr>
    </w:p>
    <w:p w14:paraId="4325F3CA" w14:textId="18C899A5" w:rsidR="00A302B5" w:rsidRPr="00A302B5" w:rsidRDefault="00A302B5" w:rsidP="00A302B5">
      <w:pPr>
        <w:pStyle w:val="Default"/>
        <w:rPr>
          <w:rFonts w:asciiTheme="minorHAnsi" w:hAnsiTheme="minorHAnsi" w:cstheme="minorHAnsi"/>
          <w:sz w:val="22"/>
          <w:szCs w:val="22"/>
        </w:rPr>
      </w:pPr>
      <w:r w:rsidRPr="00A302B5">
        <w:rPr>
          <w:rFonts w:asciiTheme="minorHAnsi" w:hAnsiTheme="minorHAnsi" w:cstheme="minorHAnsi"/>
          <w:i/>
          <w:iCs/>
          <w:sz w:val="22"/>
          <w:szCs w:val="22"/>
        </w:rPr>
        <w:t xml:space="preserve">D – dužina objekta (m) </w:t>
      </w:r>
    </w:p>
    <w:p w14:paraId="22065BCF" w14:textId="77777777" w:rsidR="00A302B5" w:rsidRPr="00A302B5" w:rsidRDefault="00A302B5" w:rsidP="00A302B5">
      <w:pPr>
        <w:pStyle w:val="Default"/>
        <w:rPr>
          <w:rFonts w:asciiTheme="minorHAnsi" w:hAnsiTheme="minorHAnsi" w:cstheme="minorHAnsi"/>
          <w:sz w:val="22"/>
          <w:szCs w:val="22"/>
        </w:rPr>
      </w:pPr>
      <w:r w:rsidRPr="00A302B5">
        <w:rPr>
          <w:rFonts w:asciiTheme="minorHAnsi" w:hAnsiTheme="minorHAnsi" w:cstheme="minorHAnsi"/>
          <w:i/>
          <w:iCs/>
          <w:sz w:val="22"/>
          <w:szCs w:val="22"/>
        </w:rPr>
        <w:t xml:space="preserve">Š – širina objekta (m) </w:t>
      </w:r>
    </w:p>
    <w:p w14:paraId="68FCDC5A" w14:textId="77777777" w:rsidR="00A302B5" w:rsidRPr="00A302B5" w:rsidRDefault="00A302B5" w:rsidP="00A302B5">
      <w:pPr>
        <w:pStyle w:val="Default"/>
        <w:rPr>
          <w:rFonts w:asciiTheme="minorHAnsi" w:hAnsiTheme="minorHAnsi" w:cstheme="minorHAnsi"/>
          <w:sz w:val="22"/>
          <w:szCs w:val="22"/>
        </w:rPr>
      </w:pPr>
      <w:r w:rsidRPr="00A302B5">
        <w:rPr>
          <w:rFonts w:asciiTheme="minorHAnsi" w:hAnsiTheme="minorHAnsi" w:cstheme="minorHAnsi"/>
          <w:i/>
          <w:iCs/>
          <w:sz w:val="22"/>
          <w:szCs w:val="22"/>
        </w:rPr>
        <w:t xml:space="preserve">V – visina (m) </w:t>
      </w:r>
    </w:p>
    <w:p w14:paraId="479E65D3" w14:textId="77777777" w:rsidR="00A302B5" w:rsidRPr="00A302B5" w:rsidRDefault="00A302B5" w:rsidP="00A302B5">
      <w:pPr>
        <w:pStyle w:val="Default"/>
        <w:rPr>
          <w:rFonts w:asciiTheme="minorHAnsi" w:hAnsiTheme="minorHAnsi" w:cstheme="minorHAnsi"/>
          <w:sz w:val="22"/>
          <w:szCs w:val="22"/>
        </w:rPr>
      </w:pPr>
      <w:r w:rsidRPr="00A302B5">
        <w:rPr>
          <w:rFonts w:asciiTheme="minorHAnsi" w:hAnsiTheme="minorHAnsi" w:cstheme="minorHAnsi"/>
          <w:sz w:val="22"/>
          <w:szCs w:val="22"/>
        </w:rPr>
        <w:t xml:space="preserve">0,2 – faktor „popune volumena zgrade“ </w:t>
      </w:r>
    </w:p>
    <w:p w14:paraId="7C0855F5" w14:textId="77777777" w:rsidR="00A302B5" w:rsidRDefault="00A302B5" w:rsidP="00A302B5">
      <w:pPr>
        <w:pStyle w:val="Default"/>
        <w:rPr>
          <w:rFonts w:asciiTheme="minorHAnsi" w:hAnsiTheme="minorHAnsi" w:cstheme="minorHAnsi"/>
          <w:sz w:val="22"/>
          <w:szCs w:val="22"/>
        </w:rPr>
      </w:pPr>
    </w:p>
    <w:p w14:paraId="22B53688" w14:textId="4B8D0512" w:rsidR="00A302B5" w:rsidRPr="00A302B5" w:rsidRDefault="00A302B5" w:rsidP="00A302B5">
      <w:pPr>
        <w:pStyle w:val="Default"/>
        <w:jc w:val="both"/>
        <w:rPr>
          <w:rFonts w:asciiTheme="minorHAnsi" w:hAnsiTheme="minorHAnsi" w:cstheme="minorHAnsi"/>
          <w:sz w:val="22"/>
          <w:szCs w:val="22"/>
        </w:rPr>
      </w:pPr>
      <w:r w:rsidRPr="00A302B5">
        <w:rPr>
          <w:rFonts w:asciiTheme="minorHAnsi" w:hAnsiTheme="minorHAnsi" w:cstheme="minorHAnsi"/>
          <w:sz w:val="22"/>
          <w:szCs w:val="22"/>
        </w:rPr>
        <w:t>Pregledom građevina na terenu ustanovljeno je da se radi uglavnom o stambenim objektima prizemne izvedbe, s tim da su zgrade tipa gradnje A i B manjeg volumena oko 300 m</w:t>
      </w:r>
      <w:r w:rsidRPr="00A302B5">
        <w:rPr>
          <w:rFonts w:asciiTheme="minorHAnsi" w:hAnsiTheme="minorHAnsi" w:cstheme="minorHAnsi"/>
          <w:sz w:val="22"/>
          <w:szCs w:val="22"/>
          <w:vertAlign w:val="superscript"/>
        </w:rPr>
        <w:t>3</w:t>
      </w:r>
      <w:r w:rsidRPr="00A302B5">
        <w:rPr>
          <w:rFonts w:asciiTheme="minorHAnsi" w:hAnsiTheme="minorHAnsi" w:cstheme="minorHAnsi"/>
          <w:sz w:val="22"/>
          <w:szCs w:val="22"/>
        </w:rPr>
        <w:t>, a zgrade novije gradnje tipa C i D su veće s prosječnim volumenom oko 500 m</w:t>
      </w:r>
      <w:r w:rsidRPr="00A302B5">
        <w:rPr>
          <w:rFonts w:asciiTheme="minorHAnsi" w:hAnsiTheme="minorHAnsi" w:cstheme="minorHAnsi"/>
          <w:sz w:val="22"/>
          <w:szCs w:val="22"/>
          <w:vertAlign w:val="superscript"/>
        </w:rPr>
        <w:t>3</w:t>
      </w:r>
      <w:r w:rsidRPr="00A302B5">
        <w:rPr>
          <w:rFonts w:asciiTheme="minorHAnsi" w:hAnsiTheme="minorHAnsi" w:cstheme="minorHAnsi"/>
          <w:sz w:val="22"/>
          <w:szCs w:val="22"/>
        </w:rPr>
        <w:t xml:space="preserve">. </w:t>
      </w:r>
    </w:p>
    <w:p w14:paraId="1CF9C1F2" w14:textId="77777777" w:rsidR="00A302B5" w:rsidRPr="00A302B5" w:rsidRDefault="00A302B5" w:rsidP="00A302B5">
      <w:pPr>
        <w:pStyle w:val="Default"/>
        <w:jc w:val="both"/>
        <w:rPr>
          <w:rFonts w:asciiTheme="minorHAnsi" w:hAnsiTheme="minorHAnsi" w:cstheme="minorHAnsi"/>
          <w:sz w:val="22"/>
          <w:szCs w:val="22"/>
        </w:rPr>
      </w:pPr>
      <w:r w:rsidRPr="00A302B5">
        <w:rPr>
          <w:rFonts w:asciiTheme="minorHAnsi" w:hAnsiTheme="minorHAnsi" w:cstheme="minorHAnsi"/>
          <w:sz w:val="22"/>
          <w:szCs w:val="22"/>
        </w:rPr>
        <w:t>Količina otpada kod volumnog oštećenja manjeg stupnja koja nastaje iznosi oko 30% za oštećenja 4</w:t>
      </w:r>
      <w:r w:rsidRPr="00A302B5">
        <w:rPr>
          <w:rFonts w:asciiTheme="minorHAnsi" w:hAnsiTheme="minorHAnsi" w:cstheme="minorHAnsi"/>
          <w:sz w:val="20"/>
          <w:szCs w:val="20"/>
        </w:rPr>
        <w:t>°</w:t>
      </w:r>
      <w:r w:rsidRPr="00A302B5">
        <w:rPr>
          <w:rFonts w:asciiTheme="minorHAnsi" w:hAnsiTheme="minorHAnsi" w:cstheme="minorHAnsi"/>
          <w:sz w:val="22"/>
          <w:szCs w:val="22"/>
        </w:rPr>
        <w:t xml:space="preserve">, međutim budući da se radi o zgradama tipa A popravak istih se ne isplati tako da se računaju kao 100% </w:t>
      </w:r>
      <w:r w:rsidRPr="00A302B5">
        <w:rPr>
          <w:rFonts w:asciiTheme="minorHAnsi" w:hAnsiTheme="minorHAnsi" w:cstheme="minorHAnsi"/>
          <w:sz w:val="22"/>
          <w:szCs w:val="22"/>
        </w:rPr>
        <w:lastRenderedPageBreak/>
        <w:t xml:space="preserve">otpad. Također treba računati kao 100% otpad i zgrade tipa gradnje A i B sa 3° oštećenja jer im je vijek trajanja prošao (vijek vezivnih svojstava obične žbuke je 50 godina, a takve zgrade se ne smiju graditi od 1964. godine). Za 2° oštećenja uzima se količina otpada u vrijednosti 1% od srušene kuće. Za oštećenja 1° stupnja količina šute se ne uzima u razmatranje. </w:t>
      </w:r>
    </w:p>
    <w:p w14:paraId="34435CCC" w14:textId="34921FC8" w:rsidR="00E862A4" w:rsidRPr="00A302B5" w:rsidRDefault="00A302B5" w:rsidP="00A302B5">
      <w:pPr>
        <w:spacing w:line="276" w:lineRule="auto"/>
        <w:textAlignment w:val="baseline"/>
        <w:rPr>
          <w:rFonts w:cstheme="minorHAnsi"/>
          <w:color w:val="000000"/>
          <w:sz w:val="22"/>
          <w:szCs w:val="22"/>
          <w:lang w:eastAsia="hr-HR"/>
        </w:rPr>
      </w:pPr>
      <w:r w:rsidRPr="00A302B5">
        <w:rPr>
          <w:rFonts w:cstheme="minorHAnsi"/>
          <w:sz w:val="22"/>
          <w:szCs w:val="22"/>
        </w:rPr>
        <w:t>Procijenjena količina otpada iznosi 3.982,20 m</w:t>
      </w:r>
      <w:r w:rsidRPr="00A302B5">
        <w:rPr>
          <w:rFonts w:cstheme="minorHAnsi"/>
          <w:sz w:val="22"/>
          <w:szCs w:val="22"/>
          <w:vertAlign w:val="superscript"/>
        </w:rPr>
        <w:t>3</w:t>
      </w:r>
      <w:r w:rsidRPr="00A302B5">
        <w:rPr>
          <w:rFonts w:cstheme="minorHAnsi"/>
          <w:sz w:val="22"/>
          <w:szCs w:val="22"/>
        </w:rPr>
        <w:t>, od čega je korisnog otpada oko 796,44 m</w:t>
      </w:r>
      <w:r w:rsidRPr="00A302B5">
        <w:rPr>
          <w:rFonts w:cstheme="minorHAnsi"/>
          <w:sz w:val="22"/>
          <w:szCs w:val="22"/>
          <w:vertAlign w:val="superscript"/>
        </w:rPr>
        <w:t>3</w:t>
      </w:r>
      <w:r w:rsidRPr="00A302B5">
        <w:rPr>
          <w:rFonts w:cstheme="minorHAnsi"/>
          <w:sz w:val="14"/>
          <w:szCs w:val="14"/>
        </w:rPr>
        <w:t xml:space="preserve"> </w:t>
      </w:r>
      <w:r w:rsidRPr="00A302B5">
        <w:rPr>
          <w:rFonts w:cstheme="minorHAnsi"/>
          <w:sz w:val="22"/>
          <w:szCs w:val="22"/>
        </w:rPr>
        <w:t>(20% procijenjene količine otpada) koji se može ponovno upotrijebiti kao građevinski materijal.</w:t>
      </w:r>
    </w:p>
    <w:p w14:paraId="02080DB6" w14:textId="77777777" w:rsidR="00E862A4" w:rsidRPr="007A752C" w:rsidRDefault="00E862A4" w:rsidP="00CD741B">
      <w:pPr>
        <w:spacing w:line="276" w:lineRule="auto"/>
        <w:jc w:val="left"/>
        <w:textAlignment w:val="baseline"/>
        <w:rPr>
          <w:rFonts w:ascii="Calibri" w:hAnsi="Calibri" w:cs="Segoe UI"/>
          <w:color w:val="000000"/>
          <w:sz w:val="22"/>
          <w:szCs w:val="22"/>
          <w:lang w:eastAsia="hr-HR"/>
        </w:rPr>
      </w:pPr>
    </w:p>
    <w:p w14:paraId="471F4E90" w14:textId="77777777" w:rsidR="00B90399" w:rsidRPr="007A752C" w:rsidRDefault="2E2F3467" w:rsidP="0044678E">
      <w:pPr>
        <w:pStyle w:val="Razina3"/>
        <w:rPr>
          <w:lang w:val="hr-HR"/>
        </w:rPr>
      </w:pPr>
      <w:r w:rsidRPr="007A752C">
        <w:rPr>
          <w:rFonts w:cs="Segoe UI"/>
          <w:lang w:val="hr-HR" w:eastAsia="hr-HR"/>
        </w:rPr>
        <w:t> </w:t>
      </w:r>
      <w:bookmarkStart w:id="106" w:name="_Toc220231688"/>
      <w:r w:rsidRPr="007A752C">
        <w:rPr>
          <w:lang w:val="hr-HR"/>
        </w:rPr>
        <w:t>Uzrok</w:t>
      </w:r>
      <w:bookmarkEnd w:id="106"/>
    </w:p>
    <w:p w14:paraId="1715CA13" w14:textId="77777777" w:rsidR="00B90399" w:rsidRPr="007A752C" w:rsidRDefault="00B90399" w:rsidP="00B90399"/>
    <w:p w14:paraId="39F5FF16" w14:textId="77777777" w:rsidR="00B90399" w:rsidRPr="007A752C" w:rsidRDefault="2E2F3467" w:rsidP="0044678E">
      <w:pPr>
        <w:pStyle w:val="Razina4"/>
        <w:rPr>
          <w:lang w:val="hr-HR"/>
        </w:rPr>
      </w:pPr>
      <w:bookmarkStart w:id="107" w:name="_Toc220231689"/>
      <w:r w:rsidRPr="007A752C">
        <w:rPr>
          <w:lang w:val="hr-HR"/>
        </w:rPr>
        <w:t>Razvoj događaja koji prethodi velikoj nesreći</w:t>
      </w:r>
      <w:bookmarkEnd w:id="107"/>
    </w:p>
    <w:p w14:paraId="2D47D412" w14:textId="77777777" w:rsidR="00B90399" w:rsidRPr="007A752C" w:rsidRDefault="00B90399" w:rsidP="0029395D">
      <w:pPr>
        <w:jc w:val="left"/>
        <w:textAlignment w:val="baseline"/>
        <w:rPr>
          <w:rStyle w:val="normaltextrun"/>
          <w:rFonts w:ascii="Calibri" w:hAnsi="Calibri"/>
          <w:color w:val="000000"/>
          <w:shd w:val="clear" w:color="auto" w:fill="FFFFFF"/>
        </w:rPr>
      </w:pPr>
    </w:p>
    <w:p w14:paraId="379F91A7" w14:textId="77777777" w:rsidR="0029395D" w:rsidRPr="007A752C" w:rsidRDefault="00B90399" w:rsidP="2E2F3467">
      <w:pPr>
        <w:jc w:val="left"/>
        <w:textAlignment w:val="baseline"/>
        <w:rPr>
          <w:rStyle w:val="eop"/>
          <w:rFonts w:ascii="Calibri" w:hAnsi="Calibri"/>
          <w:color w:val="000000" w:themeColor="text1"/>
          <w:sz w:val="22"/>
          <w:szCs w:val="22"/>
        </w:rPr>
      </w:pPr>
      <w:r w:rsidRPr="007A752C">
        <w:rPr>
          <w:rStyle w:val="normaltextrun"/>
          <w:rFonts w:ascii="Calibri" w:hAnsi="Calibri"/>
          <w:color w:val="000000"/>
          <w:sz w:val="22"/>
          <w:szCs w:val="22"/>
          <w:shd w:val="clear" w:color="auto" w:fill="FFFFFF"/>
        </w:rPr>
        <w:t>Potres se javlja iznenada bez ikakvih prethodnih upozorenja.</w:t>
      </w:r>
      <w:r w:rsidRPr="007A752C">
        <w:rPr>
          <w:rStyle w:val="eop"/>
          <w:rFonts w:ascii="Calibri" w:hAnsi="Calibri"/>
          <w:color w:val="000000"/>
          <w:sz w:val="22"/>
          <w:szCs w:val="22"/>
          <w:shd w:val="clear" w:color="auto" w:fill="FFFFFF"/>
        </w:rPr>
        <w:t> </w:t>
      </w:r>
    </w:p>
    <w:p w14:paraId="7FA388B5" w14:textId="77777777" w:rsidR="00405AF9" w:rsidRPr="007A752C" w:rsidRDefault="00405AF9" w:rsidP="00405AF9">
      <w:pPr>
        <w:jc w:val="left"/>
        <w:textAlignment w:val="baseline"/>
        <w:rPr>
          <w:rFonts w:ascii="Calibri" w:hAnsi="Calibri" w:cs="Segoe UI"/>
          <w:color w:val="FF0000"/>
          <w:sz w:val="20"/>
          <w:lang w:eastAsia="hr-HR"/>
        </w:rPr>
      </w:pPr>
    </w:p>
    <w:p w14:paraId="3FC08E2D" w14:textId="77777777" w:rsidR="00B90399" w:rsidRPr="007A752C" w:rsidRDefault="2E2F3467" w:rsidP="0044678E">
      <w:pPr>
        <w:pStyle w:val="Razina4"/>
        <w:rPr>
          <w:lang w:val="hr-HR"/>
        </w:rPr>
      </w:pPr>
      <w:bookmarkStart w:id="108" w:name="_Toc220231690"/>
      <w:r w:rsidRPr="007A752C">
        <w:rPr>
          <w:lang w:val="hr-HR"/>
        </w:rPr>
        <w:t>Okidač koji je uzrokovao veliku nesreću</w:t>
      </w:r>
      <w:bookmarkEnd w:id="108"/>
    </w:p>
    <w:p w14:paraId="591B2917" w14:textId="77777777" w:rsidR="00B90399" w:rsidRPr="007A752C" w:rsidRDefault="00B90399" w:rsidP="00B90399">
      <w:pPr>
        <w:spacing w:line="276" w:lineRule="auto"/>
        <w:rPr>
          <w:sz w:val="22"/>
          <w:szCs w:val="22"/>
        </w:rPr>
      </w:pPr>
    </w:p>
    <w:p w14:paraId="020441E8" w14:textId="12965983" w:rsidR="00B90399" w:rsidRPr="007A752C" w:rsidRDefault="2E2F3467" w:rsidP="2E2F3467">
      <w:pPr>
        <w:pStyle w:val="paragraph"/>
        <w:spacing w:before="0" w:beforeAutospacing="0" w:after="0" w:afterAutospacing="0"/>
        <w:textAlignment w:val="baseline"/>
        <w:rPr>
          <w:rFonts w:ascii="Segoe UI" w:hAnsi="Segoe UI" w:cs="Segoe UI"/>
          <w:sz w:val="22"/>
          <w:szCs w:val="22"/>
        </w:rPr>
      </w:pPr>
      <w:r w:rsidRPr="007A752C">
        <w:rPr>
          <w:rStyle w:val="normaltextrun"/>
          <w:rFonts w:ascii="Calibri" w:hAnsi="Calibri" w:cs="Segoe UI"/>
          <w:color w:val="000000" w:themeColor="text1"/>
          <w:sz w:val="22"/>
          <w:szCs w:val="22"/>
        </w:rPr>
        <w:t xml:space="preserve">Područje Općine </w:t>
      </w:r>
      <w:r w:rsidR="00127A6D">
        <w:rPr>
          <w:rStyle w:val="normaltextrun"/>
          <w:rFonts w:ascii="Calibri" w:hAnsi="Calibri" w:cs="Segoe UI"/>
          <w:color w:val="000000" w:themeColor="text1"/>
          <w:sz w:val="22"/>
          <w:szCs w:val="22"/>
        </w:rPr>
        <w:t>Vladislavci</w:t>
      </w:r>
      <w:r w:rsidRPr="007A752C">
        <w:rPr>
          <w:rStyle w:val="normaltextrun"/>
          <w:rFonts w:ascii="Calibri" w:hAnsi="Calibri" w:cs="Segoe UI"/>
          <w:color w:val="000000" w:themeColor="text1"/>
          <w:sz w:val="22"/>
          <w:szCs w:val="22"/>
        </w:rPr>
        <w:t xml:space="preserve"> pogodio je potres s akceleracijom:</w:t>
      </w:r>
      <w:r w:rsidRPr="007A752C">
        <w:rPr>
          <w:rStyle w:val="eop"/>
          <w:rFonts w:eastAsia="SimSun" w:cs="Segoe UI"/>
          <w:sz w:val="22"/>
          <w:szCs w:val="22"/>
        </w:rPr>
        <w:t> </w:t>
      </w:r>
    </w:p>
    <w:p w14:paraId="78611FFE" w14:textId="77777777" w:rsidR="00B90399" w:rsidRPr="007A752C" w:rsidRDefault="2E2F3467" w:rsidP="00560C12">
      <w:pPr>
        <w:pStyle w:val="paragraph"/>
        <w:numPr>
          <w:ilvl w:val="0"/>
          <w:numId w:val="13"/>
        </w:numPr>
        <w:spacing w:before="0" w:beforeAutospacing="0" w:after="0" w:afterAutospacing="0"/>
        <w:ind w:left="360" w:firstLine="0"/>
        <w:textAlignment w:val="baseline"/>
        <w:rPr>
          <w:rFonts w:ascii="Arial" w:hAnsi="Arial" w:cs="Arial"/>
          <w:sz w:val="22"/>
          <w:szCs w:val="22"/>
        </w:rPr>
      </w:pPr>
      <w:r w:rsidRPr="007A752C">
        <w:rPr>
          <w:rStyle w:val="normaltextrun"/>
          <w:rFonts w:ascii="Calibri" w:hAnsi="Calibri" w:cs="Arial"/>
          <w:sz w:val="22"/>
          <w:szCs w:val="22"/>
        </w:rPr>
        <w:t>0,10 – centralni i istočni dio Općine</w:t>
      </w:r>
      <w:r w:rsidRPr="007A752C">
        <w:rPr>
          <w:rStyle w:val="eop"/>
          <w:rFonts w:eastAsia="SimSun" w:cs="Arial"/>
          <w:sz w:val="22"/>
          <w:szCs w:val="22"/>
        </w:rPr>
        <w:t> </w:t>
      </w:r>
    </w:p>
    <w:p w14:paraId="411554C1" w14:textId="77777777" w:rsidR="00B90399" w:rsidRPr="007A752C" w:rsidRDefault="2E2F3467" w:rsidP="00560C12">
      <w:pPr>
        <w:pStyle w:val="paragraph"/>
        <w:numPr>
          <w:ilvl w:val="0"/>
          <w:numId w:val="13"/>
        </w:numPr>
        <w:spacing w:before="0" w:beforeAutospacing="0" w:after="0" w:afterAutospacing="0"/>
        <w:ind w:left="360" w:firstLine="0"/>
        <w:textAlignment w:val="baseline"/>
        <w:rPr>
          <w:rFonts w:ascii="Arial" w:hAnsi="Arial" w:cs="Arial"/>
          <w:sz w:val="22"/>
          <w:szCs w:val="22"/>
        </w:rPr>
      </w:pPr>
      <w:r w:rsidRPr="007A752C">
        <w:rPr>
          <w:rStyle w:val="normaltextrun"/>
          <w:rFonts w:ascii="Calibri" w:hAnsi="Calibri" w:cs="Arial"/>
          <w:sz w:val="22"/>
          <w:szCs w:val="22"/>
        </w:rPr>
        <w:t>0,12 – južni i jugoistočni dio Općine    </w:t>
      </w:r>
      <w:r w:rsidRPr="007A752C">
        <w:rPr>
          <w:rStyle w:val="eop"/>
          <w:rFonts w:eastAsia="SimSun" w:cs="Arial"/>
          <w:sz w:val="22"/>
          <w:szCs w:val="22"/>
        </w:rPr>
        <w:t> </w:t>
      </w:r>
    </w:p>
    <w:p w14:paraId="6A6135DF" w14:textId="77777777" w:rsidR="00B90399" w:rsidRPr="007A752C" w:rsidRDefault="2E2F3467" w:rsidP="2E2F3467">
      <w:pPr>
        <w:pStyle w:val="paragraph"/>
        <w:spacing w:before="0" w:beforeAutospacing="0" w:after="0" w:afterAutospacing="0"/>
        <w:textAlignment w:val="baseline"/>
        <w:rPr>
          <w:rFonts w:ascii="Segoe UI" w:hAnsi="Segoe UI" w:cs="Segoe UI"/>
          <w:sz w:val="22"/>
          <w:szCs w:val="22"/>
        </w:rPr>
      </w:pPr>
      <w:r w:rsidRPr="007A752C">
        <w:rPr>
          <w:rStyle w:val="eop"/>
          <w:rFonts w:eastAsia="SimSun" w:cs="Segoe UI"/>
          <w:sz w:val="22"/>
          <w:szCs w:val="22"/>
        </w:rPr>
        <w:t> </w:t>
      </w:r>
    </w:p>
    <w:p w14:paraId="2E5C89F9" w14:textId="4152952B" w:rsidR="00B90399" w:rsidRPr="007A752C" w:rsidRDefault="2E2F3467" w:rsidP="2E2F3467">
      <w:pPr>
        <w:pStyle w:val="paragraph"/>
        <w:spacing w:before="0" w:beforeAutospacing="0" w:after="0" w:afterAutospacing="0"/>
        <w:textAlignment w:val="baseline"/>
        <w:rPr>
          <w:rStyle w:val="normaltextrun"/>
          <w:rFonts w:ascii="Calibri" w:hAnsi="Calibri" w:cs="Segoe UI"/>
          <w:sz w:val="22"/>
          <w:szCs w:val="22"/>
        </w:rPr>
      </w:pPr>
      <w:r w:rsidRPr="007A752C">
        <w:rPr>
          <w:rStyle w:val="eop"/>
          <w:rFonts w:eastAsia="SimSun" w:cs="Segoe UI"/>
          <w:sz w:val="22"/>
          <w:szCs w:val="22"/>
        </w:rPr>
        <w:t> </w:t>
      </w:r>
      <w:r w:rsidRPr="007A752C">
        <w:rPr>
          <w:rStyle w:val="normaltextrun"/>
          <w:rFonts w:ascii="Calibri" w:hAnsi="Calibri" w:cs="Segoe UI"/>
          <w:sz w:val="22"/>
          <w:szCs w:val="22"/>
        </w:rPr>
        <w:t>To</w:t>
      </w:r>
      <w:r w:rsidR="005A5493" w:rsidRPr="007A752C">
        <w:rPr>
          <w:rStyle w:val="normaltextrun"/>
          <w:rFonts w:ascii="Calibri" w:hAnsi="Calibri" w:cs="Segoe UI"/>
          <w:sz w:val="22"/>
          <w:szCs w:val="22"/>
        </w:rPr>
        <w:t xml:space="preserve"> bi</w:t>
      </w:r>
      <w:r w:rsidRPr="007A752C">
        <w:rPr>
          <w:rStyle w:val="normaltextrun"/>
          <w:rFonts w:ascii="Calibri" w:hAnsi="Calibri" w:cs="Segoe UI"/>
          <w:sz w:val="22"/>
          <w:szCs w:val="22"/>
        </w:rPr>
        <w:t xml:space="preserve"> značilo da je područje općine </w:t>
      </w:r>
      <w:r w:rsidR="00127A6D">
        <w:rPr>
          <w:rStyle w:val="normaltextrun"/>
          <w:rFonts w:ascii="Calibri" w:hAnsi="Calibri" w:cs="Segoe UI"/>
          <w:sz w:val="22"/>
          <w:szCs w:val="22"/>
        </w:rPr>
        <w:t>Vladislavci</w:t>
      </w:r>
      <w:r w:rsidRPr="007A752C">
        <w:rPr>
          <w:rStyle w:val="normaltextrun"/>
          <w:rFonts w:ascii="Calibri" w:hAnsi="Calibri" w:cs="Segoe UI"/>
          <w:sz w:val="22"/>
          <w:szCs w:val="22"/>
        </w:rPr>
        <w:t xml:space="preserve"> pogodio potres od 7</w:t>
      </w:r>
      <w:r w:rsidRPr="007A752C">
        <w:rPr>
          <w:rStyle w:val="normaltextrun"/>
          <w:rFonts w:ascii="Calibri" w:hAnsi="Calibri" w:cs="Segoe UI"/>
          <w:sz w:val="22"/>
          <w:szCs w:val="22"/>
          <w:vertAlign w:val="superscript"/>
        </w:rPr>
        <w:t>o </w:t>
      </w:r>
      <w:r w:rsidRPr="007A752C">
        <w:rPr>
          <w:rStyle w:val="normaltextrun"/>
          <w:rFonts w:ascii="Calibri" w:hAnsi="Calibri" w:cs="Segoe UI"/>
          <w:sz w:val="22"/>
          <w:szCs w:val="22"/>
        </w:rPr>
        <w:t xml:space="preserve">po EMS-98 ljestvici. </w:t>
      </w:r>
    </w:p>
    <w:p w14:paraId="2C339510" w14:textId="77777777" w:rsidR="00216893" w:rsidRPr="007A752C" w:rsidRDefault="00216893" w:rsidP="2E2F3467">
      <w:pPr>
        <w:pStyle w:val="paragraph"/>
        <w:spacing w:before="0" w:beforeAutospacing="0" w:after="0" w:afterAutospacing="0"/>
        <w:textAlignment w:val="baseline"/>
        <w:rPr>
          <w:rFonts w:ascii="Segoe UI" w:hAnsi="Segoe UI" w:cs="Segoe UI"/>
          <w:sz w:val="22"/>
          <w:szCs w:val="22"/>
        </w:rPr>
      </w:pPr>
    </w:p>
    <w:p w14:paraId="51EA4168" w14:textId="77777777" w:rsidR="00B90399" w:rsidRPr="007A752C" w:rsidRDefault="2E2F3467" w:rsidP="2E2F3467">
      <w:pPr>
        <w:pStyle w:val="paragraph"/>
        <w:spacing w:before="0" w:beforeAutospacing="0" w:after="0" w:afterAutospacing="0"/>
        <w:ind w:firstLine="705"/>
        <w:textAlignment w:val="baseline"/>
        <w:rPr>
          <w:rFonts w:ascii="Segoe UI" w:hAnsi="Segoe UI" w:cs="Segoe UI"/>
          <w:sz w:val="18"/>
          <w:szCs w:val="18"/>
        </w:rPr>
      </w:pPr>
      <w:r w:rsidRPr="007A752C">
        <w:rPr>
          <w:rStyle w:val="eop"/>
          <w:rFonts w:eastAsia="SimSun" w:cs="Segoe UI"/>
        </w:rPr>
        <w:t> </w:t>
      </w:r>
    </w:p>
    <w:p w14:paraId="22DC0E45" w14:textId="77777777" w:rsidR="00B90399" w:rsidRPr="007A752C" w:rsidRDefault="2E2F3467" w:rsidP="0044678E">
      <w:pPr>
        <w:pStyle w:val="Razina3"/>
        <w:rPr>
          <w:lang w:val="hr-HR"/>
        </w:rPr>
      </w:pPr>
      <w:bookmarkStart w:id="109" w:name="_Toc220231691"/>
      <w:r w:rsidRPr="007A752C">
        <w:rPr>
          <w:lang w:val="hr-HR"/>
        </w:rPr>
        <w:t>Opis događaja</w:t>
      </w:r>
      <w:bookmarkEnd w:id="109"/>
    </w:p>
    <w:p w14:paraId="6F1C3E96" w14:textId="77777777" w:rsidR="00216893" w:rsidRPr="007A752C" w:rsidRDefault="00216893" w:rsidP="00216893">
      <w:pPr>
        <w:pStyle w:val="paragraph"/>
        <w:spacing w:before="0" w:beforeAutospacing="0" w:after="0" w:afterAutospacing="0"/>
        <w:textAlignment w:val="baseline"/>
        <w:rPr>
          <w:rFonts w:asciiTheme="minorHAnsi" w:hAnsiTheme="minorHAnsi"/>
          <w:szCs w:val="20"/>
          <w:lang w:eastAsia="en-US"/>
        </w:rPr>
      </w:pPr>
    </w:p>
    <w:p w14:paraId="2999F24F" w14:textId="77777777" w:rsidR="00020BF6" w:rsidRPr="007A752C" w:rsidRDefault="2E2F3467" w:rsidP="00216893">
      <w:pPr>
        <w:pStyle w:val="paragraph"/>
        <w:spacing w:before="0" w:beforeAutospacing="0" w:after="0" w:afterAutospacing="0" w:line="276" w:lineRule="auto"/>
        <w:textAlignment w:val="baseline"/>
        <w:rPr>
          <w:rStyle w:val="eop"/>
          <w:rFonts w:ascii="Calibri" w:hAnsi="Calibri" w:cs="Arial"/>
          <w:sz w:val="22"/>
          <w:szCs w:val="22"/>
        </w:rPr>
      </w:pPr>
      <w:r w:rsidRPr="007A752C">
        <w:rPr>
          <w:rStyle w:val="normaltextrun"/>
          <w:rFonts w:ascii="Calibri" w:hAnsi="Calibri" w:cs="Arial"/>
          <w:sz w:val="22"/>
          <w:szCs w:val="22"/>
        </w:rPr>
        <w:t>U kontekstu su opisane posljedice pojave potresa 7</w:t>
      </w:r>
      <w:r w:rsidRPr="007A752C">
        <w:rPr>
          <w:rStyle w:val="normaltextrun"/>
          <w:rFonts w:ascii="Calibri" w:hAnsi="Calibri" w:cs="Arial"/>
          <w:sz w:val="22"/>
          <w:szCs w:val="22"/>
          <w:vertAlign w:val="superscript"/>
        </w:rPr>
        <w:t>o</w:t>
      </w:r>
      <w:r w:rsidRPr="007A752C">
        <w:rPr>
          <w:rStyle w:val="normaltextrun"/>
          <w:rFonts w:ascii="Calibri" w:hAnsi="Calibri" w:cs="Arial"/>
          <w:sz w:val="22"/>
          <w:szCs w:val="22"/>
        </w:rPr>
        <w:t>po EMS-98 ljestvici. Posljedice će se dodatno obraditi i opisati ispod utvrđenih posljedica kroz slijedeće kategorije:</w:t>
      </w:r>
      <w:r w:rsidRPr="007A752C">
        <w:rPr>
          <w:rStyle w:val="eop"/>
          <w:rFonts w:ascii="Calibri" w:hAnsi="Calibri" w:cs="Arial"/>
          <w:sz w:val="22"/>
          <w:szCs w:val="22"/>
        </w:rPr>
        <w:t> </w:t>
      </w:r>
    </w:p>
    <w:p w14:paraId="11F1973F" w14:textId="77777777" w:rsidR="0075737E" w:rsidRPr="007A752C" w:rsidRDefault="0075737E" w:rsidP="00216893">
      <w:pPr>
        <w:pStyle w:val="paragraph"/>
        <w:spacing w:before="0" w:beforeAutospacing="0" w:after="0" w:afterAutospacing="0" w:line="276" w:lineRule="auto"/>
        <w:textAlignment w:val="baseline"/>
        <w:rPr>
          <w:rFonts w:ascii="Arial" w:hAnsi="Arial" w:cs="Arial"/>
          <w:sz w:val="22"/>
          <w:szCs w:val="22"/>
        </w:rPr>
      </w:pPr>
    </w:p>
    <w:p w14:paraId="7C43F77E" w14:textId="77777777" w:rsidR="00020BF6" w:rsidRPr="007A752C" w:rsidRDefault="2E2F3467" w:rsidP="00560C12">
      <w:pPr>
        <w:pStyle w:val="paragraph"/>
        <w:numPr>
          <w:ilvl w:val="0"/>
          <w:numId w:val="14"/>
        </w:numPr>
        <w:spacing w:before="0" w:beforeAutospacing="0" w:after="0" w:afterAutospacing="0" w:line="276" w:lineRule="auto"/>
        <w:ind w:left="360" w:firstLine="0"/>
        <w:textAlignment w:val="baseline"/>
        <w:rPr>
          <w:rFonts w:ascii="Arial" w:hAnsi="Arial" w:cs="Arial"/>
          <w:sz w:val="22"/>
          <w:szCs w:val="22"/>
        </w:rPr>
      </w:pPr>
      <w:r w:rsidRPr="007A752C">
        <w:rPr>
          <w:rStyle w:val="normaltextrun"/>
          <w:rFonts w:ascii="Calibri" w:hAnsi="Calibri" w:cs="Arial"/>
          <w:sz w:val="22"/>
          <w:szCs w:val="22"/>
        </w:rPr>
        <w:t>Život i zdravlje ljudi</w:t>
      </w:r>
      <w:r w:rsidRPr="007A752C">
        <w:rPr>
          <w:rStyle w:val="eop"/>
          <w:rFonts w:ascii="Calibri" w:hAnsi="Calibri" w:cs="Arial"/>
          <w:sz w:val="22"/>
          <w:szCs w:val="22"/>
        </w:rPr>
        <w:t> </w:t>
      </w:r>
    </w:p>
    <w:p w14:paraId="567A9209" w14:textId="77777777" w:rsidR="00020BF6" w:rsidRPr="007A752C" w:rsidRDefault="2E2F3467" w:rsidP="00560C12">
      <w:pPr>
        <w:pStyle w:val="paragraph"/>
        <w:numPr>
          <w:ilvl w:val="0"/>
          <w:numId w:val="14"/>
        </w:numPr>
        <w:spacing w:before="0" w:beforeAutospacing="0" w:after="0" w:afterAutospacing="0" w:line="276" w:lineRule="auto"/>
        <w:ind w:left="360" w:firstLine="0"/>
        <w:textAlignment w:val="baseline"/>
        <w:rPr>
          <w:rFonts w:ascii="Arial" w:hAnsi="Arial" w:cs="Arial"/>
          <w:sz w:val="22"/>
          <w:szCs w:val="22"/>
        </w:rPr>
      </w:pPr>
      <w:r w:rsidRPr="007A752C">
        <w:rPr>
          <w:rStyle w:val="normaltextrun"/>
          <w:rFonts w:ascii="Calibri" w:hAnsi="Calibri" w:cs="Arial"/>
          <w:sz w:val="22"/>
          <w:szCs w:val="22"/>
        </w:rPr>
        <w:t>Gospodarstvo</w:t>
      </w:r>
      <w:r w:rsidRPr="007A752C">
        <w:rPr>
          <w:rStyle w:val="eop"/>
          <w:rFonts w:ascii="Calibri" w:hAnsi="Calibri" w:cs="Arial"/>
          <w:sz w:val="22"/>
          <w:szCs w:val="22"/>
        </w:rPr>
        <w:t> </w:t>
      </w:r>
    </w:p>
    <w:p w14:paraId="37414773" w14:textId="77777777" w:rsidR="00020BF6" w:rsidRPr="007A752C" w:rsidRDefault="2E2F3467" w:rsidP="00560C12">
      <w:pPr>
        <w:pStyle w:val="paragraph"/>
        <w:numPr>
          <w:ilvl w:val="0"/>
          <w:numId w:val="14"/>
        </w:numPr>
        <w:spacing w:before="0" w:beforeAutospacing="0" w:after="0" w:afterAutospacing="0" w:line="276" w:lineRule="auto"/>
        <w:ind w:left="360" w:firstLine="0"/>
        <w:textAlignment w:val="baseline"/>
        <w:rPr>
          <w:rFonts w:ascii="Arial" w:hAnsi="Arial" w:cs="Arial"/>
          <w:sz w:val="22"/>
          <w:szCs w:val="22"/>
        </w:rPr>
      </w:pPr>
      <w:r w:rsidRPr="007A752C">
        <w:rPr>
          <w:rStyle w:val="normaltextrun"/>
          <w:rFonts w:ascii="Calibri" w:hAnsi="Calibri" w:cs="Arial"/>
          <w:sz w:val="22"/>
          <w:szCs w:val="22"/>
        </w:rPr>
        <w:t>Društvena stabilnost i politika</w:t>
      </w:r>
      <w:r w:rsidRPr="007A752C">
        <w:rPr>
          <w:rStyle w:val="eop"/>
          <w:rFonts w:ascii="Calibri" w:hAnsi="Calibri" w:cs="Arial"/>
          <w:sz w:val="22"/>
          <w:szCs w:val="22"/>
        </w:rPr>
        <w:t> </w:t>
      </w:r>
    </w:p>
    <w:p w14:paraId="5E5EDAFF" w14:textId="77777777" w:rsidR="00B90399" w:rsidRPr="007A752C" w:rsidRDefault="00B90399" w:rsidP="00B90399">
      <w:pPr>
        <w:rPr>
          <w:lang w:eastAsia="hr-HR"/>
        </w:rPr>
      </w:pPr>
    </w:p>
    <w:p w14:paraId="780448C4" w14:textId="77777777" w:rsidR="00B90399" w:rsidRPr="007A752C" w:rsidRDefault="2E2F3467" w:rsidP="0044678E">
      <w:pPr>
        <w:pStyle w:val="Razina3"/>
        <w:rPr>
          <w:lang w:val="hr-HR"/>
        </w:rPr>
      </w:pPr>
      <w:bookmarkStart w:id="110" w:name="_Toc220231692"/>
      <w:r w:rsidRPr="007A752C">
        <w:rPr>
          <w:lang w:val="hr-HR"/>
        </w:rPr>
        <w:t>Matrice rizika</w:t>
      </w:r>
      <w:bookmarkEnd w:id="110"/>
    </w:p>
    <w:p w14:paraId="57688921" w14:textId="77777777" w:rsidR="00B90399" w:rsidRPr="007A752C" w:rsidRDefault="00B90399" w:rsidP="00B90399">
      <w:pPr>
        <w:rPr>
          <w:lang w:eastAsia="en-US"/>
        </w:rPr>
      </w:pPr>
    </w:p>
    <w:p w14:paraId="60618FA0" w14:textId="77777777" w:rsidR="00B90399" w:rsidRPr="007A752C" w:rsidRDefault="2E2F3467" w:rsidP="0044678E">
      <w:pPr>
        <w:pStyle w:val="Razina4"/>
        <w:rPr>
          <w:lang w:val="hr-HR"/>
        </w:rPr>
      </w:pPr>
      <w:bookmarkStart w:id="111" w:name="_Toc220231693"/>
      <w:r w:rsidRPr="007A752C">
        <w:rPr>
          <w:lang w:val="hr-HR"/>
        </w:rPr>
        <w:t>Vjerojatnost događaja</w:t>
      </w:r>
      <w:bookmarkEnd w:id="111"/>
    </w:p>
    <w:p w14:paraId="19CFE8C2" w14:textId="77777777" w:rsidR="00405AF9" w:rsidRPr="007A752C" w:rsidRDefault="00405AF9" w:rsidP="00405AF9">
      <w:pPr>
        <w:jc w:val="left"/>
        <w:textAlignment w:val="baseline"/>
        <w:rPr>
          <w:rFonts w:ascii="Calibri" w:hAnsi="Calibri" w:cs="Segoe UI"/>
          <w:sz w:val="20"/>
          <w:lang w:eastAsia="hr-HR"/>
        </w:rPr>
      </w:pPr>
    </w:p>
    <w:p w14:paraId="58212913" w14:textId="77777777" w:rsidR="00EC13D1" w:rsidRPr="007A752C" w:rsidRDefault="2E2F3467" w:rsidP="2E2F3467">
      <w:pPr>
        <w:jc w:val="left"/>
        <w:textAlignment w:val="baseline"/>
        <w:rPr>
          <w:rFonts w:ascii="Segoe UI" w:hAnsi="Segoe UI" w:cs="Segoe UI"/>
          <w:sz w:val="22"/>
          <w:szCs w:val="22"/>
          <w:lang w:eastAsia="hr-HR"/>
        </w:rPr>
      </w:pPr>
      <w:r w:rsidRPr="007A752C">
        <w:rPr>
          <w:rFonts w:ascii="Calibri" w:hAnsi="Calibri" w:cs="Segoe UI"/>
          <w:sz w:val="22"/>
          <w:szCs w:val="22"/>
          <w:lang w:eastAsia="hr-HR"/>
        </w:rPr>
        <w:t>Takav događaj je zabilježen prije 100 godina pa je sljedeća kategorija vjerojatnosti: </w:t>
      </w:r>
    </w:p>
    <w:p w14:paraId="0B31AC80" w14:textId="77777777" w:rsidR="00EC13D1" w:rsidRPr="007A752C" w:rsidRDefault="00EC13D1" w:rsidP="00EC13D1">
      <w:pPr>
        <w:ind w:firstLine="705"/>
        <w:jc w:val="left"/>
        <w:textAlignment w:val="baseline"/>
        <w:rPr>
          <w:rFonts w:ascii="Segoe UI" w:hAnsi="Segoe UI" w:cs="Segoe UI"/>
          <w:sz w:val="18"/>
          <w:szCs w:val="18"/>
          <w:lang w:eastAsia="hr-HR"/>
        </w:rPr>
      </w:pPr>
    </w:p>
    <w:p w14:paraId="0BB361E0" w14:textId="2EAA859D" w:rsidR="00EC13D1" w:rsidRPr="007A752C" w:rsidRDefault="0075737E" w:rsidP="0075737E">
      <w:pPr>
        <w:pStyle w:val="Opisslike"/>
        <w:rPr>
          <w:rFonts w:ascii="Segoe UI" w:hAnsi="Segoe UI" w:cs="Segoe UI"/>
          <w:sz w:val="18"/>
          <w:szCs w:val="18"/>
          <w:lang w:eastAsia="hr-HR"/>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28</w:t>
      </w:r>
      <w:r w:rsidRPr="007A752C">
        <w:fldChar w:fldCharType="end"/>
      </w:r>
      <w:r w:rsidR="2E2F3467" w:rsidRPr="007A752C">
        <w:t>: Potres -određivanje vjerojatnosti događaja</w:t>
      </w:r>
    </w:p>
    <w:tbl>
      <w:tblPr>
        <w:tblW w:w="100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1559"/>
        <w:gridCol w:w="2835"/>
        <w:gridCol w:w="2977"/>
      </w:tblGrid>
      <w:tr w:rsidR="00EC13D1" w:rsidRPr="007A752C" w14:paraId="68658E79" w14:textId="77777777" w:rsidTr="0075737E">
        <w:trPr>
          <w:jc w:val="center"/>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7BBE8AC4" w14:textId="77777777" w:rsidR="00EC13D1"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Kategorija </w:t>
            </w:r>
          </w:p>
        </w:tc>
        <w:tc>
          <w:tcPr>
            <w:tcW w:w="1418"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57DE6A7A" w14:textId="77777777" w:rsidR="00EC13D1"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Kvalitativna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A7AC1B" w14:textId="77777777" w:rsidR="00EC13D1"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Vjerojatnost/frekvencija</w:t>
            </w:r>
          </w:p>
        </w:tc>
        <w:tc>
          <w:tcPr>
            <w:tcW w:w="2977"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5D823CDB" w14:textId="77777777" w:rsidR="00EC13D1" w:rsidRPr="007A752C" w:rsidRDefault="2E2F3467" w:rsidP="2E2F3467">
            <w:pPr>
              <w:jc w:val="center"/>
              <w:rPr>
                <w:rFonts w:ascii="Calibri" w:hAnsi="Calibri"/>
                <w:sz w:val="20"/>
                <w:lang w:eastAsia="hr-HR"/>
              </w:rPr>
            </w:pPr>
            <w:r w:rsidRPr="007A752C">
              <w:rPr>
                <w:rFonts w:ascii="Calibri" w:hAnsi="Calibri"/>
                <w:sz w:val="20"/>
                <w:lang w:eastAsia="hr-HR"/>
              </w:rPr>
              <w:t>Ocjena kategorije vjerojatnosti</w:t>
            </w:r>
          </w:p>
        </w:tc>
      </w:tr>
      <w:tr w:rsidR="00EC13D1" w:rsidRPr="007A752C" w14:paraId="33B3C0C8" w14:textId="77777777" w:rsidTr="0075737E">
        <w:trPr>
          <w:jc w:val="center"/>
        </w:trPr>
        <w:tc>
          <w:tcPr>
            <w:tcW w:w="1276" w:type="dxa"/>
            <w:vMerge/>
            <w:tcBorders>
              <w:left w:val="single" w:sz="4" w:space="0" w:color="auto"/>
              <w:bottom w:val="single" w:sz="4" w:space="0" w:color="auto"/>
              <w:right w:val="single" w:sz="4" w:space="0" w:color="auto"/>
            </w:tcBorders>
            <w:vAlign w:val="center"/>
          </w:tcPr>
          <w:p w14:paraId="1B17ADE6" w14:textId="77777777" w:rsidR="00EC13D1" w:rsidRPr="007A752C" w:rsidRDefault="00EC13D1" w:rsidP="005703EE">
            <w:pPr>
              <w:jc w:val="left"/>
              <w:rPr>
                <w:rFonts w:ascii="Calibri" w:hAnsi="Calibri"/>
                <w:szCs w:val="24"/>
                <w:lang w:eastAsia="hr-HR"/>
              </w:rPr>
            </w:pPr>
          </w:p>
        </w:tc>
        <w:tc>
          <w:tcPr>
            <w:tcW w:w="1418" w:type="dxa"/>
            <w:vMerge/>
            <w:tcBorders>
              <w:left w:val="single" w:sz="4" w:space="0" w:color="auto"/>
              <w:bottom w:val="single" w:sz="4" w:space="0" w:color="auto"/>
              <w:right w:val="single" w:sz="4" w:space="0" w:color="auto"/>
            </w:tcBorders>
            <w:vAlign w:val="center"/>
          </w:tcPr>
          <w:p w14:paraId="76770048" w14:textId="77777777" w:rsidR="00EC13D1" w:rsidRPr="007A752C" w:rsidRDefault="00EC13D1" w:rsidP="005703EE">
            <w:pPr>
              <w:jc w:val="left"/>
              <w:rPr>
                <w:rFonts w:ascii="Calibri" w:hAnsi="Calibri"/>
                <w:szCs w:val="24"/>
                <w:lang w:eastAsia="hr-HR"/>
              </w:rPr>
            </w:pP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52BF0B" w14:textId="77777777" w:rsidR="00EC13D1"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77F09F" w14:textId="77777777" w:rsidR="00EC13D1"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Frekvencija</w:t>
            </w:r>
          </w:p>
        </w:tc>
        <w:tc>
          <w:tcPr>
            <w:tcW w:w="2977" w:type="dxa"/>
            <w:vMerge/>
            <w:tcBorders>
              <w:left w:val="single" w:sz="4" w:space="0" w:color="auto"/>
              <w:right w:val="single" w:sz="4" w:space="0" w:color="auto"/>
            </w:tcBorders>
            <w:vAlign w:val="center"/>
            <w:hideMark/>
          </w:tcPr>
          <w:p w14:paraId="2F56E59F" w14:textId="77777777" w:rsidR="00EC13D1" w:rsidRPr="007A752C" w:rsidRDefault="00EC13D1" w:rsidP="005703EE">
            <w:pPr>
              <w:jc w:val="left"/>
              <w:rPr>
                <w:rFonts w:ascii="Calibri" w:hAnsi="Calibri"/>
                <w:sz w:val="20"/>
                <w:lang w:eastAsia="hr-HR"/>
              </w:rPr>
            </w:pPr>
          </w:p>
        </w:tc>
      </w:tr>
      <w:tr w:rsidR="00EC13D1" w:rsidRPr="007A752C" w14:paraId="610307C1" w14:textId="77777777" w:rsidTr="0075737E">
        <w:trPr>
          <w:jc w:val="center"/>
        </w:trPr>
        <w:tc>
          <w:tcPr>
            <w:tcW w:w="12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1F77F18"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w:t>
            </w:r>
          </w:p>
        </w:tc>
        <w:tc>
          <w:tcPr>
            <w:tcW w:w="1418"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ED3654D"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mala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E233E8"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&lt;1%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EE2B90"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događaj u 100 godina i rjeđe </w:t>
            </w:r>
          </w:p>
        </w:tc>
        <w:tc>
          <w:tcPr>
            <w:tcW w:w="297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A0A1CE3" w14:textId="77777777" w:rsidR="00EC13D1" w:rsidRPr="007A752C" w:rsidRDefault="2E2F3467" w:rsidP="2E2F3467">
            <w:pPr>
              <w:jc w:val="center"/>
              <w:rPr>
                <w:rFonts w:ascii="Calibri" w:hAnsi="Calibri"/>
                <w:b/>
                <w:bCs/>
                <w:sz w:val="20"/>
                <w:lang w:eastAsia="hr-HR"/>
              </w:rPr>
            </w:pPr>
            <w:r w:rsidRPr="007A752C">
              <w:rPr>
                <w:rFonts w:ascii="Calibri" w:hAnsi="Calibri"/>
                <w:b/>
                <w:bCs/>
                <w:sz w:val="20"/>
                <w:lang w:eastAsia="hr-HR"/>
              </w:rPr>
              <w:t>X</w:t>
            </w:r>
          </w:p>
        </w:tc>
      </w:tr>
      <w:tr w:rsidR="00EC13D1" w:rsidRPr="007A752C" w14:paraId="4742E49C" w14:textId="77777777" w:rsidTr="0075737E">
        <w:trPr>
          <w:jc w:val="center"/>
        </w:trPr>
        <w:tc>
          <w:tcPr>
            <w:tcW w:w="1276"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4C4D6868"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2 </w:t>
            </w:r>
          </w:p>
        </w:tc>
        <w:tc>
          <w:tcPr>
            <w:tcW w:w="1418"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50AB29D5"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Malene</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70B83B"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587FD4"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20 do 100 godina</w:t>
            </w:r>
          </w:p>
        </w:tc>
        <w:tc>
          <w:tcPr>
            <w:tcW w:w="297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A2CE466" w14:textId="77777777" w:rsidR="00EC13D1" w:rsidRPr="007A752C" w:rsidRDefault="00EC13D1" w:rsidP="005703EE">
            <w:pPr>
              <w:jc w:val="left"/>
              <w:rPr>
                <w:rFonts w:ascii="Calibri" w:hAnsi="Calibri"/>
                <w:szCs w:val="24"/>
                <w:lang w:eastAsia="hr-HR"/>
              </w:rPr>
            </w:pPr>
          </w:p>
        </w:tc>
      </w:tr>
      <w:tr w:rsidR="00EC13D1" w:rsidRPr="007A752C" w14:paraId="7E755F1F" w14:textId="77777777" w:rsidTr="0075737E">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C49206B"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3 </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C6D8A5A"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Umjerena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6184AD"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 50%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2B9C7E"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 do 20 godina</w:t>
            </w:r>
          </w:p>
        </w:tc>
        <w:tc>
          <w:tcPr>
            <w:tcW w:w="2977" w:type="dxa"/>
            <w:tcBorders>
              <w:top w:val="single" w:sz="4" w:space="0" w:color="auto"/>
              <w:left w:val="single" w:sz="4" w:space="0" w:color="auto"/>
              <w:bottom w:val="single" w:sz="4" w:space="0" w:color="auto"/>
              <w:right w:val="single" w:sz="4" w:space="0" w:color="auto"/>
            </w:tcBorders>
            <w:shd w:val="clear" w:color="auto" w:fill="FFFF00"/>
            <w:vAlign w:val="center"/>
          </w:tcPr>
          <w:p w14:paraId="651F57BA" w14:textId="77777777" w:rsidR="00EC13D1" w:rsidRPr="007A752C" w:rsidRDefault="00EC13D1" w:rsidP="005703EE">
            <w:pPr>
              <w:jc w:val="left"/>
              <w:rPr>
                <w:rFonts w:ascii="Calibri" w:hAnsi="Calibri"/>
                <w:szCs w:val="24"/>
                <w:lang w:eastAsia="hr-HR"/>
              </w:rPr>
            </w:pPr>
          </w:p>
        </w:tc>
      </w:tr>
      <w:tr w:rsidR="00EC13D1" w:rsidRPr="007A752C" w14:paraId="2AEF1429" w14:textId="77777777" w:rsidTr="0075737E">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77CF1F52"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4 </w:t>
            </w:r>
          </w:p>
        </w:tc>
        <w:tc>
          <w:tcPr>
            <w:tcW w:w="141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5FF17EC1"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89697"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51 – 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D60EF3"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1 do 2 godina</w:t>
            </w:r>
          </w:p>
        </w:tc>
        <w:tc>
          <w:tcPr>
            <w:tcW w:w="2977" w:type="dxa"/>
            <w:tcBorders>
              <w:top w:val="single" w:sz="4" w:space="0" w:color="auto"/>
              <w:left w:val="single" w:sz="4" w:space="0" w:color="auto"/>
              <w:bottom w:val="single" w:sz="4" w:space="0" w:color="auto"/>
              <w:right w:val="single" w:sz="4" w:space="0" w:color="auto"/>
            </w:tcBorders>
            <w:shd w:val="clear" w:color="auto" w:fill="FFC000"/>
            <w:vAlign w:val="center"/>
          </w:tcPr>
          <w:p w14:paraId="05084FEE" w14:textId="77777777" w:rsidR="00EC13D1" w:rsidRPr="007A752C" w:rsidRDefault="00EC13D1" w:rsidP="005703EE">
            <w:pPr>
              <w:jc w:val="left"/>
              <w:rPr>
                <w:rFonts w:ascii="Calibri" w:hAnsi="Calibri"/>
                <w:szCs w:val="24"/>
                <w:lang w:eastAsia="hr-HR"/>
              </w:rPr>
            </w:pPr>
          </w:p>
        </w:tc>
      </w:tr>
      <w:tr w:rsidR="00EC13D1" w:rsidRPr="007A752C" w14:paraId="541AF653" w14:textId="77777777" w:rsidTr="0075737E">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0E5334D"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3EDD29C"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58902"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&gt;98%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5DF81" w14:textId="77777777" w:rsidR="00EC13D1"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godišnje ili češće</w:t>
            </w:r>
          </w:p>
        </w:tc>
        <w:tc>
          <w:tcPr>
            <w:tcW w:w="2977" w:type="dxa"/>
            <w:tcBorders>
              <w:top w:val="single" w:sz="4" w:space="0" w:color="auto"/>
              <w:left w:val="single" w:sz="4" w:space="0" w:color="auto"/>
              <w:bottom w:val="single" w:sz="4" w:space="0" w:color="auto"/>
              <w:right w:val="single" w:sz="4" w:space="0" w:color="auto"/>
            </w:tcBorders>
            <w:shd w:val="clear" w:color="auto" w:fill="FF0000"/>
            <w:vAlign w:val="center"/>
          </w:tcPr>
          <w:p w14:paraId="496C202B" w14:textId="77777777" w:rsidR="00EC13D1" w:rsidRPr="007A752C" w:rsidRDefault="00EC13D1" w:rsidP="005703EE">
            <w:pPr>
              <w:jc w:val="left"/>
              <w:rPr>
                <w:rFonts w:ascii="Calibri" w:hAnsi="Calibri"/>
                <w:szCs w:val="24"/>
                <w:lang w:eastAsia="hr-HR"/>
              </w:rPr>
            </w:pPr>
          </w:p>
        </w:tc>
      </w:tr>
    </w:tbl>
    <w:p w14:paraId="2FB984AB" w14:textId="77777777" w:rsidR="0075737E" w:rsidRPr="007A752C" w:rsidRDefault="0075737E" w:rsidP="00EC13D1">
      <w:pPr>
        <w:jc w:val="left"/>
        <w:textAlignment w:val="baseline"/>
        <w:rPr>
          <w:rFonts w:ascii="Segoe UI" w:hAnsi="Segoe UI" w:cs="Segoe UI"/>
          <w:sz w:val="18"/>
          <w:szCs w:val="18"/>
          <w:lang w:eastAsia="hr-HR"/>
        </w:rPr>
      </w:pPr>
    </w:p>
    <w:p w14:paraId="7B23724D" w14:textId="77777777" w:rsidR="0044678E" w:rsidRPr="007A752C" w:rsidRDefault="00095CAF" w:rsidP="0044678E">
      <w:pPr>
        <w:pStyle w:val="Razina4"/>
        <w:rPr>
          <w:lang w:val="hr-HR"/>
        </w:rPr>
      </w:pPr>
      <w:bookmarkStart w:id="112" w:name="_Toc220231694"/>
      <w:r w:rsidRPr="007A752C">
        <w:rPr>
          <w:lang w:val="hr-HR"/>
        </w:rPr>
        <w:t>Posljedice</w:t>
      </w:r>
      <w:bookmarkEnd w:id="112"/>
    </w:p>
    <w:p w14:paraId="19E5008A" w14:textId="77777777" w:rsidR="00405AF9" w:rsidRPr="007A752C" w:rsidRDefault="00095CAF" w:rsidP="00EE73EA">
      <w:pPr>
        <w:pStyle w:val="Razina5"/>
      </w:pPr>
      <w:bookmarkStart w:id="113" w:name="_Toc220231695"/>
      <w:r w:rsidRPr="007A752C">
        <w:t>Posljedice na život i zdravlje ljudi</w:t>
      </w:r>
      <w:bookmarkEnd w:id="113"/>
    </w:p>
    <w:p w14:paraId="01527EAF" w14:textId="77777777" w:rsidR="00405AF9" w:rsidRPr="007A752C" w:rsidRDefault="00405AF9" w:rsidP="009D064D">
      <w:pPr>
        <w:spacing w:line="276" w:lineRule="auto"/>
        <w:textAlignment w:val="baseline"/>
        <w:rPr>
          <w:rFonts w:ascii="Calibri" w:hAnsi="Calibri" w:cs="Segoe UI"/>
          <w:sz w:val="22"/>
          <w:szCs w:val="22"/>
          <w:lang w:eastAsia="hr-HR"/>
        </w:rPr>
      </w:pPr>
    </w:p>
    <w:p w14:paraId="54D2BD2A" w14:textId="25E38863" w:rsidR="00095CAF" w:rsidRPr="007A752C" w:rsidRDefault="0075737E" w:rsidP="0075737E">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29</w:t>
      </w:r>
      <w:r w:rsidRPr="007A752C">
        <w:fldChar w:fldCharType="end"/>
      </w:r>
      <w:r w:rsidR="2E2F3467" w:rsidRPr="007A752C">
        <w:rPr>
          <w:lang w:eastAsia="en-US"/>
        </w:rPr>
        <w:t xml:space="preserve">: Potres -ocjena kategorije utjecaja na život i zdravlje ljudi </w:t>
      </w:r>
    </w:p>
    <w:tbl>
      <w:tblPr>
        <w:tblStyle w:val="Reetkatablice15"/>
        <w:tblW w:w="0" w:type="auto"/>
        <w:jc w:val="center"/>
        <w:tblLook w:val="04A0" w:firstRow="1" w:lastRow="0" w:firstColumn="1" w:lastColumn="0" w:noHBand="0" w:noVBand="1"/>
      </w:tblPr>
      <w:tblGrid>
        <w:gridCol w:w="2265"/>
        <w:gridCol w:w="2265"/>
        <w:gridCol w:w="2265"/>
        <w:gridCol w:w="2265"/>
      </w:tblGrid>
      <w:tr w:rsidR="00095CAF" w:rsidRPr="007A752C" w14:paraId="7C489DC8" w14:textId="77777777" w:rsidTr="0094771C">
        <w:trPr>
          <w:jc w:val="center"/>
        </w:trPr>
        <w:tc>
          <w:tcPr>
            <w:tcW w:w="9060" w:type="dxa"/>
            <w:gridSpan w:val="4"/>
            <w:shd w:val="clear" w:color="auto" w:fill="F2F2F2" w:themeFill="background1" w:themeFillShade="F2"/>
          </w:tcPr>
          <w:p w14:paraId="33AFD9F0" w14:textId="77777777" w:rsidR="00095CAF" w:rsidRPr="007A752C" w:rsidRDefault="2E2F3467" w:rsidP="2E2F3467">
            <w:pPr>
              <w:jc w:val="center"/>
              <w:rPr>
                <w:rFonts w:ascii="Calibri" w:hAnsi="Calibri"/>
                <w:sz w:val="20"/>
                <w:lang w:eastAsia="en-US"/>
              </w:rPr>
            </w:pPr>
            <w:r w:rsidRPr="007A752C">
              <w:rPr>
                <w:rFonts w:ascii="Calibri" w:hAnsi="Calibri"/>
                <w:sz w:val="20"/>
                <w:lang w:eastAsia="en-US"/>
              </w:rPr>
              <w:t>Život i zdravlje ljudi</w:t>
            </w:r>
          </w:p>
        </w:tc>
      </w:tr>
      <w:tr w:rsidR="00095CAF" w:rsidRPr="007A752C" w14:paraId="4A5C0DC7" w14:textId="77777777" w:rsidTr="0094771C">
        <w:trPr>
          <w:jc w:val="center"/>
        </w:trPr>
        <w:tc>
          <w:tcPr>
            <w:tcW w:w="2265" w:type="dxa"/>
            <w:shd w:val="clear" w:color="auto" w:fill="F2F2F2" w:themeFill="background1" w:themeFillShade="F2"/>
          </w:tcPr>
          <w:p w14:paraId="08D9FA72" w14:textId="77777777" w:rsidR="00095CAF"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2265" w:type="dxa"/>
            <w:shd w:val="clear" w:color="auto" w:fill="F2F2F2" w:themeFill="background1" w:themeFillShade="F2"/>
          </w:tcPr>
          <w:p w14:paraId="2D699366" w14:textId="77777777" w:rsidR="00095CAF"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2265" w:type="dxa"/>
            <w:shd w:val="clear" w:color="auto" w:fill="F2F2F2" w:themeFill="background1" w:themeFillShade="F2"/>
          </w:tcPr>
          <w:p w14:paraId="46487B6F" w14:textId="77777777" w:rsidR="00095CAF" w:rsidRPr="007A752C" w:rsidRDefault="2E2F3467" w:rsidP="2E2F3467">
            <w:pPr>
              <w:jc w:val="center"/>
              <w:rPr>
                <w:rFonts w:ascii="Calibri" w:hAnsi="Calibri"/>
                <w:sz w:val="20"/>
                <w:lang w:eastAsia="en-US"/>
              </w:rPr>
            </w:pPr>
            <w:r w:rsidRPr="007A752C">
              <w:rPr>
                <w:rFonts w:ascii="Calibri" w:hAnsi="Calibri"/>
                <w:sz w:val="20"/>
                <w:lang w:eastAsia="en-US"/>
              </w:rPr>
              <w:t>Kriterij % osoba JLP(R)S</w:t>
            </w:r>
          </w:p>
        </w:tc>
        <w:tc>
          <w:tcPr>
            <w:tcW w:w="2265" w:type="dxa"/>
            <w:shd w:val="clear" w:color="auto" w:fill="F2F2F2" w:themeFill="background1" w:themeFillShade="F2"/>
          </w:tcPr>
          <w:p w14:paraId="65B420D2" w14:textId="77777777" w:rsidR="00095CAF"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095CAF" w:rsidRPr="007A752C" w14:paraId="091FCA09"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48895DF0" w14:textId="77777777" w:rsidR="00095CAF"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58E5A770" w14:textId="77777777" w:rsidR="00095CAF"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2265" w:type="dxa"/>
          </w:tcPr>
          <w:p w14:paraId="7D555910" w14:textId="77777777" w:rsidR="00095CAF" w:rsidRPr="007A752C" w:rsidRDefault="00095CAF" w:rsidP="2E2F3467">
            <w:pPr>
              <w:jc w:val="left"/>
              <w:rPr>
                <w:rFonts w:ascii="Calibri" w:hAnsi="Calibri"/>
                <w:sz w:val="20"/>
                <w:lang w:eastAsia="en-US"/>
              </w:rPr>
            </w:pPr>
            <w:r w:rsidRPr="007A752C">
              <w:rPr>
                <w:rFonts w:ascii="Calibri" w:hAnsi="Calibri"/>
                <w:sz w:val="20"/>
                <w:vertAlign w:val="superscript"/>
                <w:lang w:eastAsia="en-US"/>
              </w:rPr>
              <w:footnoteReference w:id="6"/>
            </w:r>
            <w:r w:rsidRPr="007A752C">
              <w:rPr>
                <w:rFonts w:ascii="Calibri" w:hAnsi="Calibri"/>
                <w:sz w:val="20"/>
                <w:lang w:eastAsia="en-US"/>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4E46B1CC" w14:textId="77777777" w:rsidR="00095CAF" w:rsidRPr="007A752C" w:rsidRDefault="00095CAF" w:rsidP="005703EE">
            <w:pPr>
              <w:jc w:val="left"/>
              <w:rPr>
                <w:rFonts w:ascii="Calibri" w:hAnsi="Calibri"/>
                <w:szCs w:val="24"/>
                <w:lang w:eastAsia="hr-HR"/>
              </w:rPr>
            </w:pPr>
          </w:p>
        </w:tc>
      </w:tr>
      <w:tr w:rsidR="00095CAF" w:rsidRPr="007A752C" w14:paraId="7ECA38A2"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3967677" w14:textId="77777777" w:rsidR="00095CAF"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E4B79BD" w14:textId="77777777" w:rsidR="00095CAF"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2265" w:type="dxa"/>
          </w:tcPr>
          <w:p w14:paraId="108A1E95" w14:textId="77777777" w:rsidR="00095CAF" w:rsidRPr="007A752C" w:rsidRDefault="2E2F3467" w:rsidP="2E2F3467">
            <w:pPr>
              <w:jc w:val="left"/>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1DC3E238" w14:textId="77777777" w:rsidR="00095CAF" w:rsidRPr="007A752C" w:rsidRDefault="00095CAF" w:rsidP="005703EE">
            <w:pPr>
              <w:jc w:val="left"/>
              <w:rPr>
                <w:rFonts w:ascii="Calibri" w:hAnsi="Calibri"/>
                <w:szCs w:val="24"/>
                <w:lang w:eastAsia="hr-HR"/>
              </w:rPr>
            </w:pPr>
          </w:p>
        </w:tc>
      </w:tr>
      <w:tr w:rsidR="00095CAF" w:rsidRPr="007A752C" w14:paraId="2984651C"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EEBAB32" w14:textId="77777777" w:rsidR="00095CAF"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21358E2" w14:textId="77777777" w:rsidR="00095CAF"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2265" w:type="dxa"/>
          </w:tcPr>
          <w:p w14:paraId="5B45A706" w14:textId="77777777" w:rsidR="00095CAF" w:rsidRPr="007A752C" w:rsidRDefault="2E2F3467" w:rsidP="2E2F3467">
            <w:pPr>
              <w:jc w:val="left"/>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A25719D" w14:textId="77777777" w:rsidR="00095CAF" w:rsidRPr="007A752C" w:rsidRDefault="00095CAF" w:rsidP="005703EE">
            <w:pPr>
              <w:jc w:val="left"/>
              <w:rPr>
                <w:rFonts w:ascii="Calibri" w:hAnsi="Calibri"/>
                <w:szCs w:val="24"/>
                <w:lang w:eastAsia="hr-HR"/>
              </w:rPr>
            </w:pPr>
          </w:p>
        </w:tc>
      </w:tr>
      <w:tr w:rsidR="00095CAF" w:rsidRPr="007A752C" w14:paraId="05299954"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727AB2D" w14:textId="77777777" w:rsidR="00095CAF"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27DECC8B" w14:textId="77777777" w:rsidR="00095CAF"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2265" w:type="dxa"/>
          </w:tcPr>
          <w:p w14:paraId="2959B941" w14:textId="77777777" w:rsidR="00095CAF" w:rsidRPr="007A752C" w:rsidRDefault="2E2F3467" w:rsidP="2E2F3467">
            <w:pPr>
              <w:jc w:val="left"/>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224B466" w14:textId="77777777" w:rsidR="00095CAF" w:rsidRPr="007A752C" w:rsidRDefault="00095CAF" w:rsidP="005703EE">
            <w:pPr>
              <w:jc w:val="left"/>
              <w:rPr>
                <w:rFonts w:ascii="Calibri" w:hAnsi="Calibri"/>
                <w:szCs w:val="24"/>
                <w:lang w:eastAsia="hr-HR"/>
              </w:rPr>
            </w:pPr>
          </w:p>
        </w:tc>
      </w:tr>
      <w:tr w:rsidR="00095CAF" w:rsidRPr="007A752C" w14:paraId="1169255D"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27EBF120" w14:textId="77777777" w:rsidR="00095CAF"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218E28A7" w14:textId="77777777" w:rsidR="00095CAF"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2265" w:type="dxa"/>
          </w:tcPr>
          <w:p w14:paraId="65BA41D8" w14:textId="77777777" w:rsidR="00095CAF" w:rsidRPr="007A752C" w:rsidRDefault="2E2F3467" w:rsidP="2E2F3467">
            <w:pPr>
              <w:jc w:val="left"/>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357CD7A2" w14:textId="77777777" w:rsidR="00095CAF" w:rsidRPr="007A752C" w:rsidRDefault="2E2F3467" w:rsidP="2E2F3467">
            <w:pPr>
              <w:jc w:val="center"/>
              <w:rPr>
                <w:rFonts w:ascii="Calibri" w:hAnsi="Calibri"/>
                <w:lang w:eastAsia="hr-HR"/>
              </w:rPr>
            </w:pPr>
            <w:r w:rsidRPr="007A752C">
              <w:rPr>
                <w:rFonts w:ascii="Calibri" w:hAnsi="Calibri"/>
                <w:lang w:eastAsia="hr-HR"/>
              </w:rPr>
              <w:t>X</w:t>
            </w:r>
          </w:p>
        </w:tc>
      </w:tr>
    </w:tbl>
    <w:p w14:paraId="09CB2D84" w14:textId="77777777" w:rsidR="00095CAF" w:rsidRPr="007A752C" w:rsidRDefault="00095CAF" w:rsidP="00095CAF">
      <w:pPr>
        <w:spacing w:line="276" w:lineRule="auto"/>
        <w:rPr>
          <w:sz w:val="22"/>
          <w:szCs w:val="22"/>
        </w:rPr>
      </w:pPr>
    </w:p>
    <w:p w14:paraId="6EAF0054" w14:textId="77777777" w:rsidR="00D33B61" w:rsidRPr="00D33B61" w:rsidRDefault="00D33B61" w:rsidP="00D33B61">
      <w:pPr>
        <w:spacing w:line="276" w:lineRule="auto"/>
        <w:textAlignment w:val="baseline"/>
        <w:rPr>
          <w:sz w:val="22"/>
          <w:szCs w:val="22"/>
          <w:lang w:eastAsia="hr-HR"/>
        </w:rPr>
      </w:pPr>
      <w:r w:rsidRPr="00D33B61">
        <w:rPr>
          <w:sz w:val="22"/>
          <w:szCs w:val="22"/>
          <w:lang w:eastAsia="hr-HR"/>
        </w:rPr>
        <w:t>Potres snage 7° izazvao bi slijedeće posljedice po ljude:</w:t>
      </w:r>
    </w:p>
    <w:p w14:paraId="49EC0D1F" w14:textId="77777777" w:rsidR="00D33B61" w:rsidRDefault="00D33B61" w:rsidP="00D33B61">
      <w:pPr>
        <w:pStyle w:val="Odlomakpopisa"/>
        <w:numPr>
          <w:ilvl w:val="0"/>
          <w:numId w:val="46"/>
        </w:numPr>
        <w:textAlignment w:val="baseline"/>
      </w:pPr>
      <w:r w:rsidRPr="00D33B61">
        <w:t>188 osoba će trebati kroz duže vrijeme ili trajno zbrinuti (osobe u zgradama tipa gradnje A i B, 3 i 4° oštećenja)</w:t>
      </w:r>
    </w:p>
    <w:p w14:paraId="5A699F3A" w14:textId="422CC0C5" w:rsidR="00D33B61" w:rsidRPr="00D33B61" w:rsidRDefault="00D33B61" w:rsidP="00D33B61">
      <w:pPr>
        <w:pStyle w:val="Odlomakpopisa"/>
        <w:numPr>
          <w:ilvl w:val="0"/>
          <w:numId w:val="46"/>
        </w:numPr>
        <w:textAlignment w:val="baseline"/>
      </w:pPr>
      <w:r w:rsidRPr="00D33B61">
        <w:t>560 osoba će trebati kroz kraće vrijeme zbrinuti – na nekoliko dana dok im se objekte ne pregledaju građevinski stručnjaci i ne obave najnužniji popravci (osobe u zgradama tipa gradnje A, B i C koje su oštećene 2° oštećenja).</w:t>
      </w:r>
    </w:p>
    <w:p w14:paraId="2A8192B7" w14:textId="77777777" w:rsidR="00D33B61" w:rsidRDefault="00D33B61" w:rsidP="00D33B61">
      <w:pPr>
        <w:spacing w:line="276" w:lineRule="auto"/>
        <w:textAlignment w:val="baseline"/>
        <w:rPr>
          <w:sz w:val="22"/>
          <w:szCs w:val="22"/>
          <w:lang w:eastAsia="hr-HR"/>
        </w:rPr>
      </w:pPr>
      <w:r w:rsidRPr="00D33B61">
        <w:rPr>
          <w:sz w:val="22"/>
          <w:szCs w:val="22"/>
          <w:lang w:eastAsia="hr-HR"/>
        </w:rPr>
        <w:t>Sukladno navedenom, ukupno bi bilo evakuirano 748 osoba, od kojih bi 5 bilo s težim ozljedama koje zahtijevaju bolničko liječenje (lomovi i sl.), a 31 s lakšim ozljedama koje može zbrinuti prva pomoć ili ambulanta obiteljske medicine.</w:t>
      </w:r>
    </w:p>
    <w:p w14:paraId="673D0722" w14:textId="77777777" w:rsidR="00D33B61" w:rsidRDefault="00D33B61" w:rsidP="00D33B61">
      <w:pPr>
        <w:spacing w:line="276" w:lineRule="auto"/>
        <w:textAlignment w:val="baseline"/>
        <w:rPr>
          <w:sz w:val="22"/>
          <w:szCs w:val="22"/>
          <w:lang w:eastAsia="hr-HR"/>
        </w:rPr>
      </w:pPr>
    </w:p>
    <w:p w14:paraId="7FE251BF" w14:textId="47E64049" w:rsidR="0044678E" w:rsidRPr="007A752C" w:rsidRDefault="0025549C" w:rsidP="00D33B61">
      <w:pPr>
        <w:spacing w:line="276" w:lineRule="auto"/>
        <w:textAlignment w:val="baseline"/>
        <w:rPr>
          <w:rFonts w:cs="Segoe UI"/>
          <w:b/>
          <w:i/>
          <w:sz w:val="22"/>
          <w:szCs w:val="22"/>
          <w:lang w:eastAsia="hr-HR"/>
        </w:rPr>
      </w:pPr>
      <w:r w:rsidRPr="007A752C">
        <w:rPr>
          <w:rFonts w:cs="Segoe UI"/>
          <w:sz w:val="22"/>
          <w:szCs w:val="22"/>
          <w:lang w:eastAsia="hr-HR"/>
        </w:rPr>
        <w:t xml:space="preserve">Posljedice na život i zdravlje ljudi nalaze se u </w:t>
      </w:r>
      <w:r w:rsidRPr="007A752C">
        <w:rPr>
          <w:rFonts w:cs="Segoe UI"/>
          <w:b/>
          <w:i/>
          <w:sz w:val="22"/>
          <w:szCs w:val="22"/>
          <w:lang w:eastAsia="hr-HR"/>
        </w:rPr>
        <w:t>kategoriji 5 – katastrofalne posljedice.</w:t>
      </w:r>
    </w:p>
    <w:p w14:paraId="2866FE81" w14:textId="77777777" w:rsidR="005619C9" w:rsidRPr="007A752C" w:rsidRDefault="2E2F3467" w:rsidP="00EE73EA">
      <w:pPr>
        <w:pStyle w:val="Razina5"/>
      </w:pPr>
      <w:bookmarkStart w:id="114" w:name="_Toc220231696"/>
      <w:r w:rsidRPr="007A752C">
        <w:t>Posljedice na gospodarstvo</w:t>
      </w:r>
      <w:bookmarkEnd w:id="114"/>
    </w:p>
    <w:p w14:paraId="123E66EB" w14:textId="77777777" w:rsidR="005619C9" w:rsidRPr="007A752C" w:rsidRDefault="005619C9" w:rsidP="005619C9">
      <w:pPr>
        <w:rPr>
          <w:lang w:eastAsia="hr-HR"/>
        </w:rPr>
      </w:pPr>
    </w:p>
    <w:p w14:paraId="7EFF06DB" w14:textId="3CA4A6A0" w:rsidR="005619C9" w:rsidRPr="007A752C" w:rsidRDefault="00216893" w:rsidP="0075737E">
      <w:pPr>
        <w:pStyle w:val="Opisslike"/>
        <w:rPr>
          <w:lang w:eastAsia="en-US"/>
        </w:rPr>
      </w:pPr>
      <w:r w:rsidRPr="007A752C">
        <w:rPr>
          <w:lang w:eastAsia="en-US"/>
        </w:rPr>
        <w:t xml:space="preserve">          </w:t>
      </w:r>
      <w:r w:rsidR="0075737E" w:rsidRPr="007A752C">
        <w:t xml:space="preserve">Tablica </w:t>
      </w:r>
      <w:r w:rsidR="0075737E" w:rsidRPr="007A752C">
        <w:fldChar w:fldCharType="begin"/>
      </w:r>
      <w:r w:rsidR="0075737E" w:rsidRPr="007A752C">
        <w:instrText xml:space="preserve"> SEQ Tablica \* ARABIC </w:instrText>
      </w:r>
      <w:r w:rsidR="0075737E" w:rsidRPr="007A752C">
        <w:fldChar w:fldCharType="separate"/>
      </w:r>
      <w:r w:rsidR="001C4072">
        <w:rPr>
          <w:noProof/>
        </w:rPr>
        <w:t>30</w:t>
      </w:r>
      <w:r w:rsidR="0075737E" w:rsidRPr="007A752C">
        <w:fldChar w:fldCharType="end"/>
      </w:r>
      <w:r w:rsidR="2E2F3467" w:rsidRPr="007A752C">
        <w:rPr>
          <w:lang w:eastAsia="en-US"/>
        </w:rPr>
        <w:t xml:space="preserve">: Potres- ocjena kategorije utjecaja na gospodarstvo </w:t>
      </w:r>
    </w:p>
    <w:tbl>
      <w:tblPr>
        <w:tblStyle w:val="Reetkatablice16"/>
        <w:tblW w:w="0" w:type="auto"/>
        <w:jc w:val="center"/>
        <w:tblLook w:val="04A0" w:firstRow="1" w:lastRow="0" w:firstColumn="1" w:lastColumn="0" w:noHBand="0" w:noVBand="1"/>
      </w:tblPr>
      <w:tblGrid>
        <w:gridCol w:w="1271"/>
        <w:gridCol w:w="1701"/>
        <w:gridCol w:w="3823"/>
        <w:gridCol w:w="2265"/>
      </w:tblGrid>
      <w:tr w:rsidR="005619C9" w:rsidRPr="007A752C" w14:paraId="3E147DE2" w14:textId="77777777" w:rsidTr="0094771C">
        <w:trPr>
          <w:jc w:val="center"/>
        </w:trPr>
        <w:tc>
          <w:tcPr>
            <w:tcW w:w="9060" w:type="dxa"/>
            <w:gridSpan w:val="4"/>
            <w:shd w:val="clear" w:color="auto" w:fill="F2F2F2" w:themeFill="background1" w:themeFillShade="F2"/>
          </w:tcPr>
          <w:p w14:paraId="18B6F653"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Gospodarstvo</w:t>
            </w:r>
          </w:p>
        </w:tc>
      </w:tr>
      <w:tr w:rsidR="005619C9" w:rsidRPr="007A752C" w14:paraId="3DFF21BC" w14:textId="77777777" w:rsidTr="0094771C">
        <w:trPr>
          <w:jc w:val="center"/>
        </w:trPr>
        <w:tc>
          <w:tcPr>
            <w:tcW w:w="1271" w:type="dxa"/>
            <w:shd w:val="clear" w:color="auto" w:fill="F2F2F2" w:themeFill="background1" w:themeFillShade="F2"/>
          </w:tcPr>
          <w:p w14:paraId="332E15A1"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0A0082C1"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50A4E19B"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606FD9B0"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5619C9" w:rsidRPr="007A752C" w14:paraId="0D35BA59"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7FBDF93E" w14:textId="77777777" w:rsidR="005619C9"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360FB875" w14:textId="77777777" w:rsidR="005619C9"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142440F1"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4DDC0842" w14:textId="77777777" w:rsidR="005619C9" w:rsidRPr="007A752C" w:rsidRDefault="005619C9" w:rsidP="005703EE">
            <w:pPr>
              <w:jc w:val="left"/>
              <w:rPr>
                <w:rFonts w:ascii="Calibri" w:hAnsi="Calibri"/>
                <w:szCs w:val="24"/>
                <w:lang w:eastAsia="hr-HR"/>
              </w:rPr>
            </w:pPr>
          </w:p>
        </w:tc>
      </w:tr>
      <w:tr w:rsidR="005619C9" w:rsidRPr="007A752C" w14:paraId="404D8FDC"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613AB129" w14:textId="77777777" w:rsidR="005619C9"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23AB6104" w14:textId="77777777" w:rsidR="005619C9"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00B5983F"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19E486E" w14:textId="77777777" w:rsidR="005619C9" w:rsidRPr="007A752C" w:rsidRDefault="005619C9" w:rsidP="005703EE">
            <w:pPr>
              <w:jc w:val="left"/>
              <w:rPr>
                <w:rFonts w:ascii="Calibri" w:hAnsi="Calibri"/>
                <w:szCs w:val="24"/>
                <w:lang w:eastAsia="hr-HR"/>
              </w:rPr>
            </w:pPr>
          </w:p>
        </w:tc>
      </w:tr>
      <w:tr w:rsidR="005619C9" w:rsidRPr="007A752C" w14:paraId="687E15BD"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7A94BF70" w14:textId="77777777" w:rsidR="005619C9"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378127B2" w14:textId="77777777" w:rsidR="005619C9"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70DCA2D1"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5B5F0CE2" w14:textId="77777777" w:rsidR="005619C9" w:rsidRPr="007A752C" w:rsidRDefault="005619C9" w:rsidP="005703EE">
            <w:pPr>
              <w:jc w:val="center"/>
              <w:rPr>
                <w:rFonts w:ascii="Calibri" w:hAnsi="Calibri"/>
                <w:b/>
                <w:szCs w:val="24"/>
                <w:lang w:eastAsia="hr-HR"/>
              </w:rPr>
            </w:pPr>
          </w:p>
        </w:tc>
      </w:tr>
      <w:tr w:rsidR="005619C9" w:rsidRPr="007A752C" w14:paraId="391DACF3"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4814D31E" w14:textId="77777777" w:rsidR="005619C9"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61F40F78" w14:textId="77777777" w:rsidR="005619C9"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6B026C2C"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6FCBE4E" w14:textId="77777777" w:rsidR="005619C9" w:rsidRPr="007A752C" w:rsidRDefault="005619C9" w:rsidP="005703EE">
            <w:pPr>
              <w:jc w:val="left"/>
              <w:rPr>
                <w:rFonts w:ascii="Calibri" w:hAnsi="Calibri"/>
                <w:szCs w:val="24"/>
                <w:lang w:eastAsia="hr-HR"/>
              </w:rPr>
            </w:pPr>
          </w:p>
        </w:tc>
      </w:tr>
      <w:tr w:rsidR="005619C9" w:rsidRPr="007A752C" w14:paraId="7895D6CF"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4280AE5C" w14:textId="77777777" w:rsidR="005619C9"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5DADCF38" w14:textId="77777777" w:rsidR="005619C9"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6FF38257" w14:textId="77777777" w:rsidR="005619C9"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BDC2C21" w14:textId="77777777" w:rsidR="005619C9" w:rsidRPr="007A752C" w:rsidRDefault="2E2F3467" w:rsidP="2E2F3467">
            <w:pPr>
              <w:jc w:val="center"/>
              <w:rPr>
                <w:rFonts w:ascii="Calibri" w:hAnsi="Calibri"/>
                <w:lang w:eastAsia="hr-HR"/>
              </w:rPr>
            </w:pPr>
            <w:r w:rsidRPr="007A752C">
              <w:rPr>
                <w:rFonts w:ascii="Calibri" w:hAnsi="Calibri"/>
                <w:b/>
                <w:bCs/>
                <w:lang w:eastAsia="hr-HR"/>
              </w:rPr>
              <w:t>X</w:t>
            </w:r>
          </w:p>
        </w:tc>
      </w:tr>
    </w:tbl>
    <w:p w14:paraId="275EC7E6" w14:textId="77777777" w:rsidR="005619C9" w:rsidRPr="007A752C" w:rsidRDefault="005619C9" w:rsidP="005619C9">
      <w:pPr>
        <w:spacing w:line="276" w:lineRule="auto"/>
        <w:rPr>
          <w:rFonts w:ascii="Calibri" w:hAnsi="Calibri"/>
          <w:sz w:val="20"/>
          <w:lang w:eastAsia="en-US"/>
        </w:rPr>
      </w:pPr>
    </w:p>
    <w:p w14:paraId="0CB6AFC6" w14:textId="77777777" w:rsidR="00C733B3" w:rsidRDefault="00C733B3" w:rsidP="2E2F3467">
      <w:pPr>
        <w:pStyle w:val="paragraph"/>
        <w:spacing w:before="0" w:beforeAutospacing="0" w:after="0" w:afterAutospacing="0" w:line="276" w:lineRule="auto"/>
        <w:jc w:val="both"/>
        <w:textAlignment w:val="baseline"/>
        <w:rPr>
          <w:rStyle w:val="normaltextrun"/>
          <w:rFonts w:asciiTheme="minorHAnsi" w:hAnsiTheme="minorHAnsi"/>
          <w:sz w:val="22"/>
          <w:szCs w:val="22"/>
        </w:rPr>
      </w:pPr>
    </w:p>
    <w:p w14:paraId="1191021D" w14:textId="77777777" w:rsidR="00D33B61" w:rsidRDefault="00D33B61" w:rsidP="2E2F3467">
      <w:pPr>
        <w:pStyle w:val="paragraph"/>
        <w:spacing w:before="0" w:beforeAutospacing="0" w:after="0" w:afterAutospacing="0" w:line="276" w:lineRule="auto"/>
        <w:jc w:val="both"/>
        <w:textAlignment w:val="baseline"/>
        <w:rPr>
          <w:rStyle w:val="normaltextrun"/>
          <w:rFonts w:asciiTheme="minorHAnsi" w:hAnsiTheme="minorHAnsi"/>
          <w:sz w:val="22"/>
          <w:szCs w:val="22"/>
        </w:rPr>
      </w:pPr>
    </w:p>
    <w:p w14:paraId="494F3AD5" w14:textId="77777777" w:rsidR="00D33B61" w:rsidRPr="00B27F6B" w:rsidRDefault="0E882B3C" w:rsidP="00D33B61">
      <w:pPr>
        <w:pStyle w:val="Default"/>
        <w:rPr>
          <w:rFonts w:asciiTheme="minorHAnsi" w:hAnsiTheme="minorHAnsi" w:cstheme="minorHAnsi"/>
          <w:sz w:val="22"/>
          <w:szCs w:val="22"/>
        </w:rPr>
      </w:pPr>
      <w:r w:rsidRPr="00B27F6B">
        <w:rPr>
          <w:rStyle w:val="eop"/>
          <w:rFonts w:asciiTheme="minorHAnsi" w:hAnsiTheme="minorHAnsi" w:cstheme="minorHAnsi"/>
          <w:sz w:val="22"/>
          <w:szCs w:val="22"/>
        </w:rPr>
        <w:lastRenderedPageBreak/>
        <w:t> </w:t>
      </w:r>
      <w:r w:rsidR="2E2F3467" w:rsidRPr="00B27F6B">
        <w:rPr>
          <w:rStyle w:val="eop"/>
          <w:rFonts w:asciiTheme="minorHAnsi" w:hAnsiTheme="minorHAnsi" w:cstheme="minorHAnsi"/>
          <w:sz w:val="22"/>
          <w:szCs w:val="22"/>
        </w:rPr>
        <w:t> </w:t>
      </w:r>
      <w:r w:rsidR="00D33B61" w:rsidRPr="00B27F6B">
        <w:rPr>
          <w:rFonts w:asciiTheme="minorHAnsi" w:hAnsiTheme="minorHAnsi" w:cstheme="minorHAnsi"/>
          <w:sz w:val="22"/>
          <w:szCs w:val="22"/>
        </w:rPr>
        <w:t xml:space="preserve">Potres od 7° po EMS-98 bi samo na stambenom fondu izazvao sljedeće posljedice: </w:t>
      </w:r>
    </w:p>
    <w:p w14:paraId="7F90E85F" w14:textId="77777777" w:rsidR="00D33B61" w:rsidRPr="00B27F6B" w:rsidRDefault="00D33B61" w:rsidP="00D33B61">
      <w:pPr>
        <w:pStyle w:val="Default"/>
        <w:rPr>
          <w:rFonts w:asciiTheme="minorHAnsi" w:hAnsiTheme="minorHAnsi" w:cstheme="minorHAnsi"/>
          <w:sz w:val="22"/>
          <w:szCs w:val="22"/>
        </w:rPr>
      </w:pPr>
      <w:r w:rsidRPr="00B27F6B">
        <w:rPr>
          <w:rFonts w:asciiTheme="minorHAnsi" w:hAnsiTheme="minorHAnsi" w:cstheme="minorHAnsi"/>
          <w:sz w:val="22"/>
          <w:szCs w:val="22"/>
        </w:rPr>
        <w:t xml:space="preserve">Objekti tipa gradnje A </w:t>
      </w:r>
    </w:p>
    <w:p w14:paraId="752F9366" w14:textId="7ED09332" w:rsidR="00D33B61" w:rsidRPr="00B27F6B" w:rsidRDefault="00D33B61" w:rsidP="00D33B61">
      <w:pPr>
        <w:pStyle w:val="Default"/>
        <w:numPr>
          <w:ilvl w:val="0"/>
          <w:numId w:val="48"/>
        </w:numPr>
        <w:spacing w:after="38"/>
        <w:jc w:val="both"/>
        <w:rPr>
          <w:rFonts w:asciiTheme="minorHAnsi" w:hAnsiTheme="minorHAnsi" w:cstheme="minorHAnsi"/>
          <w:sz w:val="22"/>
          <w:szCs w:val="22"/>
        </w:rPr>
      </w:pPr>
      <w:r w:rsidRPr="00B27F6B">
        <w:rPr>
          <w:rFonts w:asciiTheme="minorHAnsi" w:hAnsiTheme="minorHAnsi" w:cstheme="minorHAnsi"/>
          <w:sz w:val="22"/>
          <w:szCs w:val="22"/>
        </w:rPr>
        <w:t xml:space="preserve">6 građevina s većom konstruktivnom štetom, koje se ne isplati popravljati (4° oštećenja), </w:t>
      </w:r>
    </w:p>
    <w:p w14:paraId="3D3698E1" w14:textId="22ABDCC0" w:rsidR="00D33B61" w:rsidRPr="00B27F6B" w:rsidRDefault="00D33B61" w:rsidP="00D33B61">
      <w:pPr>
        <w:pStyle w:val="Default"/>
        <w:numPr>
          <w:ilvl w:val="0"/>
          <w:numId w:val="48"/>
        </w:numPr>
        <w:spacing w:after="38"/>
        <w:jc w:val="both"/>
        <w:rPr>
          <w:rFonts w:asciiTheme="minorHAnsi" w:hAnsiTheme="minorHAnsi" w:cstheme="minorHAnsi"/>
          <w:sz w:val="22"/>
          <w:szCs w:val="22"/>
        </w:rPr>
      </w:pPr>
      <w:r w:rsidRPr="00B27F6B">
        <w:rPr>
          <w:rFonts w:asciiTheme="minorHAnsi" w:hAnsiTheme="minorHAnsi" w:cstheme="minorHAnsi"/>
          <w:sz w:val="22"/>
          <w:szCs w:val="22"/>
        </w:rPr>
        <w:t xml:space="preserve">20 građevina s većom nekonstruktivnom štetom, koje se ne isplati popravljati (3° oštećenja) </w:t>
      </w:r>
    </w:p>
    <w:p w14:paraId="7293CE12" w14:textId="364087B2" w:rsidR="00D33B61" w:rsidRPr="00B27F6B" w:rsidRDefault="00D33B61" w:rsidP="00D33B61">
      <w:pPr>
        <w:pStyle w:val="Default"/>
        <w:numPr>
          <w:ilvl w:val="0"/>
          <w:numId w:val="48"/>
        </w:numPr>
        <w:jc w:val="both"/>
        <w:rPr>
          <w:rFonts w:asciiTheme="minorHAnsi" w:hAnsiTheme="minorHAnsi" w:cstheme="minorHAnsi"/>
          <w:sz w:val="22"/>
          <w:szCs w:val="22"/>
        </w:rPr>
      </w:pPr>
      <w:r w:rsidRPr="00B27F6B">
        <w:rPr>
          <w:rFonts w:asciiTheme="minorHAnsi" w:hAnsiTheme="minorHAnsi" w:cstheme="minorHAnsi"/>
          <w:sz w:val="22"/>
          <w:szCs w:val="22"/>
        </w:rPr>
        <w:t xml:space="preserve">6 građevina s malim nekonstruktivnim štetama koje se vrlo brzo mogu staviti u uporabu i vjerojatno osiguravaju s vrlo malim zahvatima nužni boravak (1 i 2° oštećenja) </w:t>
      </w:r>
    </w:p>
    <w:p w14:paraId="2B557CAE" w14:textId="77777777" w:rsidR="00D33B61" w:rsidRPr="00B27F6B" w:rsidRDefault="00D33B61" w:rsidP="00D33B61">
      <w:pPr>
        <w:pStyle w:val="Default"/>
        <w:jc w:val="both"/>
        <w:rPr>
          <w:rFonts w:asciiTheme="minorHAnsi" w:hAnsiTheme="minorHAnsi" w:cstheme="minorHAnsi"/>
          <w:sz w:val="22"/>
          <w:szCs w:val="22"/>
        </w:rPr>
      </w:pPr>
    </w:p>
    <w:p w14:paraId="099CE7AC" w14:textId="77777777" w:rsidR="00D33B61" w:rsidRPr="00B27F6B" w:rsidRDefault="00D33B61" w:rsidP="00D33B61">
      <w:pPr>
        <w:pStyle w:val="Default"/>
        <w:jc w:val="both"/>
        <w:rPr>
          <w:rFonts w:asciiTheme="minorHAnsi" w:hAnsiTheme="minorHAnsi" w:cstheme="minorHAnsi"/>
          <w:sz w:val="22"/>
          <w:szCs w:val="22"/>
        </w:rPr>
      </w:pPr>
      <w:r w:rsidRPr="00B27F6B">
        <w:rPr>
          <w:rFonts w:asciiTheme="minorHAnsi" w:hAnsiTheme="minorHAnsi" w:cstheme="minorHAnsi"/>
          <w:sz w:val="22"/>
          <w:szCs w:val="22"/>
        </w:rPr>
        <w:t xml:space="preserve">Objekti tipa gradnje B </w:t>
      </w:r>
    </w:p>
    <w:p w14:paraId="63705765" w14:textId="50A7303A" w:rsidR="00D33B61" w:rsidRPr="00B27F6B" w:rsidRDefault="00D33B61" w:rsidP="00D33B61">
      <w:pPr>
        <w:pStyle w:val="Default"/>
        <w:numPr>
          <w:ilvl w:val="0"/>
          <w:numId w:val="49"/>
        </w:numPr>
        <w:spacing w:after="35"/>
        <w:jc w:val="both"/>
        <w:rPr>
          <w:rFonts w:asciiTheme="minorHAnsi" w:hAnsiTheme="minorHAnsi" w:cstheme="minorHAnsi"/>
          <w:sz w:val="22"/>
          <w:szCs w:val="22"/>
        </w:rPr>
      </w:pPr>
      <w:r w:rsidRPr="00B27F6B">
        <w:rPr>
          <w:rFonts w:asciiTheme="minorHAnsi" w:hAnsiTheme="minorHAnsi" w:cstheme="minorHAnsi"/>
          <w:sz w:val="22"/>
          <w:szCs w:val="22"/>
        </w:rPr>
        <w:t xml:space="preserve">38 građevina s većom nekonstruktivnom štetom, koje se ne isplati popravljati jer je objektima vijek trajanja prošao (3° oštećenja) </w:t>
      </w:r>
    </w:p>
    <w:p w14:paraId="67D5BA72" w14:textId="38F2004E" w:rsidR="00D33B61" w:rsidRPr="00B27F6B" w:rsidRDefault="00D33B61" w:rsidP="00D33B61">
      <w:pPr>
        <w:pStyle w:val="Default"/>
        <w:numPr>
          <w:ilvl w:val="0"/>
          <w:numId w:val="49"/>
        </w:numPr>
        <w:jc w:val="both"/>
        <w:rPr>
          <w:rFonts w:asciiTheme="minorHAnsi" w:hAnsiTheme="minorHAnsi" w:cstheme="minorHAnsi"/>
          <w:sz w:val="22"/>
          <w:szCs w:val="22"/>
        </w:rPr>
      </w:pPr>
      <w:r w:rsidRPr="00B27F6B">
        <w:rPr>
          <w:rFonts w:asciiTheme="minorHAnsi" w:hAnsiTheme="minorHAnsi" w:cstheme="minorHAnsi"/>
          <w:sz w:val="22"/>
          <w:szCs w:val="22"/>
        </w:rPr>
        <w:t xml:space="preserve">154 građevine s malim nekonstruktivnim štetama koje se vrlo brzo mogu staviti u uporabu i vjerojatno osiguravaju s vrlo malim zahvatima nužni boravak (1 i 2° oštećenja) </w:t>
      </w:r>
    </w:p>
    <w:p w14:paraId="0D5E91D1" w14:textId="77777777" w:rsidR="00D33B61" w:rsidRPr="00B27F6B" w:rsidRDefault="00D33B61" w:rsidP="00D33B61">
      <w:pPr>
        <w:pStyle w:val="Default"/>
        <w:jc w:val="both"/>
        <w:rPr>
          <w:rFonts w:asciiTheme="minorHAnsi" w:hAnsiTheme="minorHAnsi" w:cstheme="minorHAnsi"/>
          <w:sz w:val="22"/>
          <w:szCs w:val="22"/>
        </w:rPr>
      </w:pPr>
    </w:p>
    <w:p w14:paraId="000CAFB5" w14:textId="77777777" w:rsidR="00D33B61" w:rsidRPr="00B27F6B" w:rsidRDefault="00D33B61" w:rsidP="00D33B61">
      <w:pPr>
        <w:pStyle w:val="Default"/>
        <w:jc w:val="both"/>
        <w:rPr>
          <w:rFonts w:asciiTheme="minorHAnsi" w:hAnsiTheme="minorHAnsi" w:cstheme="minorHAnsi"/>
          <w:sz w:val="22"/>
          <w:szCs w:val="22"/>
        </w:rPr>
      </w:pPr>
      <w:r w:rsidRPr="00B27F6B">
        <w:rPr>
          <w:rFonts w:asciiTheme="minorHAnsi" w:hAnsiTheme="minorHAnsi" w:cstheme="minorHAnsi"/>
          <w:sz w:val="22"/>
          <w:szCs w:val="22"/>
        </w:rPr>
        <w:t xml:space="preserve">Objekti tipa gradnje C </w:t>
      </w:r>
    </w:p>
    <w:p w14:paraId="01BD6FC0" w14:textId="19A3DAE5" w:rsidR="00D33B61" w:rsidRPr="00B27F6B" w:rsidRDefault="00D33B61" w:rsidP="00D33B61">
      <w:pPr>
        <w:pStyle w:val="Default"/>
        <w:numPr>
          <w:ilvl w:val="0"/>
          <w:numId w:val="50"/>
        </w:numPr>
        <w:jc w:val="both"/>
        <w:rPr>
          <w:rFonts w:asciiTheme="minorHAnsi" w:hAnsiTheme="minorHAnsi" w:cstheme="minorHAnsi"/>
          <w:sz w:val="22"/>
          <w:szCs w:val="22"/>
        </w:rPr>
      </w:pPr>
      <w:r w:rsidRPr="00B27F6B">
        <w:rPr>
          <w:rFonts w:asciiTheme="minorHAnsi" w:hAnsiTheme="minorHAnsi" w:cstheme="minorHAnsi"/>
          <w:sz w:val="22"/>
          <w:szCs w:val="22"/>
        </w:rPr>
        <w:t xml:space="preserve">351 građevina s malim nekonstruktivnim štetama koje se vrlo brzo mogu staviti u uporabu i vjerojatno osiguravaju s vrlo malim zahvatima nužni boravak (1 i 2° oštećenja) </w:t>
      </w:r>
    </w:p>
    <w:p w14:paraId="5B74C6AE" w14:textId="77777777" w:rsidR="00D33B61" w:rsidRPr="00B27F6B" w:rsidRDefault="00D33B61" w:rsidP="00D33B61">
      <w:pPr>
        <w:pStyle w:val="Default"/>
        <w:jc w:val="both"/>
        <w:rPr>
          <w:rFonts w:asciiTheme="minorHAnsi" w:hAnsiTheme="minorHAnsi" w:cstheme="minorHAnsi"/>
          <w:sz w:val="22"/>
          <w:szCs w:val="22"/>
        </w:rPr>
      </w:pPr>
    </w:p>
    <w:p w14:paraId="29F6F5F8" w14:textId="77777777" w:rsidR="00D33B61" w:rsidRPr="00B27F6B" w:rsidRDefault="00D33B61" w:rsidP="00D33B61">
      <w:pPr>
        <w:pStyle w:val="Default"/>
        <w:jc w:val="both"/>
        <w:rPr>
          <w:rFonts w:asciiTheme="minorHAnsi" w:hAnsiTheme="minorHAnsi" w:cstheme="minorHAnsi"/>
          <w:sz w:val="22"/>
          <w:szCs w:val="22"/>
        </w:rPr>
      </w:pPr>
      <w:r w:rsidRPr="00B27F6B">
        <w:rPr>
          <w:rFonts w:asciiTheme="minorHAnsi" w:hAnsiTheme="minorHAnsi" w:cstheme="minorHAnsi"/>
          <w:sz w:val="22"/>
          <w:szCs w:val="22"/>
        </w:rPr>
        <w:t xml:space="preserve">Objekti tipa gradnje D </w:t>
      </w:r>
    </w:p>
    <w:p w14:paraId="0246FCEB" w14:textId="09386B71" w:rsidR="00D33B61" w:rsidRPr="00B27F6B" w:rsidRDefault="00D33B61" w:rsidP="00D33B61">
      <w:pPr>
        <w:pStyle w:val="Default"/>
        <w:numPr>
          <w:ilvl w:val="0"/>
          <w:numId w:val="50"/>
        </w:numPr>
        <w:jc w:val="both"/>
        <w:rPr>
          <w:rFonts w:asciiTheme="minorHAnsi" w:hAnsiTheme="minorHAnsi" w:cstheme="minorHAnsi"/>
          <w:sz w:val="22"/>
          <w:szCs w:val="22"/>
        </w:rPr>
      </w:pPr>
      <w:r w:rsidRPr="00B27F6B">
        <w:rPr>
          <w:rFonts w:asciiTheme="minorHAnsi" w:hAnsiTheme="minorHAnsi" w:cstheme="minorHAnsi"/>
          <w:sz w:val="22"/>
          <w:szCs w:val="22"/>
        </w:rPr>
        <w:t xml:space="preserve">13 građevina s malim nekonstruktivnim štetama koje se vrlo brzo mogu staviti u uporabu i vjerojatno osiguravaju s vrlo malim zahvatima nužni boravak (1 i 2° oštećenja) </w:t>
      </w:r>
    </w:p>
    <w:p w14:paraId="04B62B36" w14:textId="77777777" w:rsidR="00D33B61" w:rsidRPr="00B27F6B" w:rsidRDefault="00D33B61" w:rsidP="00D33B61">
      <w:pPr>
        <w:pStyle w:val="Default"/>
        <w:jc w:val="both"/>
        <w:rPr>
          <w:rFonts w:asciiTheme="minorHAnsi" w:hAnsiTheme="minorHAnsi" w:cstheme="minorHAnsi"/>
          <w:sz w:val="22"/>
          <w:szCs w:val="22"/>
        </w:rPr>
      </w:pPr>
    </w:p>
    <w:p w14:paraId="4FF079E1" w14:textId="501E9D3A" w:rsidR="00673A13" w:rsidRPr="00B27F6B" w:rsidRDefault="00D33B61" w:rsidP="00D33B61">
      <w:pPr>
        <w:pStyle w:val="paragraph"/>
        <w:spacing w:before="0" w:beforeAutospacing="0" w:after="0" w:afterAutospacing="0" w:line="276" w:lineRule="auto"/>
        <w:jc w:val="both"/>
        <w:textAlignment w:val="baseline"/>
        <w:rPr>
          <w:rFonts w:asciiTheme="minorHAnsi" w:hAnsiTheme="minorHAnsi" w:cstheme="minorHAnsi"/>
          <w:sz w:val="22"/>
          <w:szCs w:val="22"/>
        </w:rPr>
      </w:pPr>
      <w:r w:rsidRPr="00B27F6B">
        <w:rPr>
          <w:rFonts w:asciiTheme="minorHAnsi" w:hAnsiTheme="minorHAnsi" w:cstheme="minorHAnsi"/>
          <w:sz w:val="22"/>
          <w:szCs w:val="22"/>
        </w:rPr>
        <w:t>Ukupne štete samo na stambenom fondu iznosile bi:</w:t>
      </w:r>
    </w:p>
    <w:p w14:paraId="088EAA20" w14:textId="77777777" w:rsidR="00D33B61" w:rsidRPr="00B27F6B" w:rsidRDefault="00D33B61" w:rsidP="00D33B61">
      <w:pPr>
        <w:pStyle w:val="Default"/>
        <w:jc w:val="both"/>
        <w:rPr>
          <w:rFonts w:asciiTheme="minorHAnsi" w:hAnsiTheme="minorHAnsi" w:cstheme="minorHAnsi"/>
          <w:sz w:val="22"/>
          <w:szCs w:val="22"/>
        </w:rPr>
      </w:pPr>
      <w:r w:rsidRPr="00B27F6B">
        <w:rPr>
          <w:rFonts w:asciiTheme="minorHAnsi" w:hAnsiTheme="minorHAnsi" w:cstheme="minorHAnsi"/>
          <w:sz w:val="22"/>
          <w:szCs w:val="22"/>
        </w:rPr>
        <w:t xml:space="preserve">Objekti tipa gradnje A </w:t>
      </w:r>
    </w:p>
    <w:p w14:paraId="64213B41" w14:textId="540F48C3" w:rsidR="00D33B61" w:rsidRPr="00B27F6B" w:rsidRDefault="00D33B61" w:rsidP="00D33B61">
      <w:pPr>
        <w:pStyle w:val="Default"/>
        <w:numPr>
          <w:ilvl w:val="0"/>
          <w:numId w:val="50"/>
        </w:numPr>
        <w:spacing w:after="13"/>
        <w:jc w:val="both"/>
        <w:rPr>
          <w:rFonts w:asciiTheme="minorHAnsi" w:hAnsiTheme="minorHAnsi" w:cstheme="minorHAnsi"/>
          <w:sz w:val="22"/>
          <w:szCs w:val="22"/>
        </w:rPr>
      </w:pPr>
      <w:r w:rsidRPr="00B27F6B">
        <w:rPr>
          <w:rFonts w:asciiTheme="minorHAnsi" w:hAnsiTheme="minorHAnsi" w:cstheme="minorHAnsi"/>
          <w:sz w:val="22"/>
          <w:szCs w:val="22"/>
        </w:rPr>
        <w:t>za 26 građevina koje se moraju potpuno obnavljati uz pretpostavku da imaju pravo obnove na prosječno 50 m</w:t>
      </w:r>
      <w:r w:rsidRPr="00B27F6B">
        <w:rPr>
          <w:rFonts w:asciiTheme="minorHAnsi" w:hAnsiTheme="minorHAnsi" w:cstheme="minorHAnsi"/>
          <w:sz w:val="22"/>
          <w:szCs w:val="22"/>
          <w:vertAlign w:val="superscript"/>
        </w:rPr>
        <w:t>2</w:t>
      </w:r>
      <w:r w:rsidRPr="00B27F6B">
        <w:rPr>
          <w:rFonts w:asciiTheme="minorHAnsi" w:hAnsiTheme="minorHAnsi" w:cstheme="minorHAnsi"/>
          <w:sz w:val="14"/>
          <w:szCs w:val="14"/>
        </w:rPr>
        <w:t xml:space="preserve"> </w:t>
      </w:r>
      <w:r w:rsidRPr="00B27F6B">
        <w:rPr>
          <w:rFonts w:asciiTheme="minorHAnsi" w:hAnsiTheme="minorHAnsi" w:cstheme="minorHAnsi"/>
          <w:sz w:val="22"/>
          <w:szCs w:val="22"/>
        </w:rPr>
        <w:t xml:space="preserve">po obitelji 350.765,00 EUR, </w:t>
      </w:r>
    </w:p>
    <w:p w14:paraId="69EB1E34" w14:textId="696739A1" w:rsidR="00D33B61" w:rsidRPr="00B27F6B" w:rsidRDefault="00D33B61" w:rsidP="00D33B61">
      <w:pPr>
        <w:pStyle w:val="Default"/>
        <w:numPr>
          <w:ilvl w:val="0"/>
          <w:numId w:val="50"/>
        </w:numPr>
        <w:jc w:val="both"/>
        <w:rPr>
          <w:rFonts w:asciiTheme="minorHAnsi" w:hAnsiTheme="minorHAnsi" w:cstheme="minorHAnsi"/>
          <w:sz w:val="22"/>
          <w:szCs w:val="22"/>
        </w:rPr>
      </w:pPr>
      <w:r w:rsidRPr="00B27F6B">
        <w:rPr>
          <w:rFonts w:asciiTheme="minorHAnsi" w:hAnsiTheme="minorHAnsi" w:cstheme="minorHAnsi"/>
          <w:sz w:val="22"/>
          <w:szCs w:val="22"/>
        </w:rPr>
        <w:t>za najmanje popravke 6 građevina uz isto pravo popravka od 50 m</w:t>
      </w:r>
      <w:r w:rsidRPr="00B27F6B">
        <w:rPr>
          <w:rFonts w:asciiTheme="minorHAnsi" w:hAnsiTheme="minorHAnsi" w:cstheme="minorHAnsi"/>
          <w:sz w:val="22"/>
          <w:szCs w:val="22"/>
          <w:vertAlign w:val="superscript"/>
        </w:rPr>
        <w:t>2</w:t>
      </w:r>
      <w:r w:rsidRPr="00B27F6B">
        <w:rPr>
          <w:rFonts w:asciiTheme="minorHAnsi" w:hAnsiTheme="minorHAnsi" w:cstheme="minorHAnsi"/>
          <w:sz w:val="14"/>
          <w:szCs w:val="14"/>
        </w:rPr>
        <w:t xml:space="preserve"> </w:t>
      </w:r>
      <w:r w:rsidRPr="00B27F6B">
        <w:rPr>
          <w:rFonts w:asciiTheme="minorHAnsi" w:hAnsiTheme="minorHAnsi" w:cstheme="minorHAnsi"/>
          <w:sz w:val="22"/>
          <w:szCs w:val="22"/>
        </w:rPr>
        <w:t xml:space="preserve">po obitelji i 5% ukupne cijene obnove cijele kuće ukupni trošak je 4.526,00 EUR. </w:t>
      </w:r>
    </w:p>
    <w:p w14:paraId="7BF298D0" w14:textId="77777777" w:rsidR="00D33B61" w:rsidRPr="00B27F6B" w:rsidRDefault="00D33B61" w:rsidP="00D33B61">
      <w:pPr>
        <w:pStyle w:val="Default"/>
        <w:jc w:val="both"/>
        <w:rPr>
          <w:rFonts w:asciiTheme="minorHAnsi" w:hAnsiTheme="minorHAnsi" w:cstheme="minorHAnsi"/>
          <w:sz w:val="22"/>
          <w:szCs w:val="22"/>
        </w:rPr>
      </w:pPr>
    </w:p>
    <w:p w14:paraId="24DD614B" w14:textId="77777777" w:rsidR="00D33B61" w:rsidRPr="00B27F6B" w:rsidRDefault="00D33B61" w:rsidP="00D33B61">
      <w:pPr>
        <w:pStyle w:val="Default"/>
        <w:jc w:val="both"/>
        <w:rPr>
          <w:rFonts w:asciiTheme="minorHAnsi" w:hAnsiTheme="minorHAnsi" w:cstheme="minorHAnsi"/>
          <w:sz w:val="22"/>
          <w:szCs w:val="22"/>
        </w:rPr>
      </w:pPr>
      <w:r w:rsidRPr="00B27F6B">
        <w:rPr>
          <w:rFonts w:asciiTheme="minorHAnsi" w:hAnsiTheme="minorHAnsi" w:cstheme="minorHAnsi"/>
          <w:sz w:val="22"/>
          <w:szCs w:val="22"/>
        </w:rPr>
        <w:t xml:space="preserve">Objekti tipa gradnje B </w:t>
      </w:r>
    </w:p>
    <w:p w14:paraId="5BEA4C4B" w14:textId="13B18D8C" w:rsidR="00D33B61" w:rsidRPr="00B27F6B" w:rsidRDefault="00D33B61" w:rsidP="00D33B61">
      <w:pPr>
        <w:pStyle w:val="Default"/>
        <w:numPr>
          <w:ilvl w:val="0"/>
          <w:numId w:val="51"/>
        </w:numPr>
        <w:spacing w:after="15"/>
        <w:jc w:val="both"/>
        <w:rPr>
          <w:rFonts w:asciiTheme="minorHAnsi" w:hAnsiTheme="minorHAnsi" w:cstheme="minorHAnsi"/>
          <w:sz w:val="22"/>
          <w:szCs w:val="22"/>
        </w:rPr>
      </w:pPr>
      <w:r w:rsidRPr="00B27F6B">
        <w:rPr>
          <w:rFonts w:asciiTheme="minorHAnsi" w:hAnsiTheme="minorHAnsi" w:cstheme="minorHAnsi"/>
          <w:sz w:val="22"/>
          <w:szCs w:val="22"/>
        </w:rPr>
        <w:t>za 38 građevina koje se moraju potpuno obnavljati uz pretpostavku da imaju pravo obnove na prosječno 50 m</w:t>
      </w:r>
      <w:r w:rsidRPr="00B27F6B">
        <w:rPr>
          <w:rFonts w:asciiTheme="minorHAnsi" w:hAnsiTheme="minorHAnsi" w:cstheme="minorHAnsi"/>
          <w:sz w:val="22"/>
          <w:szCs w:val="22"/>
          <w:vertAlign w:val="superscript"/>
        </w:rPr>
        <w:t>2</w:t>
      </w:r>
      <w:r w:rsidRPr="00B27F6B">
        <w:rPr>
          <w:rFonts w:asciiTheme="minorHAnsi" w:hAnsiTheme="minorHAnsi" w:cstheme="minorHAnsi"/>
          <w:sz w:val="14"/>
          <w:szCs w:val="14"/>
        </w:rPr>
        <w:t xml:space="preserve"> </w:t>
      </w:r>
      <w:r w:rsidRPr="00B27F6B">
        <w:rPr>
          <w:rFonts w:asciiTheme="minorHAnsi" w:hAnsiTheme="minorHAnsi" w:cstheme="minorHAnsi"/>
          <w:sz w:val="22"/>
          <w:szCs w:val="22"/>
        </w:rPr>
        <w:t xml:space="preserve">po obitelji 531.805,00 EUR, </w:t>
      </w:r>
    </w:p>
    <w:p w14:paraId="467DAF1D" w14:textId="1D8FEFBB" w:rsidR="00D33B61" w:rsidRPr="00B27F6B" w:rsidRDefault="00D33B61" w:rsidP="00D33B61">
      <w:pPr>
        <w:pStyle w:val="Default"/>
        <w:numPr>
          <w:ilvl w:val="0"/>
          <w:numId w:val="51"/>
        </w:numPr>
        <w:jc w:val="both"/>
        <w:rPr>
          <w:rFonts w:asciiTheme="minorHAnsi" w:hAnsiTheme="minorHAnsi" w:cstheme="minorHAnsi"/>
          <w:sz w:val="22"/>
          <w:szCs w:val="22"/>
        </w:rPr>
      </w:pPr>
      <w:r w:rsidRPr="00B27F6B">
        <w:rPr>
          <w:rFonts w:asciiTheme="minorHAnsi" w:hAnsiTheme="minorHAnsi" w:cstheme="minorHAnsi"/>
          <w:sz w:val="22"/>
          <w:szCs w:val="22"/>
        </w:rPr>
        <w:t>za najmanje popravke 154 građevine uz isto pravo popravka od 50 m</w:t>
      </w:r>
      <w:r w:rsidRPr="00B27F6B">
        <w:rPr>
          <w:rFonts w:asciiTheme="minorHAnsi" w:hAnsiTheme="minorHAnsi" w:cstheme="minorHAnsi"/>
          <w:sz w:val="22"/>
          <w:szCs w:val="22"/>
          <w:vertAlign w:val="superscript"/>
        </w:rPr>
        <w:t>2</w:t>
      </w:r>
      <w:r w:rsidRPr="00B27F6B">
        <w:rPr>
          <w:rFonts w:asciiTheme="minorHAnsi" w:hAnsiTheme="minorHAnsi" w:cstheme="minorHAnsi"/>
          <w:sz w:val="14"/>
          <w:szCs w:val="14"/>
        </w:rPr>
        <w:t xml:space="preserve"> </w:t>
      </w:r>
      <w:r w:rsidRPr="00B27F6B">
        <w:rPr>
          <w:rFonts w:asciiTheme="minorHAnsi" w:hAnsiTheme="minorHAnsi" w:cstheme="minorHAnsi"/>
          <w:sz w:val="22"/>
          <w:szCs w:val="22"/>
        </w:rPr>
        <w:t xml:space="preserve">po obitelji i 5% ukupne cijene obnove cijele kuće ukupni trošak je 106.361,00 EUR. </w:t>
      </w:r>
    </w:p>
    <w:p w14:paraId="5EB3CB84" w14:textId="77777777" w:rsidR="00D33B61" w:rsidRPr="00B27F6B" w:rsidRDefault="00D33B61" w:rsidP="00D33B61">
      <w:pPr>
        <w:pStyle w:val="Default"/>
        <w:jc w:val="both"/>
        <w:rPr>
          <w:rFonts w:asciiTheme="minorHAnsi" w:hAnsiTheme="minorHAnsi" w:cstheme="minorHAnsi"/>
          <w:sz w:val="22"/>
          <w:szCs w:val="22"/>
        </w:rPr>
      </w:pPr>
    </w:p>
    <w:p w14:paraId="32937AF1" w14:textId="77777777" w:rsidR="00D33B61" w:rsidRPr="00B27F6B" w:rsidRDefault="00D33B61" w:rsidP="00D33B61">
      <w:pPr>
        <w:pStyle w:val="Default"/>
        <w:jc w:val="both"/>
        <w:rPr>
          <w:rFonts w:asciiTheme="minorHAnsi" w:hAnsiTheme="minorHAnsi" w:cstheme="minorHAnsi"/>
          <w:sz w:val="22"/>
          <w:szCs w:val="22"/>
        </w:rPr>
      </w:pPr>
      <w:r w:rsidRPr="00B27F6B">
        <w:rPr>
          <w:rFonts w:asciiTheme="minorHAnsi" w:hAnsiTheme="minorHAnsi" w:cstheme="minorHAnsi"/>
          <w:sz w:val="22"/>
          <w:szCs w:val="22"/>
        </w:rPr>
        <w:t xml:space="preserve">Objekti tipa gradnje C </w:t>
      </w:r>
    </w:p>
    <w:p w14:paraId="5EE05048" w14:textId="7BDDF074" w:rsidR="00D33B61" w:rsidRPr="00B27F6B" w:rsidRDefault="00D33B61" w:rsidP="00D33B61">
      <w:pPr>
        <w:pStyle w:val="Default"/>
        <w:numPr>
          <w:ilvl w:val="0"/>
          <w:numId w:val="52"/>
        </w:numPr>
        <w:jc w:val="both"/>
        <w:rPr>
          <w:rFonts w:asciiTheme="minorHAnsi" w:hAnsiTheme="minorHAnsi" w:cstheme="minorHAnsi"/>
          <w:sz w:val="22"/>
          <w:szCs w:val="22"/>
        </w:rPr>
      </w:pPr>
      <w:r w:rsidRPr="00B27F6B">
        <w:rPr>
          <w:rFonts w:asciiTheme="minorHAnsi" w:hAnsiTheme="minorHAnsi" w:cstheme="minorHAnsi"/>
          <w:sz w:val="22"/>
          <w:szCs w:val="22"/>
        </w:rPr>
        <w:t>za najmanje popravke 351 građevine uz isto pravo popravka od 50 m</w:t>
      </w:r>
      <w:r w:rsidRPr="00B27F6B">
        <w:rPr>
          <w:rFonts w:asciiTheme="minorHAnsi" w:hAnsiTheme="minorHAnsi" w:cstheme="minorHAnsi"/>
          <w:sz w:val="22"/>
          <w:szCs w:val="22"/>
          <w:vertAlign w:val="superscript"/>
        </w:rPr>
        <w:t>2</w:t>
      </w:r>
      <w:r w:rsidRPr="00B27F6B">
        <w:rPr>
          <w:rFonts w:asciiTheme="minorHAnsi" w:hAnsiTheme="minorHAnsi" w:cstheme="minorHAnsi"/>
          <w:sz w:val="14"/>
          <w:szCs w:val="14"/>
        </w:rPr>
        <w:t xml:space="preserve"> </w:t>
      </w:r>
      <w:r w:rsidRPr="00B27F6B">
        <w:rPr>
          <w:rFonts w:asciiTheme="minorHAnsi" w:hAnsiTheme="minorHAnsi" w:cstheme="minorHAnsi"/>
          <w:sz w:val="22"/>
          <w:szCs w:val="22"/>
        </w:rPr>
        <w:t xml:space="preserve">po obitelji i 5% ukupne cijene obnove cijele kuće ukupni trošak je 243.272,50 EUR. </w:t>
      </w:r>
    </w:p>
    <w:p w14:paraId="5E74C71A" w14:textId="77777777" w:rsidR="00D33B61" w:rsidRPr="00B27F6B" w:rsidRDefault="00D33B61" w:rsidP="00D33B61">
      <w:pPr>
        <w:pStyle w:val="Default"/>
        <w:jc w:val="both"/>
        <w:rPr>
          <w:rFonts w:asciiTheme="minorHAnsi" w:hAnsiTheme="minorHAnsi" w:cstheme="minorHAnsi"/>
          <w:sz w:val="22"/>
          <w:szCs w:val="22"/>
        </w:rPr>
      </w:pPr>
    </w:p>
    <w:p w14:paraId="41070E55" w14:textId="77777777" w:rsidR="00D33B61" w:rsidRPr="00B27F6B" w:rsidRDefault="00D33B61" w:rsidP="00D33B61">
      <w:pPr>
        <w:pStyle w:val="Default"/>
        <w:jc w:val="both"/>
        <w:rPr>
          <w:rFonts w:asciiTheme="minorHAnsi" w:hAnsiTheme="minorHAnsi" w:cstheme="minorHAnsi"/>
          <w:sz w:val="22"/>
          <w:szCs w:val="22"/>
        </w:rPr>
      </w:pPr>
      <w:r w:rsidRPr="00B27F6B">
        <w:rPr>
          <w:rFonts w:asciiTheme="minorHAnsi" w:hAnsiTheme="minorHAnsi" w:cstheme="minorHAnsi"/>
          <w:sz w:val="22"/>
          <w:szCs w:val="22"/>
        </w:rPr>
        <w:t xml:space="preserve">Objekti tipa gradnje D </w:t>
      </w:r>
    </w:p>
    <w:p w14:paraId="46BD9D35" w14:textId="0C5E8C47" w:rsidR="00D33B61" w:rsidRPr="00B27F6B" w:rsidRDefault="00D33B61" w:rsidP="00D33B61">
      <w:pPr>
        <w:pStyle w:val="Default"/>
        <w:numPr>
          <w:ilvl w:val="0"/>
          <w:numId w:val="52"/>
        </w:numPr>
        <w:jc w:val="both"/>
        <w:rPr>
          <w:rFonts w:asciiTheme="minorHAnsi" w:hAnsiTheme="minorHAnsi" w:cstheme="minorHAnsi"/>
          <w:sz w:val="22"/>
          <w:szCs w:val="22"/>
        </w:rPr>
      </w:pPr>
      <w:r w:rsidRPr="00B27F6B">
        <w:rPr>
          <w:rFonts w:asciiTheme="minorHAnsi" w:hAnsiTheme="minorHAnsi" w:cstheme="minorHAnsi"/>
          <w:sz w:val="22"/>
          <w:szCs w:val="22"/>
        </w:rPr>
        <w:t>za najmanje popravke 13 građevina uz isto pravo popravka od 50 m</w:t>
      </w:r>
      <w:r w:rsidRPr="00B27F6B">
        <w:rPr>
          <w:rFonts w:asciiTheme="minorHAnsi" w:hAnsiTheme="minorHAnsi" w:cstheme="minorHAnsi"/>
          <w:sz w:val="22"/>
          <w:szCs w:val="22"/>
          <w:vertAlign w:val="superscript"/>
        </w:rPr>
        <w:t>2</w:t>
      </w:r>
      <w:r w:rsidRPr="00B27F6B">
        <w:rPr>
          <w:rFonts w:asciiTheme="minorHAnsi" w:hAnsiTheme="minorHAnsi" w:cstheme="minorHAnsi"/>
          <w:sz w:val="14"/>
          <w:szCs w:val="14"/>
        </w:rPr>
        <w:t xml:space="preserve"> </w:t>
      </w:r>
      <w:r w:rsidRPr="00B27F6B">
        <w:rPr>
          <w:rFonts w:asciiTheme="minorHAnsi" w:hAnsiTheme="minorHAnsi" w:cstheme="minorHAnsi"/>
          <w:sz w:val="22"/>
          <w:szCs w:val="22"/>
        </w:rPr>
        <w:t xml:space="preserve">po obitelji i 5% ukupne cijene obnove cijele kuće ukupni trošak je 9.052,00 EUR. </w:t>
      </w:r>
    </w:p>
    <w:p w14:paraId="7344DB49" w14:textId="77777777" w:rsidR="00D33B61" w:rsidRPr="00B27F6B" w:rsidRDefault="00D33B61" w:rsidP="00D33B61">
      <w:pPr>
        <w:pStyle w:val="Default"/>
        <w:jc w:val="both"/>
        <w:rPr>
          <w:rFonts w:asciiTheme="minorHAnsi" w:hAnsiTheme="minorHAnsi" w:cstheme="minorHAnsi"/>
          <w:sz w:val="22"/>
          <w:szCs w:val="22"/>
        </w:rPr>
      </w:pPr>
    </w:p>
    <w:p w14:paraId="4B144895" w14:textId="581E90E1" w:rsidR="00D33B61" w:rsidRPr="00B27F6B" w:rsidRDefault="00D33B61" w:rsidP="00D33B61">
      <w:pPr>
        <w:pStyle w:val="paragraph"/>
        <w:spacing w:before="0" w:beforeAutospacing="0" w:after="0" w:afterAutospacing="0" w:line="276" w:lineRule="auto"/>
        <w:jc w:val="both"/>
        <w:textAlignment w:val="baseline"/>
        <w:rPr>
          <w:rFonts w:asciiTheme="minorHAnsi" w:hAnsiTheme="minorHAnsi" w:cstheme="minorHAnsi"/>
          <w:sz w:val="22"/>
          <w:szCs w:val="22"/>
        </w:rPr>
      </w:pPr>
      <w:r w:rsidRPr="00B27F6B">
        <w:rPr>
          <w:rFonts w:asciiTheme="minorHAnsi" w:hAnsiTheme="minorHAnsi" w:cstheme="minorHAnsi"/>
          <w:sz w:val="22"/>
          <w:szCs w:val="22"/>
        </w:rPr>
        <w:t>Ukupni gubici samo na stambenom fondu iznose oko 1.009.298,00 EUR što čini oko 32% proračuna Općine.</w:t>
      </w:r>
    </w:p>
    <w:p w14:paraId="07EF88AF" w14:textId="77777777" w:rsidR="00D33B61" w:rsidRPr="00B27F6B" w:rsidRDefault="00D33B61" w:rsidP="00D33B61">
      <w:pPr>
        <w:pStyle w:val="paragraph"/>
        <w:spacing w:before="0" w:beforeAutospacing="0" w:after="0" w:afterAutospacing="0" w:line="276" w:lineRule="auto"/>
        <w:jc w:val="both"/>
        <w:textAlignment w:val="baseline"/>
        <w:rPr>
          <w:rStyle w:val="eop"/>
          <w:rFonts w:asciiTheme="minorHAnsi" w:hAnsiTheme="minorHAnsi" w:cstheme="minorHAnsi"/>
          <w:sz w:val="22"/>
          <w:szCs w:val="22"/>
        </w:rPr>
      </w:pPr>
    </w:p>
    <w:p w14:paraId="57807A21" w14:textId="77777777" w:rsidR="00A113DB" w:rsidRPr="00B27F6B" w:rsidRDefault="0025549C" w:rsidP="0025549C">
      <w:pPr>
        <w:spacing w:line="276" w:lineRule="auto"/>
        <w:textAlignment w:val="baseline"/>
        <w:rPr>
          <w:rFonts w:cstheme="minorHAnsi"/>
          <w:b/>
          <w:i/>
          <w:sz w:val="22"/>
          <w:szCs w:val="22"/>
          <w:lang w:eastAsia="hr-HR"/>
        </w:rPr>
      </w:pPr>
      <w:r w:rsidRPr="00B27F6B">
        <w:rPr>
          <w:rFonts w:cstheme="minorHAnsi"/>
          <w:sz w:val="22"/>
          <w:szCs w:val="22"/>
          <w:lang w:eastAsia="hr-HR"/>
        </w:rPr>
        <w:t xml:space="preserve">Posljedice na gospodarstvo nalaze se u </w:t>
      </w:r>
      <w:r w:rsidRPr="00B27F6B">
        <w:rPr>
          <w:rFonts w:cstheme="minorHAnsi"/>
          <w:b/>
          <w:i/>
          <w:sz w:val="22"/>
          <w:szCs w:val="22"/>
          <w:lang w:eastAsia="hr-HR"/>
        </w:rPr>
        <w:t>kategoriji 5 – katastrofalne posljedice.</w:t>
      </w:r>
    </w:p>
    <w:p w14:paraId="76DA26E4" w14:textId="77777777" w:rsidR="00A113DB" w:rsidRPr="007A752C" w:rsidRDefault="00A113DB" w:rsidP="00A113DB">
      <w:pPr>
        <w:rPr>
          <w:lang w:eastAsia="hr-HR"/>
        </w:rPr>
      </w:pPr>
      <w:r w:rsidRPr="007A752C">
        <w:rPr>
          <w:lang w:eastAsia="hr-HR"/>
        </w:rPr>
        <w:br w:type="page"/>
      </w:r>
    </w:p>
    <w:p w14:paraId="2A12F00A" w14:textId="77777777" w:rsidR="00673A13" w:rsidRPr="007A752C" w:rsidRDefault="2E2F3467" w:rsidP="00EE73EA">
      <w:pPr>
        <w:pStyle w:val="Razina5"/>
      </w:pPr>
      <w:bookmarkStart w:id="115" w:name="_Toc220231697"/>
      <w:r w:rsidRPr="007A752C">
        <w:lastRenderedPageBreak/>
        <w:t>Posljedice na društvenu stabilnost i politiku</w:t>
      </w:r>
      <w:bookmarkEnd w:id="115"/>
    </w:p>
    <w:p w14:paraId="338F892C" w14:textId="77777777" w:rsidR="00095CAF" w:rsidRPr="007A752C" w:rsidRDefault="00095CAF" w:rsidP="009D064D">
      <w:pPr>
        <w:spacing w:line="276" w:lineRule="auto"/>
        <w:textAlignment w:val="baseline"/>
        <w:rPr>
          <w:rFonts w:ascii="Calibri" w:hAnsi="Calibri" w:cs="Segoe UI"/>
          <w:szCs w:val="24"/>
          <w:lang w:eastAsia="hr-HR"/>
        </w:rPr>
      </w:pPr>
    </w:p>
    <w:p w14:paraId="248E3926" w14:textId="77777777" w:rsidR="00673A13" w:rsidRPr="007A752C" w:rsidRDefault="2E2F3467" w:rsidP="2E2F3467">
      <w:pPr>
        <w:jc w:val="left"/>
        <w:rPr>
          <w:rFonts w:ascii="Calibri" w:hAnsi="Calibri"/>
          <w:sz w:val="22"/>
          <w:szCs w:val="22"/>
          <w:lang w:eastAsia="en-US"/>
        </w:rPr>
      </w:pPr>
      <w:r w:rsidRPr="007A752C">
        <w:rPr>
          <w:rFonts w:ascii="Calibri" w:hAnsi="Calibri"/>
          <w:sz w:val="22"/>
          <w:szCs w:val="22"/>
          <w:lang w:eastAsia="en-US"/>
        </w:rPr>
        <w:t>Ocjena posljedica definira se kao srednja vrijednost kategorija iz sljedećih tablica:</w:t>
      </w:r>
    </w:p>
    <w:p w14:paraId="7F332A50" w14:textId="77777777" w:rsidR="00673A13" w:rsidRPr="007A752C" w:rsidRDefault="00673A13" w:rsidP="00673A13">
      <w:pPr>
        <w:jc w:val="left"/>
        <w:rPr>
          <w:rFonts w:ascii="Calibri" w:hAnsi="Calibri"/>
          <w:szCs w:val="24"/>
          <w:lang w:eastAsia="en-US"/>
        </w:rPr>
      </w:pPr>
    </w:p>
    <w:p w14:paraId="68EB3226" w14:textId="7A051EFD" w:rsidR="00673A13" w:rsidRPr="007A752C" w:rsidRDefault="00216893" w:rsidP="00A113DB">
      <w:pPr>
        <w:pStyle w:val="Opisslike"/>
        <w:rPr>
          <w:lang w:eastAsia="en-US"/>
        </w:rPr>
      </w:pPr>
      <w:r w:rsidRPr="007A752C">
        <w:rPr>
          <w:lang w:eastAsia="en-US"/>
        </w:rPr>
        <w:t xml:space="preserve">          </w:t>
      </w:r>
      <w:r w:rsidR="00A113DB" w:rsidRPr="007A752C">
        <w:t xml:space="preserve">Tablica </w:t>
      </w:r>
      <w:r w:rsidR="00A113DB" w:rsidRPr="007A752C">
        <w:fldChar w:fldCharType="begin"/>
      </w:r>
      <w:r w:rsidR="00A113DB" w:rsidRPr="007A752C">
        <w:instrText xml:space="preserve"> SEQ Tablica \* ARABIC </w:instrText>
      </w:r>
      <w:r w:rsidR="00A113DB" w:rsidRPr="007A752C">
        <w:fldChar w:fldCharType="separate"/>
      </w:r>
      <w:r w:rsidR="001C4072">
        <w:rPr>
          <w:noProof/>
        </w:rPr>
        <w:t>31</w:t>
      </w:r>
      <w:r w:rsidR="00A113DB" w:rsidRPr="007A752C">
        <w:fldChar w:fldCharType="end"/>
      </w:r>
      <w:r w:rsidR="2E2F3467" w:rsidRPr="007A752C">
        <w:rPr>
          <w:lang w:eastAsia="en-US"/>
        </w:rPr>
        <w:t>: Potres-ocjena kategorije utjecaja na društvenu stabilnos</w:t>
      </w:r>
      <w:r w:rsidR="002F4EBA">
        <w:rPr>
          <w:lang w:eastAsia="en-US"/>
        </w:rPr>
        <w:t>t i</w:t>
      </w:r>
      <w:r w:rsidR="00A113DB" w:rsidRPr="007A752C">
        <w:rPr>
          <w:lang w:eastAsia="en-US"/>
        </w:rPr>
        <w:t xml:space="preserve"> politiku- oštećen</w:t>
      </w:r>
      <w:r w:rsidR="00884EFB">
        <w:rPr>
          <w:lang w:eastAsia="en-US"/>
        </w:rPr>
        <w:t>a kritična</w:t>
      </w:r>
      <w:r w:rsidR="00A113DB" w:rsidRPr="007A752C">
        <w:rPr>
          <w:lang w:eastAsia="en-US"/>
        </w:rPr>
        <w:t xml:space="preserve"> </w:t>
      </w:r>
      <w:r w:rsidR="00884EFB">
        <w:rPr>
          <w:lang w:eastAsia="en-US"/>
        </w:rPr>
        <w:t>infrastruktura</w:t>
      </w:r>
      <w:r w:rsidR="2E2F3467" w:rsidRPr="007A752C">
        <w:rPr>
          <w:lang w:eastAsia="en-US"/>
        </w:rPr>
        <w:t xml:space="preserve"> </w:t>
      </w:r>
    </w:p>
    <w:tbl>
      <w:tblPr>
        <w:tblStyle w:val="Reetkatablice17"/>
        <w:tblW w:w="0" w:type="auto"/>
        <w:jc w:val="center"/>
        <w:tblLook w:val="04A0" w:firstRow="1" w:lastRow="0" w:firstColumn="1" w:lastColumn="0" w:noHBand="0" w:noVBand="1"/>
      </w:tblPr>
      <w:tblGrid>
        <w:gridCol w:w="1271"/>
        <w:gridCol w:w="1701"/>
        <w:gridCol w:w="3823"/>
        <w:gridCol w:w="2265"/>
      </w:tblGrid>
      <w:tr w:rsidR="00673A13" w:rsidRPr="007A752C" w14:paraId="09D80A67" w14:textId="77777777" w:rsidTr="0094771C">
        <w:trPr>
          <w:jc w:val="center"/>
        </w:trPr>
        <w:tc>
          <w:tcPr>
            <w:tcW w:w="9060" w:type="dxa"/>
            <w:gridSpan w:val="4"/>
            <w:shd w:val="clear" w:color="auto" w:fill="F2F2F2" w:themeFill="background1" w:themeFillShade="F2"/>
          </w:tcPr>
          <w:p w14:paraId="21EFDC02"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Društvena stabilnost i politika</w:t>
            </w:r>
          </w:p>
        </w:tc>
      </w:tr>
      <w:tr w:rsidR="00673A13" w:rsidRPr="007A752C" w14:paraId="516417A3" w14:textId="77777777" w:rsidTr="0094771C">
        <w:trPr>
          <w:jc w:val="center"/>
        </w:trPr>
        <w:tc>
          <w:tcPr>
            <w:tcW w:w="9060" w:type="dxa"/>
            <w:gridSpan w:val="4"/>
            <w:shd w:val="clear" w:color="auto" w:fill="F2F2F2" w:themeFill="background1" w:themeFillShade="F2"/>
          </w:tcPr>
          <w:p w14:paraId="4013C472"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oštećena kritična infrastruktura</w:t>
            </w:r>
          </w:p>
        </w:tc>
      </w:tr>
      <w:tr w:rsidR="00673A13" w:rsidRPr="007A752C" w14:paraId="623AB18D" w14:textId="77777777" w:rsidTr="0094771C">
        <w:trPr>
          <w:jc w:val="center"/>
        </w:trPr>
        <w:tc>
          <w:tcPr>
            <w:tcW w:w="1271" w:type="dxa"/>
            <w:shd w:val="clear" w:color="auto" w:fill="F2F2F2" w:themeFill="background1" w:themeFillShade="F2"/>
          </w:tcPr>
          <w:p w14:paraId="07EBBA56"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Kategorija</w:t>
            </w:r>
          </w:p>
        </w:tc>
        <w:tc>
          <w:tcPr>
            <w:tcW w:w="1701" w:type="dxa"/>
            <w:shd w:val="clear" w:color="auto" w:fill="F2F2F2" w:themeFill="background1" w:themeFillShade="F2"/>
          </w:tcPr>
          <w:p w14:paraId="79581ADA"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Posljedice</w:t>
            </w:r>
          </w:p>
        </w:tc>
        <w:tc>
          <w:tcPr>
            <w:tcW w:w="3823" w:type="dxa"/>
            <w:shd w:val="clear" w:color="auto" w:fill="F2F2F2" w:themeFill="background1" w:themeFillShade="F2"/>
          </w:tcPr>
          <w:p w14:paraId="440B2471"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Kriterij – štete u % proračuna JLP(R)S</w:t>
            </w:r>
          </w:p>
        </w:tc>
        <w:tc>
          <w:tcPr>
            <w:tcW w:w="2265" w:type="dxa"/>
            <w:shd w:val="clear" w:color="auto" w:fill="F2F2F2" w:themeFill="background1" w:themeFillShade="F2"/>
          </w:tcPr>
          <w:p w14:paraId="7A81D7A4"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Ocjena (x)</w:t>
            </w:r>
          </w:p>
        </w:tc>
      </w:tr>
      <w:tr w:rsidR="00673A13" w:rsidRPr="007A752C" w14:paraId="727B8BD9"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00BA5B8C"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0856BDDD"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Neznatne</w:t>
            </w:r>
          </w:p>
        </w:tc>
        <w:tc>
          <w:tcPr>
            <w:tcW w:w="3823" w:type="dxa"/>
          </w:tcPr>
          <w:p w14:paraId="02BE7D04"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60CEA422" w14:textId="77777777" w:rsidR="00673A13" w:rsidRPr="007A752C" w:rsidRDefault="00673A13" w:rsidP="005703EE">
            <w:pPr>
              <w:jc w:val="left"/>
              <w:rPr>
                <w:rFonts w:ascii="Calibri" w:hAnsi="Calibri"/>
                <w:b/>
                <w:szCs w:val="24"/>
                <w:lang w:eastAsia="hr-HR"/>
              </w:rPr>
            </w:pPr>
          </w:p>
        </w:tc>
      </w:tr>
      <w:tr w:rsidR="00673A13" w:rsidRPr="007A752C" w14:paraId="06E462D0"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08B0F4AE"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07A7599B"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Malene</w:t>
            </w:r>
          </w:p>
        </w:tc>
        <w:tc>
          <w:tcPr>
            <w:tcW w:w="3823" w:type="dxa"/>
          </w:tcPr>
          <w:p w14:paraId="3A255119"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44A4F1FD" w14:textId="77777777" w:rsidR="00673A13" w:rsidRPr="007A752C" w:rsidRDefault="2E2F3467" w:rsidP="2E2F3467">
            <w:pPr>
              <w:jc w:val="center"/>
              <w:rPr>
                <w:rFonts w:ascii="Calibri" w:hAnsi="Calibri"/>
                <w:b/>
                <w:bCs/>
                <w:lang w:eastAsia="hr-HR"/>
              </w:rPr>
            </w:pPr>
            <w:r w:rsidRPr="007A752C">
              <w:rPr>
                <w:rFonts w:ascii="Calibri" w:hAnsi="Calibri"/>
                <w:b/>
                <w:bCs/>
                <w:lang w:eastAsia="hr-HR"/>
              </w:rPr>
              <w:t>X</w:t>
            </w:r>
          </w:p>
        </w:tc>
      </w:tr>
      <w:tr w:rsidR="00673A13" w:rsidRPr="007A752C" w14:paraId="383F2B81"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02AF6842"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1E3F6347"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Umjerene</w:t>
            </w:r>
          </w:p>
        </w:tc>
        <w:tc>
          <w:tcPr>
            <w:tcW w:w="3823" w:type="dxa"/>
          </w:tcPr>
          <w:p w14:paraId="00D05039"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52A25261" w14:textId="77777777" w:rsidR="00673A13" w:rsidRPr="007A752C" w:rsidRDefault="00673A13" w:rsidP="005703EE">
            <w:pPr>
              <w:jc w:val="left"/>
              <w:rPr>
                <w:rFonts w:ascii="Calibri" w:hAnsi="Calibri"/>
                <w:b/>
                <w:szCs w:val="24"/>
                <w:lang w:eastAsia="hr-HR"/>
              </w:rPr>
            </w:pPr>
          </w:p>
        </w:tc>
      </w:tr>
      <w:tr w:rsidR="00673A13" w:rsidRPr="007A752C" w14:paraId="12489AF2"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6A74D81D"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1F93D217"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Značajne</w:t>
            </w:r>
          </w:p>
        </w:tc>
        <w:tc>
          <w:tcPr>
            <w:tcW w:w="3823" w:type="dxa"/>
          </w:tcPr>
          <w:p w14:paraId="04EF7202"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0F56C4C" w14:textId="77777777" w:rsidR="00673A13" w:rsidRPr="007A752C" w:rsidRDefault="00673A13" w:rsidP="005703EE">
            <w:pPr>
              <w:jc w:val="left"/>
              <w:rPr>
                <w:rFonts w:ascii="Calibri" w:hAnsi="Calibri"/>
                <w:b/>
                <w:szCs w:val="24"/>
                <w:lang w:eastAsia="hr-HR"/>
              </w:rPr>
            </w:pPr>
          </w:p>
        </w:tc>
      </w:tr>
      <w:tr w:rsidR="00673A13" w:rsidRPr="007A752C" w14:paraId="3A9F5A63"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066CE8CB"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1B2B740A"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Katastrofalne</w:t>
            </w:r>
          </w:p>
        </w:tc>
        <w:tc>
          <w:tcPr>
            <w:tcW w:w="3823" w:type="dxa"/>
          </w:tcPr>
          <w:p w14:paraId="6D0F5143"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7FAD68ED" w14:textId="77777777" w:rsidR="00673A13" w:rsidRPr="007A752C" w:rsidRDefault="00673A13" w:rsidP="005703EE">
            <w:pPr>
              <w:jc w:val="left"/>
              <w:rPr>
                <w:rFonts w:ascii="Calibri" w:hAnsi="Calibri"/>
                <w:b/>
                <w:szCs w:val="24"/>
                <w:lang w:eastAsia="hr-HR"/>
              </w:rPr>
            </w:pPr>
          </w:p>
        </w:tc>
      </w:tr>
    </w:tbl>
    <w:p w14:paraId="0E5B5F69" w14:textId="77777777" w:rsidR="00A113DB" w:rsidRPr="007A752C" w:rsidRDefault="00216893" w:rsidP="2E2F3467">
      <w:pPr>
        <w:jc w:val="left"/>
        <w:rPr>
          <w:rFonts w:ascii="Calibri" w:hAnsi="Calibri"/>
          <w:sz w:val="20"/>
          <w:lang w:eastAsia="en-US"/>
        </w:rPr>
      </w:pPr>
      <w:r w:rsidRPr="007A752C">
        <w:rPr>
          <w:rFonts w:ascii="Calibri" w:hAnsi="Calibri"/>
          <w:sz w:val="20"/>
          <w:lang w:eastAsia="en-US"/>
        </w:rPr>
        <w:t xml:space="preserve">         </w:t>
      </w:r>
    </w:p>
    <w:p w14:paraId="6267F1A5" w14:textId="7902540E" w:rsidR="00673A13" w:rsidRPr="007A752C" w:rsidRDefault="00A113DB" w:rsidP="00A113DB">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32</w:t>
      </w:r>
      <w:r w:rsidRPr="007A752C">
        <w:fldChar w:fldCharType="end"/>
      </w:r>
      <w:r w:rsidR="2E2F3467" w:rsidRPr="007A752C">
        <w:rPr>
          <w:lang w:eastAsia="en-US"/>
        </w:rPr>
        <w:t>: Potres-ocjena kategorije ut</w:t>
      </w:r>
      <w:r w:rsidR="002F4EBA">
        <w:rPr>
          <w:lang w:eastAsia="en-US"/>
        </w:rPr>
        <w:t>jecaja na društvenu stabilnost i</w:t>
      </w:r>
      <w:r w:rsidR="2E2F3467" w:rsidRPr="007A752C">
        <w:rPr>
          <w:lang w:eastAsia="en-US"/>
        </w:rPr>
        <w:t xml:space="preserve"> politiku- štete/</w:t>
      </w:r>
      <w:r w:rsidR="0086304F">
        <w:rPr>
          <w:lang w:eastAsia="en-US"/>
        </w:rPr>
        <w:t>gubitci</w:t>
      </w:r>
      <w:r w:rsidR="2E2F3467" w:rsidRPr="007A752C">
        <w:rPr>
          <w:lang w:eastAsia="en-US"/>
        </w:rPr>
        <w:t xml:space="preserve"> na građevinama od </w:t>
      </w:r>
    </w:p>
    <w:p w14:paraId="48AE311D" w14:textId="77777777" w:rsidR="00673A13" w:rsidRPr="007A752C" w:rsidRDefault="00216893" w:rsidP="00A113DB">
      <w:pPr>
        <w:pStyle w:val="Opisslike"/>
        <w:rPr>
          <w:lang w:eastAsia="en-US"/>
        </w:rPr>
      </w:pPr>
      <w:r w:rsidRPr="007A752C">
        <w:rPr>
          <w:lang w:eastAsia="en-US"/>
        </w:rPr>
        <w:t xml:space="preserve">          </w:t>
      </w:r>
      <w:r w:rsidR="2E2F3467" w:rsidRPr="007A752C">
        <w:rPr>
          <w:lang w:eastAsia="en-US"/>
        </w:rPr>
        <w:t xml:space="preserve">javnog društvenog značaja </w:t>
      </w:r>
    </w:p>
    <w:tbl>
      <w:tblPr>
        <w:tblStyle w:val="Reetkatablice17"/>
        <w:tblW w:w="0" w:type="auto"/>
        <w:jc w:val="center"/>
        <w:tblLook w:val="04A0" w:firstRow="1" w:lastRow="0" w:firstColumn="1" w:lastColumn="0" w:noHBand="0" w:noVBand="1"/>
      </w:tblPr>
      <w:tblGrid>
        <w:gridCol w:w="1271"/>
        <w:gridCol w:w="1701"/>
        <w:gridCol w:w="3823"/>
        <w:gridCol w:w="2265"/>
      </w:tblGrid>
      <w:tr w:rsidR="00673A13" w:rsidRPr="007A752C" w14:paraId="39EE1E12" w14:textId="77777777" w:rsidTr="0094771C">
        <w:trPr>
          <w:jc w:val="center"/>
        </w:trPr>
        <w:tc>
          <w:tcPr>
            <w:tcW w:w="9060" w:type="dxa"/>
            <w:gridSpan w:val="4"/>
            <w:shd w:val="clear" w:color="auto" w:fill="F2F2F2" w:themeFill="background1" w:themeFillShade="F2"/>
          </w:tcPr>
          <w:p w14:paraId="5D9F0E22"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Društvena stabilnost i politika</w:t>
            </w:r>
          </w:p>
        </w:tc>
      </w:tr>
      <w:tr w:rsidR="00673A13" w:rsidRPr="007A752C" w14:paraId="67A4F06B" w14:textId="77777777" w:rsidTr="0094771C">
        <w:trPr>
          <w:jc w:val="center"/>
        </w:trPr>
        <w:tc>
          <w:tcPr>
            <w:tcW w:w="9060" w:type="dxa"/>
            <w:gridSpan w:val="4"/>
            <w:shd w:val="clear" w:color="auto" w:fill="F2F2F2" w:themeFill="background1" w:themeFillShade="F2"/>
          </w:tcPr>
          <w:p w14:paraId="7F046BB5" w14:textId="01239B41"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Štete/</w:t>
            </w:r>
            <w:r w:rsidR="0086304F">
              <w:rPr>
                <w:rFonts w:ascii="Calibri" w:hAnsi="Calibri"/>
                <w:b/>
                <w:bCs/>
                <w:sz w:val="20"/>
                <w:lang w:eastAsia="en-US"/>
              </w:rPr>
              <w:t>gubitci</w:t>
            </w:r>
            <w:r w:rsidRPr="007A752C">
              <w:rPr>
                <w:rFonts w:ascii="Calibri" w:hAnsi="Calibri"/>
                <w:b/>
                <w:bCs/>
                <w:sz w:val="20"/>
                <w:lang w:eastAsia="en-US"/>
              </w:rPr>
              <w:t xml:space="preserve"> na građevinama od javnog društvenog značaja</w:t>
            </w:r>
          </w:p>
        </w:tc>
      </w:tr>
      <w:tr w:rsidR="00673A13" w:rsidRPr="007A752C" w14:paraId="2502ED37" w14:textId="77777777" w:rsidTr="0094771C">
        <w:trPr>
          <w:jc w:val="center"/>
        </w:trPr>
        <w:tc>
          <w:tcPr>
            <w:tcW w:w="1271" w:type="dxa"/>
            <w:shd w:val="clear" w:color="auto" w:fill="F2F2F2" w:themeFill="background1" w:themeFillShade="F2"/>
          </w:tcPr>
          <w:p w14:paraId="3DA827D7"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Kategorija</w:t>
            </w:r>
          </w:p>
        </w:tc>
        <w:tc>
          <w:tcPr>
            <w:tcW w:w="1701" w:type="dxa"/>
            <w:shd w:val="clear" w:color="auto" w:fill="F2F2F2" w:themeFill="background1" w:themeFillShade="F2"/>
          </w:tcPr>
          <w:p w14:paraId="770D3D51"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Posljedice</w:t>
            </w:r>
          </w:p>
        </w:tc>
        <w:tc>
          <w:tcPr>
            <w:tcW w:w="3823" w:type="dxa"/>
            <w:shd w:val="clear" w:color="auto" w:fill="F2F2F2" w:themeFill="background1" w:themeFillShade="F2"/>
          </w:tcPr>
          <w:p w14:paraId="51F640F0"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Kriterij – štete u % proračuna JLP(R)S</w:t>
            </w:r>
          </w:p>
        </w:tc>
        <w:tc>
          <w:tcPr>
            <w:tcW w:w="2265" w:type="dxa"/>
            <w:shd w:val="clear" w:color="auto" w:fill="F2F2F2" w:themeFill="background1" w:themeFillShade="F2"/>
          </w:tcPr>
          <w:p w14:paraId="6F262268"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Ocjena (x)</w:t>
            </w:r>
          </w:p>
        </w:tc>
      </w:tr>
      <w:tr w:rsidR="00673A13" w:rsidRPr="007A752C" w14:paraId="55A00848"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7C530D26"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192C7786"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Neznatne</w:t>
            </w:r>
          </w:p>
        </w:tc>
        <w:tc>
          <w:tcPr>
            <w:tcW w:w="3823" w:type="dxa"/>
          </w:tcPr>
          <w:p w14:paraId="59F207F3"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527DEED" w14:textId="77777777" w:rsidR="00673A13" w:rsidRPr="007A752C" w:rsidRDefault="2E2F3467" w:rsidP="2E2F3467">
            <w:pPr>
              <w:jc w:val="center"/>
              <w:rPr>
                <w:rFonts w:ascii="Calibri" w:hAnsi="Calibri"/>
                <w:b/>
                <w:bCs/>
                <w:lang w:eastAsia="hr-HR"/>
              </w:rPr>
            </w:pPr>
            <w:r w:rsidRPr="007A752C">
              <w:rPr>
                <w:rFonts w:ascii="Calibri" w:hAnsi="Calibri"/>
                <w:b/>
                <w:bCs/>
                <w:lang w:eastAsia="hr-HR"/>
              </w:rPr>
              <w:t>X</w:t>
            </w:r>
          </w:p>
        </w:tc>
      </w:tr>
      <w:tr w:rsidR="00673A13" w:rsidRPr="007A752C" w14:paraId="17F56CA9"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776A985B"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4F63D1F8"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Malene</w:t>
            </w:r>
          </w:p>
        </w:tc>
        <w:tc>
          <w:tcPr>
            <w:tcW w:w="3823" w:type="dxa"/>
          </w:tcPr>
          <w:p w14:paraId="437AFB20"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6000C0E8" w14:textId="77777777" w:rsidR="00673A13" w:rsidRPr="007A752C" w:rsidRDefault="00673A13" w:rsidP="005703EE">
            <w:pPr>
              <w:jc w:val="left"/>
              <w:rPr>
                <w:rFonts w:ascii="Calibri" w:hAnsi="Calibri"/>
                <w:b/>
                <w:szCs w:val="24"/>
                <w:lang w:eastAsia="hr-HR"/>
              </w:rPr>
            </w:pPr>
          </w:p>
        </w:tc>
      </w:tr>
      <w:tr w:rsidR="00673A13" w:rsidRPr="007A752C" w14:paraId="72338F8D"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3D5643D8"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31759501"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Umjerene</w:t>
            </w:r>
          </w:p>
        </w:tc>
        <w:tc>
          <w:tcPr>
            <w:tcW w:w="3823" w:type="dxa"/>
          </w:tcPr>
          <w:p w14:paraId="06E2118C"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9C7D498" w14:textId="77777777" w:rsidR="00673A13" w:rsidRPr="007A752C" w:rsidRDefault="00673A13" w:rsidP="005703EE">
            <w:pPr>
              <w:jc w:val="left"/>
              <w:rPr>
                <w:rFonts w:ascii="Calibri" w:hAnsi="Calibri"/>
                <w:b/>
                <w:szCs w:val="24"/>
                <w:lang w:eastAsia="hr-HR"/>
              </w:rPr>
            </w:pPr>
          </w:p>
        </w:tc>
      </w:tr>
      <w:tr w:rsidR="00673A13" w:rsidRPr="007A752C" w14:paraId="5C41D5C3"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3F17073D"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717D821A"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Značajne</w:t>
            </w:r>
          </w:p>
        </w:tc>
        <w:tc>
          <w:tcPr>
            <w:tcW w:w="3823" w:type="dxa"/>
          </w:tcPr>
          <w:p w14:paraId="76F52291"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353C1015" w14:textId="77777777" w:rsidR="00673A13" w:rsidRPr="007A752C" w:rsidRDefault="00673A13" w:rsidP="005703EE">
            <w:pPr>
              <w:jc w:val="left"/>
              <w:rPr>
                <w:rFonts w:ascii="Calibri" w:hAnsi="Calibri"/>
                <w:b/>
                <w:szCs w:val="24"/>
                <w:lang w:eastAsia="hr-HR"/>
              </w:rPr>
            </w:pPr>
          </w:p>
        </w:tc>
      </w:tr>
      <w:tr w:rsidR="00673A13" w:rsidRPr="007A752C" w14:paraId="57C31B3D"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64B27566"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2D4EC8E9"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Katastrofalne</w:t>
            </w:r>
          </w:p>
        </w:tc>
        <w:tc>
          <w:tcPr>
            <w:tcW w:w="3823" w:type="dxa"/>
          </w:tcPr>
          <w:p w14:paraId="427E59FA"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044EA2AB" w14:textId="77777777" w:rsidR="00673A13" w:rsidRPr="007A752C" w:rsidRDefault="00673A13" w:rsidP="005703EE">
            <w:pPr>
              <w:jc w:val="left"/>
              <w:rPr>
                <w:rFonts w:ascii="Calibri" w:hAnsi="Calibri"/>
                <w:b/>
                <w:szCs w:val="24"/>
                <w:lang w:eastAsia="hr-HR"/>
              </w:rPr>
            </w:pPr>
          </w:p>
        </w:tc>
      </w:tr>
    </w:tbl>
    <w:p w14:paraId="72F8D7F0" w14:textId="77777777" w:rsidR="00673A13" w:rsidRPr="007A752C" w:rsidRDefault="00673A13" w:rsidP="00673A13">
      <w:pPr>
        <w:jc w:val="left"/>
        <w:rPr>
          <w:rFonts w:ascii="Calibri" w:hAnsi="Calibri"/>
          <w:b/>
          <w:sz w:val="20"/>
          <w:lang w:eastAsia="en-US"/>
        </w:rPr>
      </w:pPr>
    </w:p>
    <w:p w14:paraId="21AEE5EA" w14:textId="77777777" w:rsidR="00B814BF" w:rsidRPr="007A752C" w:rsidRDefault="00B814BF" w:rsidP="00673A13">
      <w:pPr>
        <w:rPr>
          <w:rFonts w:ascii="Calibri" w:hAnsi="Calibri"/>
          <w:sz w:val="20"/>
          <w:lang w:eastAsia="en-US"/>
        </w:rPr>
      </w:pPr>
    </w:p>
    <w:p w14:paraId="4DB6FA34" w14:textId="72997C9E" w:rsidR="00673A13" w:rsidRPr="007A752C" w:rsidRDefault="00A113DB" w:rsidP="00A113DB">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33</w:t>
      </w:r>
      <w:r w:rsidRPr="007A752C">
        <w:fldChar w:fldCharType="end"/>
      </w:r>
      <w:r w:rsidR="2E2F3467" w:rsidRPr="007A752C">
        <w:rPr>
          <w:lang w:eastAsia="en-US"/>
        </w:rPr>
        <w:t>: Potres -ocjena kategorije utjecaja na društvenu stabilnost i politiku- prestanak funkcije</w:t>
      </w:r>
    </w:p>
    <w:p w14:paraId="7FA97F91" w14:textId="77777777" w:rsidR="00673A13" w:rsidRPr="007A752C" w:rsidRDefault="2E2F3467" w:rsidP="00A113DB">
      <w:pPr>
        <w:pStyle w:val="Opisslike"/>
        <w:rPr>
          <w:lang w:eastAsia="en-US"/>
        </w:rPr>
      </w:pPr>
      <w:r w:rsidRPr="007A752C">
        <w:rPr>
          <w:lang w:eastAsia="en-US"/>
        </w:rPr>
        <w:t>kritične infrastrukture/objekata od javnog interesa za razdoblje duže od 10 dana</w:t>
      </w:r>
    </w:p>
    <w:tbl>
      <w:tblPr>
        <w:tblStyle w:val="Reetkatablice18"/>
        <w:tblW w:w="0" w:type="auto"/>
        <w:jc w:val="center"/>
        <w:tblLook w:val="04A0" w:firstRow="1" w:lastRow="0" w:firstColumn="1" w:lastColumn="0" w:noHBand="0" w:noVBand="1"/>
      </w:tblPr>
      <w:tblGrid>
        <w:gridCol w:w="1271"/>
        <w:gridCol w:w="1701"/>
        <w:gridCol w:w="3823"/>
        <w:gridCol w:w="2265"/>
      </w:tblGrid>
      <w:tr w:rsidR="00673A13" w:rsidRPr="007A752C" w14:paraId="3F84A3CC" w14:textId="77777777" w:rsidTr="0094771C">
        <w:trPr>
          <w:jc w:val="center"/>
        </w:trPr>
        <w:tc>
          <w:tcPr>
            <w:tcW w:w="9060" w:type="dxa"/>
            <w:gridSpan w:val="4"/>
            <w:shd w:val="clear" w:color="auto" w:fill="F2F2F2" w:themeFill="background1" w:themeFillShade="F2"/>
          </w:tcPr>
          <w:p w14:paraId="248FE659"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Društvena stabilnost i politika</w:t>
            </w:r>
          </w:p>
        </w:tc>
      </w:tr>
      <w:tr w:rsidR="00673A13" w:rsidRPr="007A752C" w14:paraId="5376BFE8" w14:textId="77777777" w:rsidTr="0094771C">
        <w:trPr>
          <w:jc w:val="center"/>
        </w:trPr>
        <w:tc>
          <w:tcPr>
            <w:tcW w:w="9060" w:type="dxa"/>
            <w:gridSpan w:val="4"/>
            <w:shd w:val="clear" w:color="auto" w:fill="F2F2F2" w:themeFill="background1" w:themeFillShade="F2"/>
          </w:tcPr>
          <w:p w14:paraId="5E8C9D2D"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prestanak funkcije kritične infrastrukture/objekata od javnog interesa za razdoblje duže od 10 dana</w:t>
            </w:r>
          </w:p>
        </w:tc>
      </w:tr>
      <w:tr w:rsidR="00673A13" w:rsidRPr="007A752C" w14:paraId="72F59614" w14:textId="77777777" w:rsidTr="0094771C">
        <w:trPr>
          <w:jc w:val="center"/>
        </w:trPr>
        <w:tc>
          <w:tcPr>
            <w:tcW w:w="1271" w:type="dxa"/>
            <w:shd w:val="clear" w:color="auto" w:fill="F2F2F2" w:themeFill="background1" w:themeFillShade="F2"/>
          </w:tcPr>
          <w:p w14:paraId="0DAD0B17"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Kategorija</w:t>
            </w:r>
          </w:p>
        </w:tc>
        <w:tc>
          <w:tcPr>
            <w:tcW w:w="1701" w:type="dxa"/>
            <w:shd w:val="clear" w:color="auto" w:fill="F2F2F2" w:themeFill="background1" w:themeFillShade="F2"/>
          </w:tcPr>
          <w:p w14:paraId="428F22BC"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Posljedice</w:t>
            </w:r>
          </w:p>
        </w:tc>
        <w:tc>
          <w:tcPr>
            <w:tcW w:w="3823" w:type="dxa"/>
            <w:shd w:val="clear" w:color="auto" w:fill="F2F2F2" w:themeFill="background1" w:themeFillShade="F2"/>
          </w:tcPr>
          <w:p w14:paraId="083454AD"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Kriterij – štete u % proračuna JLP(R)S</w:t>
            </w:r>
          </w:p>
        </w:tc>
        <w:tc>
          <w:tcPr>
            <w:tcW w:w="2265" w:type="dxa"/>
            <w:shd w:val="clear" w:color="auto" w:fill="F2F2F2" w:themeFill="background1" w:themeFillShade="F2"/>
          </w:tcPr>
          <w:p w14:paraId="5AA1242C"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Ocjena (x)</w:t>
            </w:r>
          </w:p>
        </w:tc>
      </w:tr>
      <w:tr w:rsidR="00673A13" w:rsidRPr="007A752C" w14:paraId="0354D440"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528B8542"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4D8428E4"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Neznatne</w:t>
            </w:r>
          </w:p>
        </w:tc>
        <w:tc>
          <w:tcPr>
            <w:tcW w:w="3823" w:type="dxa"/>
          </w:tcPr>
          <w:p w14:paraId="62218C97"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C1B6DEC" w14:textId="77777777" w:rsidR="00673A13" w:rsidRPr="007A752C" w:rsidRDefault="00673A13" w:rsidP="005703EE">
            <w:pPr>
              <w:jc w:val="left"/>
              <w:rPr>
                <w:rFonts w:ascii="Calibri" w:hAnsi="Calibri"/>
                <w:b/>
                <w:szCs w:val="24"/>
                <w:lang w:eastAsia="hr-HR"/>
              </w:rPr>
            </w:pPr>
          </w:p>
        </w:tc>
      </w:tr>
      <w:tr w:rsidR="00673A13" w:rsidRPr="007A752C" w14:paraId="6CFACBF1"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685F42BC"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29901BF0"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Malene</w:t>
            </w:r>
          </w:p>
        </w:tc>
        <w:tc>
          <w:tcPr>
            <w:tcW w:w="3823" w:type="dxa"/>
          </w:tcPr>
          <w:p w14:paraId="188C976A"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64996D16" w14:textId="630A0EFF" w:rsidR="00673A13" w:rsidRPr="007A752C" w:rsidRDefault="00673A13" w:rsidP="2E2F3467">
            <w:pPr>
              <w:jc w:val="center"/>
              <w:rPr>
                <w:rFonts w:ascii="Calibri" w:hAnsi="Calibri"/>
                <w:b/>
                <w:bCs/>
                <w:lang w:eastAsia="hr-HR"/>
              </w:rPr>
            </w:pPr>
          </w:p>
        </w:tc>
      </w:tr>
      <w:tr w:rsidR="00673A13" w:rsidRPr="007A752C" w14:paraId="1EE662CA"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6C6ECC6B"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71A5060D"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Umjerene</w:t>
            </w:r>
          </w:p>
        </w:tc>
        <w:tc>
          <w:tcPr>
            <w:tcW w:w="3823" w:type="dxa"/>
          </w:tcPr>
          <w:p w14:paraId="62E61130"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F2E5101" w14:textId="77777777" w:rsidR="00673A13" w:rsidRPr="007A752C" w:rsidRDefault="00673A13" w:rsidP="005703EE">
            <w:pPr>
              <w:jc w:val="left"/>
              <w:rPr>
                <w:rFonts w:ascii="Calibri" w:hAnsi="Calibri"/>
                <w:b/>
                <w:szCs w:val="24"/>
                <w:lang w:eastAsia="hr-HR"/>
              </w:rPr>
            </w:pPr>
          </w:p>
        </w:tc>
      </w:tr>
      <w:tr w:rsidR="00673A13" w:rsidRPr="007A752C" w14:paraId="4EB2EA26"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0768A78B"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54F02FE6"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Značajne</w:t>
            </w:r>
          </w:p>
        </w:tc>
        <w:tc>
          <w:tcPr>
            <w:tcW w:w="3823" w:type="dxa"/>
          </w:tcPr>
          <w:p w14:paraId="1D6A716F"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178E71DD" w14:textId="13EE33E4" w:rsidR="00673A13" w:rsidRPr="007A752C" w:rsidRDefault="00F57D2D" w:rsidP="00F57D2D">
            <w:pPr>
              <w:jc w:val="center"/>
              <w:rPr>
                <w:rFonts w:ascii="Calibri" w:hAnsi="Calibri"/>
                <w:b/>
                <w:szCs w:val="24"/>
                <w:lang w:eastAsia="hr-HR"/>
              </w:rPr>
            </w:pPr>
            <w:r w:rsidRPr="007A752C">
              <w:rPr>
                <w:rFonts w:ascii="Calibri" w:hAnsi="Calibri"/>
                <w:b/>
                <w:bCs/>
                <w:lang w:eastAsia="hr-HR"/>
              </w:rPr>
              <w:t>X</w:t>
            </w:r>
          </w:p>
        </w:tc>
      </w:tr>
      <w:tr w:rsidR="00673A13" w:rsidRPr="007A752C" w14:paraId="7CCD1D4F"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40CD9CDB" w14:textId="77777777" w:rsidR="00673A13" w:rsidRPr="007A752C" w:rsidRDefault="2E2F3467" w:rsidP="2E2F3467">
            <w:pPr>
              <w:jc w:val="left"/>
              <w:rPr>
                <w:rFonts w:ascii="Calibri" w:hAnsi="Calibri"/>
                <w:b/>
                <w:bCs/>
                <w:sz w:val="20"/>
                <w:lang w:eastAsia="hr-HR"/>
              </w:rPr>
            </w:pPr>
            <w:r w:rsidRPr="007A752C">
              <w:rPr>
                <w:rFonts w:ascii="Calibri" w:hAnsi="Calibri"/>
                <w:b/>
                <w:bCs/>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2B074A5D"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Katastrofalne</w:t>
            </w:r>
          </w:p>
        </w:tc>
        <w:tc>
          <w:tcPr>
            <w:tcW w:w="3823" w:type="dxa"/>
          </w:tcPr>
          <w:p w14:paraId="51BC8C3A"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95C80FC" w14:textId="77777777" w:rsidR="00673A13" w:rsidRPr="007A752C" w:rsidRDefault="00673A13" w:rsidP="005703EE">
            <w:pPr>
              <w:jc w:val="left"/>
              <w:rPr>
                <w:rFonts w:ascii="Calibri" w:hAnsi="Calibri"/>
                <w:b/>
                <w:szCs w:val="24"/>
                <w:lang w:eastAsia="hr-HR"/>
              </w:rPr>
            </w:pPr>
          </w:p>
        </w:tc>
      </w:tr>
    </w:tbl>
    <w:p w14:paraId="63EA50C4" w14:textId="77777777" w:rsidR="00A113DB" w:rsidRPr="007A752C" w:rsidRDefault="00A113DB" w:rsidP="00673A13">
      <w:pPr>
        <w:jc w:val="left"/>
        <w:rPr>
          <w:rFonts w:ascii="Calibri" w:hAnsi="Calibri"/>
          <w:b/>
          <w:sz w:val="20"/>
          <w:lang w:eastAsia="en-US"/>
        </w:rPr>
      </w:pPr>
    </w:p>
    <w:p w14:paraId="2F294CCA" w14:textId="77777777" w:rsidR="00A113DB" w:rsidRPr="007A752C" w:rsidRDefault="00A113DB" w:rsidP="00A113DB">
      <w:pPr>
        <w:rPr>
          <w:lang w:eastAsia="en-US"/>
        </w:rPr>
      </w:pPr>
      <w:r w:rsidRPr="007A752C">
        <w:rPr>
          <w:lang w:eastAsia="en-US"/>
        </w:rPr>
        <w:br w:type="page"/>
      </w:r>
    </w:p>
    <w:p w14:paraId="5E73B633" w14:textId="77777777" w:rsidR="00316723" w:rsidRPr="007A752C" w:rsidRDefault="00316723" w:rsidP="00673A13">
      <w:pPr>
        <w:jc w:val="left"/>
        <w:rPr>
          <w:rFonts w:ascii="Calibri" w:hAnsi="Calibri"/>
          <w:b/>
          <w:sz w:val="20"/>
          <w:lang w:eastAsia="en-US"/>
        </w:rPr>
      </w:pPr>
    </w:p>
    <w:p w14:paraId="1821B40C" w14:textId="3F326492" w:rsidR="00673A13" w:rsidRPr="007A752C" w:rsidRDefault="2E2F3467" w:rsidP="00A113DB">
      <w:pPr>
        <w:pStyle w:val="Opisslike"/>
        <w:rPr>
          <w:lang w:eastAsia="en-US"/>
        </w:rPr>
      </w:pPr>
      <w:r w:rsidRPr="007A752C">
        <w:rPr>
          <w:b w:val="0"/>
          <w:bCs w:val="0"/>
          <w:lang w:eastAsia="en-US"/>
        </w:rPr>
        <w:t xml:space="preserve">           </w:t>
      </w:r>
      <w:r w:rsidR="00A113DB" w:rsidRPr="007A752C">
        <w:t xml:space="preserve">Tablica </w:t>
      </w:r>
      <w:r w:rsidR="00A113DB" w:rsidRPr="007A752C">
        <w:fldChar w:fldCharType="begin"/>
      </w:r>
      <w:r w:rsidR="00A113DB" w:rsidRPr="007A752C">
        <w:instrText xml:space="preserve"> SEQ Tablica \* ARABIC </w:instrText>
      </w:r>
      <w:r w:rsidR="00A113DB" w:rsidRPr="007A752C">
        <w:fldChar w:fldCharType="separate"/>
      </w:r>
      <w:r w:rsidR="001C4072">
        <w:rPr>
          <w:noProof/>
        </w:rPr>
        <w:t>34</w:t>
      </w:r>
      <w:r w:rsidR="00A113DB" w:rsidRPr="007A752C">
        <w:fldChar w:fldCharType="end"/>
      </w:r>
      <w:r w:rsidRPr="007A752C">
        <w:rPr>
          <w:lang w:eastAsia="en-US"/>
        </w:rPr>
        <w:t>: Potres-zbirna ocjena posljedica po društvenu stabilnost i politiku</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673A13" w:rsidRPr="007A752C" w14:paraId="37B66E21" w14:textId="77777777" w:rsidTr="0094771C">
        <w:trPr>
          <w:jc w:val="center"/>
        </w:trPr>
        <w:tc>
          <w:tcPr>
            <w:tcW w:w="9060" w:type="dxa"/>
            <w:gridSpan w:val="5"/>
            <w:shd w:val="clear" w:color="auto" w:fill="F2F2F2" w:themeFill="background1" w:themeFillShade="F2"/>
          </w:tcPr>
          <w:p w14:paraId="6004EAF4"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Zbirna ocjena kategorije posljedice velike nesreće</w:t>
            </w:r>
          </w:p>
        </w:tc>
      </w:tr>
      <w:tr w:rsidR="00673A13" w:rsidRPr="007A752C" w14:paraId="21DABC2D" w14:textId="77777777" w:rsidTr="0094771C">
        <w:trPr>
          <w:jc w:val="center"/>
        </w:trPr>
        <w:tc>
          <w:tcPr>
            <w:tcW w:w="1555" w:type="dxa"/>
            <w:shd w:val="clear" w:color="auto" w:fill="F2F2F2" w:themeFill="background1" w:themeFillShade="F2"/>
          </w:tcPr>
          <w:p w14:paraId="6CABB982"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Kategorija</w:t>
            </w:r>
          </w:p>
        </w:tc>
        <w:tc>
          <w:tcPr>
            <w:tcW w:w="1842" w:type="dxa"/>
            <w:shd w:val="clear" w:color="auto" w:fill="F2F2F2" w:themeFill="background1" w:themeFillShade="F2"/>
          </w:tcPr>
          <w:p w14:paraId="12F8A20C" w14:textId="77777777" w:rsidR="00673A13"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Oštećena kritična infrastruktura</w:t>
            </w:r>
          </w:p>
          <w:p w14:paraId="676D5689" w14:textId="77777777" w:rsidR="00673A13"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Oštećena kritična infrastruktura</w:t>
            </w:r>
          </w:p>
        </w:tc>
        <w:tc>
          <w:tcPr>
            <w:tcW w:w="1985" w:type="dxa"/>
            <w:shd w:val="clear" w:color="auto" w:fill="F2F2F2" w:themeFill="background1" w:themeFillShade="F2"/>
          </w:tcPr>
          <w:p w14:paraId="689DBE1A" w14:textId="17D48163" w:rsidR="00673A13"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Štete/</w:t>
            </w:r>
            <w:r w:rsidR="0086304F">
              <w:rPr>
                <w:rFonts w:ascii="Calibri" w:hAnsi="Calibri"/>
                <w:b/>
                <w:bCs/>
                <w:sz w:val="18"/>
                <w:szCs w:val="18"/>
                <w:lang w:eastAsia="en-US"/>
              </w:rPr>
              <w:t>gubitci</w:t>
            </w:r>
            <w:r w:rsidRPr="007A752C">
              <w:rPr>
                <w:rFonts w:ascii="Calibri" w:hAnsi="Calibri"/>
                <w:b/>
                <w:bCs/>
                <w:sz w:val="18"/>
                <w:szCs w:val="18"/>
                <w:lang w:eastAsia="en-US"/>
              </w:rPr>
              <w:t xml:space="preserve"> na građevinama od javno društvenog značaja</w:t>
            </w:r>
          </w:p>
        </w:tc>
        <w:tc>
          <w:tcPr>
            <w:tcW w:w="2693" w:type="dxa"/>
            <w:shd w:val="clear" w:color="auto" w:fill="F2F2F2" w:themeFill="background1" w:themeFillShade="F2"/>
          </w:tcPr>
          <w:p w14:paraId="0692E0B6" w14:textId="77777777" w:rsidR="00673A13"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Prestanak rada kritične infrastrukture ili građevina od javno društvenog značaja na rok dulji od 10 dana</w:t>
            </w:r>
          </w:p>
        </w:tc>
        <w:tc>
          <w:tcPr>
            <w:tcW w:w="985" w:type="dxa"/>
            <w:shd w:val="clear" w:color="auto" w:fill="F2F2F2" w:themeFill="background1" w:themeFillShade="F2"/>
          </w:tcPr>
          <w:p w14:paraId="4BC363DC"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Zbirna ocjena (x)</w:t>
            </w:r>
          </w:p>
        </w:tc>
      </w:tr>
      <w:tr w:rsidR="00673A13" w:rsidRPr="007A752C" w14:paraId="28FFF957"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5F71C83D"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2B1BA759" w14:textId="287065E2" w:rsidR="00673A13" w:rsidRPr="007A752C" w:rsidRDefault="00673A13" w:rsidP="005703EE">
            <w:pPr>
              <w:jc w:val="center"/>
              <w:rPr>
                <w:rFonts w:ascii="Calibri" w:hAnsi="Calibri"/>
                <w:b/>
                <w:sz w:val="20"/>
                <w:lang w:eastAsia="en-US"/>
              </w:rPr>
            </w:pPr>
          </w:p>
        </w:tc>
        <w:tc>
          <w:tcPr>
            <w:tcW w:w="1985" w:type="dxa"/>
          </w:tcPr>
          <w:p w14:paraId="5EEFDD58" w14:textId="77777777" w:rsidR="00673A13" w:rsidRPr="007A752C" w:rsidRDefault="2E2F3467" w:rsidP="2E2F3467">
            <w:pPr>
              <w:jc w:val="center"/>
              <w:rPr>
                <w:rFonts w:ascii="Calibri" w:hAnsi="Calibri"/>
                <w:b/>
                <w:bCs/>
                <w:sz w:val="20"/>
                <w:lang w:eastAsia="en-US"/>
              </w:rPr>
            </w:pPr>
            <w:r w:rsidRPr="007A752C">
              <w:rPr>
                <w:rFonts w:ascii="Calibri" w:hAnsi="Calibri"/>
                <w:b/>
                <w:bCs/>
                <w:sz w:val="20"/>
                <w:lang w:eastAsia="en-US"/>
              </w:rPr>
              <w:t>X</w:t>
            </w:r>
          </w:p>
        </w:tc>
        <w:tc>
          <w:tcPr>
            <w:tcW w:w="2693" w:type="dxa"/>
          </w:tcPr>
          <w:p w14:paraId="330B54E8" w14:textId="77777777" w:rsidR="00673A13" w:rsidRPr="007A752C" w:rsidRDefault="00673A13" w:rsidP="005703EE">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54C51D40" w14:textId="77777777" w:rsidR="00673A13" w:rsidRPr="007A752C" w:rsidRDefault="00673A13" w:rsidP="2E2F3467">
            <w:pPr>
              <w:jc w:val="left"/>
              <w:rPr>
                <w:rFonts w:ascii="Calibri" w:hAnsi="Calibri"/>
                <w:b/>
                <w:bCs/>
                <w:lang w:eastAsia="en-US"/>
              </w:rPr>
            </w:pPr>
          </w:p>
        </w:tc>
      </w:tr>
      <w:tr w:rsidR="00673A13" w:rsidRPr="007A752C" w14:paraId="1E74F327"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7F0D5751"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DDBC107" w14:textId="7B014532" w:rsidR="00673A13" w:rsidRPr="007A752C" w:rsidRDefault="00F57D2D" w:rsidP="2E2F3467">
            <w:pPr>
              <w:jc w:val="center"/>
              <w:rPr>
                <w:rFonts w:ascii="Calibri" w:hAnsi="Calibri"/>
                <w:b/>
                <w:bCs/>
                <w:sz w:val="20"/>
                <w:lang w:eastAsia="en-US"/>
              </w:rPr>
            </w:pPr>
            <w:r w:rsidRPr="007A752C">
              <w:rPr>
                <w:rFonts w:ascii="Calibri" w:hAnsi="Calibri"/>
                <w:b/>
                <w:bCs/>
                <w:sz w:val="20"/>
                <w:lang w:eastAsia="en-US"/>
              </w:rPr>
              <w:t>X</w:t>
            </w:r>
          </w:p>
        </w:tc>
        <w:tc>
          <w:tcPr>
            <w:tcW w:w="1985" w:type="dxa"/>
          </w:tcPr>
          <w:p w14:paraId="3288F419" w14:textId="77777777" w:rsidR="00673A13" w:rsidRPr="007A752C" w:rsidRDefault="00673A13" w:rsidP="005703EE">
            <w:pPr>
              <w:jc w:val="center"/>
              <w:rPr>
                <w:rFonts w:ascii="Calibri" w:hAnsi="Calibri"/>
                <w:b/>
                <w:sz w:val="20"/>
                <w:lang w:eastAsia="en-US"/>
              </w:rPr>
            </w:pPr>
          </w:p>
        </w:tc>
        <w:tc>
          <w:tcPr>
            <w:tcW w:w="2693" w:type="dxa"/>
          </w:tcPr>
          <w:p w14:paraId="4B0932A8" w14:textId="14842F9E" w:rsidR="00673A13" w:rsidRPr="007A752C" w:rsidRDefault="00673A13" w:rsidP="2E2F3467">
            <w:pPr>
              <w:jc w:val="center"/>
              <w:rPr>
                <w:rFonts w:ascii="Calibri" w:hAnsi="Calibri"/>
                <w:b/>
                <w:bCs/>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3AE92D20" w14:textId="77777777" w:rsidR="00673A13" w:rsidRPr="007A752C" w:rsidRDefault="2E2F3467" w:rsidP="2E2F3467">
            <w:pPr>
              <w:jc w:val="center"/>
              <w:rPr>
                <w:rFonts w:ascii="Calibri" w:hAnsi="Calibri"/>
                <w:b/>
                <w:bCs/>
                <w:lang w:eastAsia="en-US"/>
              </w:rPr>
            </w:pPr>
            <w:r w:rsidRPr="007A752C">
              <w:rPr>
                <w:rFonts w:ascii="Calibri" w:hAnsi="Calibri"/>
                <w:b/>
                <w:bCs/>
                <w:lang w:eastAsia="en-US"/>
              </w:rPr>
              <w:t>X</w:t>
            </w:r>
          </w:p>
        </w:tc>
      </w:tr>
      <w:tr w:rsidR="00673A13" w:rsidRPr="007A752C" w14:paraId="22963A8C"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07A0E06F"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1CEBDD1" w14:textId="77777777" w:rsidR="00673A13" w:rsidRPr="007A752C" w:rsidRDefault="00673A13" w:rsidP="005703EE">
            <w:pPr>
              <w:jc w:val="center"/>
              <w:rPr>
                <w:rFonts w:ascii="Calibri" w:hAnsi="Calibri"/>
                <w:b/>
                <w:sz w:val="20"/>
                <w:lang w:eastAsia="en-US"/>
              </w:rPr>
            </w:pPr>
          </w:p>
        </w:tc>
        <w:tc>
          <w:tcPr>
            <w:tcW w:w="1985" w:type="dxa"/>
          </w:tcPr>
          <w:p w14:paraId="3354DD4F" w14:textId="77777777" w:rsidR="00673A13" w:rsidRPr="007A752C" w:rsidRDefault="00673A13" w:rsidP="005703EE">
            <w:pPr>
              <w:jc w:val="center"/>
              <w:rPr>
                <w:rFonts w:ascii="Calibri" w:hAnsi="Calibri"/>
                <w:b/>
                <w:sz w:val="20"/>
                <w:lang w:eastAsia="en-US"/>
              </w:rPr>
            </w:pPr>
          </w:p>
        </w:tc>
        <w:tc>
          <w:tcPr>
            <w:tcW w:w="2693" w:type="dxa"/>
          </w:tcPr>
          <w:p w14:paraId="59BAE621" w14:textId="77777777" w:rsidR="00673A13" w:rsidRPr="007A752C" w:rsidRDefault="00673A13" w:rsidP="005703EE">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721B764C" w14:textId="77777777" w:rsidR="00673A13" w:rsidRPr="007A752C" w:rsidRDefault="00673A13" w:rsidP="005703EE">
            <w:pPr>
              <w:jc w:val="left"/>
              <w:rPr>
                <w:rFonts w:ascii="Calibri" w:hAnsi="Calibri"/>
                <w:b/>
                <w:szCs w:val="24"/>
                <w:lang w:eastAsia="en-US"/>
              </w:rPr>
            </w:pPr>
          </w:p>
        </w:tc>
      </w:tr>
      <w:tr w:rsidR="00673A13" w:rsidRPr="007A752C" w14:paraId="0790D869"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7850C6ED"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DEC6988" w14:textId="77777777" w:rsidR="00673A13" w:rsidRPr="007A752C" w:rsidRDefault="00673A13" w:rsidP="005703EE">
            <w:pPr>
              <w:jc w:val="center"/>
              <w:rPr>
                <w:rFonts w:ascii="Calibri" w:hAnsi="Calibri"/>
                <w:b/>
                <w:sz w:val="20"/>
                <w:lang w:eastAsia="en-US"/>
              </w:rPr>
            </w:pPr>
          </w:p>
        </w:tc>
        <w:tc>
          <w:tcPr>
            <w:tcW w:w="1985" w:type="dxa"/>
          </w:tcPr>
          <w:p w14:paraId="019974EE" w14:textId="77777777" w:rsidR="00673A13" w:rsidRPr="007A752C" w:rsidRDefault="00673A13" w:rsidP="005703EE">
            <w:pPr>
              <w:jc w:val="center"/>
              <w:rPr>
                <w:rFonts w:ascii="Calibri" w:hAnsi="Calibri"/>
                <w:b/>
                <w:sz w:val="20"/>
                <w:lang w:eastAsia="en-US"/>
              </w:rPr>
            </w:pPr>
          </w:p>
        </w:tc>
        <w:tc>
          <w:tcPr>
            <w:tcW w:w="2693" w:type="dxa"/>
          </w:tcPr>
          <w:p w14:paraId="77277EDD" w14:textId="2E236F01" w:rsidR="00673A13" w:rsidRPr="007A752C" w:rsidRDefault="00F57D2D" w:rsidP="005703EE">
            <w:pPr>
              <w:jc w:val="center"/>
              <w:rPr>
                <w:rFonts w:ascii="Calibri" w:hAnsi="Calibri"/>
                <w:b/>
                <w:sz w:val="20"/>
                <w:lang w:eastAsia="en-US"/>
              </w:rPr>
            </w:pPr>
            <w:r w:rsidRPr="007A752C">
              <w:rPr>
                <w:rFonts w:ascii="Calibri" w:hAnsi="Calibri"/>
                <w:b/>
                <w:bCs/>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413ACB2A" w14:textId="77777777" w:rsidR="00673A13" w:rsidRPr="007A752C" w:rsidRDefault="00673A13" w:rsidP="005703EE">
            <w:pPr>
              <w:jc w:val="left"/>
              <w:rPr>
                <w:rFonts w:ascii="Calibri" w:hAnsi="Calibri"/>
                <w:b/>
                <w:szCs w:val="24"/>
                <w:lang w:eastAsia="en-US"/>
              </w:rPr>
            </w:pPr>
          </w:p>
        </w:tc>
      </w:tr>
      <w:tr w:rsidR="00673A13" w:rsidRPr="007A752C" w14:paraId="0EA586BF"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5ACAF8ED" w14:textId="77777777" w:rsidR="00673A13" w:rsidRPr="007A752C" w:rsidRDefault="2E2F3467" w:rsidP="2E2F3467">
            <w:pPr>
              <w:jc w:val="left"/>
              <w:rPr>
                <w:rFonts w:ascii="Calibri" w:hAnsi="Calibri"/>
                <w:b/>
                <w:bCs/>
                <w:sz w:val="20"/>
                <w:lang w:eastAsia="hr-HR"/>
              </w:rPr>
            </w:pPr>
            <w:r w:rsidRPr="007A752C">
              <w:rPr>
                <w:rFonts w:ascii="Calibri" w:hAnsi="Calibri"/>
                <w:b/>
                <w:bCs/>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7BC928F" w14:textId="77777777" w:rsidR="00673A13" w:rsidRPr="007A752C" w:rsidRDefault="00673A13" w:rsidP="005703EE">
            <w:pPr>
              <w:jc w:val="center"/>
              <w:rPr>
                <w:rFonts w:ascii="Calibri" w:hAnsi="Calibri"/>
                <w:b/>
                <w:sz w:val="20"/>
                <w:lang w:eastAsia="en-US"/>
              </w:rPr>
            </w:pPr>
          </w:p>
        </w:tc>
        <w:tc>
          <w:tcPr>
            <w:tcW w:w="1985" w:type="dxa"/>
          </w:tcPr>
          <w:p w14:paraId="584F5875" w14:textId="77777777" w:rsidR="00673A13" w:rsidRPr="007A752C" w:rsidRDefault="00673A13" w:rsidP="005703EE">
            <w:pPr>
              <w:jc w:val="center"/>
              <w:rPr>
                <w:rFonts w:ascii="Calibri" w:hAnsi="Calibri"/>
                <w:b/>
                <w:sz w:val="20"/>
                <w:lang w:eastAsia="en-US"/>
              </w:rPr>
            </w:pPr>
          </w:p>
        </w:tc>
        <w:tc>
          <w:tcPr>
            <w:tcW w:w="2693" w:type="dxa"/>
          </w:tcPr>
          <w:p w14:paraId="7701588B" w14:textId="77777777" w:rsidR="00673A13" w:rsidRPr="007A752C" w:rsidRDefault="00673A13" w:rsidP="005703EE">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09AEB6C0" w14:textId="77777777" w:rsidR="00673A13" w:rsidRPr="007A752C" w:rsidRDefault="00673A13" w:rsidP="005703EE">
            <w:pPr>
              <w:jc w:val="left"/>
              <w:rPr>
                <w:rFonts w:ascii="Calibri" w:hAnsi="Calibri"/>
                <w:b/>
                <w:szCs w:val="24"/>
                <w:lang w:eastAsia="en-US"/>
              </w:rPr>
            </w:pPr>
          </w:p>
        </w:tc>
      </w:tr>
    </w:tbl>
    <w:p w14:paraId="7F2EFA31" w14:textId="77777777" w:rsidR="00673A13" w:rsidRPr="007A752C" w:rsidRDefault="00673A13" w:rsidP="00673A13">
      <w:pPr>
        <w:jc w:val="left"/>
        <w:rPr>
          <w:rFonts w:ascii="Calibri" w:hAnsi="Calibri"/>
          <w:b/>
          <w:sz w:val="22"/>
          <w:szCs w:val="22"/>
          <w:lang w:eastAsia="en-US"/>
        </w:rPr>
      </w:pPr>
    </w:p>
    <w:p w14:paraId="48411B78" w14:textId="77777777" w:rsidR="00B814BF" w:rsidRPr="007A752C" w:rsidRDefault="00B814BF" w:rsidP="2E2F3467">
      <w:pPr>
        <w:spacing w:line="276" w:lineRule="auto"/>
        <w:textAlignment w:val="baseline"/>
        <w:rPr>
          <w:rFonts w:cs="Segoe UI"/>
          <w:sz w:val="22"/>
          <w:szCs w:val="22"/>
          <w:lang w:eastAsia="hr-HR"/>
        </w:rPr>
      </w:pPr>
      <w:r w:rsidRPr="007A752C">
        <w:rPr>
          <w:sz w:val="22"/>
          <w:szCs w:val="22"/>
          <w:lang w:eastAsia="hr-HR"/>
        </w:rPr>
        <w:t>Građevine od javnog značaja i objekti kritične infrastrukture neće pretrpjeti značajna oštećenja izazvana potresom je su izgrađene da podnesu potres snage 7</w:t>
      </w:r>
      <w:r w:rsidR="001810D3" w:rsidRPr="007A752C">
        <w:rPr>
          <w:rFonts w:cs="Segoe UI"/>
          <w:color w:val="000000"/>
          <w:sz w:val="22"/>
          <w:szCs w:val="22"/>
          <w:shd w:val="clear" w:color="auto" w:fill="E1E3E6"/>
          <w:vertAlign w:val="superscript"/>
          <w:lang w:eastAsia="hr-HR"/>
        </w:rPr>
        <w:t>o</w:t>
      </w:r>
      <w:r w:rsidRPr="007A752C">
        <w:rPr>
          <w:sz w:val="22"/>
          <w:szCs w:val="22"/>
          <w:vertAlign w:val="superscript"/>
          <w:lang w:eastAsia="hr-HR"/>
        </w:rPr>
        <w:t> </w:t>
      </w:r>
      <w:r w:rsidRPr="007A752C">
        <w:rPr>
          <w:sz w:val="22"/>
          <w:szCs w:val="22"/>
          <w:lang w:eastAsia="hr-HR"/>
        </w:rPr>
        <w:t>EMS-98</w:t>
      </w:r>
      <w:r w:rsidR="001810D3" w:rsidRPr="007A752C">
        <w:rPr>
          <w:sz w:val="22"/>
          <w:szCs w:val="22"/>
          <w:lang w:eastAsia="hr-HR"/>
        </w:rPr>
        <w:t xml:space="preserve"> ljestvice</w:t>
      </w:r>
      <w:r w:rsidRPr="007A752C">
        <w:rPr>
          <w:sz w:val="22"/>
          <w:szCs w:val="22"/>
          <w:lang w:eastAsia="hr-HR"/>
        </w:rPr>
        <w:t>. Poteškoće su moguće u osiguravanju normalnog funkcioniranja kritične infrastrukture, a štete se uglavnom odnose na manje popravke te čišćenje tih objekata. </w:t>
      </w:r>
    </w:p>
    <w:p w14:paraId="04C79334" w14:textId="77777777" w:rsidR="001810D3" w:rsidRPr="007A752C" w:rsidRDefault="001810D3" w:rsidP="001810D3">
      <w:pPr>
        <w:spacing w:line="276" w:lineRule="auto"/>
        <w:textAlignment w:val="baseline"/>
        <w:rPr>
          <w:iCs/>
          <w:sz w:val="22"/>
          <w:szCs w:val="22"/>
          <w:lang w:eastAsia="hr-HR"/>
        </w:rPr>
      </w:pPr>
    </w:p>
    <w:p w14:paraId="4188782D" w14:textId="3F6BFA91" w:rsidR="00B814BF" w:rsidRDefault="2E2F3467" w:rsidP="00F57D2D">
      <w:pPr>
        <w:spacing w:line="276" w:lineRule="auto"/>
        <w:textAlignment w:val="baseline"/>
        <w:rPr>
          <w:sz w:val="22"/>
          <w:szCs w:val="22"/>
          <w:lang w:eastAsia="hr-HR"/>
        </w:rPr>
      </w:pPr>
      <w:r w:rsidRPr="007A752C">
        <w:rPr>
          <w:sz w:val="22"/>
          <w:szCs w:val="22"/>
          <w:lang w:eastAsia="hr-HR"/>
        </w:rPr>
        <w:t xml:space="preserve">Doći će do  otkaza opskrbe električnom energijom i vodom za stanovnike koji se opskrbljuju  vodom iz cjevovoda  u trajanju od nekoliko sati do nekoliko dana (oko 10 dana). </w:t>
      </w:r>
      <w:r w:rsidR="00F57D2D" w:rsidRPr="00F57D2D">
        <w:rPr>
          <w:sz w:val="22"/>
          <w:szCs w:val="22"/>
          <w:lang w:eastAsia="hr-HR"/>
        </w:rPr>
        <w:t>Ugroženo bi bilo oko 3</w:t>
      </w:r>
      <w:r w:rsidR="00F57D2D">
        <w:rPr>
          <w:sz w:val="22"/>
          <w:szCs w:val="22"/>
          <w:lang w:eastAsia="hr-HR"/>
        </w:rPr>
        <w:t>10</w:t>
      </w:r>
      <w:r w:rsidR="00F57D2D" w:rsidRPr="00F57D2D">
        <w:rPr>
          <w:sz w:val="22"/>
          <w:szCs w:val="22"/>
          <w:lang w:eastAsia="hr-HR"/>
        </w:rPr>
        <w:t xml:space="preserve"> stanovnika, što predstavlja oko 20% ukupnog stanovništva. </w:t>
      </w:r>
    </w:p>
    <w:p w14:paraId="2B771B35" w14:textId="67710575" w:rsidR="00B814BF" w:rsidRPr="007A752C" w:rsidRDefault="00B814BF" w:rsidP="2E2F3467">
      <w:pPr>
        <w:spacing w:line="276" w:lineRule="auto"/>
        <w:textAlignment w:val="baseline"/>
        <w:rPr>
          <w:rFonts w:cs="Segoe UI"/>
          <w:sz w:val="22"/>
          <w:szCs w:val="22"/>
          <w:lang w:eastAsia="hr-HR"/>
        </w:rPr>
      </w:pPr>
    </w:p>
    <w:p w14:paraId="135B9753" w14:textId="77777777" w:rsidR="0025549C" w:rsidRPr="007A752C" w:rsidRDefault="0025549C" w:rsidP="0025549C">
      <w:pPr>
        <w:spacing w:line="276" w:lineRule="auto"/>
        <w:textAlignment w:val="baseline"/>
        <w:rPr>
          <w:rFonts w:cs="Segoe UI"/>
          <w:b/>
          <w:i/>
          <w:sz w:val="22"/>
          <w:szCs w:val="22"/>
          <w:lang w:eastAsia="hr-HR"/>
        </w:rPr>
      </w:pPr>
      <w:r w:rsidRPr="007A752C">
        <w:rPr>
          <w:rFonts w:cs="Segoe UI"/>
          <w:sz w:val="22"/>
          <w:szCs w:val="22"/>
          <w:lang w:eastAsia="hr-HR"/>
        </w:rPr>
        <w:t xml:space="preserve">Posljedice na društvenu stabilnost i politiku nalaze se u </w:t>
      </w:r>
      <w:r w:rsidRPr="007A752C">
        <w:rPr>
          <w:rFonts w:cs="Segoe UI"/>
          <w:b/>
          <w:i/>
          <w:sz w:val="22"/>
          <w:szCs w:val="22"/>
          <w:lang w:eastAsia="hr-HR"/>
        </w:rPr>
        <w:t>kategoriji 2 – malene posljedice.</w:t>
      </w:r>
    </w:p>
    <w:p w14:paraId="3BC9012D" w14:textId="77777777" w:rsidR="001810D3" w:rsidRPr="007A752C" w:rsidRDefault="001810D3" w:rsidP="001810D3">
      <w:pPr>
        <w:spacing w:line="276" w:lineRule="auto"/>
        <w:textAlignment w:val="baseline"/>
        <w:rPr>
          <w:rFonts w:ascii="Calibri" w:hAnsi="Calibri" w:cs="Segoe UI"/>
          <w:sz w:val="22"/>
          <w:szCs w:val="22"/>
          <w:lang w:eastAsia="hr-HR"/>
        </w:rPr>
      </w:pPr>
    </w:p>
    <w:p w14:paraId="293EF3C4" w14:textId="77777777" w:rsidR="001810D3" w:rsidRPr="007A752C" w:rsidRDefault="001810D3" w:rsidP="00EE73EA">
      <w:pPr>
        <w:pStyle w:val="Razina4"/>
        <w:rPr>
          <w:lang w:val="hr-HR"/>
        </w:rPr>
      </w:pPr>
      <w:r w:rsidRPr="007A752C">
        <w:rPr>
          <w:lang w:val="hr-HR"/>
        </w:rPr>
        <w:tab/>
      </w:r>
      <w:bookmarkStart w:id="116" w:name="_Toc220231698"/>
      <w:r w:rsidRPr="007A752C">
        <w:rPr>
          <w:lang w:val="hr-HR"/>
        </w:rPr>
        <w:t>Potres, zbirna ocjena posljedica</w:t>
      </w:r>
      <w:bookmarkEnd w:id="116"/>
    </w:p>
    <w:p w14:paraId="6F1A6690" w14:textId="77777777" w:rsidR="001810D3" w:rsidRPr="007A752C" w:rsidRDefault="001810D3" w:rsidP="001810D3">
      <w:pPr>
        <w:rPr>
          <w:lang w:eastAsia="hr-HR"/>
        </w:rPr>
      </w:pPr>
    </w:p>
    <w:p w14:paraId="62DDA3A3" w14:textId="503D2CB9" w:rsidR="001810D3" w:rsidRPr="007A752C" w:rsidRDefault="00A113DB" w:rsidP="00A113DB">
      <w:pPr>
        <w:pStyle w:val="Opisslike"/>
        <w:rPr>
          <w:lang w:eastAsia="en-US"/>
        </w:rPr>
      </w:pPr>
      <w:bookmarkStart w:id="117" w:name="_Hlk502910894"/>
      <w:r w:rsidRPr="007A752C">
        <w:t xml:space="preserve">Tablica </w:t>
      </w:r>
      <w:r w:rsidRPr="007A752C">
        <w:fldChar w:fldCharType="begin"/>
      </w:r>
      <w:r w:rsidRPr="007A752C">
        <w:instrText xml:space="preserve"> SEQ Tablica \* ARABIC </w:instrText>
      </w:r>
      <w:r w:rsidRPr="007A752C">
        <w:fldChar w:fldCharType="separate"/>
      </w:r>
      <w:r w:rsidR="001C4072">
        <w:rPr>
          <w:noProof/>
        </w:rPr>
        <w:t>35</w:t>
      </w:r>
      <w:r w:rsidRPr="007A752C">
        <w:fldChar w:fldCharType="end"/>
      </w:r>
      <w:r w:rsidR="2E2F3467" w:rsidRPr="007A752C">
        <w:rPr>
          <w:lang w:eastAsia="en-US"/>
        </w:rPr>
        <w:t xml:space="preserve">: Potres-zbirna ocjena posljedica </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1810D3" w:rsidRPr="007A752C" w14:paraId="61768E9D" w14:textId="77777777" w:rsidTr="2E2F3467">
        <w:trPr>
          <w:jc w:val="center"/>
        </w:trPr>
        <w:tc>
          <w:tcPr>
            <w:tcW w:w="9060" w:type="dxa"/>
            <w:gridSpan w:val="5"/>
            <w:shd w:val="clear" w:color="auto" w:fill="F2F2F2" w:themeFill="background1" w:themeFillShade="F2"/>
          </w:tcPr>
          <w:p w14:paraId="6BDB91D5" w14:textId="77777777" w:rsidR="001810D3" w:rsidRPr="007A752C" w:rsidRDefault="2E2F3467" w:rsidP="2E2F3467">
            <w:pPr>
              <w:jc w:val="center"/>
              <w:rPr>
                <w:rFonts w:ascii="Calibri" w:hAnsi="Calibri"/>
                <w:b/>
                <w:bCs/>
                <w:sz w:val="20"/>
                <w:lang w:eastAsia="en-US"/>
              </w:rPr>
            </w:pPr>
            <w:r w:rsidRPr="007A752C">
              <w:rPr>
                <w:rFonts w:ascii="Calibri" w:hAnsi="Calibri"/>
                <w:b/>
                <w:bCs/>
                <w:sz w:val="20"/>
                <w:lang w:eastAsia="en-US"/>
              </w:rPr>
              <w:t>Društvena stabilnost i politika</w:t>
            </w:r>
          </w:p>
        </w:tc>
      </w:tr>
      <w:tr w:rsidR="001810D3" w:rsidRPr="007A752C" w14:paraId="60341725" w14:textId="77777777" w:rsidTr="2E2F3467">
        <w:trPr>
          <w:jc w:val="center"/>
        </w:trPr>
        <w:tc>
          <w:tcPr>
            <w:tcW w:w="9060" w:type="dxa"/>
            <w:gridSpan w:val="5"/>
            <w:shd w:val="clear" w:color="auto" w:fill="F2F2F2" w:themeFill="background1" w:themeFillShade="F2"/>
          </w:tcPr>
          <w:p w14:paraId="1C4A0F27" w14:textId="77777777" w:rsidR="001810D3" w:rsidRPr="007A752C" w:rsidRDefault="2E2F3467" w:rsidP="2E2F3467">
            <w:pPr>
              <w:jc w:val="center"/>
              <w:rPr>
                <w:rFonts w:ascii="Calibri" w:hAnsi="Calibri"/>
                <w:b/>
                <w:bCs/>
                <w:sz w:val="20"/>
                <w:lang w:eastAsia="en-US"/>
              </w:rPr>
            </w:pPr>
            <w:r w:rsidRPr="007A752C">
              <w:rPr>
                <w:rFonts w:ascii="Calibri" w:hAnsi="Calibri"/>
                <w:b/>
                <w:bCs/>
                <w:sz w:val="20"/>
                <w:lang w:eastAsia="en-US"/>
              </w:rPr>
              <w:t>Zbirna ocjena kategorije posljedice velike nesreće</w:t>
            </w:r>
          </w:p>
        </w:tc>
      </w:tr>
      <w:tr w:rsidR="001810D3" w:rsidRPr="007A752C" w14:paraId="4F0768DE" w14:textId="77777777" w:rsidTr="2E2F3467">
        <w:trPr>
          <w:jc w:val="center"/>
        </w:trPr>
        <w:tc>
          <w:tcPr>
            <w:tcW w:w="1555" w:type="dxa"/>
            <w:shd w:val="clear" w:color="auto" w:fill="F2F2F2" w:themeFill="background1" w:themeFillShade="F2"/>
          </w:tcPr>
          <w:p w14:paraId="4968C753" w14:textId="77777777" w:rsidR="001810D3" w:rsidRPr="007A752C" w:rsidRDefault="2E2F3467" w:rsidP="2E2F3467">
            <w:pPr>
              <w:jc w:val="center"/>
              <w:rPr>
                <w:rFonts w:ascii="Calibri" w:hAnsi="Calibri"/>
                <w:b/>
                <w:bCs/>
                <w:sz w:val="20"/>
                <w:lang w:eastAsia="en-US"/>
              </w:rPr>
            </w:pPr>
            <w:r w:rsidRPr="007A752C">
              <w:rPr>
                <w:rFonts w:ascii="Calibri" w:hAnsi="Calibri"/>
                <w:b/>
                <w:bCs/>
                <w:sz w:val="20"/>
                <w:lang w:eastAsia="en-US"/>
              </w:rPr>
              <w:t>Kategorija</w:t>
            </w:r>
          </w:p>
        </w:tc>
        <w:tc>
          <w:tcPr>
            <w:tcW w:w="1842" w:type="dxa"/>
            <w:shd w:val="clear" w:color="auto" w:fill="F2F2F2" w:themeFill="background1" w:themeFillShade="F2"/>
          </w:tcPr>
          <w:p w14:paraId="53B38FAC" w14:textId="77777777" w:rsidR="001810D3"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Život I zdravlje ljudi</w:t>
            </w:r>
          </w:p>
        </w:tc>
        <w:tc>
          <w:tcPr>
            <w:tcW w:w="1985" w:type="dxa"/>
            <w:shd w:val="clear" w:color="auto" w:fill="F2F2F2" w:themeFill="background1" w:themeFillShade="F2"/>
          </w:tcPr>
          <w:p w14:paraId="2A9B8F21" w14:textId="77777777" w:rsidR="001810D3"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Gospodarstvo</w:t>
            </w:r>
          </w:p>
        </w:tc>
        <w:tc>
          <w:tcPr>
            <w:tcW w:w="2693" w:type="dxa"/>
            <w:shd w:val="clear" w:color="auto" w:fill="F2F2F2" w:themeFill="background1" w:themeFillShade="F2"/>
          </w:tcPr>
          <w:p w14:paraId="2CCEB011" w14:textId="77777777" w:rsidR="001810D3"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Društvena </w:t>
            </w:r>
            <w:r w:rsidR="007A752C" w:rsidRPr="007A752C">
              <w:rPr>
                <w:rFonts w:ascii="Calibri" w:hAnsi="Calibri"/>
                <w:b/>
                <w:bCs/>
                <w:sz w:val="18"/>
                <w:szCs w:val="18"/>
                <w:lang w:eastAsia="en-US"/>
              </w:rPr>
              <w:t>stabilnosti</w:t>
            </w:r>
            <w:r w:rsidRPr="007A752C">
              <w:rPr>
                <w:rFonts w:ascii="Calibri" w:hAnsi="Calibri"/>
                <w:b/>
                <w:bCs/>
                <w:sz w:val="18"/>
                <w:szCs w:val="18"/>
                <w:lang w:eastAsia="en-US"/>
              </w:rPr>
              <w:t xml:space="preserve"> politika</w:t>
            </w:r>
          </w:p>
        </w:tc>
        <w:tc>
          <w:tcPr>
            <w:tcW w:w="985" w:type="dxa"/>
            <w:shd w:val="clear" w:color="auto" w:fill="F2F2F2" w:themeFill="background1" w:themeFillShade="F2"/>
          </w:tcPr>
          <w:p w14:paraId="1045562B" w14:textId="77777777" w:rsidR="001810D3" w:rsidRPr="007A752C" w:rsidRDefault="2E2F3467" w:rsidP="2E2F3467">
            <w:pPr>
              <w:jc w:val="center"/>
              <w:rPr>
                <w:rFonts w:ascii="Calibri" w:hAnsi="Calibri"/>
                <w:b/>
                <w:bCs/>
                <w:sz w:val="20"/>
                <w:lang w:eastAsia="en-US"/>
              </w:rPr>
            </w:pPr>
            <w:r w:rsidRPr="007A752C">
              <w:rPr>
                <w:rFonts w:ascii="Calibri" w:hAnsi="Calibri"/>
                <w:b/>
                <w:bCs/>
                <w:sz w:val="20"/>
                <w:lang w:eastAsia="en-US"/>
              </w:rPr>
              <w:t>Zbirna ocjena (x)</w:t>
            </w:r>
          </w:p>
        </w:tc>
      </w:tr>
      <w:tr w:rsidR="001810D3" w:rsidRPr="007A752C" w14:paraId="3F941B58" w14:textId="77777777" w:rsidTr="2E2F3467">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6A4EDDCB" w14:textId="77777777" w:rsidR="001810D3" w:rsidRPr="007A752C" w:rsidRDefault="2E2F3467" w:rsidP="2E2F3467">
            <w:pPr>
              <w:jc w:val="left"/>
              <w:rPr>
                <w:rFonts w:ascii="Calibri" w:hAnsi="Calibri"/>
                <w:b/>
                <w:bCs/>
                <w:sz w:val="20"/>
                <w:lang w:eastAsia="hr-HR"/>
              </w:rPr>
            </w:pPr>
            <w:r w:rsidRPr="007A752C">
              <w:rPr>
                <w:rFonts w:ascii="Calibri" w:hAnsi="Calibri"/>
                <w:b/>
                <w:bCs/>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E9FAA15" w14:textId="77777777" w:rsidR="001810D3" w:rsidRPr="007A752C" w:rsidRDefault="001810D3" w:rsidP="005703EE">
            <w:pPr>
              <w:jc w:val="center"/>
              <w:rPr>
                <w:rFonts w:ascii="Calibri" w:hAnsi="Calibri"/>
                <w:b/>
                <w:sz w:val="20"/>
                <w:lang w:eastAsia="en-US"/>
              </w:rPr>
            </w:pPr>
          </w:p>
        </w:tc>
        <w:tc>
          <w:tcPr>
            <w:tcW w:w="1985" w:type="dxa"/>
          </w:tcPr>
          <w:p w14:paraId="7E4CD2B3" w14:textId="77777777" w:rsidR="001810D3" w:rsidRPr="007A752C" w:rsidRDefault="001810D3" w:rsidP="005703EE">
            <w:pPr>
              <w:jc w:val="center"/>
              <w:rPr>
                <w:rFonts w:ascii="Calibri" w:hAnsi="Calibri"/>
                <w:b/>
                <w:sz w:val="20"/>
                <w:lang w:eastAsia="en-US"/>
              </w:rPr>
            </w:pPr>
          </w:p>
        </w:tc>
        <w:tc>
          <w:tcPr>
            <w:tcW w:w="2693" w:type="dxa"/>
          </w:tcPr>
          <w:p w14:paraId="643C0C98" w14:textId="77777777" w:rsidR="001810D3" w:rsidRPr="007A752C" w:rsidRDefault="001810D3" w:rsidP="005703EE">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6EBC0EE3" w14:textId="77777777" w:rsidR="001810D3" w:rsidRPr="007A752C" w:rsidRDefault="001810D3" w:rsidP="005703EE">
            <w:pPr>
              <w:jc w:val="left"/>
              <w:rPr>
                <w:rFonts w:ascii="Calibri" w:hAnsi="Calibri"/>
                <w:b/>
                <w:szCs w:val="24"/>
                <w:lang w:eastAsia="en-US"/>
              </w:rPr>
            </w:pPr>
          </w:p>
        </w:tc>
      </w:tr>
      <w:tr w:rsidR="001810D3" w:rsidRPr="007A752C" w14:paraId="29865456" w14:textId="77777777" w:rsidTr="2E2F3467">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2FE9C2A1" w14:textId="77777777" w:rsidR="001810D3" w:rsidRPr="007A752C" w:rsidRDefault="2E2F3467" w:rsidP="2E2F3467">
            <w:pPr>
              <w:jc w:val="left"/>
              <w:rPr>
                <w:rFonts w:ascii="Calibri" w:hAnsi="Calibri"/>
                <w:b/>
                <w:bCs/>
                <w:sz w:val="20"/>
                <w:lang w:eastAsia="hr-HR"/>
              </w:rPr>
            </w:pPr>
            <w:r w:rsidRPr="007A752C">
              <w:rPr>
                <w:rFonts w:ascii="Calibri" w:hAnsi="Calibri"/>
                <w:b/>
                <w:bCs/>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5DC7527" w14:textId="77777777" w:rsidR="001810D3" w:rsidRPr="007A752C" w:rsidRDefault="001810D3" w:rsidP="005703EE">
            <w:pPr>
              <w:jc w:val="center"/>
              <w:rPr>
                <w:rFonts w:ascii="Calibri" w:hAnsi="Calibri"/>
                <w:b/>
                <w:sz w:val="20"/>
                <w:lang w:eastAsia="en-US"/>
              </w:rPr>
            </w:pPr>
          </w:p>
        </w:tc>
        <w:tc>
          <w:tcPr>
            <w:tcW w:w="1985" w:type="dxa"/>
          </w:tcPr>
          <w:p w14:paraId="65872AC3" w14:textId="77777777" w:rsidR="001810D3" w:rsidRPr="007A752C" w:rsidRDefault="001810D3" w:rsidP="005703EE">
            <w:pPr>
              <w:jc w:val="center"/>
              <w:rPr>
                <w:rFonts w:ascii="Calibri" w:hAnsi="Calibri"/>
                <w:b/>
                <w:sz w:val="20"/>
                <w:lang w:eastAsia="en-US"/>
              </w:rPr>
            </w:pPr>
          </w:p>
        </w:tc>
        <w:tc>
          <w:tcPr>
            <w:tcW w:w="2693" w:type="dxa"/>
          </w:tcPr>
          <w:p w14:paraId="0D8073A1" w14:textId="77777777" w:rsidR="001810D3" w:rsidRPr="007A752C" w:rsidRDefault="2E2F3467" w:rsidP="2E2F3467">
            <w:pPr>
              <w:jc w:val="center"/>
              <w:rPr>
                <w:rFonts w:ascii="Calibri" w:hAnsi="Calibri"/>
                <w:b/>
                <w:bCs/>
                <w:sz w:val="20"/>
                <w:lang w:eastAsia="en-US"/>
              </w:rPr>
            </w:pPr>
            <w:r w:rsidRPr="007A752C">
              <w:rPr>
                <w:rFonts w:ascii="Calibri" w:hAnsi="Calibri"/>
                <w:b/>
                <w:bCs/>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13E09379" w14:textId="77777777" w:rsidR="001810D3" w:rsidRPr="007A752C" w:rsidRDefault="001810D3" w:rsidP="2E2F3467">
            <w:pPr>
              <w:jc w:val="center"/>
              <w:rPr>
                <w:rFonts w:ascii="Calibri" w:hAnsi="Calibri"/>
                <w:b/>
                <w:bCs/>
                <w:lang w:eastAsia="en-US"/>
              </w:rPr>
            </w:pPr>
          </w:p>
        </w:tc>
      </w:tr>
      <w:tr w:rsidR="001810D3" w:rsidRPr="007A752C" w14:paraId="038F9070" w14:textId="77777777" w:rsidTr="2E2F3467">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215E36BE" w14:textId="77777777" w:rsidR="001810D3" w:rsidRPr="007A752C" w:rsidRDefault="2E2F3467" w:rsidP="2E2F3467">
            <w:pPr>
              <w:jc w:val="left"/>
              <w:rPr>
                <w:rFonts w:ascii="Calibri" w:hAnsi="Calibri"/>
                <w:b/>
                <w:bCs/>
                <w:sz w:val="20"/>
                <w:lang w:eastAsia="hr-HR"/>
              </w:rPr>
            </w:pPr>
            <w:r w:rsidRPr="007A752C">
              <w:rPr>
                <w:rFonts w:ascii="Calibri" w:hAnsi="Calibri"/>
                <w:b/>
                <w:bCs/>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666E626" w14:textId="77777777" w:rsidR="001810D3" w:rsidRPr="007A752C" w:rsidRDefault="001810D3" w:rsidP="005703EE">
            <w:pPr>
              <w:jc w:val="center"/>
              <w:rPr>
                <w:rFonts w:ascii="Calibri" w:hAnsi="Calibri"/>
                <w:b/>
                <w:sz w:val="20"/>
                <w:lang w:eastAsia="en-US"/>
              </w:rPr>
            </w:pPr>
          </w:p>
        </w:tc>
        <w:tc>
          <w:tcPr>
            <w:tcW w:w="1985" w:type="dxa"/>
          </w:tcPr>
          <w:p w14:paraId="24981274" w14:textId="77777777" w:rsidR="001810D3" w:rsidRPr="007A752C" w:rsidRDefault="001810D3" w:rsidP="005703EE">
            <w:pPr>
              <w:jc w:val="center"/>
              <w:rPr>
                <w:rFonts w:ascii="Calibri" w:hAnsi="Calibri"/>
                <w:b/>
                <w:sz w:val="20"/>
                <w:lang w:eastAsia="en-US"/>
              </w:rPr>
            </w:pPr>
          </w:p>
        </w:tc>
        <w:tc>
          <w:tcPr>
            <w:tcW w:w="2693" w:type="dxa"/>
          </w:tcPr>
          <w:p w14:paraId="7908AD06" w14:textId="77777777" w:rsidR="001810D3" w:rsidRPr="007A752C" w:rsidRDefault="001810D3" w:rsidP="005703EE">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5CE2CAEB" w14:textId="77777777" w:rsidR="001810D3" w:rsidRPr="007A752C" w:rsidRDefault="001810D3" w:rsidP="005703EE">
            <w:pPr>
              <w:jc w:val="left"/>
              <w:rPr>
                <w:rFonts w:ascii="Calibri" w:hAnsi="Calibri"/>
                <w:b/>
                <w:szCs w:val="24"/>
                <w:lang w:eastAsia="en-US"/>
              </w:rPr>
            </w:pPr>
          </w:p>
        </w:tc>
      </w:tr>
      <w:tr w:rsidR="001810D3" w:rsidRPr="007A752C" w14:paraId="771EC4A0" w14:textId="77777777" w:rsidTr="2E2F3467">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35A4BDDA" w14:textId="77777777" w:rsidR="001810D3" w:rsidRPr="007A752C" w:rsidRDefault="2E2F3467" w:rsidP="2E2F3467">
            <w:pPr>
              <w:jc w:val="left"/>
              <w:rPr>
                <w:rFonts w:ascii="Calibri" w:hAnsi="Calibri"/>
                <w:b/>
                <w:bCs/>
                <w:sz w:val="20"/>
                <w:lang w:eastAsia="hr-HR"/>
              </w:rPr>
            </w:pPr>
            <w:r w:rsidRPr="007A752C">
              <w:rPr>
                <w:rFonts w:ascii="Calibri" w:hAnsi="Calibri"/>
                <w:b/>
                <w:bCs/>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0C1431A2" w14:textId="77777777" w:rsidR="001810D3" w:rsidRPr="007A752C" w:rsidRDefault="001810D3" w:rsidP="005703EE">
            <w:pPr>
              <w:jc w:val="center"/>
              <w:rPr>
                <w:rFonts w:ascii="Calibri" w:hAnsi="Calibri"/>
                <w:b/>
                <w:sz w:val="20"/>
                <w:lang w:eastAsia="en-US"/>
              </w:rPr>
            </w:pPr>
          </w:p>
        </w:tc>
        <w:tc>
          <w:tcPr>
            <w:tcW w:w="1985" w:type="dxa"/>
          </w:tcPr>
          <w:p w14:paraId="7DC0DABB" w14:textId="77777777" w:rsidR="001810D3" w:rsidRPr="007A752C" w:rsidRDefault="001810D3" w:rsidP="005703EE">
            <w:pPr>
              <w:jc w:val="center"/>
              <w:rPr>
                <w:rFonts w:ascii="Calibri" w:hAnsi="Calibri"/>
                <w:b/>
                <w:sz w:val="20"/>
                <w:lang w:eastAsia="en-US"/>
              </w:rPr>
            </w:pPr>
          </w:p>
        </w:tc>
        <w:tc>
          <w:tcPr>
            <w:tcW w:w="2693" w:type="dxa"/>
          </w:tcPr>
          <w:p w14:paraId="6A9431B1" w14:textId="77777777" w:rsidR="001810D3" w:rsidRPr="007A752C" w:rsidRDefault="001810D3" w:rsidP="005703EE">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52433395" w14:textId="77777777" w:rsidR="001810D3" w:rsidRPr="007A752C" w:rsidRDefault="2E2F3467" w:rsidP="006A57FC">
            <w:pPr>
              <w:jc w:val="center"/>
              <w:rPr>
                <w:rFonts w:ascii="Calibri" w:hAnsi="Calibri"/>
                <w:b/>
                <w:bCs/>
                <w:lang w:eastAsia="en-US"/>
              </w:rPr>
            </w:pPr>
            <w:r w:rsidRPr="007A752C">
              <w:rPr>
                <w:rFonts w:ascii="Calibri" w:hAnsi="Calibri"/>
                <w:b/>
                <w:bCs/>
                <w:lang w:eastAsia="en-US"/>
              </w:rPr>
              <w:t>X</w:t>
            </w:r>
          </w:p>
        </w:tc>
      </w:tr>
      <w:tr w:rsidR="001810D3" w:rsidRPr="007A752C" w14:paraId="59D8A65B" w14:textId="77777777" w:rsidTr="2E2F3467">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726A24BC" w14:textId="77777777" w:rsidR="001810D3" w:rsidRPr="007A752C" w:rsidRDefault="2E2F3467" w:rsidP="2E2F3467">
            <w:pPr>
              <w:jc w:val="left"/>
              <w:rPr>
                <w:rFonts w:ascii="Calibri" w:hAnsi="Calibri"/>
                <w:b/>
                <w:bCs/>
                <w:sz w:val="20"/>
                <w:lang w:eastAsia="hr-HR"/>
              </w:rPr>
            </w:pPr>
            <w:r w:rsidRPr="007A752C">
              <w:rPr>
                <w:rFonts w:ascii="Calibri" w:hAnsi="Calibri"/>
                <w:b/>
                <w:bCs/>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D102ED0" w14:textId="77777777" w:rsidR="001810D3" w:rsidRPr="007A752C" w:rsidRDefault="2E2F3467" w:rsidP="2E2F3467">
            <w:pPr>
              <w:jc w:val="center"/>
              <w:rPr>
                <w:rFonts w:ascii="Calibri" w:hAnsi="Calibri"/>
                <w:b/>
                <w:bCs/>
                <w:sz w:val="20"/>
                <w:lang w:eastAsia="en-US"/>
              </w:rPr>
            </w:pPr>
            <w:r w:rsidRPr="007A752C">
              <w:rPr>
                <w:rFonts w:ascii="Calibri" w:hAnsi="Calibri"/>
                <w:b/>
                <w:bCs/>
                <w:sz w:val="20"/>
                <w:lang w:eastAsia="en-US"/>
              </w:rPr>
              <w:t>X</w:t>
            </w:r>
          </w:p>
        </w:tc>
        <w:tc>
          <w:tcPr>
            <w:tcW w:w="1985" w:type="dxa"/>
          </w:tcPr>
          <w:p w14:paraId="20E0DEC5" w14:textId="77777777" w:rsidR="001810D3" w:rsidRPr="007A752C" w:rsidRDefault="2E2F3467" w:rsidP="2E2F3467">
            <w:pPr>
              <w:jc w:val="center"/>
              <w:rPr>
                <w:rFonts w:ascii="Calibri" w:hAnsi="Calibri"/>
                <w:b/>
                <w:bCs/>
                <w:sz w:val="20"/>
                <w:lang w:eastAsia="en-US"/>
              </w:rPr>
            </w:pPr>
            <w:r w:rsidRPr="007A752C">
              <w:rPr>
                <w:rFonts w:ascii="Calibri" w:hAnsi="Calibri"/>
                <w:b/>
                <w:bCs/>
                <w:sz w:val="20"/>
                <w:lang w:eastAsia="en-US"/>
              </w:rPr>
              <w:t>X</w:t>
            </w:r>
          </w:p>
        </w:tc>
        <w:tc>
          <w:tcPr>
            <w:tcW w:w="2693" w:type="dxa"/>
          </w:tcPr>
          <w:p w14:paraId="6DCEF31F" w14:textId="77777777" w:rsidR="001810D3" w:rsidRPr="007A752C" w:rsidRDefault="001810D3" w:rsidP="005703EE">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3751D802" w14:textId="77777777" w:rsidR="001810D3" w:rsidRPr="007A752C" w:rsidRDefault="001810D3" w:rsidP="2E2F3467">
            <w:pPr>
              <w:jc w:val="left"/>
              <w:rPr>
                <w:rFonts w:ascii="Calibri" w:hAnsi="Calibri"/>
                <w:b/>
                <w:bCs/>
                <w:lang w:eastAsia="en-US"/>
              </w:rPr>
            </w:pPr>
          </w:p>
        </w:tc>
      </w:tr>
    </w:tbl>
    <w:p w14:paraId="6772E4E5" w14:textId="77777777" w:rsidR="001810D3" w:rsidRPr="007A752C" w:rsidRDefault="001810D3" w:rsidP="001810D3">
      <w:pPr>
        <w:rPr>
          <w:lang w:eastAsia="hr-HR"/>
        </w:rPr>
      </w:pPr>
    </w:p>
    <w:p w14:paraId="3DC41E5A" w14:textId="77777777" w:rsidR="001810D3" w:rsidRPr="007A752C" w:rsidRDefault="005703EE" w:rsidP="00A113DB">
      <w:pPr>
        <w:spacing w:line="276" w:lineRule="auto"/>
        <w:rPr>
          <w:b/>
          <w:i/>
          <w:sz w:val="22"/>
          <w:szCs w:val="22"/>
          <w:lang w:eastAsia="hr-HR"/>
        </w:rPr>
      </w:pPr>
      <w:r w:rsidRPr="007A752C">
        <w:rPr>
          <w:rStyle w:val="normaltextrun"/>
          <w:color w:val="000000"/>
          <w:sz w:val="22"/>
          <w:szCs w:val="22"/>
          <w:shd w:val="clear" w:color="auto" w:fill="FFFFFF"/>
        </w:rPr>
        <w:t xml:space="preserve">Zbirno posljedice potresa  ovise o posljedicama sva tri utjecaja na društvene vrijednosti i dobiju se kao srednja vrijednost kategorija život i zdravlje ljudi, gospodarstvo i društvena stabilnost i politika, što određuje </w:t>
      </w:r>
      <w:r w:rsidRPr="007A752C">
        <w:rPr>
          <w:rStyle w:val="normaltextrun"/>
          <w:b/>
          <w:i/>
          <w:color w:val="000000"/>
          <w:sz w:val="22"/>
          <w:szCs w:val="22"/>
          <w:shd w:val="clear" w:color="auto" w:fill="FFFFFF"/>
        </w:rPr>
        <w:t>kategoriju 4 – značajne posljedice.</w:t>
      </w:r>
      <w:r w:rsidRPr="007A752C">
        <w:rPr>
          <w:rStyle w:val="eop"/>
          <w:b/>
          <w:i/>
          <w:color w:val="000000"/>
          <w:sz w:val="22"/>
          <w:szCs w:val="22"/>
          <w:shd w:val="clear" w:color="auto" w:fill="FFFFFF"/>
        </w:rPr>
        <w:t> </w:t>
      </w:r>
    </w:p>
    <w:bookmarkEnd w:id="117"/>
    <w:p w14:paraId="27CD3186" w14:textId="77777777" w:rsidR="005703EE" w:rsidRDefault="005703EE" w:rsidP="001810D3">
      <w:pPr>
        <w:rPr>
          <w:b/>
          <w:i/>
          <w:lang w:eastAsia="hr-HR"/>
        </w:rPr>
      </w:pPr>
    </w:p>
    <w:p w14:paraId="7C059152" w14:textId="77777777" w:rsidR="00F57D2D" w:rsidRDefault="00F57D2D" w:rsidP="001810D3">
      <w:pPr>
        <w:rPr>
          <w:b/>
          <w:i/>
          <w:lang w:eastAsia="hr-HR"/>
        </w:rPr>
      </w:pPr>
    </w:p>
    <w:p w14:paraId="60EBF146" w14:textId="77777777" w:rsidR="00F57D2D" w:rsidRPr="007A752C" w:rsidRDefault="00F57D2D" w:rsidP="001810D3">
      <w:pPr>
        <w:rPr>
          <w:b/>
          <w:i/>
          <w:lang w:eastAsia="hr-HR"/>
        </w:rPr>
      </w:pPr>
    </w:p>
    <w:p w14:paraId="05F19875" w14:textId="77777777" w:rsidR="005703EE" w:rsidRPr="007A752C" w:rsidRDefault="005703EE" w:rsidP="001810D3">
      <w:pPr>
        <w:rPr>
          <w:lang w:eastAsia="hr-HR"/>
        </w:rPr>
      </w:pPr>
    </w:p>
    <w:p w14:paraId="20726B84" w14:textId="26928BA7" w:rsidR="001810D3" w:rsidRPr="007A752C" w:rsidRDefault="0086304F" w:rsidP="00EE73EA">
      <w:pPr>
        <w:pStyle w:val="Razina4"/>
        <w:rPr>
          <w:lang w:val="hr-HR"/>
        </w:rPr>
      </w:pPr>
      <w:bookmarkStart w:id="118" w:name="_Toc220231699"/>
      <w:r>
        <w:rPr>
          <w:lang w:val="hr-HR"/>
        </w:rPr>
        <w:lastRenderedPageBreak/>
        <w:t>Podatci</w:t>
      </w:r>
      <w:r w:rsidR="2E2F3467" w:rsidRPr="007A752C">
        <w:rPr>
          <w:lang w:val="hr-HR"/>
        </w:rPr>
        <w:t>, izvori i metode izračuna</w:t>
      </w:r>
      <w:bookmarkEnd w:id="118"/>
    </w:p>
    <w:p w14:paraId="60936478" w14:textId="77777777" w:rsidR="00CD65DE" w:rsidRPr="007A752C" w:rsidRDefault="00CD65DE" w:rsidP="00CD65DE">
      <w:pPr>
        <w:rPr>
          <w:lang w:eastAsia="hr-HR"/>
        </w:rPr>
      </w:pPr>
    </w:p>
    <w:p w14:paraId="11822E4E" w14:textId="269AAE75" w:rsidR="00F571C1" w:rsidRPr="007A752C" w:rsidRDefault="00A113DB" w:rsidP="00CD65DE">
      <w:pPr>
        <w:rPr>
          <w:sz w:val="22"/>
          <w:szCs w:val="22"/>
          <w:lang w:eastAsia="hr-HR"/>
        </w:rPr>
      </w:pPr>
      <w:r w:rsidRPr="007A752C">
        <w:rPr>
          <w:sz w:val="22"/>
          <w:szCs w:val="22"/>
          <w:lang w:eastAsia="hr-HR"/>
        </w:rPr>
        <w:t xml:space="preserve">Opisano u </w:t>
      </w:r>
      <w:r w:rsidR="0086304F">
        <w:rPr>
          <w:sz w:val="22"/>
          <w:szCs w:val="22"/>
          <w:lang w:eastAsia="hr-HR"/>
        </w:rPr>
        <w:t>točki</w:t>
      </w:r>
      <w:r w:rsidRPr="007A752C">
        <w:rPr>
          <w:sz w:val="22"/>
          <w:szCs w:val="22"/>
          <w:lang w:eastAsia="hr-HR"/>
        </w:rPr>
        <w:t xml:space="preserve"> 3</w:t>
      </w:r>
      <w:r w:rsidR="00F571C1" w:rsidRPr="007A752C">
        <w:rPr>
          <w:sz w:val="22"/>
          <w:szCs w:val="22"/>
          <w:lang w:eastAsia="hr-HR"/>
        </w:rPr>
        <w:t>. Procjene rizika.</w:t>
      </w:r>
    </w:p>
    <w:p w14:paraId="4A373097" w14:textId="77777777" w:rsidR="006F2E34" w:rsidRPr="007A752C" w:rsidRDefault="006F2E34" w:rsidP="001810D3">
      <w:pPr>
        <w:rPr>
          <w:sz w:val="22"/>
          <w:szCs w:val="22"/>
          <w:lang w:eastAsia="hr-HR"/>
        </w:rPr>
      </w:pPr>
    </w:p>
    <w:p w14:paraId="424FEAEB" w14:textId="77777777" w:rsidR="00405AF9" w:rsidRPr="007A752C" w:rsidRDefault="2E2F3467" w:rsidP="00EE73EA">
      <w:pPr>
        <w:pStyle w:val="Razina3"/>
        <w:rPr>
          <w:lang w:val="hr-HR"/>
        </w:rPr>
      </w:pPr>
      <w:bookmarkStart w:id="119" w:name="_Toc220231700"/>
      <w:r w:rsidRPr="007A752C">
        <w:rPr>
          <w:lang w:val="hr-HR"/>
        </w:rPr>
        <w:t>Utvrđivanje rizika preko matrice rizika</w:t>
      </w:r>
      <w:bookmarkEnd w:id="119"/>
    </w:p>
    <w:p w14:paraId="0EF41FF4" w14:textId="77777777" w:rsidR="006711B0" w:rsidRPr="007A752C" w:rsidRDefault="006711B0" w:rsidP="006711B0">
      <w:pPr>
        <w:rPr>
          <w:lang w:eastAsia="en-US"/>
        </w:rPr>
      </w:pPr>
    </w:p>
    <w:p w14:paraId="467A7A4E" w14:textId="5BA0492A" w:rsidR="00405AF9" w:rsidRPr="007A752C" w:rsidRDefault="006711B0" w:rsidP="006711B0">
      <w:pPr>
        <w:pStyle w:val="Opisslike"/>
        <w:rPr>
          <w:rFonts w:cs="Segoe UI"/>
          <w:sz w:val="22"/>
          <w:szCs w:val="22"/>
          <w:lang w:eastAsia="hr-HR"/>
        </w:rPr>
      </w:pPr>
      <w:r w:rsidRPr="007A752C">
        <w:t xml:space="preserve">Grafički prikaz </w:t>
      </w:r>
      <w:r w:rsidR="005F62E4">
        <w:t>13</w:t>
      </w:r>
      <w:r w:rsidRPr="007A752C">
        <w:t>: Potres – matrice rizika</w:t>
      </w:r>
    </w:p>
    <w:tbl>
      <w:tblPr>
        <w:tblStyle w:val="Reetkatablice19"/>
        <w:tblW w:w="0" w:type="auto"/>
        <w:jc w:val="center"/>
        <w:tblLook w:val="04A0" w:firstRow="1" w:lastRow="0" w:firstColumn="1" w:lastColumn="0" w:noHBand="0" w:noVBand="1"/>
      </w:tblPr>
      <w:tblGrid>
        <w:gridCol w:w="4678"/>
        <w:gridCol w:w="4529"/>
      </w:tblGrid>
      <w:tr w:rsidR="005703EE" w:rsidRPr="007A752C" w14:paraId="573C36B8" w14:textId="77777777" w:rsidTr="2E2F3467">
        <w:trPr>
          <w:trHeight w:val="4409"/>
          <w:jc w:val="center"/>
        </w:trPr>
        <w:tc>
          <w:tcPr>
            <w:tcW w:w="4678" w:type="dxa"/>
          </w:tcPr>
          <w:p w14:paraId="63B2D1AF" w14:textId="77777777" w:rsidR="005703EE" w:rsidRPr="007A752C" w:rsidRDefault="005703EE" w:rsidP="005703EE">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5703EE" w:rsidRPr="007A752C" w14:paraId="028C0260" w14:textId="77777777" w:rsidTr="2E2F3467">
              <w:trPr>
                <w:jc w:val="center"/>
              </w:trPr>
              <w:tc>
                <w:tcPr>
                  <w:tcW w:w="1276" w:type="dxa"/>
                </w:tcPr>
                <w:p w14:paraId="5E230E20"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01E1BC84" w14:textId="77777777" w:rsidR="005703EE"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C09D417"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301A62C8" w14:textId="77777777" w:rsidR="005703EE"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C000"/>
                </w:tcPr>
                <w:p w14:paraId="7F4C56C3"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2EA97B50"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6EC8B4C"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2BA8B748" w14:textId="77777777" w:rsidR="005703EE" w:rsidRPr="007A752C" w:rsidRDefault="005703EE" w:rsidP="005703EE">
                  <w:pPr>
                    <w:jc w:val="left"/>
                    <w:rPr>
                      <w:rFonts w:ascii="Calibri" w:hAnsi="Calibri"/>
                      <w:sz w:val="28"/>
                      <w:szCs w:val="28"/>
                      <w:lang w:eastAsia="en-US"/>
                    </w:rPr>
                  </w:pPr>
                </w:p>
              </w:tc>
            </w:tr>
            <w:tr w:rsidR="005703EE" w:rsidRPr="007A752C" w14:paraId="15598134" w14:textId="77777777" w:rsidTr="2E2F3467">
              <w:trPr>
                <w:jc w:val="center"/>
              </w:trPr>
              <w:tc>
                <w:tcPr>
                  <w:tcW w:w="1276" w:type="dxa"/>
                </w:tcPr>
                <w:p w14:paraId="5043DFB6"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56EA23DB" w14:textId="77777777" w:rsidR="005703EE" w:rsidRPr="007A752C" w:rsidRDefault="005703EE" w:rsidP="005703EE">
                  <w:pPr>
                    <w:jc w:val="left"/>
                    <w:rPr>
                      <w:rFonts w:ascii="Calibri" w:hAnsi="Calibri"/>
                      <w:sz w:val="28"/>
                      <w:szCs w:val="28"/>
                      <w:lang w:eastAsia="en-US"/>
                    </w:rPr>
                  </w:pPr>
                </w:p>
              </w:tc>
              <w:tc>
                <w:tcPr>
                  <w:tcW w:w="284" w:type="dxa"/>
                </w:tcPr>
                <w:p w14:paraId="6F6E7820"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7C034F38"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26031141"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5EB9B278"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150086DB"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50422A31" w14:textId="77777777" w:rsidR="005703EE" w:rsidRPr="007A752C" w:rsidRDefault="005703EE" w:rsidP="005703EE">
                  <w:pPr>
                    <w:jc w:val="left"/>
                    <w:rPr>
                      <w:rFonts w:ascii="Calibri" w:hAnsi="Calibri"/>
                      <w:sz w:val="28"/>
                      <w:szCs w:val="28"/>
                      <w:lang w:eastAsia="en-US"/>
                    </w:rPr>
                  </w:pPr>
                </w:p>
              </w:tc>
            </w:tr>
            <w:tr w:rsidR="005703EE" w:rsidRPr="007A752C" w14:paraId="48E8BDCE" w14:textId="77777777" w:rsidTr="2E2F3467">
              <w:trPr>
                <w:jc w:val="center"/>
              </w:trPr>
              <w:tc>
                <w:tcPr>
                  <w:tcW w:w="1276" w:type="dxa"/>
                </w:tcPr>
                <w:p w14:paraId="25BE74D8"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16954ADA" w14:textId="77777777" w:rsidR="005703EE" w:rsidRPr="007A752C" w:rsidRDefault="005703EE" w:rsidP="005703EE">
                  <w:pPr>
                    <w:jc w:val="left"/>
                    <w:rPr>
                      <w:rFonts w:ascii="Calibri" w:hAnsi="Calibri"/>
                      <w:sz w:val="28"/>
                      <w:szCs w:val="28"/>
                      <w:lang w:eastAsia="en-US"/>
                    </w:rPr>
                  </w:pPr>
                </w:p>
              </w:tc>
              <w:tc>
                <w:tcPr>
                  <w:tcW w:w="284" w:type="dxa"/>
                </w:tcPr>
                <w:p w14:paraId="78655280"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621AF960"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FDDC1E6" w14:textId="77777777" w:rsidR="005703EE" w:rsidRPr="007A752C" w:rsidRDefault="005703EE" w:rsidP="005703EE">
                  <w:pPr>
                    <w:jc w:val="left"/>
                    <w:rPr>
                      <w:rFonts w:ascii="Calibri" w:hAnsi="Calibri"/>
                      <w:sz w:val="28"/>
                      <w:szCs w:val="28"/>
                      <w:lang w:eastAsia="en-US"/>
                    </w:rPr>
                  </w:pPr>
                </w:p>
              </w:tc>
              <w:tc>
                <w:tcPr>
                  <w:tcW w:w="426" w:type="dxa"/>
                  <w:shd w:val="clear" w:color="auto" w:fill="FFC000"/>
                </w:tcPr>
                <w:p w14:paraId="39646F38"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5D0B88F0"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1E9157F9" w14:textId="77777777" w:rsidR="005703EE" w:rsidRPr="007A752C" w:rsidRDefault="005703EE" w:rsidP="005703EE">
                  <w:pPr>
                    <w:jc w:val="left"/>
                    <w:rPr>
                      <w:rFonts w:ascii="Calibri" w:hAnsi="Calibri"/>
                      <w:sz w:val="28"/>
                      <w:szCs w:val="28"/>
                      <w:lang w:eastAsia="en-US"/>
                    </w:rPr>
                  </w:pPr>
                </w:p>
              </w:tc>
            </w:tr>
            <w:tr w:rsidR="005703EE" w:rsidRPr="007A752C" w14:paraId="39FFA135" w14:textId="77777777" w:rsidTr="2E2F3467">
              <w:trPr>
                <w:jc w:val="center"/>
              </w:trPr>
              <w:tc>
                <w:tcPr>
                  <w:tcW w:w="1276" w:type="dxa"/>
                </w:tcPr>
                <w:p w14:paraId="23C65337"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0A73347C" w14:textId="77777777" w:rsidR="005703EE" w:rsidRPr="007A752C" w:rsidRDefault="005703EE" w:rsidP="005703EE">
                  <w:pPr>
                    <w:jc w:val="left"/>
                    <w:rPr>
                      <w:rFonts w:ascii="Calibri" w:hAnsi="Calibri"/>
                      <w:sz w:val="28"/>
                      <w:szCs w:val="28"/>
                      <w:lang w:eastAsia="en-US"/>
                    </w:rPr>
                  </w:pPr>
                </w:p>
              </w:tc>
              <w:tc>
                <w:tcPr>
                  <w:tcW w:w="284" w:type="dxa"/>
                </w:tcPr>
                <w:p w14:paraId="00B121D0"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266AD4D9"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6B7449B8" w14:textId="77777777" w:rsidR="005703EE" w:rsidRPr="007A752C" w:rsidRDefault="005703EE" w:rsidP="005703EE">
                  <w:pPr>
                    <w:jc w:val="left"/>
                    <w:rPr>
                      <w:rFonts w:ascii="Calibri" w:hAnsi="Calibri"/>
                      <w:sz w:val="28"/>
                      <w:szCs w:val="28"/>
                      <w:lang w:eastAsia="en-US"/>
                    </w:rPr>
                  </w:pPr>
                </w:p>
              </w:tc>
              <w:tc>
                <w:tcPr>
                  <w:tcW w:w="426" w:type="dxa"/>
                  <w:shd w:val="clear" w:color="auto" w:fill="FFFF00"/>
                </w:tcPr>
                <w:p w14:paraId="673D08B9"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2B848098"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15460377" w14:textId="77777777" w:rsidR="005703EE" w:rsidRPr="007A752C" w:rsidRDefault="005703EE" w:rsidP="005703EE">
                  <w:pPr>
                    <w:jc w:val="left"/>
                    <w:rPr>
                      <w:rFonts w:ascii="Calibri" w:hAnsi="Calibri"/>
                      <w:sz w:val="28"/>
                      <w:szCs w:val="28"/>
                      <w:lang w:eastAsia="en-US"/>
                    </w:rPr>
                  </w:pPr>
                </w:p>
              </w:tc>
            </w:tr>
            <w:tr w:rsidR="005703EE" w:rsidRPr="007A752C" w14:paraId="73BC2B73" w14:textId="77777777" w:rsidTr="2E2F3467">
              <w:trPr>
                <w:jc w:val="center"/>
              </w:trPr>
              <w:tc>
                <w:tcPr>
                  <w:tcW w:w="1276" w:type="dxa"/>
                </w:tcPr>
                <w:p w14:paraId="1ED831D7"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66FCD8CC" w14:textId="77777777" w:rsidR="005703EE" w:rsidRPr="007A752C" w:rsidRDefault="005703EE" w:rsidP="005703EE">
                  <w:pPr>
                    <w:jc w:val="left"/>
                    <w:rPr>
                      <w:rFonts w:ascii="Calibri" w:hAnsi="Calibri"/>
                      <w:sz w:val="28"/>
                      <w:szCs w:val="28"/>
                      <w:lang w:eastAsia="en-US"/>
                    </w:rPr>
                  </w:pPr>
                </w:p>
              </w:tc>
              <w:tc>
                <w:tcPr>
                  <w:tcW w:w="284" w:type="dxa"/>
                </w:tcPr>
                <w:p w14:paraId="0D16063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20F857D9"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724EF5B2" w14:textId="77777777" w:rsidR="005703EE" w:rsidRPr="007A752C" w:rsidRDefault="005703EE" w:rsidP="005703EE">
                  <w:pPr>
                    <w:jc w:val="left"/>
                    <w:rPr>
                      <w:rFonts w:ascii="Calibri" w:hAnsi="Calibri"/>
                      <w:sz w:val="28"/>
                      <w:szCs w:val="28"/>
                      <w:lang w:eastAsia="en-US"/>
                    </w:rPr>
                  </w:pPr>
                </w:p>
              </w:tc>
              <w:tc>
                <w:tcPr>
                  <w:tcW w:w="426" w:type="dxa"/>
                  <w:shd w:val="clear" w:color="auto" w:fill="00B050"/>
                </w:tcPr>
                <w:p w14:paraId="5A34B402"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32EAA4CB"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6EC0C115" w14:textId="77777777" w:rsidR="005703EE" w:rsidRPr="007A752C" w:rsidRDefault="005703EE" w:rsidP="005703EE">
                  <w:pPr>
                    <w:jc w:val="left"/>
                    <w:rPr>
                      <w:rFonts w:ascii="Calibri" w:hAnsi="Calibri"/>
                      <w:sz w:val="28"/>
                      <w:szCs w:val="28"/>
                      <w:lang w:eastAsia="en-US"/>
                    </w:rPr>
                  </w:pPr>
                </w:p>
              </w:tc>
            </w:tr>
            <w:tr w:rsidR="005703EE" w:rsidRPr="007A752C" w14:paraId="142BCD13" w14:textId="77777777" w:rsidTr="2E2F3467">
              <w:trPr>
                <w:jc w:val="center"/>
              </w:trPr>
              <w:tc>
                <w:tcPr>
                  <w:tcW w:w="1276" w:type="dxa"/>
                  <w:vMerge w:val="restart"/>
                  <w:shd w:val="clear" w:color="auto" w:fill="F2F2F2" w:themeFill="background1" w:themeFillShade="F2"/>
                </w:tcPr>
                <w:p w14:paraId="14DBDF7A" w14:textId="77777777" w:rsidR="005703EE"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219192C" w14:textId="77777777" w:rsidR="005703EE" w:rsidRPr="007A752C" w:rsidRDefault="005703EE" w:rsidP="005703EE">
                  <w:pPr>
                    <w:jc w:val="left"/>
                    <w:rPr>
                      <w:rFonts w:ascii="Calibri" w:hAnsi="Calibri"/>
                      <w:sz w:val="28"/>
                      <w:szCs w:val="28"/>
                      <w:lang w:eastAsia="en-US"/>
                    </w:rPr>
                  </w:pPr>
                </w:p>
              </w:tc>
              <w:tc>
                <w:tcPr>
                  <w:tcW w:w="284" w:type="dxa"/>
                </w:tcPr>
                <w:p w14:paraId="27E77C43" w14:textId="77777777" w:rsidR="005703EE" w:rsidRPr="007A752C" w:rsidRDefault="005703EE" w:rsidP="005703EE">
                  <w:pPr>
                    <w:jc w:val="left"/>
                    <w:rPr>
                      <w:rFonts w:ascii="Calibri" w:hAnsi="Calibri"/>
                      <w:sz w:val="28"/>
                      <w:szCs w:val="28"/>
                      <w:lang w:eastAsia="en-US"/>
                    </w:rPr>
                  </w:pPr>
                </w:p>
              </w:tc>
              <w:tc>
                <w:tcPr>
                  <w:tcW w:w="425" w:type="dxa"/>
                </w:tcPr>
                <w:p w14:paraId="7696D08E"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12CBDCF6"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31E8892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40E1A6EE"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2BCDE08A"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5703EE" w:rsidRPr="007A752C" w14:paraId="4679D2D2" w14:textId="77777777" w:rsidTr="2E2F3467">
              <w:trPr>
                <w:jc w:val="center"/>
              </w:trPr>
              <w:tc>
                <w:tcPr>
                  <w:tcW w:w="1276" w:type="dxa"/>
                  <w:vMerge/>
                  <w:shd w:val="clear" w:color="auto" w:fill="F2F2F2"/>
                </w:tcPr>
                <w:p w14:paraId="6F671B8E" w14:textId="77777777" w:rsidR="005703EE" w:rsidRPr="007A752C" w:rsidRDefault="005703EE" w:rsidP="005703EE">
                  <w:pPr>
                    <w:jc w:val="left"/>
                    <w:rPr>
                      <w:rFonts w:ascii="Calibri" w:hAnsi="Calibri"/>
                      <w:sz w:val="20"/>
                      <w:lang w:eastAsia="en-US"/>
                    </w:rPr>
                  </w:pPr>
                </w:p>
              </w:tc>
              <w:tc>
                <w:tcPr>
                  <w:tcW w:w="2835" w:type="dxa"/>
                  <w:gridSpan w:val="7"/>
                  <w:tcBorders>
                    <w:top w:val="nil"/>
                  </w:tcBorders>
                </w:tcPr>
                <w:p w14:paraId="619905A1" w14:textId="77777777" w:rsidR="005703EE"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5703EE" w:rsidRPr="007A752C" w14:paraId="59347649" w14:textId="77777777" w:rsidTr="2E2F3467">
              <w:trPr>
                <w:cantSplit/>
                <w:trHeight w:val="326"/>
                <w:jc w:val="center"/>
              </w:trPr>
              <w:tc>
                <w:tcPr>
                  <w:tcW w:w="1276" w:type="dxa"/>
                  <w:shd w:val="clear" w:color="auto" w:fill="FF0000"/>
                </w:tcPr>
                <w:p w14:paraId="4A999A4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1BF92E6" w14:textId="77777777" w:rsidR="005703EE" w:rsidRPr="007A752C" w:rsidRDefault="005703EE" w:rsidP="005703EE">
                  <w:pPr>
                    <w:jc w:val="left"/>
                    <w:rPr>
                      <w:rFonts w:ascii="Calibri" w:hAnsi="Calibri"/>
                      <w:sz w:val="28"/>
                      <w:szCs w:val="28"/>
                      <w:lang w:eastAsia="en-US"/>
                    </w:rPr>
                  </w:pPr>
                </w:p>
              </w:tc>
              <w:tc>
                <w:tcPr>
                  <w:tcW w:w="425" w:type="dxa"/>
                  <w:vMerge w:val="restart"/>
                  <w:textDirection w:val="btLr"/>
                </w:tcPr>
                <w:p w14:paraId="2D732885"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35E63B2E"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5C791B6A"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D1DAB31"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663D500A"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5703EE" w:rsidRPr="007A752C" w14:paraId="591DB0F3" w14:textId="77777777" w:rsidTr="2E2F3467">
              <w:trPr>
                <w:cantSplit/>
                <w:trHeight w:val="315"/>
                <w:jc w:val="center"/>
              </w:trPr>
              <w:tc>
                <w:tcPr>
                  <w:tcW w:w="1276" w:type="dxa"/>
                  <w:shd w:val="clear" w:color="auto" w:fill="FFC000"/>
                </w:tcPr>
                <w:p w14:paraId="4CAAA284"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49296D2E"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554E65A3"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B9DF595"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35E32707"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65CFF79"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18C1AD2F"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338AACD7" w14:textId="77777777" w:rsidTr="2E2F3467">
              <w:trPr>
                <w:cantSplit/>
                <w:trHeight w:val="323"/>
                <w:jc w:val="center"/>
              </w:trPr>
              <w:tc>
                <w:tcPr>
                  <w:tcW w:w="1276" w:type="dxa"/>
                  <w:shd w:val="clear" w:color="auto" w:fill="FFFF00"/>
                </w:tcPr>
                <w:p w14:paraId="631A420D"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0164DC85"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156C8E18"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093F5E8"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474D7353"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14E1588"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2B9CA5A0"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12A05204" w14:textId="77777777" w:rsidTr="2E2F3467">
              <w:trPr>
                <w:cantSplit/>
                <w:trHeight w:val="303"/>
                <w:jc w:val="center"/>
              </w:trPr>
              <w:tc>
                <w:tcPr>
                  <w:tcW w:w="1276" w:type="dxa"/>
                  <w:shd w:val="clear" w:color="auto" w:fill="00B050"/>
                </w:tcPr>
                <w:p w14:paraId="6A157E8B"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55A49929"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2694A964"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0331F98"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344FE1E3"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779988DE"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5824B0D2" w14:textId="77777777" w:rsidR="005703EE" w:rsidRPr="007A752C" w:rsidRDefault="005703EE" w:rsidP="005703EE">
                  <w:pPr>
                    <w:ind w:left="113" w:right="113"/>
                    <w:jc w:val="center"/>
                    <w:rPr>
                      <w:rFonts w:ascii="Calibri" w:hAnsi="Calibri"/>
                      <w:sz w:val="18"/>
                      <w:szCs w:val="18"/>
                      <w:lang w:eastAsia="en-US"/>
                    </w:rPr>
                  </w:pPr>
                </w:p>
              </w:tc>
            </w:tr>
          </w:tbl>
          <w:p w14:paraId="2B77223F" w14:textId="77777777" w:rsidR="005703EE" w:rsidRPr="007A752C" w:rsidRDefault="005703EE" w:rsidP="005703EE">
            <w:pPr>
              <w:jc w:val="left"/>
              <w:rPr>
                <w:rFonts w:ascii="Calibri" w:hAnsi="Calibri"/>
                <w:sz w:val="18"/>
                <w:szCs w:val="18"/>
                <w:lang w:eastAsia="en-US"/>
              </w:rPr>
            </w:pPr>
          </w:p>
          <w:p w14:paraId="1469869C"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Potres -matrica rizika utjecaja na život i zdravlje ljudi </w:t>
            </w:r>
          </w:p>
          <w:p w14:paraId="2F5DB93C" w14:textId="77777777" w:rsidR="005703EE" w:rsidRPr="007A752C" w:rsidRDefault="005703EE" w:rsidP="005703EE">
            <w:pPr>
              <w:jc w:val="left"/>
              <w:rPr>
                <w:rFonts w:ascii="Calibri" w:hAnsi="Calibri"/>
                <w:sz w:val="28"/>
                <w:szCs w:val="28"/>
                <w:lang w:eastAsia="en-US"/>
              </w:rPr>
            </w:pPr>
          </w:p>
        </w:tc>
        <w:tc>
          <w:tcPr>
            <w:tcW w:w="4529" w:type="dxa"/>
          </w:tcPr>
          <w:p w14:paraId="3997ECDE" w14:textId="77777777" w:rsidR="005703EE" w:rsidRPr="007A752C" w:rsidRDefault="005703EE" w:rsidP="005703EE">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5703EE" w:rsidRPr="007A752C" w14:paraId="01139EB2" w14:textId="77777777" w:rsidTr="2E2F3467">
              <w:trPr>
                <w:jc w:val="center"/>
              </w:trPr>
              <w:tc>
                <w:tcPr>
                  <w:tcW w:w="1276" w:type="dxa"/>
                </w:tcPr>
                <w:p w14:paraId="1466D1B9"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47886E37" w14:textId="77777777" w:rsidR="005703EE"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57F8FCC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06078052" w14:textId="77777777" w:rsidR="005703EE"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C000"/>
                </w:tcPr>
                <w:p w14:paraId="68D28B93"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704172AC"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19D91C62"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922A4A8" w14:textId="77777777" w:rsidR="005703EE" w:rsidRPr="007A752C" w:rsidRDefault="005703EE" w:rsidP="005703EE">
                  <w:pPr>
                    <w:jc w:val="left"/>
                    <w:rPr>
                      <w:rFonts w:ascii="Calibri" w:hAnsi="Calibri"/>
                      <w:sz w:val="28"/>
                      <w:szCs w:val="28"/>
                      <w:lang w:eastAsia="en-US"/>
                    </w:rPr>
                  </w:pPr>
                </w:p>
              </w:tc>
            </w:tr>
            <w:tr w:rsidR="005703EE" w:rsidRPr="007A752C" w14:paraId="7ADE810D" w14:textId="77777777" w:rsidTr="2E2F3467">
              <w:trPr>
                <w:jc w:val="center"/>
              </w:trPr>
              <w:tc>
                <w:tcPr>
                  <w:tcW w:w="1276" w:type="dxa"/>
                </w:tcPr>
                <w:p w14:paraId="68BBC816"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6F7E164" w14:textId="77777777" w:rsidR="005703EE" w:rsidRPr="007A752C" w:rsidRDefault="005703EE" w:rsidP="005703EE">
                  <w:pPr>
                    <w:jc w:val="left"/>
                    <w:rPr>
                      <w:rFonts w:ascii="Calibri" w:hAnsi="Calibri"/>
                      <w:sz w:val="28"/>
                      <w:szCs w:val="28"/>
                      <w:lang w:eastAsia="en-US"/>
                    </w:rPr>
                  </w:pPr>
                </w:p>
              </w:tc>
              <w:tc>
                <w:tcPr>
                  <w:tcW w:w="284" w:type="dxa"/>
                </w:tcPr>
                <w:p w14:paraId="6E8E7FC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BC82BC9"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7944B707"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5C2E6EDE"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7C602711"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0FC7B103" w14:textId="77777777" w:rsidR="005703EE" w:rsidRPr="007A752C" w:rsidRDefault="005703EE" w:rsidP="005703EE">
                  <w:pPr>
                    <w:jc w:val="left"/>
                    <w:rPr>
                      <w:rFonts w:ascii="Calibri" w:hAnsi="Calibri"/>
                      <w:sz w:val="28"/>
                      <w:szCs w:val="28"/>
                      <w:lang w:eastAsia="en-US"/>
                    </w:rPr>
                  </w:pPr>
                </w:p>
              </w:tc>
            </w:tr>
            <w:tr w:rsidR="005703EE" w:rsidRPr="007A752C" w14:paraId="7B00F9F8" w14:textId="77777777" w:rsidTr="2E2F3467">
              <w:trPr>
                <w:jc w:val="center"/>
              </w:trPr>
              <w:tc>
                <w:tcPr>
                  <w:tcW w:w="1276" w:type="dxa"/>
                </w:tcPr>
                <w:p w14:paraId="4509BC12"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180CB31" w14:textId="77777777" w:rsidR="005703EE" w:rsidRPr="007A752C" w:rsidRDefault="005703EE" w:rsidP="005703EE">
                  <w:pPr>
                    <w:jc w:val="left"/>
                    <w:rPr>
                      <w:rFonts w:ascii="Calibri" w:hAnsi="Calibri"/>
                      <w:sz w:val="28"/>
                      <w:szCs w:val="28"/>
                      <w:lang w:eastAsia="en-US"/>
                    </w:rPr>
                  </w:pPr>
                </w:p>
              </w:tc>
              <w:tc>
                <w:tcPr>
                  <w:tcW w:w="284" w:type="dxa"/>
                </w:tcPr>
                <w:p w14:paraId="64FFE9AB"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48B44147"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463919CF" w14:textId="77777777" w:rsidR="005703EE" w:rsidRPr="007A752C" w:rsidRDefault="005703EE" w:rsidP="005703EE">
                  <w:pPr>
                    <w:jc w:val="left"/>
                    <w:rPr>
                      <w:rFonts w:ascii="Calibri" w:hAnsi="Calibri"/>
                      <w:sz w:val="28"/>
                      <w:szCs w:val="28"/>
                      <w:lang w:eastAsia="en-US"/>
                    </w:rPr>
                  </w:pPr>
                </w:p>
              </w:tc>
              <w:tc>
                <w:tcPr>
                  <w:tcW w:w="426" w:type="dxa"/>
                  <w:shd w:val="clear" w:color="auto" w:fill="FFC000"/>
                </w:tcPr>
                <w:p w14:paraId="179FEBF3"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6D2B8345"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957DE89" w14:textId="77777777" w:rsidR="005703EE" w:rsidRPr="007A752C" w:rsidRDefault="005703EE" w:rsidP="005703EE">
                  <w:pPr>
                    <w:jc w:val="left"/>
                    <w:rPr>
                      <w:rFonts w:ascii="Calibri" w:hAnsi="Calibri"/>
                      <w:sz w:val="28"/>
                      <w:szCs w:val="28"/>
                      <w:lang w:eastAsia="en-US"/>
                    </w:rPr>
                  </w:pPr>
                </w:p>
              </w:tc>
            </w:tr>
            <w:tr w:rsidR="005703EE" w:rsidRPr="007A752C" w14:paraId="640F5062" w14:textId="77777777" w:rsidTr="2E2F3467">
              <w:trPr>
                <w:jc w:val="center"/>
              </w:trPr>
              <w:tc>
                <w:tcPr>
                  <w:tcW w:w="1276" w:type="dxa"/>
                </w:tcPr>
                <w:p w14:paraId="6F8294E1"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F966A41" w14:textId="77777777" w:rsidR="005703EE" w:rsidRPr="007A752C" w:rsidRDefault="005703EE" w:rsidP="005703EE">
                  <w:pPr>
                    <w:jc w:val="left"/>
                    <w:rPr>
                      <w:rFonts w:ascii="Calibri" w:hAnsi="Calibri"/>
                      <w:sz w:val="28"/>
                      <w:szCs w:val="28"/>
                      <w:lang w:eastAsia="en-US"/>
                    </w:rPr>
                  </w:pPr>
                </w:p>
              </w:tc>
              <w:tc>
                <w:tcPr>
                  <w:tcW w:w="284" w:type="dxa"/>
                </w:tcPr>
                <w:p w14:paraId="48773CD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21650BD9"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3C844937" w14:textId="77777777" w:rsidR="005703EE" w:rsidRPr="007A752C" w:rsidRDefault="005703EE" w:rsidP="005703EE">
                  <w:pPr>
                    <w:jc w:val="left"/>
                    <w:rPr>
                      <w:rFonts w:ascii="Calibri" w:hAnsi="Calibri"/>
                      <w:sz w:val="28"/>
                      <w:szCs w:val="28"/>
                      <w:lang w:eastAsia="en-US"/>
                    </w:rPr>
                  </w:pPr>
                </w:p>
              </w:tc>
              <w:tc>
                <w:tcPr>
                  <w:tcW w:w="426" w:type="dxa"/>
                  <w:shd w:val="clear" w:color="auto" w:fill="FFFF00"/>
                </w:tcPr>
                <w:p w14:paraId="39F9A476"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392728C5"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2E53E89B" w14:textId="77777777" w:rsidR="005703EE" w:rsidRPr="007A752C" w:rsidRDefault="005703EE" w:rsidP="005703EE">
                  <w:pPr>
                    <w:jc w:val="left"/>
                    <w:rPr>
                      <w:rFonts w:ascii="Calibri" w:hAnsi="Calibri"/>
                      <w:sz w:val="28"/>
                      <w:szCs w:val="28"/>
                      <w:lang w:eastAsia="en-US"/>
                    </w:rPr>
                  </w:pPr>
                </w:p>
              </w:tc>
            </w:tr>
            <w:tr w:rsidR="005703EE" w:rsidRPr="007A752C" w14:paraId="3FEC2B54" w14:textId="77777777" w:rsidTr="2E2F3467">
              <w:trPr>
                <w:jc w:val="center"/>
              </w:trPr>
              <w:tc>
                <w:tcPr>
                  <w:tcW w:w="1276" w:type="dxa"/>
                </w:tcPr>
                <w:p w14:paraId="3A8BA3C8"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1A1703E1" w14:textId="77777777" w:rsidR="005703EE" w:rsidRPr="007A752C" w:rsidRDefault="005703EE" w:rsidP="005703EE">
                  <w:pPr>
                    <w:jc w:val="left"/>
                    <w:rPr>
                      <w:rFonts w:ascii="Calibri" w:hAnsi="Calibri"/>
                      <w:sz w:val="28"/>
                      <w:szCs w:val="28"/>
                      <w:lang w:eastAsia="en-US"/>
                    </w:rPr>
                  </w:pPr>
                </w:p>
              </w:tc>
              <w:tc>
                <w:tcPr>
                  <w:tcW w:w="284" w:type="dxa"/>
                </w:tcPr>
                <w:p w14:paraId="7FFC888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160DBECB"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285D2406" w14:textId="77777777" w:rsidR="005703EE" w:rsidRPr="007A752C" w:rsidRDefault="005703EE" w:rsidP="005703EE">
                  <w:pPr>
                    <w:jc w:val="left"/>
                    <w:rPr>
                      <w:rFonts w:ascii="Calibri" w:hAnsi="Calibri"/>
                      <w:sz w:val="28"/>
                      <w:szCs w:val="28"/>
                      <w:lang w:eastAsia="en-US"/>
                    </w:rPr>
                  </w:pPr>
                </w:p>
              </w:tc>
              <w:tc>
                <w:tcPr>
                  <w:tcW w:w="426" w:type="dxa"/>
                  <w:shd w:val="clear" w:color="auto" w:fill="00B050"/>
                </w:tcPr>
                <w:p w14:paraId="183BCF73"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49923D60"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0A497A79" w14:textId="77777777" w:rsidR="005703EE" w:rsidRPr="007A752C" w:rsidRDefault="005703EE" w:rsidP="005703EE">
                  <w:pPr>
                    <w:jc w:val="left"/>
                    <w:rPr>
                      <w:rFonts w:ascii="Calibri" w:hAnsi="Calibri"/>
                      <w:sz w:val="28"/>
                      <w:szCs w:val="28"/>
                      <w:lang w:eastAsia="en-US"/>
                    </w:rPr>
                  </w:pPr>
                </w:p>
              </w:tc>
            </w:tr>
            <w:tr w:rsidR="005703EE" w:rsidRPr="007A752C" w14:paraId="6722DDF7" w14:textId="77777777" w:rsidTr="2E2F3467">
              <w:trPr>
                <w:jc w:val="center"/>
              </w:trPr>
              <w:tc>
                <w:tcPr>
                  <w:tcW w:w="1276" w:type="dxa"/>
                  <w:vMerge w:val="restart"/>
                  <w:shd w:val="clear" w:color="auto" w:fill="F2F2F2" w:themeFill="background1" w:themeFillShade="F2"/>
                </w:tcPr>
                <w:p w14:paraId="62471845" w14:textId="77777777" w:rsidR="005703EE"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C7AF857" w14:textId="77777777" w:rsidR="005703EE" w:rsidRPr="007A752C" w:rsidRDefault="005703EE" w:rsidP="005703EE">
                  <w:pPr>
                    <w:jc w:val="left"/>
                    <w:rPr>
                      <w:rFonts w:ascii="Calibri" w:hAnsi="Calibri"/>
                      <w:sz w:val="28"/>
                      <w:szCs w:val="28"/>
                      <w:lang w:eastAsia="en-US"/>
                    </w:rPr>
                  </w:pPr>
                </w:p>
              </w:tc>
              <w:tc>
                <w:tcPr>
                  <w:tcW w:w="284" w:type="dxa"/>
                </w:tcPr>
                <w:p w14:paraId="7496034F" w14:textId="77777777" w:rsidR="005703EE" w:rsidRPr="007A752C" w:rsidRDefault="005703EE" w:rsidP="005703EE">
                  <w:pPr>
                    <w:jc w:val="left"/>
                    <w:rPr>
                      <w:rFonts w:ascii="Calibri" w:hAnsi="Calibri"/>
                      <w:sz w:val="28"/>
                      <w:szCs w:val="28"/>
                      <w:lang w:eastAsia="en-US"/>
                    </w:rPr>
                  </w:pPr>
                </w:p>
              </w:tc>
              <w:tc>
                <w:tcPr>
                  <w:tcW w:w="425" w:type="dxa"/>
                </w:tcPr>
                <w:p w14:paraId="3A09E88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292991FA"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3AD1F9FD"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2470346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7F9736EB"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5703EE" w:rsidRPr="007A752C" w14:paraId="5C88C012" w14:textId="77777777" w:rsidTr="2E2F3467">
              <w:trPr>
                <w:jc w:val="center"/>
              </w:trPr>
              <w:tc>
                <w:tcPr>
                  <w:tcW w:w="1276" w:type="dxa"/>
                  <w:vMerge/>
                  <w:shd w:val="clear" w:color="auto" w:fill="F2F2F2"/>
                </w:tcPr>
                <w:p w14:paraId="3FAA2BAA" w14:textId="77777777" w:rsidR="005703EE" w:rsidRPr="007A752C" w:rsidRDefault="005703EE" w:rsidP="005703EE">
                  <w:pPr>
                    <w:jc w:val="left"/>
                    <w:rPr>
                      <w:rFonts w:ascii="Calibri" w:hAnsi="Calibri"/>
                      <w:sz w:val="20"/>
                      <w:lang w:eastAsia="en-US"/>
                    </w:rPr>
                  </w:pPr>
                </w:p>
              </w:tc>
              <w:tc>
                <w:tcPr>
                  <w:tcW w:w="2835" w:type="dxa"/>
                  <w:gridSpan w:val="7"/>
                  <w:tcBorders>
                    <w:top w:val="nil"/>
                  </w:tcBorders>
                </w:tcPr>
                <w:p w14:paraId="7E59F7EA" w14:textId="77777777" w:rsidR="005703EE"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5703EE" w:rsidRPr="007A752C" w14:paraId="756D040F" w14:textId="77777777" w:rsidTr="2E2F3467">
              <w:trPr>
                <w:cantSplit/>
                <w:trHeight w:val="326"/>
                <w:jc w:val="center"/>
              </w:trPr>
              <w:tc>
                <w:tcPr>
                  <w:tcW w:w="1276" w:type="dxa"/>
                  <w:shd w:val="clear" w:color="auto" w:fill="FF0000"/>
                </w:tcPr>
                <w:p w14:paraId="053D5A5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1DBE9EDC" w14:textId="77777777" w:rsidR="005703EE" w:rsidRPr="007A752C" w:rsidRDefault="005703EE" w:rsidP="005703EE">
                  <w:pPr>
                    <w:jc w:val="left"/>
                    <w:rPr>
                      <w:rFonts w:ascii="Calibri" w:hAnsi="Calibri"/>
                      <w:sz w:val="28"/>
                      <w:szCs w:val="28"/>
                      <w:lang w:eastAsia="en-US"/>
                    </w:rPr>
                  </w:pPr>
                </w:p>
              </w:tc>
              <w:tc>
                <w:tcPr>
                  <w:tcW w:w="425" w:type="dxa"/>
                  <w:vMerge w:val="restart"/>
                  <w:textDirection w:val="btLr"/>
                </w:tcPr>
                <w:p w14:paraId="34E111B3"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3970C736"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36972B86"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606D8367"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6456EA72"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5703EE" w:rsidRPr="007A752C" w14:paraId="184C685D" w14:textId="77777777" w:rsidTr="2E2F3467">
              <w:trPr>
                <w:cantSplit/>
                <w:trHeight w:val="315"/>
                <w:jc w:val="center"/>
              </w:trPr>
              <w:tc>
                <w:tcPr>
                  <w:tcW w:w="1276" w:type="dxa"/>
                  <w:shd w:val="clear" w:color="auto" w:fill="FFC000"/>
                </w:tcPr>
                <w:p w14:paraId="72419BD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5A03C88A"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5E313CB5"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21F2DF25"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7D675DC9"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185F5F0"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B38ACDE"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74614BEF" w14:textId="77777777" w:rsidTr="2E2F3467">
              <w:trPr>
                <w:cantSplit/>
                <w:trHeight w:val="323"/>
                <w:jc w:val="center"/>
              </w:trPr>
              <w:tc>
                <w:tcPr>
                  <w:tcW w:w="1276" w:type="dxa"/>
                  <w:shd w:val="clear" w:color="auto" w:fill="FFFF00"/>
                </w:tcPr>
                <w:p w14:paraId="464C811A"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0001A551"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5A2FCE92"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77148F14"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6AC1EA60"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2C49454F"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11F4B8C6"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14845197" w14:textId="77777777" w:rsidTr="2E2F3467">
              <w:trPr>
                <w:cantSplit/>
                <w:trHeight w:val="303"/>
                <w:jc w:val="center"/>
              </w:trPr>
              <w:tc>
                <w:tcPr>
                  <w:tcW w:w="1276" w:type="dxa"/>
                  <w:shd w:val="clear" w:color="auto" w:fill="00B050"/>
                </w:tcPr>
                <w:p w14:paraId="53AAFF04"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62062B92"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21C26831"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A23E5B6"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0E303CA7"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B939BB9"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18C9E5DF" w14:textId="77777777" w:rsidR="005703EE" w:rsidRPr="007A752C" w:rsidRDefault="005703EE" w:rsidP="005703EE">
                  <w:pPr>
                    <w:ind w:left="113" w:right="113"/>
                    <w:jc w:val="center"/>
                    <w:rPr>
                      <w:rFonts w:ascii="Calibri" w:hAnsi="Calibri"/>
                      <w:sz w:val="18"/>
                      <w:szCs w:val="18"/>
                      <w:lang w:eastAsia="en-US"/>
                    </w:rPr>
                  </w:pPr>
                </w:p>
              </w:tc>
            </w:tr>
          </w:tbl>
          <w:p w14:paraId="333ABC76" w14:textId="77777777" w:rsidR="005703EE" w:rsidRPr="007A752C" w:rsidRDefault="005703EE" w:rsidP="005703EE">
            <w:pPr>
              <w:jc w:val="left"/>
              <w:rPr>
                <w:rFonts w:ascii="Calibri" w:hAnsi="Calibri"/>
                <w:sz w:val="18"/>
                <w:szCs w:val="18"/>
                <w:lang w:eastAsia="en-US"/>
              </w:rPr>
            </w:pPr>
          </w:p>
          <w:p w14:paraId="6F5CD3F4"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Potres - matrica rizika utjecaja na gospodarstvo  </w:t>
            </w:r>
          </w:p>
        </w:tc>
      </w:tr>
      <w:tr w:rsidR="005703EE" w:rsidRPr="007A752C" w14:paraId="1B15674F" w14:textId="77777777" w:rsidTr="2E2F3467">
        <w:trPr>
          <w:jc w:val="center"/>
        </w:trPr>
        <w:tc>
          <w:tcPr>
            <w:tcW w:w="4678" w:type="dxa"/>
          </w:tcPr>
          <w:p w14:paraId="3C0C0D15" w14:textId="77777777" w:rsidR="005703EE" w:rsidRPr="007A752C" w:rsidRDefault="005703EE" w:rsidP="005703EE">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5703EE" w:rsidRPr="007A752C" w14:paraId="11960357" w14:textId="77777777" w:rsidTr="2E2F3467">
              <w:trPr>
                <w:jc w:val="center"/>
              </w:trPr>
              <w:tc>
                <w:tcPr>
                  <w:tcW w:w="1276" w:type="dxa"/>
                </w:tcPr>
                <w:p w14:paraId="355EA91C"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0B8A5FC8" w14:textId="77777777" w:rsidR="005703EE"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56892F8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7F05C60"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0B14BA07"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35314847"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EAEAC4D"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4E14DE03" w14:textId="77777777" w:rsidR="005703EE" w:rsidRPr="007A752C" w:rsidRDefault="005703EE" w:rsidP="005703EE">
                  <w:pPr>
                    <w:jc w:val="left"/>
                    <w:rPr>
                      <w:rFonts w:ascii="Calibri" w:hAnsi="Calibri"/>
                      <w:sz w:val="28"/>
                      <w:szCs w:val="28"/>
                      <w:lang w:eastAsia="en-US"/>
                    </w:rPr>
                  </w:pPr>
                </w:p>
              </w:tc>
            </w:tr>
            <w:tr w:rsidR="005703EE" w:rsidRPr="007A752C" w14:paraId="1A552F01" w14:textId="77777777" w:rsidTr="2E2F3467">
              <w:trPr>
                <w:jc w:val="center"/>
              </w:trPr>
              <w:tc>
                <w:tcPr>
                  <w:tcW w:w="1276" w:type="dxa"/>
                </w:tcPr>
                <w:p w14:paraId="430AE9D0"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4B895CD" w14:textId="77777777" w:rsidR="005703EE" w:rsidRPr="007A752C" w:rsidRDefault="005703EE" w:rsidP="005703EE">
                  <w:pPr>
                    <w:jc w:val="left"/>
                    <w:rPr>
                      <w:rFonts w:ascii="Calibri" w:hAnsi="Calibri"/>
                      <w:sz w:val="28"/>
                      <w:szCs w:val="28"/>
                      <w:lang w:eastAsia="en-US"/>
                    </w:rPr>
                  </w:pPr>
                </w:p>
              </w:tc>
              <w:tc>
                <w:tcPr>
                  <w:tcW w:w="284" w:type="dxa"/>
                </w:tcPr>
                <w:p w14:paraId="085786A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20D5A2D1"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ED3DFDA"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613F8350"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5C9D7B16"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2087F1D5" w14:textId="77777777" w:rsidR="005703EE" w:rsidRPr="007A752C" w:rsidRDefault="005703EE" w:rsidP="005703EE">
                  <w:pPr>
                    <w:jc w:val="left"/>
                    <w:rPr>
                      <w:rFonts w:ascii="Calibri" w:hAnsi="Calibri"/>
                      <w:sz w:val="28"/>
                      <w:szCs w:val="28"/>
                      <w:lang w:eastAsia="en-US"/>
                    </w:rPr>
                  </w:pPr>
                </w:p>
              </w:tc>
            </w:tr>
            <w:tr w:rsidR="005703EE" w:rsidRPr="007A752C" w14:paraId="1EDC78CC" w14:textId="77777777" w:rsidTr="2E2F3467">
              <w:trPr>
                <w:jc w:val="center"/>
              </w:trPr>
              <w:tc>
                <w:tcPr>
                  <w:tcW w:w="1276" w:type="dxa"/>
                </w:tcPr>
                <w:p w14:paraId="50F8FCCC"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7B070A3A" w14:textId="77777777" w:rsidR="005703EE" w:rsidRPr="007A752C" w:rsidRDefault="005703EE" w:rsidP="005703EE">
                  <w:pPr>
                    <w:jc w:val="left"/>
                    <w:rPr>
                      <w:rFonts w:ascii="Calibri" w:hAnsi="Calibri"/>
                      <w:sz w:val="28"/>
                      <w:szCs w:val="28"/>
                      <w:lang w:eastAsia="en-US"/>
                    </w:rPr>
                  </w:pPr>
                </w:p>
              </w:tc>
              <w:tc>
                <w:tcPr>
                  <w:tcW w:w="284" w:type="dxa"/>
                </w:tcPr>
                <w:p w14:paraId="58205764"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6BC58F23"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15111C91" w14:textId="77777777" w:rsidR="005703EE" w:rsidRPr="007A752C" w:rsidRDefault="005703EE" w:rsidP="005703EE">
                  <w:pPr>
                    <w:jc w:val="left"/>
                    <w:rPr>
                      <w:rFonts w:ascii="Calibri" w:hAnsi="Calibri"/>
                      <w:sz w:val="28"/>
                      <w:szCs w:val="28"/>
                      <w:lang w:eastAsia="en-US"/>
                    </w:rPr>
                  </w:pPr>
                </w:p>
              </w:tc>
              <w:tc>
                <w:tcPr>
                  <w:tcW w:w="426" w:type="dxa"/>
                  <w:shd w:val="clear" w:color="auto" w:fill="FFC000"/>
                </w:tcPr>
                <w:p w14:paraId="4C819B0D"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23261A4A"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07CB5730" w14:textId="77777777" w:rsidR="005703EE" w:rsidRPr="007A752C" w:rsidRDefault="005703EE" w:rsidP="005703EE">
                  <w:pPr>
                    <w:jc w:val="left"/>
                    <w:rPr>
                      <w:rFonts w:ascii="Calibri" w:hAnsi="Calibri"/>
                      <w:sz w:val="28"/>
                      <w:szCs w:val="28"/>
                      <w:lang w:eastAsia="en-US"/>
                    </w:rPr>
                  </w:pPr>
                </w:p>
              </w:tc>
            </w:tr>
            <w:tr w:rsidR="005703EE" w:rsidRPr="007A752C" w14:paraId="2E1F1BAD" w14:textId="77777777" w:rsidTr="2E2F3467">
              <w:trPr>
                <w:jc w:val="center"/>
              </w:trPr>
              <w:tc>
                <w:tcPr>
                  <w:tcW w:w="1276" w:type="dxa"/>
                </w:tcPr>
                <w:p w14:paraId="0B12F1F8"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0D971FC" w14:textId="77777777" w:rsidR="005703EE" w:rsidRPr="007A752C" w:rsidRDefault="005703EE" w:rsidP="005703EE">
                  <w:pPr>
                    <w:jc w:val="left"/>
                    <w:rPr>
                      <w:rFonts w:ascii="Calibri" w:hAnsi="Calibri"/>
                      <w:sz w:val="28"/>
                      <w:szCs w:val="28"/>
                      <w:lang w:eastAsia="en-US"/>
                    </w:rPr>
                  </w:pPr>
                </w:p>
              </w:tc>
              <w:tc>
                <w:tcPr>
                  <w:tcW w:w="284" w:type="dxa"/>
                </w:tcPr>
                <w:p w14:paraId="60F6C7E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765FF6C1" w14:textId="77777777" w:rsidR="005703EE"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FF00"/>
                </w:tcPr>
                <w:p w14:paraId="5A8A4465" w14:textId="77777777" w:rsidR="005703EE" w:rsidRPr="007A752C" w:rsidRDefault="005703EE" w:rsidP="005703EE">
                  <w:pPr>
                    <w:jc w:val="left"/>
                    <w:rPr>
                      <w:rFonts w:ascii="Calibri" w:hAnsi="Calibri"/>
                      <w:sz w:val="28"/>
                      <w:szCs w:val="28"/>
                      <w:lang w:eastAsia="en-US"/>
                    </w:rPr>
                  </w:pPr>
                </w:p>
              </w:tc>
              <w:tc>
                <w:tcPr>
                  <w:tcW w:w="426" w:type="dxa"/>
                  <w:shd w:val="clear" w:color="auto" w:fill="FFFF00"/>
                </w:tcPr>
                <w:p w14:paraId="056EC151"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04FB061D"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2D26372A" w14:textId="77777777" w:rsidR="005703EE" w:rsidRPr="007A752C" w:rsidRDefault="005703EE" w:rsidP="005703EE">
                  <w:pPr>
                    <w:jc w:val="left"/>
                    <w:rPr>
                      <w:rFonts w:ascii="Calibri" w:hAnsi="Calibri"/>
                      <w:sz w:val="28"/>
                      <w:szCs w:val="28"/>
                      <w:lang w:eastAsia="en-US"/>
                    </w:rPr>
                  </w:pPr>
                </w:p>
              </w:tc>
            </w:tr>
            <w:tr w:rsidR="005703EE" w:rsidRPr="007A752C" w14:paraId="72F5E7E1" w14:textId="77777777" w:rsidTr="2E2F3467">
              <w:trPr>
                <w:jc w:val="center"/>
              </w:trPr>
              <w:tc>
                <w:tcPr>
                  <w:tcW w:w="1276" w:type="dxa"/>
                </w:tcPr>
                <w:p w14:paraId="7A759861"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0C63CDF5" w14:textId="77777777" w:rsidR="005703EE" w:rsidRPr="007A752C" w:rsidRDefault="005703EE" w:rsidP="005703EE">
                  <w:pPr>
                    <w:jc w:val="left"/>
                    <w:rPr>
                      <w:rFonts w:ascii="Calibri" w:hAnsi="Calibri"/>
                      <w:sz w:val="28"/>
                      <w:szCs w:val="28"/>
                      <w:lang w:eastAsia="en-US"/>
                    </w:rPr>
                  </w:pPr>
                </w:p>
              </w:tc>
              <w:tc>
                <w:tcPr>
                  <w:tcW w:w="284" w:type="dxa"/>
                </w:tcPr>
                <w:p w14:paraId="6BE0E846"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2E3BAF14"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42B8709A" w14:textId="77777777" w:rsidR="005703EE" w:rsidRPr="007A752C" w:rsidRDefault="005703EE" w:rsidP="005703EE">
                  <w:pPr>
                    <w:jc w:val="left"/>
                    <w:rPr>
                      <w:rFonts w:ascii="Calibri" w:hAnsi="Calibri"/>
                      <w:sz w:val="28"/>
                      <w:szCs w:val="28"/>
                      <w:lang w:eastAsia="en-US"/>
                    </w:rPr>
                  </w:pPr>
                </w:p>
              </w:tc>
              <w:tc>
                <w:tcPr>
                  <w:tcW w:w="426" w:type="dxa"/>
                  <w:shd w:val="clear" w:color="auto" w:fill="00B050"/>
                </w:tcPr>
                <w:p w14:paraId="38C491B9"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68172E83"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5C603C4B" w14:textId="77777777" w:rsidR="005703EE" w:rsidRPr="007A752C" w:rsidRDefault="005703EE" w:rsidP="005703EE">
                  <w:pPr>
                    <w:jc w:val="left"/>
                    <w:rPr>
                      <w:rFonts w:ascii="Calibri" w:hAnsi="Calibri"/>
                      <w:sz w:val="28"/>
                      <w:szCs w:val="28"/>
                      <w:lang w:eastAsia="en-US"/>
                    </w:rPr>
                  </w:pPr>
                </w:p>
              </w:tc>
            </w:tr>
            <w:tr w:rsidR="005703EE" w:rsidRPr="007A752C" w14:paraId="42CE3F96" w14:textId="77777777" w:rsidTr="2E2F3467">
              <w:trPr>
                <w:jc w:val="center"/>
              </w:trPr>
              <w:tc>
                <w:tcPr>
                  <w:tcW w:w="1276" w:type="dxa"/>
                  <w:vMerge w:val="restart"/>
                  <w:shd w:val="clear" w:color="auto" w:fill="F2F2F2" w:themeFill="background1" w:themeFillShade="F2"/>
                </w:tcPr>
                <w:p w14:paraId="5ECD8C63" w14:textId="77777777" w:rsidR="005703EE"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0E8F904E" w14:textId="77777777" w:rsidR="005703EE" w:rsidRPr="007A752C" w:rsidRDefault="005703EE" w:rsidP="005703EE">
                  <w:pPr>
                    <w:jc w:val="left"/>
                    <w:rPr>
                      <w:rFonts w:ascii="Calibri" w:hAnsi="Calibri"/>
                      <w:sz w:val="28"/>
                      <w:szCs w:val="28"/>
                      <w:lang w:eastAsia="en-US"/>
                    </w:rPr>
                  </w:pPr>
                </w:p>
              </w:tc>
              <w:tc>
                <w:tcPr>
                  <w:tcW w:w="284" w:type="dxa"/>
                </w:tcPr>
                <w:p w14:paraId="349FA7C0" w14:textId="77777777" w:rsidR="005703EE" w:rsidRPr="007A752C" w:rsidRDefault="005703EE" w:rsidP="005703EE">
                  <w:pPr>
                    <w:jc w:val="left"/>
                    <w:rPr>
                      <w:rFonts w:ascii="Calibri" w:hAnsi="Calibri"/>
                      <w:sz w:val="28"/>
                      <w:szCs w:val="28"/>
                      <w:lang w:eastAsia="en-US"/>
                    </w:rPr>
                  </w:pPr>
                </w:p>
              </w:tc>
              <w:tc>
                <w:tcPr>
                  <w:tcW w:w="425" w:type="dxa"/>
                </w:tcPr>
                <w:p w14:paraId="6BF3390E"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6CE0B2CA"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0337CE05"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0EE7592E"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5C54F880"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5703EE" w:rsidRPr="007A752C" w14:paraId="487B7A01" w14:textId="77777777" w:rsidTr="2E2F3467">
              <w:trPr>
                <w:jc w:val="center"/>
              </w:trPr>
              <w:tc>
                <w:tcPr>
                  <w:tcW w:w="1276" w:type="dxa"/>
                  <w:vMerge/>
                  <w:shd w:val="clear" w:color="auto" w:fill="F2F2F2"/>
                </w:tcPr>
                <w:p w14:paraId="7D6A2558" w14:textId="77777777" w:rsidR="005703EE" w:rsidRPr="007A752C" w:rsidRDefault="005703EE" w:rsidP="005703EE">
                  <w:pPr>
                    <w:jc w:val="left"/>
                    <w:rPr>
                      <w:rFonts w:ascii="Calibri" w:hAnsi="Calibri"/>
                      <w:sz w:val="20"/>
                      <w:lang w:eastAsia="en-US"/>
                    </w:rPr>
                  </w:pPr>
                </w:p>
              </w:tc>
              <w:tc>
                <w:tcPr>
                  <w:tcW w:w="2835" w:type="dxa"/>
                  <w:gridSpan w:val="7"/>
                  <w:tcBorders>
                    <w:top w:val="nil"/>
                  </w:tcBorders>
                </w:tcPr>
                <w:p w14:paraId="6C27A896" w14:textId="77777777" w:rsidR="005703EE"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5703EE" w:rsidRPr="007A752C" w14:paraId="7F7B69FB" w14:textId="77777777" w:rsidTr="2E2F3467">
              <w:trPr>
                <w:cantSplit/>
                <w:trHeight w:val="326"/>
                <w:jc w:val="center"/>
              </w:trPr>
              <w:tc>
                <w:tcPr>
                  <w:tcW w:w="1276" w:type="dxa"/>
                  <w:shd w:val="clear" w:color="auto" w:fill="FF0000"/>
                </w:tcPr>
                <w:p w14:paraId="4404476A"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7334792F" w14:textId="77777777" w:rsidR="005703EE" w:rsidRPr="007A752C" w:rsidRDefault="005703EE" w:rsidP="005703EE">
                  <w:pPr>
                    <w:jc w:val="left"/>
                    <w:rPr>
                      <w:rFonts w:ascii="Calibri" w:hAnsi="Calibri"/>
                      <w:sz w:val="28"/>
                      <w:szCs w:val="28"/>
                      <w:lang w:eastAsia="en-US"/>
                    </w:rPr>
                  </w:pPr>
                </w:p>
              </w:tc>
              <w:tc>
                <w:tcPr>
                  <w:tcW w:w="425" w:type="dxa"/>
                  <w:vMerge w:val="restart"/>
                  <w:textDirection w:val="btLr"/>
                </w:tcPr>
                <w:p w14:paraId="3F19EB72"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606A597E"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6AF811E2"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49D30682"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3FAD895C"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5703EE" w:rsidRPr="007A752C" w14:paraId="42584411" w14:textId="77777777" w:rsidTr="2E2F3467">
              <w:trPr>
                <w:cantSplit/>
                <w:trHeight w:val="315"/>
                <w:jc w:val="center"/>
              </w:trPr>
              <w:tc>
                <w:tcPr>
                  <w:tcW w:w="1276" w:type="dxa"/>
                  <w:shd w:val="clear" w:color="auto" w:fill="FFC000"/>
                </w:tcPr>
                <w:p w14:paraId="3C9DC10A"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B03640B"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1C21B172"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53A125C6"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68330215"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7E3C1B7"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478B340A"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016A639B" w14:textId="77777777" w:rsidTr="2E2F3467">
              <w:trPr>
                <w:cantSplit/>
                <w:trHeight w:val="323"/>
                <w:jc w:val="center"/>
              </w:trPr>
              <w:tc>
                <w:tcPr>
                  <w:tcW w:w="1276" w:type="dxa"/>
                  <w:shd w:val="clear" w:color="auto" w:fill="FFFF00"/>
                </w:tcPr>
                <w:p w14:paraId="4F38113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4FA8C42"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0AE388CF"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560435F4"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7A96B9CA"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36266A9"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710900A3"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6B1341E3" w14:textId="77777777" w:rsidTr="2E2F3467">
              <w:trPr>
                <w:cantSplit/>
                <w:trHeight w:val="303"/>
                <w:jc w:val="center"/>
              </w:trPr>
              <w:tc>
                <w:tcPr>
                  <w:tcW w:w="1276" w:type="dxa"/>
                  <w:shd w:val="clear" w:color="auto" w:fill="00B050"/>
                </w:tcPr>
                <w:p w14:paraId="697BE47B"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50F94536"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05E0F798"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228746EE"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3AB8E197"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1B3427C"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50A66B7" w14:textId="77777777" w:rsidR="005703EE" w:rsidRPr="007A752C" w:rsidRDefault="005703EE" w:rsidP="005703EE">
                  <w:pPr>
                    <w:ind w:left="113" w:right="113"/>
                    <w:jc w:val="center"/>
                    <w:rPr>
                      <w:rFonts w:ascii="Calibri" w:hAnsi="Calibri"/>
                      <w:sz w:val="18"/>
                      <w:szCs w:val="18"/>
                      <w:lang w:eastAsia="en-US"/>
                    </w:rPr>
                  </w:pPr>
                </w:p>
              </w:tc>
            </w:tr>
          </w:tbl>
          <w:p w14:paraId="5CD37F46" w14:textId="77777777" w:rsidR="005703EE" w:rsidRPr="007A752C" w:rsidRDefault="005703EE" w:rsidP="005703EE">
            <w:pPr>
              <w:jc w:val="left"/>
              <w:rPr>
                <w:rFonts w:ascii="Calibri" w:hAnsi="Calibri"/>
                <w:sz w:val="18"/>
                <w:szCs w:val="18"/>
                <w:lang w:eastAsia="en-US"/>
              </w:rPr>
            </w:pPr>
          </w:p>
          <w:p w14:paraId="38C68A27"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Potres - matrica rizika utjecaja na kritičnu infrastrukturu </w:t>
            </w:r>
          </w:p>
          <w:p w14:paraId="33AEDF52" w14:textId="77777777" w:rsidR="005703EE" w:rsidRPr="007A752C" w:rsidRDefault="005703EE" w:rsidP="005703EE">
            <w:pPr>
              <w:jc w:val="left"/>
              <w:rPr>
                <w:rFonts w:ascii="Calibri" w:hAnsi="Calibri"/>
                <w:sz w:val="28"/>
                <w:szCs w:val="28"/>
                <w:lang w:eastAsia="en-US"/>
              </w:rPr>
            </w:pPr>
          </w:p>
        </w:tc>
        <w:tc>
          <w:tcPr>
            <w:tcW w:w="4529" w:type="dxa"/>
          </w:tcPr>
          <w:p w14:paraId="56BA2EDE" w14:textId="77777777" w:rsidR="005703EE" w:rsidRPr="007A752C" w:rsidRDefault="005703EE" w:rsidP="005703EE">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5703EE" w:rsidRPr="007A752C" w14:paraId="710FA595" w14:textId="77777777" w:rsidTr="2E2F3467">
              <w:trPr>
                <w:jc w:val="center"/>
              </w:trPr>
              <w:tc>
                <w:tcPr>
                  <w:tcW w:w="1276" w:type="dxa"/>
                </w:tcPr>
                <w:p w14:paraId="3FA4F1EF"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35E23E42" w14:textId="77777777" w:rsidR="005703EE"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37B3B0D"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99529BA"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1A6EB3C4"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23F32EF6"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435D5528"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6E98A570" w14:textId="77777777" w:rsidR="005703EE" w:rsidRPr="007A752C" w:rsidRDefault="005703EE" w:rsidP="005703EE">
                  <w:pPr>
                    <w:jc w:val="left"/>
                    <w:rPr>
                      <w:rFonts w:ascii="Calibri" w:hAnsi="Calibri"/>
                      <w:sz w:val="28"/>
                      <w:szCs w:val="28"/>
                      <w:lang w:eastAsia="en-US"/>
                    </w:rPr>
                  </w:pPr>
                </w:p>
              </w:tc>
            </w:tr>
            <w:tr w:rsidR="005703EE" w:rsidRPr="007A752C" w14:paraId="070BDF22" w14:textId="77777777" w:rsidTr="2E2F3467">
              <w:trPr>
                <w:jc w:val="center"/>
              </w:trPr>
              <w:tc>
                <w:tcPr>
                  <w:tcW w:w="1276" w:type="dxa"/>
                </w:tcPr>
                <w:p w14:paraId="0050348D"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FFCBC99" w14:textId="77777777" w:rsidR="005703EE" w:rsidRPr="007A752C" w:rsidRDefault="005703EE" w:rsidP="005703EE">
                  <w:pPr>
                    <w:jc w:val="left"/>
                    <w:rPr>
                      <w:rFonts w:ascii="Calibri" w:hAnsi="Calibri"/>
                      <w:sz w:val="28"/>
                      <w:szCs w:val="28"/>
                      <w:lang w:eastAsia="en-US"/>
                    </w:rPr>
                  </w:pPr>
                </w:p>
              </w:tc>
              <w:tc>
                <w:tcPr>
                  <w:tcW w:w="284" w:type="dxa"/>
                </w:tcPr>
                <w:p w14:paraId="3DDBF5FA"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3A78491E"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399E0D0"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31524808"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CA224C9"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36A109B" w14:textId="77777777" w:rsidR="005703EE" w:rsidRPr="007A752C" w:rsidRDefault="005703EE" w:rsidP="005703EE">
                  <w:pPr>
                    <w:jc w:val="left"/>
                    <w:rPr>
                      <w:rFonts w:ascii="Calibri" w:hAnsi="Calibri"/>
                      <w:sz w:val="28"/>
                      <w:szCs w:val="28"/>
                      <w:lang w:eastAsia="en-US"/>
                    </w:rPr>
                  </w:pPr>
                </w:p>
              </w:tc>
            </w:tr>
            <w:tr w:rsidR="005703EE" w:rsidRPr="007A752C" w14:paraId="222847B0" w14:textId="77777777" w:rsidTr="2E2F3467">
              <w:trPr>
                <w:jc w:val="center"/>
              </w:trPr>
              <w:tc>
                <w:tcPr>
                  <w:tcW w:w="1276" w:type="dxa"/>
                </w:tcPr>
                <w:p w14:paraId="6D7BC024"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3F870609" w14:textId="77777777" w:rsidR="005703EE" w:rsidRPr="007A752C" w:rsidRDefault="005703EE" w:rsidP="005703EE">
                  <w:pPr>
                    <w:jc w:val="left"/>
                    <w:rPr>
                      <w:rFonts w:ascii="Calibri" w:hAnsi="Calibri"/>
                      <w:sz w:val="28"/>
                      <w:szCs w:val="28"/>
                      <w:lang w:eastAsia="en-US"/>
                    </w:rPr>
                  </w:pPr>
                </w:p>
              </w:tc>
              <w:tc>
                <w:tcPr>
                  <w:tcW w:w="284" w:type="dxa"/>
                </w:tcPr>
                <w:p w14:paraId="39FF62E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5823DBE"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4087653C" w14:textId="77777777" w:rsidR="005703EE" w:rsidRPr="007A752C" w:rsidRDefault="005703EE" w:rsidP="005703EE">
                  <w:pPr>
                    <w:jc w:val="left"/>
                    <w:rPr>
                      <w:rFonts w:ascii="Calibri" w:hAnsi="Calibri"/>
                      <w:sz w:val="28"/>
                      <w:szCs w:val="28"/>
                      <w:lang w:eastAsia="en-US"/>
                    </w:rPr>
                  </w:pPr>
                </w:p>
              </w:tc>
              <w:tc>
                <w:tcPr>
                  <w:tcW w:w="426" w:type="dxa"/>
                  <w:shd w:val="clear" w:color="auto" w:fill="FFC000"/>
                </w:tcPr>
                <w:p w14:paraId="25438604"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2A790B6A"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00B7B1AF" w14:textId="77777777" w:rsidR="005703EE" w:rsidRPr="007A752C" w:rsidRDefault="005703EE" w:rsidP="005703EE">
                  <w:pPr>
                    <w:jc w:val="left"/>
                    <w:rPr>
                      <w:rFonts w:ascii="Calibri" w:hAnsi="Calibri"/>
                      <w:sz w:val="28"/>
                      <w:szCs w:val="28"/>
                      <w:lang w:eastAsia="en-US"/>
                    </w:rPr>
                  </w:pPr>
                </w:p>
              </w:tc>
            </w:tr>
            <w:tr w:rsidR="005703EE" w:rsidRPr="007A752C" w14:paraId="2454F36D" w14:textId="77777777" w:rsidTr="2E2F3467">
              <w:trPr>
                <w:jc w:val="center"/>
              </w:trPr>
              <w:tc>
                <w:tcPr>
                  <w:tcW w:w="1276" w:type="dxa"/>
                </w:tcPr>
                <w:p w14:paraId="7E52FEDB"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1080DAF" w14:textId="77777777" w:rsidR="005703EE" w:rsidRPr="007A752C" w:rsidRDefault="005703EE" w:rsidP="005703EE">
                  <w:pPr>
                    <w:jc w:val="left"/>
                    <w:rPr>
                      <w:rFonts w:ascii="Calibri" w:hAnsi="Calibri"/>
                      <w:sz w:val="28"/>
                      <w:szCs w:val="28"/>
                      <w:lang w:eastAsia="en-US"/>
                    </w:rPr>
                  </w:pPr>
                </w:p>
              </w:tc>
              <w:tc>
                <w:tcPr>
                  <w:tcW w:w="284" w:type="dxa"/>
                </w:tcPr>
                <w:p w14:paraId="3D01C705"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083CD97F"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217085FA" w14:textId="77777777" w:rsidR="005703EE" w:rsidRPr="007A752C" w:rsidRDefault="005703EE" w:rsidP="005703EE">
                  <w:pPr>
                    <w:jc w:val="left"/>
                    <w:rPr>
                      <w:rFonts w:ascii="Calibri" w:hAnsi="Calibri"/>
                      <w:sz w:val="28"/>
                      <w:szCs w:val="28"/>
                      <w:lang w:eastAsia="en-US"/>
                    </w:rPr>
                  </w:pPr>
                </w:p>
              </w:tc>
              <w:tc>
                <w:tcPr>
                  <w:tcW w:w="426" w:type="dxa"/>
                  <w:shd w:val="clear" w:color="auto" w:fill="FFFF00"/>
                </w:tcPr>
                <w:p w14:paraId="74D07B12"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7D0E44AA"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276D39F3" w14:textId="77777777" w:rsidR="005703EE" w:rsidRPr="007A752C" w:rsidRDefault="005703EE" w:rsidP="005703EE">
                  <w:pPr>
                    <w:jc w:val="left"/>
                    <w:rPr>
                      <w:rFonts w:ascii="Calibri" w:hAnsi="Calibri"/>
                      <w:sz w:val="28"/>
                      <w:szCs w:val="28"/>
                      <w:lang w:eastAsia="en-US"/>
                    </w:rPr>
                  </w:pPr>
                </w:p>
              </w:tc>
            </w:tr>
            <w:tr w:rsidR="005703EE" w:rsidRPr="007A752C" w14:paraId="730F1431" w14:textId="77777777" w:rsidTr="2E2F3467">
              <w:trPr>
                <w:jc w:val="center"/>
              </w:trPr>
              <w:tc>
                <w:tcPr>
                  <w:tcW w:w="1276" w:type="dxa"/>
                </w:tcPr>
                <w:p w14:paraId="6A0B4F66"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4EF1DBBD" w14:textId="77777777" w:rsidR="005703EE" w:rsidRPr="007A752C" w:rsidRDefault="005703EE" w:rsidP="005703EE">
                  <w:pPr>
                    <w:jc w:val="left"/>
                    <w:rPr>
                      <w:rFonts w:ascii="Calibri" w:hAnsi="Calibri"/>
                      <w:sz w:val="28"/>
                      <w:szCs w:val="28"/>
                      <w:lang w:eastAsia="en-US"/>
                    </w:rPr>
                  </w:pPr>
                </w:p>
              </w:tc>
              <w:tc>
                <w:tcPr>
                  <w:tcW w:w="284" w:type="dxa"/>
                </w:tcPr>
                <w:p w14:paraId="2F87B9C7"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04EED226" w14:textId="77777777" w:rsidR="005703EE"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00B050"/>
                </w:tcPr>
                <w:p w14:paraId="5900C0E3" w14:textId="77777777" w:rsidR="005703EE" w:rsidRPr="007A752C" w:rsidRDefault="005703EE" w:rsidP="005703EE">
                  <w:pPr>
                    <w:jc w:val="left"/>
                    <w:rPr>
                      <w:rFonts w:ascii="Calibri" w:hAnsi="Calibri"/>
                      <w:sz w:val="28"/>
                      <w:szCs w:val="28"/>
                      <w:lang w:eastAsia="en-US"/>
                    </w:rPr>
                  </w:pPr>
                </w:p>
              </w:tc>
              <w:tc>
                <w:tcPr>
                  <w:tcW w:w="426" w:type="dxa"/>
                  <w:shd w:val="clear" w:color="auto" w:fill="00B050"/>
                </w:tcPr>
                <w:p w14:paraId="0CF4B071"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222188B7"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7B8687A7" w14:textId="77777777" w:rsidR="005703EE" w:rsidRPr="007A752C" w:rsidRDefault="005703EE" w:rsidP="005703EE">
                  <w:pPr>
                    <w:jc w:val="left"/>
                    <w:rPr>
                      <w:rFonts w:ascii="Calibri" w:hAnsi="Calibri"/>
                      <w:sz w:val="28"/>
                      <w:szCs w:val="28"/>
                      <w:lang w:eastAsia="en-US"/>
                    </w:rPr>
                  </w:pPr>
                </w:p>
              </w:tc>
            </w:tr>
            <w:tr w:rsidR="005703EE" w:rsidRPr="007A752C" w14:paraId="7552B1E4" w14:textId="77777777" w:rsidTr="2E2F3467">
              <w:trPr>
                <w:jc w:val="center"/>
              </w:trPr>
              <w:tc>
                <w:tcPr>
                  <w:tcW w:w="1276" w:type="dxa"/>
                  <w:vMerge w:val="restart"/>
                  <w:shd w:val="clear" w:color="auto" w:fill="F2F2F2" w:themeFill="background1" w:themeFillShade="F2"/>
                </w:tcPr>
                <w:p w14:paraId="248685D4" w14:textId="77777777" w:rsidR="005703EE"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7C8CA64" w14:textId="77777777" w:rsidR="005703EE" w:rsidRPr="007A752C" w:rsidRDefault="005703EE" w:rsidP="005703EE">
                  <w:pPr>
                    <w:jc w:val="left"/>
                    <w:rPr>
                      <w:rFonts w:ascii="Calibri" w:hAnsi="Calibri"/>
                      <w:sz w:val="28"/>
                      <w:szCs w:val="28"/>
                      <w:lang w:eastAsia="en-US"/>
                    </w:rPr>
                  </w:pPr>
                </w:p>
              </w:tc>
              <w:tc>
                <w:tcPr>
                  <w:tcW w:w="284" w:type="dxa"/>
                </w:tcPr>
                <w:p w14:paraId="4D0936E5" w14:textId="77777777" w:rsidR="005703EE" w:rsidRPr="007A752C" w:rsidRDefault="005703EE" w:rsidP="005703EE">
                  <w:pPr>
                    <w:jc w:val="left"/>
                    <w:rPr>
                      <w:rFonts w:ascii="Calibri" w:hAnsi="Calibri"/>
                      <w:sz w:val="28"/>
                      <w:szCs w:val="28"/>
                      <w:lang w:eastAsia="en-US"/>
                    </w:rPr>
                  </w:pPr>
                </w:p>
              </w:tc>
              <w:tc>
                <w:tcPr>
                  <w:tcW w:w="425" w:type="dxa"/>
                </w:tcPr>
                <w:p w14:paraId="758BBD7D"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0CF15D7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229C98F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CA62987"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3D941767"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5703EE" w:rsidRPr="007A752C" w14:paraId="03C505CC" w14:textId="77777777" w:rsidTr="2E2F3467">
              <w:trPr>
                <w:jc w:val="center"/>
              </w:trPr>
              <w:tc>
                <w:tcPr>
                  <w:tcW w:w="1276" w:type="dxa"/>
                  <w:vMerge/>
                  <w:shd w:val="clear" w:color="auto" w:fill="F2F2F2"/>
                </w:tcPr>
                <w:p w14:paraId="007F721E" w14:textId="77777777" w:rsidR="005703EE" w:rsidRPr="007A752C" w:rsidRDefault="005703EE" w:rsidP="005703EE">
                  <w:pPr>
                    <w:jc w:val="left"/>
                    <w:rPr>
                      <w:rFonts w:ascii="Calibri" w:hAnsi="Calibri"/>
                      <w:sz w:val="20"/>
                      <w:lang w:eastAsia="en-US"/>
                    </w:rPr>
                  </w:pPr>
                </w:p>
              </w:tc>
              <w:tc>
                <w:tcPr>
                  <w:tcW w:w="2835" w:type="dxa"/>
                  <w:gridSpan w:val="7"/>
                  <w:tcBorders>
                    <w:top w:val="nil"/>
                  </w:tcBorders>
                </w:tcPr>
                <w:p w14:paraId="344986CC" w14:textId="77777777" w:rsidR="005703EE"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5703EE" w:rsidRPr="007A752C" w14:paraId="1175B4E1" w14:textId="77777777" w:rsidTr="2E2F3467">
              <w:trPr>
                <w:cantSplit/>
                <w:trHeight w:val="326"/>
                <w:jc w:val="center"/>
              </w:trPr>
              <w:tc>
                <w:tcPr>
                  <w:tcW w:w="1276" w:type="dxa"/>
                  <w:shd w:val="clear" w:color="auto" w:fill="FF0000"/>
                </w:tcPr>
                <w:p w14:paraId="387C1F3D"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CC74B3B" w14:textId="77777777" w:rsidR="005703EE" w:rsidRPr="007A752C" w:rsidRDefault="005703EE" w:rsidP="005703EE">
                  <w:pPr>
                    <w:jc w:val="left"/>
                    <w:rPr>
                      <w:rFonts w:ascii="Calibri" w:hAnsi="Calibri"/>
                      <w:sz w:val="28"/>
                      <w:szCs w:val="28"/>
                      <w:lang w:eastAsia="en-US"/>
                    </w:rPr>
                  </w:pPr>
                </w:p>
              </w:tc>
              <w:tc>
                <w:tcPr>
                  <w:tcW w:w="425" w:type="dxa"/>
                  <w:vMerge w:val="restart"/>
                  <w:textDirection w:val="btLr"/>
                </w:tcPr>
                <w:p w14:paraId="549DCCFB"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4CD9C04"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1EE70F56"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1440D77"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4AC5630D"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5703EE" w:rsidRPr="007A752C" w14:paraId="54785442" w14:textId="77777777" w:rsidTr="2E2F3467">
              <w:trPr>
                <w:cantSplit/>
                <w:trHeight w:val="315"/>
                <w:jc w:val="center"/>
              </w:trPr>
              <w:tc>
                <w:tcPr>
                  <w:tcW w:w="1276" w:type="dxa"/>
                  <w:shd w:val="clear" w:color="auto" w:fill="FFC000"/>
                </w:tcPr>
                <w:p w14:paraId="6BA8D654"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4733565E"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178525C0"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A05E2CE"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7EDAF18B"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071533D"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6931AD0"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0C2AC519" w14:textId="77777777" w:rsidTr="2E2F3467">
              <w:trPr>
                <w:cantSplit/>
                <w:trHeight w:val="323"/>
                <w:jc w:val="center"/>
              </w:trPr>
              <w:tc>
                <w:tcPr>
                  <w:tcW w:w="1276" w:type="dxa"/>
                  <w:shd w:val="clear" w:color="auto" w:fill="FFFF00"/>
                </w:tcPr>
                <w:p w14:paraId="274558B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2A6A5907"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4CE61984"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26DAABB"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343B903E"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C1958DD"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2372F4EC"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54809886" w14:textId="77777777" w:rsidTr="2E2F3467">
              <w:trPr>
                <w:cantSplit/>
                <w:trHeight w:val="303"/>
                <w:jc w:val="center"/>
              </w:trPr>
              <w:tc>
                <w:tcPr>
                  <w:tcW w:w="1276" w:type="dxa"/>
                  <w:shd w:val="clear" w:color="auto" w:fill="00B050"/>
                </w:tcPr>
                <w:p w14:paraId="5FD80ED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EBF6317"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0F4960A5"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D0D5404"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535CC829"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2977BB44"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7157E888" w14:textId="77777777" w:rsidR="005703EE" w:rsidRPr="007A752C" w:rsidRDefault="005703EE" w:rsidP="005703EE">
                  <w:pPr>
                    <w:ind w:left="113" w:right="113"/>
                    <w:jc w:val="center"/>
                    <w:rPr>
                      <w:rFonts w:ascii="Calibri" w:hAnsi="Calibri"/>
                      <w:sz w:val="18"/>
                      <w:szCs w:val="18"/>
                      <w:lang w:eastAsia="en-US"/>
                    </w:rPr>
                  </w:pPr>
                </w:p>
              </w:tc>
            </w:tr>
          </w:tbl>
          <w:p w14:paraId="646834E7" w14:textId="77777777" w:rsidR="005703EE" w:rsidRPr="007A752C" w:rsidRDefault="005703EE" w:rsidP="005703EE">
            <w:pPr>
              <w:jc w:val="left"/>
              <w:rPr>
                <w:rFonts w:ascii="Calibri" w:hAnsi="Calibri"/>
                <w:sz w:val="18"/>
                <w:szCs w:val="18"/>
                <w:lang w:eastAsia="en-US"/>
              </w:rPr>
            </w:pPr>
          </w:p>
          <w:p w14:paraId="0CC27529"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Potres-matrica rizika utjecaja na štete/gubitke na građevinama od javnog društvenog značaja </w:t>
            </w:r>
          </w:p>
        </w:tc>
      </w:tr>
    </w:tbl>
    <w:p w14:paraId="1F290B22" w14:textId="77777777" w:rsidR="00405AF9" w:rsidRPr="007A752C" w:rsidRDefault="00405AF9" w:rsidP="009D064D">
      <w:pPr>
        <w:spacing w:line="276" w:lineRule="auto"/>
        <w:textAlignment w:val="baseline"/>
        <w:rPr>
          <w:rFonts w:ascii="Calibri" w:hAnsi="Calibri" w:cs="Segoe UI"/>
          <w:sz w:val="22"/>
          <w:szCs w:val="22"/>
          <w:lang w:eastAsia="hr-HR"/>
        </w:rPr>
      </w:pPr>
    </w:p>
    <w:p w14:paraId="049CCB22" w14:textId="77777777" w:rsidR="00405AF9" w:rsidRPr="007A752C" w:rsidRDefault="00405AF9" w:rsidP="009D064D">
      <w:pPr>
        <w:spacing w:line="276" w:lineRule="auto"/>
        <w:textAlignment w:val="baseline"/>
        <w:rPr>
          <w:rFonts w:ascii="Calibri" w:hAnsi="Calibri" w:cs="Segoe UI"/>
          <w:sz w:val="22"/>
          <w:szCs w:val="22"/>
          <w:lang w:eastAsia="hr-HR"/>
        </w:rPr>
      </w:pPr>
    </w:p>
    <w:p w14:paraId="67F3F8E3" w14:textId="77777777" w:rsidR="00302EC8" w:rsidRPr="007A752C" w:rsidRDefault="00302EC8" w:rsidP="009D064D">
      <w:pPr>
        <w:spacing w:line="276" w:lineRule="auto"/>
        <w:textAlignment w:val="baseline"/>
        <w:rPr>
          <w:rFonts w:ascii="Calibri" w:hAnsi="Calibri" w:cs="Segoe UI"/>
          <w:sz w:val="22"/>
          <w:szCs w:val="22"/>
          <w:lang w:eastAsia="hr-HR"/>
        </w:rPr>
      </w:pPr>
    </w:p>
    <w:tbl>
      <w:tblPr>
        <w:tblStyle w:val="Reetkatablice20"/>
        <w:tblW w:w="0" w:type="auto"/>
        <w:jc w:val="center"/>
        <w:tblLook w:val="04A0" w:firstRow="1" w:lastRow="0" w:firstColumn="1" w:lastColumn="0" w:noHBand="0" w:noVBand="1"/>
      </w:tblPr>
      <w:tblGrid>
        <w:gridCol w:w="4678"/>
        <w:gridCol w:w="4529"/>
      </w:tblGrid>
      <w:tr w:rsidR="005703EE" w:rsidRPr="007A752C" w14:paraId="50AE3E7B" w14:textId="77777777" w:rsidTr="2E2F3467">
        <w:trPr>
          <w:trHeight w:val="4409"/>
          <w:jc w:val="center"/>
        </w:trPr>
        <w:tc>
          <w:tcPr>
            <w:tcW w:w="4678" w:type="dxa"/>
          </w:tcPr>
          <w:p w14:paraId="15A0128E" w14:textId="77777777" w:rsidR="005703EE" w:rsidRPr="007A752C" w:rsidRDefault="005703EE" w:rsidP="005703EE">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5703EE" w:rsidRPr="007A752C" w14:paraId="340207FE" w14:textId="77777777" w:rsidTr="2E2F3467">
              <w:trPr>
                <w:jc w:val="center"/>
              </w:trPr>
              <w:tc>
                <w:tcPr>
                  <w:tcW w:w="1276" w:type="dxa"/>
                </w:tcPr>
                <w:p w14:paraId="38F48F41"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192876E6" w14:textId="77777777" w:rsidR="005703EE"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066179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27A2F07E"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0F0CAF2"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20A67018"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2C271BD1"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7362E542" w14:textId="77777777" w:rsidR="005703EE" w:rsidRPr="007A752C" w:rsidRDefault="005703EE" w:rsidP="005703EE">
                  <w:pPr>
                    <w:jc w:val="left"/>
                    <w:rPr>
                      <w:rFonts w:ascii="Calibri" w:hAnsi="Calibri"/>
                      <w:sz w:val="28"/>
                      <w:szCs w:val="28"/>
                      <w:lang w:eastAsia="en-US"/>
                    </w:rPr>
                  </w:pPr>
                </w:p>
              </w:tc>
            </w:tr>
            <w:tr w:rsidR="005703EE" w:rsidRPr="007A752C" w14:paraId="4DBC9E77" w14:textId="77777777" w:rsidTr="2E2F3467">
              <w:trPr>
                <w:jc w:val="center"/>
              </w:trPr>
              <w:tc>
                <w:tcPr>
                  <w:tcW w:w="1276" w:type="dxa"/>
                </w:tcPr>
                <w:p w14:paraId="4CF96E38"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806371C" w14:textId="77777777" w:rsidR="005703EE" w:rsidRPr="007A752C" w:rsidRDefault="005703EE" w:rsidP="005703EE">
                  <w:pPr>
                    <w:jc w:val="left"/>
                    <w:rPr>
                      <w:rFonts w:ascii="Calibri" w:hAnsi="Calibri"/>
                      <w:sz w:val="28"/>
                      <w:szCs w:val="28"/>
                      <w:lang w:eastAsia="en-US"/>
                    </w:rPr>
                  </w:pPr>
                </w:p>
              </w:tc>
              <w:tc>
                <w:tcPr>
                  <w:tcW w:w="284" w:type="dxa"/>
                </w:tcPr>
                <w:p w14:paraId="417CDBB4"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E055A82" w14:textId="000C14A8" w:rsidR="005703EE" w:rsidRPr="007A752C" w:rsidRDefault="00F57D2D" w:rsidP="005703EE">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C000"/>
                </w:tcPr>
                <w:p w14:paraId="5E6E306D"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4444A189"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17F5D9BE"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4DAF00C0" w14:textId="77777777" w:rsidR="005703EE" w:rsidRPr="007A752C" w:rsidRDefault="005703EE" w:rsidP="005703EE">
                  <w:pPr>
                    <w:jc w:val="left"/>
                    <w:rPr>
                      <w:rFonts w:ascii="Calibri" w:hAnsi="Calibri"/>
                      <w:sz w:val="28"/>
                      <w:szCs w:val="28"/>
                      <w:lang w:eastAsia="en-US"/>
                    </w:rPr>
                  </w:pPr>
                </w:p>
              </w:tc>
            </w:tr>
            <w:tr w:rsidR="005703EE" w:rsidRPr="007A752C" w14:paraId="2568A85F" w14:textId="77777777" w:rsidTr="2E2F3467">
              <w:trPr>
                <w:jc w:val="center"/>
              </w:trPr>
              <w:tc>
                <w:tcPr>
                  <w:tcW w:w="1276" w:type="dxa"/>
                </w:tcPr>
                <w:p w14:paraId="58181777"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F492113" w14:textId="77777777" w:rsidR="005703EE" w:rsidRPr="007A752C" w:rsidRDefault="005703EE" w:rsidP="005703EE">
                  <w:pPr>
                    <w:jc w:val="left"/>
                    <w:rPr>
                      <w:rFonts w:ascii="Calibri" w:hAnsi="Calibri"/>
                      <w:sz w:val="28"/>
                      <w:szCs w:val="28"/>
                      <w:lang w:eastAsia="en-US"/>
                    </w:rPr>
                  </w:pPr>
                </w:p>
              </w:tc>
              <w:tc>
                <w:tcPr>
                  <w:tcW w:w="284" w:type="dxa"/>
                </w:tcPr>
                <w:p w14:paraId="23869E83"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7E7BBB70"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6BD2AC33" w14:textId="77777777" w:rsidR="005703EE" w:rsidRPr="007A752C" w:rsidRDefault="005703EE" w:rsidP="005703EE">
                  <w:pPr>
                    <w:jc w:val="left"/>
                    <w:rPr>
                      <w:rFonts w:ascii="Calibri" w:hAnsi="Calibri"/>
                      <w:sz w:val="28"/>
                      <w:szCs w:val="28"/>
                      <w:lang w:eastAsia="en-US"/>
                    </w:rPr>
                  </w:pPr>
                </w:p>
              </w:tc>
              <w:tc>
                <w:tcPr>
                  <w:tcW w:w="426" w:type="dxa"/>
                  <w:shd w:val="clear" w:color="auto" w:fill="FFC000"/>
                </w:tcPr>
                <w:p w14:paraId="0C250BC1"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04409BE5"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DA95D2F" w14:textId="77777777" w:rsidR="005703EE" w:rsidRPr="007A752C" w:rsidRDefault="005703EE" w:rsidP="005703EE">
                  <w:pPr>
                    <w:jc w:val="left"/>
                    <w:rPr>
                      <w:rFonts w:ascii="Calibri" w:hAnsi="Calibri"/>
                      <w:sz w:val="28"/>
                      <w:szCs w:val="28"/>
                      <w:lang w:eastAsia="en-US"/>
                    </w:rPr>
                  </w:pPr>
                </w:p>
              </w:tc>
            </w:tr>
            <w:tr w:rsidR="005703EE" w:rsidRPr="007A752C" w14:paraId="6E8988CA" w14:textId="77777777" w:rsidTr="2E2F3467">
              <w:trPr>
                <w:jc w:val="center"/>
              </w:trPr>
              <w:tc>
                <w:tcPr>
                  <w:tcW w:w="1276" w:type="dxa"/>
                </w:tcPr>
                <w:p w14:paraId="3B100540"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0A63FB0" w14:textId="77777777" w:rsidR="005703EE" w:rsidRPr="007A752C" w:rsidRDefault="005703EE" w:rsidP="005703EE">
                  <w:pPr>
                    <w:jc w:val="left"/>
                    <w:rPr>
                      <w:rFonts w:ascii="Calibri" w:hAnsi="Calibri"/>
                      <w:sz w:val="28"/>
                      <w:szCs w:val="28"/>
                      <w:lang w:eastAsia="en-US"/>
                    </w:rPr>
                  </w:pPr>
                </w:p>
              </w:tc>
              <w:tc>
                <w:tcPr>
                  <w:tcW w:w="284" w:type="dxa"/>
                </w:tcPr>
                <w:p w14:paraId="34E6422B"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00852F96" w14:textId="2FA8F6AD" w:rsidR="005703EE" w:rsidRPr="007A752C" w:rsidRDefault="005703EE" w:rsidP="2E2F3467">
                  <w:pPr>
                    <w:jc w:val="left"/>
                    <w:rPr>
                      <w:rFonts w:ascii="Calibri" w:hAnsi="Calibri"/>
                      <w:sz w:val="28"/>
                      <w:szCs w:val="28"/>
                      <w:lang w:eastAsia="en-US"/>
                    </w:rPr>
                  </w:pPr>
                </w:p>
              </w:tc>
              <w:tc>
                <w:tcPr>
                  <w:tcW w:w="425" w:type="dxa"/>
                  <w:shd w:val="clear" w:color="auto" w:fill="FFFF00"/>
                </w:tcPr>
                <w:p w14:paraId="107F374E" w14:textId="77777777" w:rsidR="005703EE" w:rsidRPr="007A752C" w:rsidRDefault="005703EE" w:rsidP="005703EE">
                  <w:pPr>
                    <w:jc w:val="left"/>
                    <w:rPr>
                      <w:rFonts w:ascii="Calibri" w:hAnsi="Calibri"/>
                      <w:sz w:val="28"/>
                      <w:szCs w:val="28"/>
                      <w:lang w:eastAsia="en-US"/>
                    </w:rPr>
                  </w:pPr>
                </w:p>
              </w:tc>
              <w:tc>
                <w:tcPr>
                  <w:tcW w:w="426" w:type="dxa"/>
                  <w:shd w:val="clear" w:color="auto" w:fill="FFFF00"/>
                </w:tcPr>
                <w:p w14:paraId="7B796C72"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7C425732"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1818127A" w14:textId="77777777" w:rsidR="005703EE" w:rsidRPr="007A752C" w:rsidRDefault="005703EE" w:rsidP="005703EE">
                  <w:pPr>
                    <w:jc w:val="left"/>
                    <w:rPr>
                      <w:rFonts w:ascii="Calibri" w:hAnsi="Calibri"/>
                      <w:sz w:val="28"/>
                      <w:szCs w:val="28"/>
                      <w:lang w:eastAsia="en-US"/>
                    </w:rPr>
                  </w:pPr>
                </w:p>
              </w:tc>
            </w:tr>
            <w:tr w:rsidR="005703EE" w:rsidRPr="007A752C" w14:paraId="03F11627" w14:textId="77777777" w:rsidTr="2E2F3467">
              <w:trPr>
                <w:jc w:val="center"/>
              </w:trPr>
              <w:tc>
                <w:tcPr>
                  <w:tcW w:w="1276" w:type="dxa"/>
                </w:tcPr>
                <w:p w14:paraId="2D51AF9C"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31CAC1D3" w14:textId="77777777" w:rsidR="005703EE" w:rsidRPr="007A752C" w:rsidRDefault="005703EE" w:rsidP="005703EE">
                  <w:pPr>
                    <w:jc w:val="left"/>
                    <w:rPr>
                      <w:rFonts w:ascii="Calibri" w:hAnsi="Calibri"/>
                      <w:sz w:val="28"/>
                      <w:szCs w:val="28"/>
                      <w:lang w:eastAsia="en-US"/>
                    </w:rPr>
                  </w:pPr>
                </w:p>
              </w:tc>
              <w:tc>
                <w:tcPr>
                  <w:tcW w:w="284" w:type="dxa"/>
                </w:tcPr>
                <w:p w14:paraId="4A7A8070"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589E18C9"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4429B787" w14:textId="77777777" w:rsidR="005703EE" w:rsidRPr="007A752C" w:rsidRDefault="005703EE" w:rsidP="005703EE">
                  <w:pPr>
                    <w:jc w:val="left"/>
                    <w:rPr>
                      <w:rFonts w:ascii="Calibri" w:hAnsi="Calibri"/>
                      <w:sz w:val="28"/>
                      <w:szCs w:val="28"/>
                      <w:lang w:eastAsia="en-US"/>
                    </w:rPr>
                  </w:pPr>
                </w:p>
              </w:tc>
              <w:tc>
                <w:tcPr>
                  <w:tcW w:w="426" w:type="dxa"/>
                  <w:shd w:val="clear" w:color="auto" w:fill="00B050"/>
                </w:tcPr>
                <w:p w14:paraId="0F728E16"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38C1A5E1"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780571F1" w14:textId="77777777" w:rsidR="005703EE" w:rsidRPr="007A752C" w:rsidRDefault="005703EE" w:rsidP="005703EE">
                  <w:pPr>
                    <w:jc w:val="left"/>
                    <w:rPr>
                      <w:rFonts w:ascii="Calibri" w:hAnsi="Calibri"/>
                      <w:sz w:val="28"/>
                      <w:szCs w:val="28"/>
                      <w:lang w:eastAsia="en-US"/>
                    </w:rPr>
                  </w:pPr>
                </w:p>
              </w:tc>
            </w:tr>
            <w:tr w:rsidR="005703EE" w:rsidRPr="007A752C" w14:paraId="2731262E" w14:textId="77777777" w:rsidTr="2E2F3467">
              <w:trPr>
                <w:jc w:val="center"/>
              </w:trPr>
              <w:tc>
                <w:tcPr>
                  <w:tcW w:w="1276" w:type="dxa"/>
                  <w:vMerge w:val="restart"/>
                  <w:shd w:val="clear" w:color="auto" w:fill="F2F2F2" w:themeFill="background1" w:themeFillShade="F2"/>
                </w:tcPr>
                <w:p w14:paraId="52EB8359" w14:textId="77777777" w:rsidR="005703EE"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301ADB7A" w14:textId="77777777" w:rsidR="005703EE" w:rsidRPr="007A752C" w:rsidRDefault="005703EE" w:rsidP="005703EE">
                  <w:pPr>
                    <w:jc w:val="left"/>
                    <w:rPr>
                      <w:rFonts w:ascii="Calibri" w:hAnsi="Calibri"/>
                      <w:sz w:val="28"/>
                      <w:szCs w:val="28"/>
                      <w:lang w:eastAsia="en-US"/>
                    </w:rPr>
                  </w:pPr>
                </w:p>
              </w:tc>
              <w:tc>
                <w:tcPr>
                  <w:tcW w:w="284" w:type="dxa"/>
                </w:tcPr>
                <w:p w14:paraId="1162B19D" w14:textId="77777777" w:rsidR="005703EE" w:rsidRPr="007A752C" w:rsidRDefault="005703EE" w:rsidP="005703EE">
                  <w:pPr>
                    <w:jc w:val="left"/>
                    <w:rPr>
                      <w:rFonts w:ascii="Calibri" w:hAnsi="Calibri"/>
                      <w:sz w:val="28"/>
                      <w:szCs w:val="28"/>
                      <w:lang w:eastAsia="en-US"/>
                    </w:rPr>
                  </w:pPr>
                </w:p>
              </w:tc>
              <w:tc>
                <w:tcPr>
                  <w:tcW w:w="425" w:type="dxa"/>
                </w:tcPr>
                <w:p w14:paraId="124482CB"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695A666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4C179A9E"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40937C6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7517A566"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5703EE" w:rsidRPr="007A752C" w14:paraId="266F6271" w14:textId="77777777" w:rsidTr="2E2F3467">
              <w:trPr>
                <w:jc w:val="center"/>
              </w:trPr>
              <w:tc>
                <w:tcPr>
                  <w:tcW w:w="1276" w:type="dxa"/>
                  <w:vMerge/>
                  <w:shd w:val="clear" w:color="auto" w:fill="F2F2F2"/>
                </w:tcPr>
                <w:p w14:paraId="23926A62" w14:textId="77777777" w:rsidR="005703EE" w:rsidRPr="007A752C" w:rsidRDefault="005703EE" w:rsidP="005703EE">
                  <w:pPr>
                    <w:jc w:val="left"/>
                    <w:rPr>
                      <w:rFonts w:ascii="Calibri" w:hAnsi="Calibri"/>
                      <w:sz w:val="20"/>
                      <w:lang w:eastAsia="en-US"/>
                    </w:rPr>
                  </w:pPr>
                </w:p>
              </w:tc>
              <w:tc>
                <w:tcPr>
                  <w:tcW w:w="2835" w:type="dxa"/>
                  <w:gridSpan w:val="7"/>
                  <w:tcBorders>
                    <w:top w:val="nil"/>
                  </w:tcBorders>
                </w:tcPr>
                <w:p w14:paraId="430809DE" w14:textId="77777777" w:rsidR="005703EE"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5703EE" w:rsidRPr="007A752C" w14:paraId="7A6A3D04" w14:textId="77777777" w:rsidTr="2E2F3467">
              <w:trPr>
                <w:cantSplit/>
                <w:trHeight w:val="326"/>
                <w:jc w:val="center"/>
              </w:trPr>
              <w:tc>
                <w:tcPr>
                  <w:tcW w:w="1276" w:type="dxa"/>
                  <w:shd w:val="clear" w:color="auto" w:fill="FF0000"/>
                </w:tcPr>
                <w:p w14:paraId="1A2045E5"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6326288C" w14:textId="77777777" w:rsidR="005703EE" w:rsidRPr="007A752C" w:rsidRDefault="005703EE" w:rsidP="005703EE">
                  <w:pPr>
                    <w:jc w:val="left"/>
                    <w:rPr>
                      <w:rFonts w:ascii="Calibri" w:hAnsi="Calibri"/>
                      <w:sz w:val="28"/>
                      <w:szCs w:val="28"/>
                      <w:lang w:eastAsia="en-US"/>
                    </w:rPr>
                  </w:pPr>
                </w:p>
              </w:tc>
              <w:tc>
                <w:tcPr>
                  <w:tcW w:w="425" w:type="dxa"/>
                  <w:vMerge w:val="restart"/>
                  <w:textDirection w:val="btLr"/>
                </w:tcPr>
                <w:p w14:paraId="49EE7234"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BA00B95"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25E9330A"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7E57CD49"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96B74BD"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5703EE" w:rsidRPr="007A752C" w14:paraId="4BBF70D2" w14:textId="77777777" w:rsidTr="2E2F3467">
              <w:trPr>
                <w:cantSplit/>
                <w:trHeight w:val="315"/>
                <w:jc w:val="center"/>
              </w:trPr>
              <w:tc>
                <w:tcPr>
                  <w:tcW w:w="1276" w:type="dxa"/>
                  <w:shd w:val="clear" w:color="auto" w:fill="FFC000"/>
                </w:tcPr>
                <w:p w14:paraId="58B3B1CC"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0B8B5F5"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4929191F"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48B59F0B"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7AA333B2"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2033789"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07676FC"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22C07BC4" w14:textId="77777777" w:rsidTr="2E2F3467">
              <w:trPr>
                <w:cantSplit/>
                <w:trHeight w:val="323"/>
                <w:jc w:val="center"/>
              </w:trPr>
              <w:tc>
                <w:tcPr>
                  <w:tcW w:w="1276" w:type="dxa"/>
                  <w:shd w:val="clear" w:color="auto" w:fill="FFFF00"/>
                </w:tcPr>
                <w:p w14:paraId="0A5808E0"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6E593205"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6EE0CFF1"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41964092"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3C37E9CC"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4810F8E5"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4E295576"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3C9F4C9C" w14:textId="77777777" w:rsidTr="2E2F3467">
              <w:trPr>
                <w:cantSplit/>
                <w:trHeight w:val="303"/>
                <w:jc w:val="center"/>
              </w:trPr>
              <w:tc>
                <w:tcPr>
                  <w:tcW w:w="1276" w:type="dxa"/>
                  <w:shd w:val="clear" w:color="auto" w:fill="00B050"/>
                </w:tcPr>
                <w:p w14:paraId="4D58D74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6446DCA3"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0D8B3501"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07D2E66"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4D69BA06"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C125025"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15997EB9" w14:textId="77777777" w:rsidR="005703EE" w:rsidRPr="007A752C" w:rsidRDefault="005703EE" w:rsidP="005703EE">
                  <w:pPr>
                    <w:ind w:left="113" w:right="113"/>
                    <w:jc w:val="center"/>
                    <w:rPr>
                      <w:rFonts w:ascii="Calibri" w:hAnsi="Calibri"/>
                      <w:sz w:val="18"/>
                      <w:szCs w:val="18"/>
                      <w:lang w:eastAsia="en-US"/>
                    </w:rPr>
                  </w:pPr>
                </w:p>
              </w:tc>
            </w:tr>
          </w:tbl>
          <w:p w14:paraId="464AC880" w14:textId="77777777" w:rsidR="005703EE" w:rsidRPr="007A752C" w:rsidRDefault="005703EE" w:rsidP="005703EE">
            <w:pPr>
              <w:jc w:val="left"/>
              <w:rPr>
                <w:rFonts w:ascii="Calibri" w:hAnsi="Calibri"/>
                <w:sz w:val="18"/>
                <w:szCs w:val="18"/>
                <w:lang w:eastAsia="en-US"/>
              </w:rPr>
            </w:pPr>
          </w:p>
          <w:p w14:paraId="3DFAA972"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Potres -matrica rizika utjecaja na prestanak funkcije kritične infrastrukture/objekata od javnog interesa za razdoblje duže od 10 dana  </w:t>
            </w:r>
          </w:p>
          <w:p w14:paraId="5443572D" w14:textId="77777777" w:rsidR="005703EE" w:rsidRPr="007A752C" w:rsidRDefault="005703EE" w:rsidP="005703EE">
            <w:pPr>
              <w:jc w:val="left"/>
              <w:rPr>
                <w:rFonts w:ascii="Calibri" w:hAnsi="Calibri"/>
                <w:sz w:val="28"/>
                <w:szCs w:val="28"/>
                <w:lang w:eastAsia="en-US"/>
              </w:rPr>
            </w:pPr>
          </w:p>
        </w:tc>
        <w:tc>
          <w:tcPr>
            <w:tcW w:w="4529" w:type="dxa"/>
          </w:tcPr>
          <w:p w14:paraId="36742E3E" w14:textId="77777777" w:rsidR="005703EE" w:rsidRPr="007A752C" w:rsidRDefault="005703EE" w:rsidP="005703EE">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5703EE" w:rsidRPr="007A752C" w14:paraId="39EB85A1" w14:textId="77777777" w:rsidTr="2E2F3467">
              <w:trPr>
                <w:jc w:val="center"/>
              </w:trPr>
              <w:tc>
                <w:tcPr>
                  <w:tcW w:w="1276" w:type="dxa"/>
                </w:tcPr>
                <w:p w14:paraId="221ED2A6"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1383E0C8" w14:textId="77777777" w:rsidR="005703EE"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5530E2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1E52E289"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6CC9589D"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03597DBE"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1B399B7F"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0C0F16D4" w14:textId="77777777" w:rsidR="005703EE" w:rsidRPr="007A752C" w:rsidRDefault="005703EE" w:rsidP="005703EE">
                  <w:pPr>
                    <w:jc w:val="left"/>
                    <w:rPr>
                      <w:rFonts w:ascii="Calibri" w:hAnsi="Calibri"/>
                      <w:sz w:val="28"/>
                      <w:szCs w:val="28"/>
                      <w:lang w:eastAsia="en-US"/>
                    </w:rPr>
                  </w:pPr>
                </w:p>
              </w:tc>
            </w:tr>
            <w:tr w:rsidR="005703EE" w:rsidRPr="007A752C" w14:paraId="13CB584F" w14:textId="77777777" w:rsidTr="2E2F3467">
              <w:trPr>
                <w:jc w:val="center"/>
              </w:trPr>
              <w:tc>
                <w:tcPr>
                  <w:tcW w:w="1276" w:type="dxa"/>
                </w:tcPr>
                <w:p w14:paraId="1B723753"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7C129B9" w14:textId="77777777" w:rsidR="005703EE" w:rsidRPr="007A752C" w:rsidRDefault="005703EE" w:rsidP="005703EE">
                  <w:pPr>
                    <w:jc w:val="left"/>
                    <w:rPr>
                      <w:rFonts w:ascii="Calibri" w:hAnsi="Calibri"/>
                      <w:sz w:val="28"/>
                      <w:szCs w:val="28"/>
                      <w:lang w:eastAsia="en-US"/>
                    </w:rPr>
                  </w:pPr>
                </w:p>
              </w:tc>
              <w:tc>
                <w:tcPr>
                  <w:tcW w:w="284" w:type="dxa"/>
                </w:tcPr>
                <w:p w14:paraId="186A4506"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3FE6AE1A"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0FB1FAC2"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39ED99C0"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6B303A35"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435ECD4" w14:textId="77777777" w:rsidR="005703EE" w:rsidRPr="007A752C" w:rsidRDefault="005703EE" w:rsidP="005703EE">
                  <w:pPr>
                    <w:jc w:val="left"/>
                    <w:rPr>
                      <w:rFonts w:ascii="Calibri" w:hAnsi="Calibri"/>
                      <w:sz w:val="28"/>
                      <w:szCs w:val="28"/>
                      <w:lang w:eastAsia="en-US"/>
                    </w:rPr>
                  </w:pPr>
                </w:p>
              </w:tc>
            </w:tr>
            <w:tr w:rsidR="005703EE" w:rsidRPr="007A752C" w14:paraId="654E9481" w14:textId="77777777" w:rsidTr="2E2F3467">
              <w:trPr>
                <w:jc w:val="center"/>
              </w:trPr>
              <w:tc>
                <w:tcPr>
                  <w:tcW w:w="1276" w:type="dxa"/>
                </w:tcPr>
                <w:p w14:paraId="7B0799A0"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6D9D818A" w14:textId="77777777" w:rsidR="005703EE" w:rsidRPr="007A752C" w:rsidRDefault="005703EE" w:rsidP="005703EE">
                  <w:pPr>
                    <w:jc w:val="left"/>
                    <w:rPr>
                      <w:rFonts w:ascii="Calibri" w:hAnsi="Calibri"/>
                      <w:sz w:val="28"/>
                      <w:szCs w:val="28"/>
                      <w:lang w:eastAsia="en-US"/>
                    </w:rPr>
                  </w:pPr>
                </w:p>
              </w:tc>
              <w:tc>
                <w:tcPr>
                  <w:tcW w:w="284" w:type="dxa"/>
                </w:tcPr>
                <w:p w14:paraId="4E7F730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0A6DDDE5"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3E64CB2" w14:textId="77777777" w:rsidR="005703EE" w:rsidRPr="007A752C" w:rsidRDefault="005703EE" w:rsidP="005703EE">
                  <w:pPr>
                    <w:jc w:val="left"/>
                    <w:rPr>
                      <w:rFonts w:ascii="Calibri" w:hAnsi="Calibri"/>
                      <w:sz w:val="28"/>
                      <w:szCs w:val="28"/>
                      <w:lang w:eastAsia="en-US"/>
                    </w:rPr>
                  </w:pPr>
                </w:p>
              </w:tc>
              <w:tc>
                <w:tcPr>
                  <w:tcW w:w="426" w:type="dxa"/>
                  <w:shd w:val="clear" w:color="auto" w:fill="FFC000"/>
                </w:tcPr>
                <w:p w14:paraId="25190C7A"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4D00668E"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236B454E" w14:textId="77777777" w:rsidR="005703EE" w:rsidRPr="007A752C" w:rsidRDefault="005703EE" w:rsidP="005703EE">
                  <w:pPr>
                    <w:jc w:val="left"/>
                    <w:rPr>
                      <w:rFonts w:ascii="Calibri" w:hAnsi="Calibri"/>
                      <w:sz w:val="28"/>
                      <w:szCs w:val="28"/>
                      <w:lang w:eastAsia="en-US"/>
                    </w:rPr>
                  </w:pPr>
                </w:p>
              </w:tc>
            </w:tr>
            <w:tr w:rsidR="005703EE" w:rsidRPr="007A752C" w14:paraId="6BE7BB56" w14:textId="77777777" w:rsidTr="2E2F3467">
              <w:trPr>
                <w:jc w:val="center"/>
              </w:trPr>
              <w:tc>
                <w:tcPr>
                  <w:tcW w:w="1276" w:type="dxa"/>
                </w:tcPr>
                <w:p w14:paraId="12A40A88"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3A34CBF0" w14:textId="77777777" w:rsidR="005703EE" w:rsidRPr="007A752C" w:rsidRDefault="005703EE" w:rsidP="005703EE">
                  <w:pPr>
                    <w:jc w:val="left"/>
                    <w:rPr>
                      <w:rFonts w:ascii="Calibri" w:hAnsi="Calibri"/>
                      <w:sz w:val="28"/>
                      <w:szCs w:val="28"/>
                      <w:lang w:eastAsia="en-US"/>
                    </w:rPr>
                  </w:pPr>
                </w:p>
              </w:tc>
              <w:tc>
                <w:tcPr>
                  <w:tcW w:w="284" w:type="dxa"/>
                </w:tcPr>
                <w:p w14:paraId="16808970"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5C253998" w14:textId="77777777" w:rsidR="005703EE"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FF00"/>
                </w:tcPr>
                <w:p w14:paraId="1B1F66FF" w14:textId="77777777" w:rsidR="005703EE" w:rsidRPr="007A752C" w:rsidRDefault="005703EE" w:rsidP="005703EE">
                  <w:pPr>
                    <w:jc w:val="left"/>
                    <w:rPr>
                      <w:rFonts w:ascii="Calibri" w:hAnsi="Calibri"/>
                      <w:sz w:val="28"/>
                      <w:szCs w:val="28"/>
                      <w:lang w:eastAsia="en-US"/>
                    </w:rPr>
                  </w:pPr>
                </w:p>
              </w:tc>
              <w:tc>
                <w:tcPr>
                  <w:tcW w:w="426" w:type="dxa"/>
                  <w:shd w:val="clear" w:color="auto" w:fill="FFFF00"/>
                </w:tcPr>
                <w:p w14:paraId="1EBEF1E5"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1E52ACF2"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64C16FB7" w14:textId="77777777" w:rsidR="005703EE" w:rsidRPr="007A752C" w:rsidRDefault="005703EE" w:rsidP="005703EE">
                  <w:pPr>
                    <w:jc w:val="left"/>
                    <w:rPr>
                      <w:rFonts w:ascii="Calibri" w:hAnsi="Calibri"/>
                      <w:sz w:val="28"/>
                      <w:szCs w:val="28"/>
                      <w:lang w:eastAsia="en-US"/>
                    </w:rPr>
                  </w:pPr>
                </w:p>
              </w:tc>
            </w:tr>
            <w:tr w:rsidR="005703EE" w:rsidRPr="007A752C" w14:paraId="55B058EC" w14:textId="77777777" w:rsidTr="2E2F3467">
              <w:trPr>
                <w:jc w:val="center"/>
              </w:trPr>
              <w:tc>
                <w:tcPr>
                  <w:tcW w:w="1276" w:type="dxa"/>
                </w:tcPr>
                <w:p w14:paraId="340AB5BF"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19EB429F" w14:textId="77777777" w:rsidR="005703EE" w:rsidRPr="007A752C" w:rsidRDefault="005703EE" w:rsidP="005703EE">
                  <w:pPr>
                    <w:jc w:val="left"/>
                    <w:rPr>
                      <w:rFonts w:ascii="Calibri" w:hAnsi="Calibri"/>
                      <w:sz w:val="28"/>
                      <w:szCs w:val="28"/>
                      <w:lang w:eastAsia="en-US"/>
                    </w:rPr>
                  </w:pPr>
                </w:p>
              </w:tc>
              <w:tc>
                <w:tcPr>
                  <w:tcW w:w="284" w:type="dxa"/>
                </w:tcPr>
                <w:p w14:paraId="7167864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2B966A2B"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4473C585" w14:textId="77777777" w:rsidR="005703EE" w:rsidRPr="007A752C" w:rsidRDefault="005703EE" w:rsidP="005703EE">
                  <w:pPr>
                    <w:jc w:val="left"/>
                    <w:rPr>
                      <w:rFonts w:ascii="Calibri" w:hAnsi="Calibri"/>
                      <w:sz w:val="28"/>
                      <w:szCs w:val="28"/>
                      <w:lang w:eastAsia="en-US"/>
                    </w:rPr>
                  </w:pPr>
                </w:p>
              </w:tc>
              <w:tc>
                <w:tcPr>
                  <w:tcW w:w="426" w:type="dxa"/>
                  <w:shd w:val="clear" w:color="auto" w:fill="00B050"/>
                </w:tcPr>
                <w:p w14:paraId="286D4740"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0353241E"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279D396A" w14:textId="77777777" w:rsidR="005703EE" w:rsidRPr="007A752C" w:rsidRDefault="005703EE" w:rsidP="005703EE">
                  <w:pPr>
                    <w:jc w:val="left"/>
                    <w:rPr>
                      <w:rFonts w:ascii="Calibri" w:hAnsi="Calibri"/>
                      <w:sz w:val="28"/>
                      <w:szCs w:val="28"/>
                      <w:lang w:eastAsia="en-US"/>
                    </w:rPr>
                  </w:pPr>
                </w:p>
              </w:tc>
            </w:tr>
            <w:tr w:rsidR="005703EE" w:rsidRPr="007A752C" w14:paraId="08A6B616" w14:textId="77777777" w:rsidTr="2E2F3467">
              <w:trPr>
                <w:jc w:val="center"/>
              </w:trPr>
              <w:tc>
                <w:tcPr>
                  <w:tcW w:w="1276" w:type="dxa"/>
                  <w:vMerge w:val="restart"/>
                  <w:shd w:val="clear" w:color="auto" w:fill="F2F2F2" w:themeFill="background1" w:themeFillShade="F2"/>
                </w:tcPr>
                <w:p w14:paraId="6950362A" w14:textId="77777777" w:rsidR="005703EE"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453AE0B2" w14:textId="77777777" w:rsidR="005703EE" w:rsidRPr="007A752C" w:rsidRDefault="005703EE" w:rsidP="005703EE">
                  <w:pPr>
                    <w:jc w:val="left"/>
                    <w:rPr>
                      <w:rFonts w:ascii="Calibri" w:hAnsi="Calibri"/>
                      <w:sz w:val="28"/>
                      <w:szCs w:val="28"/>
                      <w:lang w:eastAsia="en-US"/>
                    </w:rPr>
                  </w:pPr>
                </w:p>
              </w:tc>
              <w:tc>
                <w:tcPr>
                  <w:tcW w:w="284" w:type="dxa"/>
                </w:tcPr>
                <w:p w14:paraId="7ECAD4AB" w14:textId="77777777" w:rsidR="005703EE" w:rsidRPr="007A752C" w:rsidRDefault="005703EE" w:rsidP="005703EE">
                  <w:pPr>
                    <w:jc w:val="left"/>
                    <w:rPr>
                      <w:rFonts w:ascii="Calibri" w:hAnsi="Calibri"/>
                      <w:sz w:val="28"/>
                      <w:szCs w:val="28"/>
                      <w:lang w:eastAsia="en-US"/>
                    </w:rPr>
                  </w:pPr>
                </w:p>
              </w:tc>
              <w:tc>
                <w:tcPr>
                  <w:tcW w:w="425" w:type="dxa"/>
                </w:tcPr>
                <w:p w14:paraId="464D935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2919532F"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4B98F3DC"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45D02B31"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5E15E2B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5703EE" w:rsidRPr="007A752C" w14:paraId="3B006098" w14:textId="77777777" w:rsidTr="2E2F3467">
              <w:trPr>
                <w:jc w:val="center"/>
              </w:trPr>
              <w:tc>
                <w:tcPr>
                  <w:tcW w:w="1276" w:type="dxa"/>
                  <w:vMerge/>
                  <w:shd w:val="clear" w:color="auto" w:fill="F2F2F2"/>
                </w:tcPr>
                <w:p w14:paraId="7EA42149" w14:textId="77777777" w:rsidR="005703EE" w:rsidRPr="007A752C" w:rsidRDefault="005703EE" w:rsidP="005703EE">
                  <w:pPr>
                    <w:jc w:val="left"/>
                    <w:rPr>
                      <w:rFonts w:ascii="Calibri" w:hAnsi="Calibri"/>
                      <w:sz w:val="20"/>
                      <w:lang w:eastAsia="en-US"/>
                    </w:rPr>
                  </w:pPr>
                </w:p>
              </w:tc>
              <w:tc>
                <w:tcPr>
                  <w:tcW w:w="2835" w:type="dxa"/>
                  <w:gridSpan w:val="7"/>
                  <w:tcBorders>
                    <w:top w:val="nil"/>
                  </w:tcBorders>
                </w:tcPr>
                <w:p w14:paraId="799DEFAB" w14:textId="77777777" w:rsidR="005703EE"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5703EE" w:rsidRPr="007A752C" w14:paraId="19C0BEAA" w14:textId="77777777" w:rsidTr="2E2F3467">
              <w:trPr>
                <w:cantSplit/>
                <w:trHeight w:val="326"/>
                <w:jc w:val="center"/>
              </w:trPr>
              <w:tc>
                <w:tcPr>
                  <w:tcW w:w="1276" w:type="dxa"/>
                  <w:shd w:val="clear" w:color="auto" w:fill="FF0000"/>
                </w:tcPr>
                <w:p w14:paraId="1886693C"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777FD73E" w14:textId="77777777" w:rsidR="005703EE" w:rsidRPr="007A752C" w:rsidRDefault="005703EE" w:rsidP="005703EE">
                  <w:pPr>
                    <w:jc w:val="left"/>
                    <w:rPr>
                      <w:rFonts w:ascii="Calibri" w:hAnsi="Calibri"/>
                      <w:sz w:val="28"/>
                      <w:szCs w:val="28"/>
                      <w:lang w:eastAsia="en-US"/>
                    </w:rPr>
                  </w:pPr>
                </w:p>
              </w:tc>
              <w:tc>
                <w:tcPr>
                  <w:tcW w:w="425" w:type="dxa"/>
                  <w:vMerge w:val="restart"/>
                  <w:textDirection w:val="btLr"/>
                </w:tcPr>
                <w:p w14:paraId="7E716B6B"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6032D87D"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19A80D8D"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5F1CA167"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6868DBAF"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5703EE" w:rsidRPr="007A752C" w14:paraId="5D839A3D" w14:textId="77777777" w:rsidTr="2E2F3467">
              <w:trPr>
                <w:cantSplit/>
                <w:trHeight w:val="315"/>
                <w:jc w:val="center"/>
              </w:trPr>
              <w:tc>
                <w:tcPr>
                  <w:tcW w:w="1276" w:type="dxa"/>
                  <w:shd w:val="clear" w:color="auto" w:fill="FFC000"/>
                </w:tcPr>
                <w:p w14:paraId="125F3D6D"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6AC444E1"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0693541E"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5D0EB76C"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189F90BD"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C8068B8"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253E2E51"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229011B8" w14:textId="77777777" w:rsidTr="2E2F3467">
              <w:trPr>
                <w:cantSplit/>
                <w:trHeight w:val="323"/>
                <w:jc w:val="center"/>
              </w:trPr>
              <w:tc>
                <w:tcPr>
                  <w:tcW w:w="1276" w:type="dxa"/>
                  <w:shd w:val="clear" w:color="auto" w:fill="FFFF00"/>
                </w:tcPr>
                <w:p w14:paraId="1CC0F493"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17359C9"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31483835"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AA107F8"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4EBB9035"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C98164D"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419C41AB"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5A2ACF3B" w14:textId="77777777" w:rsidTr="2E2F3467">
              <w:trPr>
                <w:cantSplit/>
                <w:trHeight w:val="303"/>
                <w:jc w:val="center"/>
              </w:trPr>
              <w:tc>
                <w:tcPr>
                  <w:tcW w:w="1276" w:type="dxa"/>
                  <w:shd w:val="clear" w:color="auto" w:fill="00B050"/>
                </w:tcPr>
                <w:p w14:paraId="0C04761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22333DAE"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22D1F037"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AF923B4"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72DB934B"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CAE9B74"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018EB10C" w14:textId="77777777" w:rsidR="005703EE" w:rsidRPr="007A752C" w:rsidRDefault="005703EE" w:rsidP="005703EE">
                  <w:pPr>
                    <w:ind w:left="113" w:right="113"/>
                    <w:jc w:val="center"/>
                    <w:rPr>
                      <w:rFonts w:ascii="Calibri" w:hAnsi="Calibri"/>
                      <w:sz w:val="18"/>
                      <w:szCs w:val="18"/>
                      <w:lang w:eastAsia="en-US"/>
                    </w:rPr>
                  </w:pPr>
                </w:p>
              </w:tc>
            </w:tr>
          </w:tbl>
          <w:p w14:paraId="375CFB47" w14:textId="77777777" w:rsidR="005703EE" w:rsidRPr="007A752C" w:rsidRDefault="005703EE" w:rsidP="005703EE">
            <w:pPr>
              <w:jc w:val="left"/>
              <w:rPr>
                <w:rFonts w:ascii="Calibri" w:hAnsi="Calibri"/>
                <w:sz w:val="18"/>
                <w:szCs w:val="18"/>
                <w:lang w:eastAsia="en-US"/>
              </w:rPr>
            </w:pPr>
          </w:p>
          <w:p w14:paraId="0520A6DE"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Potres - zbirna matrica rizika društvena stabilnost I politika</w:t>
            </w:r>
          </w:p>
        </w:tc>
      </w:tr>
    </w:tbl>
    <w:p w14:paraId="479FD87D" w14:textId="77777777" w:rsidR="00405AF9" w:rsidRPr="007A752C" w:rsidRDefault="00405AF9" w:rsidP="009D064D">
      <w:pPr>
        <w:spacing w:line="276" w:lineRule="auto"/>
        <w:textAlignment w:val="baseline"/>
        <w:rPr>
          <w:rFonts w:ascii="Calibri" w:hAnsi="Calibri" w:cs="Segoe UI"/>
          <w:sz w:val="22"/>
          <w:szCs w:val="22"/>
          <w:lang w:eastAsia="hr-HR"/>
        </w:rPr>
      </w:pPr>
    </w:p>
    <w:p w14:paraId="5A410B26" w14:textId="77777777" w:rsidR="00405AF9" w:rsidRPr="007A752C" w:rsidRDefault="00405AF9" w:rsidP="009D064D">
      <w:pPr>
        <w:spacing w:line="276" w:lineRule="auto"/>
        <w:textAlignment w:val="baseline"/>
        <w:rPr>
          <w:rFonts w:ascii="Calibri" w:hAnsi="Calibri" w:cs="Segoe UI"/>
          <w:sz w:val="22"/>
          <w:szCs w:val="22"/>
          <w:lang w:eastAsia="hr-HR"/>
        </w:rPr>
      </w:pPr>
    </w:p>
    <w:p w14:paraId="0C55A58C" w14:textId="0F7100D4" w:rsidR="005703EE" w:rsidRPr="007A752C" w:rsidRDefault="2E2F3467" w:rsidP="00A113DB">
      <w:pPr>
        <w:pStyle w:val="Opisslike"/>
        <w:jc w:val="both"/>
        <w:rPr>
          <w:lang w:eastAsia="en-US"/>
        </w:rPr>
      </w:pPr>
      <w:r w:rsidRPr="007A752C">
        <w:rPr>
          <w:lang w:eastAsia="en-US"/>
        </w:rPr>
        <w:t xml:space="preserve">                                                            </w:t>
      </w:r>
      <w:bookmarkStart w:id="120" w:name="_Hlk502910928"/>
      <w:r w:rsidR="00A113DB" w:rsidRPr="007A752C">
        <w:t xml:space="preserve">Grafički prikaz </w:t>
      </w:r>
      <w:r w:rsidR="00A113DB" w:rsidRPr="007A752C">
        <w:fldChar w:fldCharType="begin"/>
      </w:r>
      <w:r w:rsidR="00A113DB" w:rsidRPr="007A752C">
        <w:instrText xml:space="preserve"> SEQ Grafički_prikaz \* ARABIC </w:instrText>
      </w:r>
      <w:r w:rsidR="00A113DB" w:rsidRPr="007A752C">
        <w:fldChar w:fldCharType="separate"/>
      </w:r>
      <w:r w:rsidR="001C4072">
        <w:rPr>
          <w:noProof/>
        </w:rPr>
        <w:t>5</w:t>
      </w:r>
      <w:r w:rsidR="00A113DB" w:rsidRPr="007A752C">
        <w:fldChar w:fldCharType="end"/>
      </w:r>
      <w:r w:rsidRPr="007A752C">
        <w:rPr>
          <w:lang w:eastAsia="en-US"/>
        </w:rPr>
        <w:t xml:space="preserve">:  </w:t>
      </w:r>
      <w:r w:rsidR="00C6376A" w:rsidRPr="007A752C">
        <w:rPr>
          <w:lang w:eastAsia="en-US"/>
        </w:rPr>
        <w:t>Potres</w:t>
      </w:r>
      <w:r w:rsidRPr="007A752C">
        <w:rPr>
          <w:lang w:eastAsia="en-US"/>
        </w:rPr>
        <w:t>, zbirna matrica rizika</w:t>
      </w:r>
    </w:p>
    <w:tbl>
      <w:tblPr>
        <w:tblStyle w:val="Reetkatablice20"/>
        <w:tblW w:w="0" w:type="auto"/>
        <w:jc w:val="center"/>
        <w:tblLook w:val="04A0" w:firstRow="1" w:lastRow="0" w:firstColumn="1" w:lastColumn="0" w:noHBand="0" w:noVBand="1"/>
      </w:tblPr>
      <w:tblGrid>
        <w:gridCol w:w="4678"/>
      </w:tblGrid>
      <w:tr w:rsidR="005703EE" w:rsidRPr="007A752C" w14:paraId="5E693E1F" w14:textId="77777777" w:rsidTr="2E2F3467">
        <w:trPr>
          <w:trHeight w:val="4409"/>
          <w:jc w:val="center"/>
        </w:trPr>
        <w:tc>
          <w:tcPr>
            <w:tcW w:w="4678" w:type="dxa"/>
          </w:tcPr>
          <w:p w14:paraId="4CBC9F2F" w14:textId="77777777" w:rsidR="005703EE" w:rsidRPr="007A752C" w:rsidRDefault="005703EE" w:rsidP="005703EE">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5703EE" w:rsidRPr="007A752C" w14:paraId="576258DF" w14:textId="77777777" w:rsidTr="2E2F3467">
              <w:trPr>
                <w:jc w:val="center"/>
              </w:trPr>
              <w:tc>
                <w:tcPr>
                  <w:tcW w:w="1276" w:type="dxa"/>
                </w:tcPr>
                <w:p w14:paraId="7B33B82B"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0A2D519F" w14:textId="77777777" w:rsidR="005703EE"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07A0E7F4"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42EF2F0B"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6CEC83B2"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4885478A"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C1646FC"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DAE00D2" w14:textId="77777777" w:rsidR="005703EE" w:rsidRPr="007A752C" w:rsidRDefault="005703EE" w:rsidP="005703EE">
                  <w:pPr>
                    <w:jc w:val="left"/>
                    <w:rPr>
                      <w:rFonts w:ascii="Calibri" w:hAnsi="Calibri"/>
                      <w:sz w:val="28"/>
                      <w:szCs w:val="28"/>
                      <w:lang w:eastAsia="en-US"/>
                    </w:rPr>
                  </w:pPr>
                </w:p>
              </w:tc>
            </w:tr>
            <w:tr w:rsidR="005703EE" w:rsidRPr="007A752C" w14:paraId="4969A9BB" w14:textId="77777777" w:rsidTr="2E2F3467">
              <w:trPr>
                <w:jc w:val="center"/>
              </w:trPr>
              <w:tc>
                <w:tcPr>
                  <w:tcW w:w="1276" w:type="dxa"/>
                </w:tcPr>
                <w:p w14:paraId="72F84205"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39099FF2" w14:textId="77777777" w:rsidR="005703EE" w:rsidRPr="007A752C" w:rsidRDefault="005703EE" w:rsidP="005703EE">
                  <w:pPr>
                    <w:jc w:val="left"/>
                    <w:rPr>
                      <w:rFonts w:ascii="Calibri" w:hAnsi="Calibri"/>
                      <w:sz w:val="28"/>
                      <w:szCs w:val="28"/>
                      <w:lang w:eastAsia="en-US"/>
                    </w:rPr>
                  </w:pPr>
                </w:p>
              </w:tc>
              <w:tc>
                <w:tcPr>
                  <w:tcW w:w="284" w:type="dxa"/>
                </w:tcPr>
                <w:p w14:paraId="4149D09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47D339B8" w14:textId="77777777" w:rsidR="005703EE"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C000"/>
                </w:tcPr>
                <w:p w14:paraId="0D5A2907" w14:textId="77777777" w:rsidR="005703EE" w:rsidRPr="007A752C" w:rsidRDefault="005703EE" w:rsidP="005703EE">
                  <w:pPr>
                    <w:jc w:val="left"/>
                    <w:rPr>
                      <w:rFonts w:ascii="Calibri" w:hAnsi="Calibri"/>
                      <w:sz w:val="28"/>
                      <w:szCs w:val="28"/>
                      <w:lang w:eastAsia="en-US"/>
                    </w:rPr>
                  </w:pPr>
                </w:p>
              </w:tc>
              <w:tc>
                <w:tcPr>
                  <w:tcW w:w="426" w:type="dxa"/>
                  <w:shd w:val="clear" w:color="auto" w:fill="FF0000"/>
                </w:tcPr>
                <w:p w14:paraId="56E4BB92"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1FFCBB90" w14:textId="77777777" w:rsidR="005703EE" w:rsidRPr="007A752C" w:rsidRDefault="005703EE" w:rsidP="005703EE">
                  <w:pPr>
                    <w:jc w:val="left"/>
                    <w:rPr>
                      <w:rFonts w:ascii="Calibri" w:hAnsi="Calibri"/>
                      <w:sz w:val="28"/>
                      <w:szCs w:val="28"/>
                      <w:lang w:eastAsia="en-US"/>
                    </w:rPr>
                  </w:pPr>
                </w:p>
              </w:tc>
              <w:tc>
                <w:tcPr>
                  <w:tcW w:w="425" w:type="dxa"/>
                  <w:shd w:val="clear" w:color="auto" w:fill="FF0000"/>
                </w:tcPr>
                <w:p w14:paraId="3DB44FE4" w14:textId="77777777" w:rsidR="005703EE" w:rsidRPr="007A752C" w:rsidRDefault="005703EE" w:rsidP="005703EE">
                  <w:pPr>
                    <w:jc w:val="left"/>
                    <w:rPr>
                      <w:rFonts w:ascii="Calibri" w:hAnsi="Calibri"/>
                      <w:sz w:val="28"/>
                      <w:szCs w:val="28"/>
                      <w:lang w:eastAsia="en-US"/>
                    </w:rPr>
                  </w:pPr>
                </w:p>
              </w:tc>
            </w:tr>
            <w:tr w:rsidR="005703EE" w:rsidRPr="007A752C" w14:paraId="70C5D1E6" w14:textId="77777777" w:rsidTr="2E2F3467">
              <w:trPr>
                <w:jc w:val="center"/>
              </w:trPr>
              <w:tc>
                <w:tcPr>
                  <w:tcW w:w="1276" w:type="dxa"/>
                </w:tcPr>
                <w:p w14:paraId="75A144D8"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46DB1179" w14:textId="77777777" w:rsidR="005703EE" w:rsidRPr="007A752C" w:rsidRDefault="005703EE" w:rsidP="005703EE">
                  <w:pPr>
                    <w:jc w:val="left"/>
                    <w:rPr>
                      <w:rFonts w:ascii="Calibri" w:hAnsi="Calibri"/>
                      <w:sz w:val="28"/>
                      <w:szCs w:val="28"/>
                      <w:lang w:eastAsia="en-US"/>
                    </w:rPr>
                  </w:pPr>
                </w:p>
              </w:tc>
              <w:tc>
                <w:tcPr>
                  <w:tcW w:w="284" w:type="dxa"/>
                </w:tcPr>
                <w:p w14:paraId="5D3A244D"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A8F738B"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0C505F9C" w14:textId="77777777" w:rsidR="005703EE" w:rsidRPr="007A752C" w:rsidRDefault="005703EE" w:rsidP="005703EE">
                  <w:pPr>
                    <w:jc w:val="left"/>
                    <w:rPr>
                      <w:rFonts w:ascii="Calibri" w:hAnsi="Calibri"/>
                      <w:sz w:val="28"/>
                      <w:szCs w:val="28"/>
                      <w:lang w:eastAsia="en-US"/>
                    </w:rPr>
                  </w:pPr>
                </w:p>
              </w:tc>
              <w:tc>
                <w:tcPr>
                  <w:tcW w:w="426" w:type="dxa"/>
                  <w:shd w:val="clear" w:color="auto" w:fill="FFC000"/>
                </w:tcPr>
                <w:p w14:paraId="02709B6C"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3507371B" w14:textId="77777777" w:rsidR="005703EE" w:rsidRPr="007A752C" w:rsidRDefault="005703EE" w:rsidP="005703EE">
                  <w:pPr>
                    <w:jc w:val="left"/>
                    <w:rPr>
                      <w:rFonts w:ascii="Calibri" w:hAnsi="Calibri"/>
                      <w:sz w:val="28"/>
                      <w:szCs w:val="28"/>
                      <w:lang w:eastAsia="en-US"/>
                    </w:rPr>
                  </w:pPr>
                </w:p>
              </w:tc>
              <w:tc>
                <w:tcPr>
                  <w:tcW w:w="425" w:type="dxa"/>
                  <w:shd w:val="clear" w:color="auto" w:fill="FFC000"/>
                </w:tcPr>
                <w:p w14:paraId="70D9DB7A" w14:textId="77777777" w:rsidR="005703EE" w:rsidRPr="007A752C" w:rsidRDefault="005703EE" w:rsidP="005703EE">
                  <w:pPr>
                    <w:jc w:val="left"/>
                    <w:rPr>
                      <w:rFonts w:ascii="Calibri" w:hAnsi="Calibri"/>
                      <w:sz w:val="28"/>
                      <w:szCs w:val="28"/>
                      <w:lang w:eastAsia="en-US"/>
                    </w:rPr>
                  </w:pPr>
                </w:p>
              </w:tc>
            </w:tr>
            <w:tr w:rsidR="005703EE" w:rsidRPr="007A752C" w14:paraId="38B1A687" w14:textId="77777777" w:rsidTr="2E2F3467">
              <w:trPr>
                <w:jc w:val="center"/>
              </w:trPr>
              <w:tc>
                <w:tcPr>
                  <w:tcW w:w="1276" w:type="dxa"/>
                </w:tcPr>
                <w:p w14:paraId="70126B0C"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0DA1AD5D" w14:textId="77777777" w:rsidR="005703EE" w:rsidRPr="007A752C" w:rsidRDefault="005703EE" w:rsidP="005703EE">
                  <w:pPr>
                    <w:jc w:val="left"/>
                    <w:rPr>
                      <w:rFonts w:ascii="Calibri" w:hAnsi="Calibri"/>
                      <w:sz w:val="28"/>
                      <w:szCs w:val="28"/>
                      <w:lang w:eastAsia="en-US"/>
                    </w:rPr>
                  </w:pPr>
                </w:p>
              </w:tc>
              <w:tc>
                <w:tcPr>
                  <w:tcW w:w="284" w:type="dxa"/>
                </w:tcPr>
                <w:p w14:paraId="0E8481F5"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0C7A5E30"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4D7C042B" w14:textId="77777777" w:rsidR="005703EE" w:rsidRPr="007A752C" w:rsidRDefault="005703EE" w:rsidP="005703EE">
                  <w:pPr>
                    <w:jc w:val="left"/>
                    <w:rPr>
                      <w:rFonts w:ascii="Calibri" w:hAnsi="Calibri"/>
                      <w:sz w:val="28"/>
                      <w:szCs w:val="28"/>
                      <w:lang w:eastAsia="en-US"/>
                    </w:rPr>
                  </w:pPr>
                </w:p>
              </w:tc>
              <w:tc>
                <w:tcPr>
                  <w:tcW w:w="426" w:type="dxa"/>
                  <w:shd w:val="clear" w:color="auto" w:fill="FFFF00"/>
                </w:tcPr>
                <w:p w14:paraId="29B8D052"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321CA671" w14:textId="77777777" w:rsidR="005703EE" w:rsidRPr="007A752C" w:rsidRDefault="005703EE" w:rsidP="005703EE">
                  <w:pPr>
                    <w:jc w:val="left"/>
                    <w:rPr>
                      <w:rFonts w:ascii="Calibri" w:hAnsi="Calibri"/>
                      <w:sz w:val="28"/>
                      <w:szCs w:val="28"/>
                      <w:lang w:eastAsia="en-US"/>
                    </w:rPr>
                  </w:pPr>
                </w:p>
              </w:tc>
              <w:tc>
                <w:tcPr>
                  <w:tcW w:w="425" w:type="dxa"/>
                  <w:shd w:val="clear" w:color="auto" w:fill="FFFF00"/>
                </w:tcPr>
                <w:p w14:paraId="102A0FED" w14:textId="77777777" w:rsidR="005703EE" w:rsidRPr="007A752C" w:rsidRDefault="005703EE" w:rsidP="005703EE">
                  <w:pPr>
                    <w:jc w:val="left"/>
                    <w:rPr>
                      <w:rFonts w:ascii="Calibri" w:hAnsi="Calibri"/>
                      <w:sz w:val="28"/>
                      <w:szCs w:val="28"/>
                      <w:lang w:eastAsia="en-US"/>
                    </w:rPr>
                  </w:pPr>
                </w:p>
              </w:tc>
            </w:tr>
            <w:tr w:rsidR="005703EE" w:rsidRPr="007A752C" w14:paraId="4759C4C8" w14:textId="77777777" w:rsidTr="2E2F3467">
              <w:trPr>
                <w:jc w:val="center"/>
              </w:trPr>
              <w:tc>
                <w:tcPr>
                  <w:tcW w:w="1276" w:type="dxa"/>
                </w:tcPr>
                <w:p w14:paraId="124E6210" w14:textId="77777777" w:rsidR="005703EE"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6414AB32" w14:textId="77777777" w:rsidR="005703EE" w:rsidRPr="007A752C" w:rsidRDefault="005703EE" w:rsidP="005703EE">
                  <w:pPr>
                    <w:jc w:val="left"/>
                    <w:rPr>
                      <w:rFonts w:ascii="Calibri" w:hAnsi="Calibri"/>
                      <w:sz w:val="28"/>
                      <w:szCs w:val="28"/>
                      <w:lang w:eastAsia="en-US"/>
                    </w:rPr>
                  </w:pPr>
                </w:p>
              </w:tc>
              <w:tc>
                <w:tcPr>
                  <w:tcW w:w="284" w:type="dxa"/>
                </w:tcPr>
                <w:p w14:paraId="07F87D87"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62F447C8"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5072B625" w14:textId="77777777" w:rsidR="005703EE" w:rsidRPr="007A752C" w:rsidRDefault="005703EE" w:rsidP="005703EE">
                  <w:pPr>
                    <w:jc w:val="left"/>
                    <w:rPr>
                      <w:rFonts w:ascii="Calibri" w:hAnsi="Calibri"/>
                      <w:sz w:val="28"/>
                      <w:szCs w:val="28"/>
                      <w:lang w:eastAsia="en-US"/>
                    </w:rPr>
                  </w:pPr>
                </w:p>
              </w:tc>
              <w:tc>
                <w:tcPr>
                  <w:tcW w:w="426" w:type="dxa"/>
                  <w:shd w:val="clear" w:color="auto" w:fill="00B050"/>
                </w:tcPr>
                <w:p w14:paraId="5BC29842"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53580E9E" w14:textId="77777777" w:rsidR="005703EE" w:rsidRPr="007A752C" w:rsidRDefault="005703EE" w:rsidP="005703EE">
                  <w:pPr>
                    <w:jc w:val="left"/>
                    <w:rPr>
                      <w:rFonts w:ascii="Calibri" w:hAnsi="Calibri"/>
                      <w:sz w:val="28"/>
                      <w:szCs w:val="28"/>
                      <w:lang w:eastAsia="en-US"/>
                    </w:rPr>
                  </w:pPr>
                </w:p>
              </w:tc>
              <w:tc>
                <w:tcPr>
                  <w:tcW w:w="425" w:type="dxa"/>
                  <w:shd w:val="clear" w:color="auto" w:fill="00B050"/>
                </w:tcPr>
                <w:p w14:paraId="743599CA" w14:textId="77777777" w:rsidR="005703EE" w:rsidRPr="007A752C" w:rsidRDefault="005703EE" w:rsidP="005703EE">
                  <w:pPr>
                    <w:jc w:val="left"/>
                    <w:rPr>
                      <w:rFonts w:ascii="Calibri" w:hAnsi="Calibri"/>
                      <w:sz w:val="28"/>
                      <w:szCs w:val="28"/>
                      <w:lang w:eastAsia="en-US"/>
                    </w:rPr>
                  </w:pPr>
                </w:p>
              </w:tc>
            </w:tr>
            <w:tr w:rsidR="005703EE" w:rsidRPr="007A752C" w14:paraId="56DFB193" w14:textId="77777777" w:rsidTr="2E2F3467">
              <w:trPr>
                <w:jc w:val="center"/>
              </w:trPr>
              <w:tc>
                <w:tcPr>
                  <w:tcW w:w="1276" w:type="dxa"/>
                  <w:vMerge w:val="restart"/>
                  <w:shd w:val="clear" w:color="auto" w:fill="F2F2F2" w:themeFill="background1" w:themeFillShade="F2"/>
                </w:tcPr>
                <w:p w14:paraId="59DF03CC" w14:textId="77777777" w:rsidR="005703EE"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BA18C77" w14:textId="77777777" w:rsidR="005703EE" w:rsidRPr="007A752C" w:rsidRDefault="005703EE" w:rsidP="005703EE">
                  <w:pPr>
                    <w:jc w:val="left"/>
                    <w:rPr>
                      <w:rFonts w:ascii="Calibri" w:hAnsi="Calibri"/>
                      <w:sz w:val="28"/>
                      <w:szCs w:val="28"/>
                      <w:lang w:eastAsia="en-US"/>
                    </w:rPr>
                  </w:pPr>
                </w:p>
              </w:tc>
              <w:tc>
                <w:tcPr>
                  <w:tcW w:w="284" w:type="dxa"/>
                </w:tcPr>
                <w:p w14:paraId="5F968586" w14:textId="77777777" w:rsidR="005703EE" w:rsidRPr="007A752C" w:rsidRDefault="005703EE" w:rsidP="005703EE">
                  <w:pPr>
                    <w:jc w:val="left"/>
                    <w:rPr>
                      <w:rFonts w:ascii="Calibri" w:hAnsi="Calibri"/>
                      <w:sz w:val="28"/>
                      <w:szCs w:val="28"/>
                      <w:lang w:eastAsia="en-US"/>
                    </w:rPr>
                  </w:pPr>
                </w:p>
              </w:tc>
              <w:tc>
                <w:tcPr>
                  <w:tcW w:w="425" w:type="dxa"/>
                </w:tcPr>
                <w:p w14:paraId="2C8D4CC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43C76C19"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548AD3F2"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CF1D516"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14889598"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5703EE" w:rsidRPr="007A752C" w14:paraId="28EFD149" w14:textId="77777777" w:rsidTr="2E2F3467">
              <w:trPr>
                <w:jc w:val="center"/>
              </w:trPr>
              <w:tc>
                <w:tcPr>
                  <w:tcW w:w="1276" w:type="dxa"/>
                  <w:vMerge/>
                  <w:shd w:val="clear" w:color="auto" w:fill="F2F2F2"/>
                </w:tcPr>
                <w:p w14:paraId="5EAC2792" w14:textId="77777777" w:rsidR="005703EE" w:rsidRPr="007A752C" w:rsidRDefault="005703EE" w:rsidP="005703EE">
                  <w:pPr>
                    <w:jc w:val="left"/>
                    <w:rPr>
                      <w:rFonts w:ascii="Calibri" w:hAnsi="Calibri"/>
                      <w:sz w:val="20"/>
                      <w:lang w:eastAsia="en-US"/>
                    </w:rPr>
                  </w:pPr>
                </w:p>
              </w:tc>
              <w:tc>
                <w:tcPr>
                  <w:tcW w:w="2835" w:type="dxa"/>
                  <w:gridSpan w:val="7"/>
                  <w:tcBorders>
                    <w:top w:val="nil"/>
                  </w:tcBorders>
                </w:tcPr>
                <w:p w14:paraId="0D76FDB5" w14:textId="77777777" w:rsidR="005703EE"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5703EE" w:rsidRPr="007A752C" w14:paraId="3563949C" w14:textId="77777777" w:rsidTr="2E2F3467">
              <w:trPr>
                <w:cantSplit/>
                <w:trHeight w:val="326"/>
                <w:jc w:val="center"/>
              </w:trPr>
              <w:tc>
                <w:tcPr>
                  <w:tcW w:w="1276" w:type="dxa"/>
                  <w:shd w:val="clear" w:color="auto" w:fill="FF0000"/>
                </w:tcPr>
                <w:p w14:paraId="133CB0C5"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1A56217A" w14:textId="77777777" w:rsidR="005703EE" w:rsidRPr="007A752C" w:rsidRDefault="005703EE" w:rsidP="005703EE">
                  <w:pPr>
                    <w:jc w:val="left"/>
                    <w:rPr>
                      <w:rFonts w:ascii="Calibri" w:hAnsi="Calibri"/>
                      <w:sz w:val="28"/>
                      <w:szCs w:val="28"/>
                      <w:lang w:eastAsia="en-US"/>
                    </w:rPr>
                  </w:pPr>
                </w:p>
              </w:tc>
              <w:tc>
                <w:tcPr>
                  <w:tcW w:w="425" w:type="dxa"/>
                  <w:vMerge w:val="restart"/>
                  <w:textDirection w:val="btLr"/>
                </w:tcPr>
                <w:p w14:paraId="754F09BA"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74351E8D"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34E1FC56"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5C9A457C"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25688283" w14:textId="77777777" w:rsidR="005703EE"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5703EE" w:rsidRPr="007A752C" w14:paraId="59218327" w14:textId="77777777" w:rsidTr="2E2F3467">
              <w:trPr>
                <w:cantSplit/>
                <w:trHeight w:val="315"/>
                <w:jc w:val="center"/>
              </w:trPr>
              <w:tc>
                <w:tcPr>
                  <w:tcW w:w="1276" w:type="dxa"/>
                  <w:shd w:val="clear" w:color="auto" w:fill="FFC000"/>
                </w:tcPr>
                <w:p w14:paraId="48490747"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34A90A22"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53F67DF0"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24A33E2"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63B53AD1"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3A9E5C56"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849251C"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2D606A0C" w14:textId="77777777" w:rsidTr="2E2F3467">
              <w:trPr>
                <w:cantSplit/>
                <w:trHeight w:val="323"/>
                <w:jc w:val="center"/>
              </w:trPr>
              <w:tc>
                <w:tcPr>
                  <w:tcW w:w="1276" w:type="dxa"/>
                  <w:shd w:val="clear" w:color="auto" w:fill="FFFF00"/>
                </w:tcPr>
                <w:p w14:paraId="75B16327"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135D644"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7969B55B"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75F6F46"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533CBD26"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5C314A26"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69F66A7F" w14:textId="77777777" w:rsidR="005703EE" w:rsidRPr="007A752C" w:rsidRDefault="005703EE" w:rsidP="005703EE">
                  <w:pPr>
                    <w:ind w:left="113" w:right="113"/>
                    <w:jc w:val="center"/>
                    <w:rPr>
                      <w:rFonts w:ascii="Calibri" w:hAnsi="Calibri"/>
                      <w:sz w:val="18"/>
                      <w:szCs w:val="18"/>
                      <w:lang w:eastAsia="en-US"/>
                    </w:rPr>
                  </w:pPr>
                </w:p>
              </w:tc>
            </w:tr>
            <w:tr w:rsidR="005703EE" w:rsidRPr="007A752C" w14:paraId="0FF70198" w14:textId="77777777" w:rsidTr="2E2F3467">
              <w:trPr>
                <w:cantSplit/>
                <w:trHeight w:val="303"/>
                <w:jc w:val="center"/>
              </w:trPr>
              <w:tc>
                <w:tcPr>
                  <w:tcW w:w="1276" w:type="dxa"/>
                  <w:shd w:val="clear" w:color="auto" w:fill="00B050"/>
                </w:tcPr>
                <w:p w14:paraId="66D11504" w14:textId="77777777" w:rsidR="005703EE"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E201F4E" w14:textId="77777777" w:rsidR="005703EE" w:rsidRPr="007A752C" w:rsidRDefault="005703EE" w:rsidP="005703EE">
                  <w:pPr>
                    <w:jc w:val="left"/>
                    <w:rPr>
                      <w:rFonts w:ascii="Calibri" w:hAnsi="Calibri"/>
                      <w:sz w:val="28"/>
                      <w:szCs w:val="28"/>
                      <w:lang w:eastAsia="en-US"/>
                    </w:rPr>
                  </w:pPr>
                </w:p>
              </w:tc>
              <w:tc>
                <w:tcPr>
                  <w:tcW w:w="425" w:type="dxa"/>
                  <w:vMerge/>
                  <w:textDirection w:val="btLr"/>
                </w:tcPr>
                <w:p w14:paraId="315DDFE9"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7963A8C3" w14:textId="77777777" w:rsidR="005703EE" w:rsidRPr="007A752C" w:rsidRDefault="005703EE" w:rsidP="005703EE">
                  <w:pPr>
                    <w:ind w:left="113" w:right="113"/>
                    <w:jc w:val="center"/>
                    <w:rPr>
                      <w:rFonts w:ascii="Calibri" w:hAnsi="Calibri"/>
                      <w:sz w:val="18"/>
                      <w:szCs w:val="18"/>
                      <w:lang w:eastAsia="en-US"/>
                    </w:rPr>
                  </w:pPr>
                </w:p>
              </w:tc>
              <w:tc>
                <w:tcPr>
                  <w:tcW w:w="426" w:type="dxa"/>
                  <w:vMerge/>
                  <w:textDirection w:val="btLr"/>
                </w:tcPr>
                <w:p w14:paraId="7F4E26BD"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7431220F" w14:textId="77777777" w:rsidR="005703EE" w:rsidRPr="007A752C" w:rsidRDefault="005703EE" w:rsidP="005703EE">
                  <w:pPr>
                    <w:ind w:left="113" w:right="113"/>
                    <w:jc w:val="center"/>
                    <w:rPr>
                      <w:rFonts w:ascii="Calibri" w:hAnsi="Calibri"/>
                      <w:sz w:val="18"/>
                      <w:szCs w:val="18"/>
                      <w:lang w:eastAsia="en-US"/>
                    </w:rPr>
                  </w:pPr>
                </w:p>
              </w:tc>
              <w:tc>
                <w:tcPr>
                  <w:tcW w:w="425" w:type="dxa"/>
                  <w:vMerge/>
                  <w:textDirection w:val="btLr"/>
                </w:tcPr>
                <w:p w14:paraId="1BF48DF7" w14:textId="77777777" w:rsidR="005703EE" w:rsidRPr="007A752C" w:rsidRDefault="005703EE" w:rsidP="005703EE">
                  <w:pPr>
                    <w:ind w:left="113" w:right="113"/>
                    <w:jc w:val="center"/>
                    <w:rPr>
                      <w:rFonts w:ascii="Calibri" w:hAnsi="Calibri"/>
                      <w:sz w:val="18"/>
                      <w:szCs w:val="18"/>
                      <w:lang w:eastAsia="en-US"/>
                    </w:rPr>
                  </w:pPr>
                </w:p>
              </w:tc>
            </w:tr>
          </w:tbl>
          <w:p w14:paraId="1204D4ED" w14:textId="77777777" w:rsidR="005703EE" w:rsidRPr="007A752C" w:rsidRDefault="005703EE" w:rsidP="005703EE">
            <w:pPr>
              <w:jc w:val="left"/>
              <w:rPr>
                <w:rFonts w:ascii="Calibri" w:hAnsi="Calibri"/>
                <w:sz w:val="28"/>
                <w:szCs w:val="28"/>
                <w:lang w:eastAsia="en-US"/>
              </w:rPr>
            </w:pPr>
          </w:p>
        </w:tc>
      </w:tr>
    </w:tbl>
    <w:p w14:paraId="068103AE" w14:textId="77777777" w:rsidR="00405AF9" w:rsidRPr="007A752C" w:rsidRDefault="00405AF9" w:rsidP="009D064D">
      <w:pPr>
        <w:spacing w:line="276" w:lineRule="auto"/>
        <w:textAlignment w:val="baseline"/>
        <w:rPr>
          <w:rFonts w:ascii="Calibri" w:hAnsi="Calibri" w:cs="Segoe UI"/>
          <w:sz w:val="22"/>
          <w:szCs w:val="22"/>
          <w:lang w:eastAsia="hr-HR"/>
        </w:rPr>
      </w:pPr>
    </w:p>
    <w:p w14:paraId="1E76EA94" w14:textId="77777777" w:rsidR="00405AF9" w:rsidRPr="007A752C" w:rsidRDefault="00405AF9" w:rsidP="009D064D">
      <w:pPr>
        <w:spacing w:line="276" w:lineRule="auto"/>
        <w:textAlignment w:val="baseline"/>
        <w:rPr>
          <w:rFonts w:ascii="Calibri" w:hAnsi="Calibri" w:cs="Segoe UI"/>
          <w:sz w:val="22"/>
          <w:szCs w:val="22"/>
          <w:lang w:eastAsia="hr-HR"/>
        </w:rPr>
      </w:pPr>
    </w:p>
    <w:bookmarkEnd w:id="120"/>
    <w:p w14:paraId="5311E45D" w14:textId="77777777" w:rsidR="00F571C1" w:rsidRPr="007A752C" w:rsidRDefault="00F571C1" w:rsidP="009D064D">
      <w:pPr>
        <w:spacing w:line="276" w:lineRule="auto"/>
        <w:textAlignment w:val="baseline"/>
        <w:rPr>
          <w:rFonts w:ascii="Calibri" w:hAnsi="Calibri" w:cs="Segoe UI"/>
          <w:sz w:val="22"/>
          <w:szCs w:val="22"/>
          <w:lang w:eastAsia="hr-HR"/>
        </w:rPr>
      </w:pPr>
    </w:p>
    <w:p w14:paraId="7072B141" w14:textId="77777777" w:rsidR="00F571C1" w:rsidRPr="007A752C" w:rsidRDefault="00F571C1" w:rsidP="009D064D">
      <w:pPr>
        <w:spacing w:line="276" w:lineRule="auto"/>
        <w:textAlignment w:val="baseline"/>
        <w:rPr>
          <w:rFonts w:ascii="Calibri" w:hAnsi="Calibri" w:cs="Segoe UI"/>
          <w:sz w:val="22"/>
          <w:szCs w:val="22"/>
          <w:lang w:eastAsia="hr-HR"/>
        </w:rPr>
      </w:pPr>
    </w:p>
    <w:p w14:paraId="7B06F2E9" w14:textId="77777777" w:rsidR="00F571C1" w:rsidRPr="007A752C" w:rsidRDefault="00F571C1" w:rsidP="009D064D">
      <w:pPr>
        <w:spacing w:line="276" w:lineRule="auto"/>
        <w:textAlignment w:val="baseline"/>
        <w:rPr>
          <w:rFonts w:ascii="Calibri" w:hAnsi="Calibri" w:cs="Segoe UI"/>
          <w:sz w:val="22"/>
          <w:szCs w:val="22"/>
          <w:lang w:eastAsia="hr-HR"/>
        </w:rPr>
      </w:pPr>
    </w:p>
    <w:p w14:paraId="54A1CEDA" w14:textId="77777777" w:rsidR="00F571C1" w:rsidRDefault="00F571C1" w:rsidP="009D064D">
      <w:pPr>
        <w:spacing w:line="276" w:lineRule="auto"/>
        <w:textAlignment w:val="baseline"/>
        <w:rPr>
          <w:rFonts w:ascii="Calibri" w:hAnsi="Calibri" w:cs="Segoe UI"/>
          <w:sz w:val="22"/>
          <w:szCs w:val="22"/>
          <w:lang w:eastAsia="hr-HR"/>
        </w:rPr>
      </w:pPr>
    </w:p>
    <w:p w14:paraId="634061F8" w14:textId="77777777" w:rsidR="003254C9" w:rsidRPr="007A752C" w:rsidRDefault="003254C9" w:rsidP="009D064D">
      <w:pPr>
        <w:spacing w:line="276" w:lineRule="auto"/>
        <w:textAlignment w:val="baseline"/>
        <w:rPr>
          <w:rFonts w:ascii="Calibri" w:hAnsi="Calibri" w:cs="Segoe UI"/>
          <w:sz w:val="22"/>
          <w:szCs w:val="22"/>
          <w:lang w:eastAsia="hr-HR"/>
        </w:rPr>
      </w:pPr>
    </w:p>
    <w:p w14:paraId="5E8964EC" w14:textId="77777777" w:rsidR="00405AF9" w:rsidRPr="007A752C" w:rsidRDefault="2E2F3467" w:rsidP="0044678E">
      <w:pPr>
        <w:pStyle w:val="Razina3"/>
        <w:rPr>
          <w:lang w:val="hr-HR"/>
        </w:rPr>
      </w:pPr>
      <w:bookmarkStart w:id="121" w:name="_Toc220231701"/>
      <w:r w:rsidRPr="007A752C">
        <w:rPr>
          <w:lang w:val="hr-HR"/>
        </w:rPr>
        <w:lastRenderedPageBreak/>
        <w:t>Karta prijetnje</w:t>
      </w:r>
      <w:bookmarkEnd w:id="121"/>
    </w:p>
    <w:p w14:paraId="57F1A8DF" w14:textId="77777777" w:rsidR="00405AF9" w:rsidRPr="007A752C" w:rsidRDefault="00405AF9" w:rsidP="009D064D">
      <w:pPr>
        <w:spacing w:line="276" w:lineRule="auto"/>
        <w:textAlignment w:val="baseline"/>
        <w:rPr>
          <w:rFonts w:ascii="Calibri" w:hAnsi="Calibri" w:cs="Segoe UI"/>
          <w:sz w:val="22"/>
          <w:szCs w:val="22"/>
          <w:lang w:eastAsia="hr-HR"/>
        </w:rPr>
      </w:pPr>
    </w:p>
    <w:p w14:paraId="3AA74CC1" w14:textId="260B10F0" w:rsidR="00405AF9" w:rsidRPr="003254C9" w:rsidRDefault="00A113DB" w:rsidP="003254C9">
      <w:pPr>
        <w:pStyle w:val="Opisslike"/>
        <w:rPr>
          <w:rFonts w:cs="Segoe UI"/>
          <w:lang w:eastAsia="hr-HR"/>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6</w:t>
      </w:r>
      <w:r w:rsidRPr="007A752C">
        <w:fldChar w:fldCharType="end"/>
      </w:r>
      <w:r w:rsidRPr="007A752C">
        <w:rPr>
          <w:rFonts w:cs="Segoe UI"/>
          <w:lang w:eastAsia="hr-HR"/>
        </w:rPr>
        <w:t>: Potres, karta prijetnje</w:t>
      </w:r>
      <w:bookmarkStart w:id="122" w:name="_Hlk502910959"/>
    </w:p>
    <w:p w14:paraId="3F3857FD" w14:textId="2E449D05" w:rsidR="00405AF9" w:rsidRPr="007A752C" w:rsidRDefault="003254C9" w:rsidP="003254C9">
      <w:pPr>
        <w:spacing w:line="276" w:lineRule="auto"/>
        <w:jc w:val="center"/>
        <w:textAlignment w:val="baseline"/>
        <w:rPr>
          <w:rFonts w:ascii="Calibri" w:hAnsi="Calibri" w:cs="Segoe UI"/>
          <w:sz w:val="22"/>
          <w:szCs w:val="22"/>
          <w:lang w:eastAsia="hr-HR"/>
        </w:rPr>
      </w:pPr>
      <w:r w:rsidRPr="003254C9">
        <w:rPr>
          <w:rFonts w:ascii="Calibri" w:hAnsi="Calibri" w:cs="Segoe UI"/>
          <w:noProof/>
          <w:sz w:val="22"/>
          <w:szCs w:val="22"/>
          <w:lang w:eastAsia="hr-HR"/>
        </w:rPr>
        <w:drawing>
          <wp:inline distT="0" distB="0" distL="0" distR="0" wp14:anchorId="19488AFB" wp14:editId="189EDCC2">
            <wp:extent cx="4218581" cy="2957850"/>
            <wp:effectExtent l="0" t="0" r="0" b="0"/>
            <wp:docPr id="491077879"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77879" name="Slika 1" descr="Slika na kojoj se prikazuje tekst, dijagram, karta&#10;&#10;Sadržaj generiran uz AI možda nije točan."/>
                    <pic:cNvPicPr/>
                  </pic:nvPicPr>
                  <pic:blipFill>
                    <a:blip r:embed="rId24"/>
                    <a:stretch>
                      <a:fillRect/>
                    </a:stretch>
                  </pic:blipFill>
                  <pic:spPr>
                    <a:xfrm>
                      <a:off x="0" y="0"/>
                      <a:ext cx="4224617" cy="2962082"/>
                    </a:xfrm>
                    <a:prstGeom prst="rect">
                      <a:avLst/>
                    </a:prstGeom>
                  </pic:spPr>
                </pic:pic>
              </a:graphicData>
            </a:graphic>
          </wp:inline>
        </w:drawing>
      </w:r>
    </w:p>
    <w:bookmarkEnd w:id="122"/>
    <w:p w14:paraId="1BC2B5DC" w14:textId="77777777" w:rsidR="00405AF9" w:rsidRPr="007A752C" w:rsidRDefault="00405AF9" w:rsidP="009D064D">
      <w:pPr>
        <w:spacing w:line="276" w:lineRule="auto"/>
        <w:textAlignment w:val="baseline"/>
        <w:rPr>
          <w:rFonts w:ascii="Calibri" w:hAnsi="Calibri" w:cs="Segoe UI"/>
          <w:sz w:val="22"/>
          <w:szCs w:val="22"/>
          <w:lang w:eastAsia="hr-HR"/>
        </w:rPr>
      </w:pPr>
    </w:p>
    <w:p w14:paraId="44EE9299" w14:textId="1ACBC449" w:rsidR="00A34E6D" w:rsidRPr="007A752C" w:rsidRDefault="00A34E6D" w:rsidP="00A34E6D">
      <w:pPr>
        <w:pStyle w:val="Razina3"/>
        <w:rPr>
          <w:lang w:val="hr-HR"/>
        </w:rPr>
      </w:pPr>
      <w:bookmarkStart w:id="123" w:name="_Toc220231702"/>
      <w:r w:rsidRPr="007A752C">
        <w:rPr>
          <w:lang w:val="hr-HR"/>
        </w:rPr>
        <w:t xml:space="preserve">Karta </w:t>
      </w:r>
      <w:r>
        <w:rPr>
          <w:lang w:val="hr-HR"/>
        </w:rPr>
        <w:t>rizika</w:t>
      </w:r>
      <w:bookmarkEnd w:id="123"/>
    </w:p>
    <w:p w14:paraId="0F7AC8BC" w14:textId="77777777" w:rsidR="00A34E6D" w:rsidRPr="007A752C" w:rsidRDefault="00A34E6D" w:rsidP="00A34E6D">
      <w:pPr>
        <w:spacing w:line="276" w:lineRule="auto"/>
        <w:textAlignment w:val="baseline"/>
        <w:rPr>
          <w:rFonts w:ascii="Calibri" w:hAnsi="Calibri" w:cs="Segoe UI"/>
          <w:sz w:val="22"/>
          <w:szCs w:val="22"/>
          <w:lang w:eastAsia="hr-HR"/>
        </w:rPr>
      </w:pPr>
    </w:p>
    <w:p w14:paraId="74737CE8" w14:textId="640DC545" w:rsidR="00A34E6D" w:rsidRDefault="00A34E6D" w:rsidP="00A34E6D">
      <w:pPr>
        <w:pStyle w:val="Opisslike"/>
        <w:rPr>
          <w:rFonts w:cs="Segoe UI"/>
          <w:lang w:eastAsia="hr-HR"/>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7</w:t>
      </w:r>
      <w:r w:rsidRPr="007A752C">
        <w:fldChar w:fldCharType="end"/>
      </w:r>
      <w:r w:rsidRPr="007A752C">
        <w:rPr>
          <w:rFonts w:cs="Segoe UI"/>
          <w:lang w:eastAsia="hr-HR"/>
        </w:rPr>
        <w:t xml:space="preserve">: Potres, karta </w:t>
      </w:r>
      <w:r>
        <w:rPr>
          <w:rFonts w:cs="Segoe UI"/>
          <w:lang w:eastAsia="hr-HR"/>
        </w:rPr>
        <w:t>rizika</w:t>
      </w:r>
    </w:p>
    <w:p w14:paraId="0A8712F5" w14:textId="77777777" w:rsidR="00F57D2D" w:rsidRDefault="00F57D2D" w:rsidP="00A34E6D">
      <w:pPr>
        <w:rPr>
          <w:noProof/>
          <w:lang w:eastAsia="hr-HR"/>
        </w:rPr>
      </w:pPr>
    </w:p>
    <w:p w14:paraId="27E195FF" w14:textId="77777777" w:rsidR="00F571C1" w:rsidRPr="007A752C" w:rsidRDefault="00F571C1" w:rsidP="009D064D">
      <w:pPr>
        <w:spacing w:line="276" w:lineRule="auto"/>
        <w:textAlignment w:val="baseline"/>
        <w:rPr>
          <w:rFonts w:ascii="Calibri" w:hAnsi="Calibri" w:cs="Segoe UI"/>
          <w:sz w:val="22"/>
          <w:szCs w:val="22"/>
          <w:lang w:eastAsia="hr-HR"/>
        </w:rPr>
      </w:pPr>
    </w:p>
    <w:p w14:paraId="14441A67" w14:textId="77777777" w:rsidR="00F571C1" w:rsidRPr="007A752C" w:rsidRDefault="00F571C1" w:rsidP="009D064D">
      <w:pPr>
        <w:spacing w:line="276" w:lineRule="auto"/>
        <w:textAlignment w:val="baseline"/>
        <w:rPr>
          <w:rFonts w:ascii="Calibri" w:hAnsi="Calibri" w:cs="Segoe UI"/>
          <w:sz w:val="22"/>
          <w:szCs w:val="22"/>
          <w:lang w:eastAsia="hr-HR"/>
        </w:rPr>
      </w:pPr>
    </w:p>
    <w:p w14:paraId="13B58ED4" w14:textId="34E6B63D" w:rsidR="00F571C1" w:rsidRPr="007A752C" w:rsidRDefault="003254C9" w:rsidP="003254C9">
      <w:pPr>
        <w:spacing w:line="276" w:lineRule="auto"/>
        <w:jc w:val="center"/>
        <w:textAlignment w:val="baseline"/>
        <w:rPr>
          <w:rFonts w:ascii="Calibri" w:hAnsi="Calibri" w:cs="Segoe UI"/>
          <w:sz w:val="22"/>
          <w:szCs w:val="22"/>
          <w:lang w:eastAsia="hr-HR"/>
        </w:rPr>
      </w:pPr>
      <w:r w:rsidRPr="003254C9">
        <w:rPr>
          <w:rFonts w:ascii="Calibri" w:hAnsi="Calibri" w:cs="Segoe UI"/>
          <w:noProof/>
          <w:sz w:val="22"/>
          <w:szCs w:val="22"/>
          <w:lang w:eastAsia="hr-HR"/>
        </w:rPr>
        <w:drawing>
          <wp:inline distT="0" distB="0" distL="0" distR="0" wp14:anchorId="11EA02C0" wp14:editId="20888F05">
            <wp:extent cx="4168093" cy="2923337"/>
            <wp:effectExtent l="0" t="0" r="4445" b="0"/>
            <wp:docPr id="2017741836"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41836" name="Slika 1" descr="Slika na kojoj se prikazuje tekst, dijagram, karta&#10;&#10;Sadržaj generiran uz AI možda nije točan."/>
                    <pic:cNvPicPr/>
                  </pic:nvPicPr>
                  <pic:blipFill>
                    <a:blip r:embed="rId25"/>
                    <a:stretch>
                      <a:fillRect/>
                    </a:stretch>
                  </pic:blipFill>
                  <pic:spPr>
                    <a:xfrm>
                      <a:off x="0" y="0"/>
                      <a:ext cx="4174048" cy="2927514"/>
                    </a:xfrm>
                    <a:prstGeom prst="rect">
                      <a:avLst/>
                    </a:prstGeom>
                  </pic:spPr>
                </pic:pic>
              </a:graphicData>
            </a:graphic>
          </wp:inline>
        </w:drawing>
      </w:r>
    </w:p>
    <w:p w14:paraId="7464A4A4" w14:textId="77777777" w:rsidR="00A113DB" w:rsidRPr="007A752C" w:rsidRDefault="00A113DB" w:rsidP="009D064D">
      <w:pPr>
        <w:spacing w:line="276" w:lineRule="auto"/>
        <w:textAlignment w:val="baseline"/>
        <w:rPr>
          <w:rFonts w:ascii="Calibri" w:hAnsi="Calibri" w:cs="Segoe UI"/>
          <w:sz w:val="22"/>
          <w:szCs w:val="22"/>
          <w:lang w:eastAsia="hr-HR"/>
        </w:rPr>
      </w:pPr>
    </w:p>
    <w:p w14:paraId="12F81815" w14:textId="3429CBF2" w:rsidR="00765B3F" w:rsidRPr="007A752C" w:rsidRDefault="006D4439" w:rsidP="0044678E">
      <w:pPr>
        <w:pStyle w:val="Razina2"/>
      </w:pPr>
      <w:bookmarkStart w:id="124" w:name="_Toc220231703"/>
      <w:bookmarkStart w:id="125" w:name="_Hlk502910990"/>
      <w:r>
        <w:lastRenderedPageBreak/>
        <w:t>E</w:t>
      </w:r>
      <w:r w:rsidRPr="006D4439">
        <w:t>kstremne temperature</w:t>
      </w:r>
      <w:bookmarkEnd w:id="124"/>
    </w:p>
    <w:p w14:paraId="52C08D0F" w14:textId="77777777" w:rsidR="00852C4C" w:rsidRPr="007A752C" w:rsidRDefault="00852C4C" w:rsidP="00852C4C"/>
    <w:tbl>
      <w:tblPr>
        <w:tblStyle w:val="Reetkatablice"/>
        <w:tblW w:w="0" w:type="auto"/>
        <w:jc w:val="center"/>
        <w:tblLook w:val="04A0" w:firstRow="1" w:lastRow="0" w:firstColumn="1" w:lastColumn="0" w:noHBand="0" w:noVBand="1"/>
      </w:tblPr>
      <w:tblGrid>
        <w:gridCol w:w="9396"/>
      </w:tblGrid>
      <w:tr w:rsidR="00852C4C" w:rsidRPr="007A752C" w14:paraId="017213FB" w14:textId="77777777" w:rsidTr="00A113DB">
        <w:trPr>
          <w:jc w:val="center"/>
        </w:trPr>
        <w:tc>
          <w:tcPr>
            <w:tcW w:w="9464" w:type="dxa"/>
            <w:shd w:val="clear" w:color="auto" w:fill="D9D9D9" w:themeFill="background1" w:themeFillShade="D9"/>
          </w:tcPr>
          <w:p w14:paraId="3FF05177" w14:textId="5AE3A066" w:rsidR="00852C4C" w:rsidRPr="007A752C" w:rsidRDefault="2E2F3467" w:rsidP="2E2F3467">
            <w:pPr>
              <w:rPr>
                <w:sz w:val="20"/>
              </w:rPr>
            </w:pPr>
            <w:r w:rsidRPr="007A752C">
              <w:rPr>
                <w:sz w:val="20"/>
              </w:rPr>
              <w:t xml:space="preserve">Naziv scenarija, rizik: Pojava toplinskog vala na području općine  </w:t>
            </w:r>
            <w:r w:rsidR="00127A6D">
              <w:rPr>
                <w:sz w:val="20"/>
              </w:rPr>
              <w:t>Vladislavci</w:t>
            </w:r>
          </w:p>
        </w:tc>
      </w:tr>
      <w:tr w:rsidR="00852C4C" w:rsidRPr="007A752C" w14:paraId="7CDF34D0" w14:textId="77777777" w:rsidTr="00A113DB">
        <w:trPr>
          <w:jc w:val="center"/>
        </w:trPr>
        <w:tc>
          <w:tcPr>
            <w:tcW w:w="9464" w:type="dxa"/>
            <w:shd w:val="clear" w:color="auto" w:fill="D9D9D9" w:themeFill="background1" w:themeFillShade="D9"/>
          </w:tcPr>
          <w:p w14:paraId="10753E2E" w14:textId="77777777" w:rsidR="00852C4C" w:rsidRPr="007A752C" w:rsidRDefault="2E2F3467" w:rsidP="2E2F3467">
            <w:pPr>
              <w:rPr>
                <w:sz w:val="20"/>
              </w:rPr>
            </w:pPr>
            <w:r w:rsidRPr="007A752C">
              <w:rPr>
                <w:sz w:val="20"/>
              </w:rPr>
              <w:t>Grupa rizika: Ekstremne vremenske pojave</w:t>
            </w:r>
          </w:p>
        </w:tc>
      </w:tr>
      <w:tr w:rsidR="00852C4C" w:rsidRPr="007A752C" w14:paraId="28E6D7BB" w14:textId="77777777" w:rsidTr="00A113DB">
        <w:trPr>
          <w:jc w:val="center"/>
        </w:trPr>
        <w:tc>
          <w:tcPr>
            <w:tcW w:w="9464" w:type="dxa"/>
            <w:shd w:val="clear" w:color="auto" w:fill="D9D9D9" w:themeFill="background1" w:themeFillShade="D9"/>
          </w:tcPr>
          <w:p w14:paraId="19FA0D8F" w14:textId="77777777" w:rsidR="00852C4C" w:rsidRPr="007A752C" w:rsidRDefault="2E2F3467" w:rsidP="2E2F3467">
            <w:pPr>
              <w:rPr>
                <w:sz w:val="20"/>
              </w:rPr>
            </w:pPr>
            <w:r w:rsidRPr="007A752C">
              <w:rPr>
                <w:sz w:val="20"/>
              </w:rPr>
              <w:t>Rizik: Ekstremno visoke temperature</w:t>
            </w:r>
          </w:p>
        </w:tc>
      </w:tr>
      <w:tr w:rsidR="00852C4C" w:rsidRPr="007A752C" w14:paraId="78C4A164" w14:textId="77777777" w:rsidTr="00A113DB">
        <w:trPr>
          <w:jc w:val="center"/>
        </w:trPr>
        <w:tc>
          <w:tcPr>
            <w:tcW w:w="9464" w:type="dxa"/>
            <w:shd w:val="clear" w:color="auto" w:fill="D9D9D9" w:themeFill="background1" w:themeFillShade="D9"/>
          </w:tcPr>
          <w:p w14:paraId="3AEEDDED" w14:textId="46B2F207" w:rsidR="00852C4C" w:rsidRPr="007A752C" w:rsidRDefault="2E2F3467" w:rsidP="2E2F3467">
            <w:pPr>
              <w:rPr>
                <w:sz w:val="20"/>
              </w:rPr>
            </w:pPr>
            <w:r w:rsidRPr="007A752C">
              <w:rPr>
                <w:sz w:val="20"/>
              </w:rPr>
              <w:t xml:space="preserve">Izvršitelji: Sukladno </w:t>
            </w:r>
            <w:r w:rsidR="0086304F">
              <w:rPr>
                <w:sz w:val="20"/>
              </w:rPr>
              <w:t>točki</w:t>
            </w:r>
            <w:r w:rsidRPr="007A752C">
              <w:rPr>
                <w:sz w:val="20"/>
              </w:rPr>
              <w:t xml:space="preserve"> 10. Procjene rizika od velikih nesreća za područje Općine</w:t>
            </w:r>
          </w:p>
        </w:tc>
      </w:tr>
      <w:tr w:rsidR="00852C4C" w:rsidRPr="007A752C" w14:paraId="34303367" w14:textId="77777777" w:rsidTr="00A113DB">
        <w:trPr>
          <w:jc w:val="center"/>
        </w:trPr>
        <w:tc>
          <w:tcPr>
            <w:tcW w:w="9464" w:type="dxa"/>
            <w:shd w:val="clear" w:color="auto" w:fill="D9D9D9" w:themeFill="background1" w:themeFillShade="D9"/>
          </w:tcPr>
          <w:p w14:paraId="2A70606E" w14:textId="77777777" w:rsidR="00852C4C" w:rsidRPr="007A752C" w:rsidRDefault="2E2F3467" w:rsidP="2E2F3467">
            <w:pPr>
              <w:rPr>
                <w:sz w:val="20"/>
              </w:rPr>
            </w:pPr>
            <w:r w:rsidRPr="007A752C">
              <w:rPr>
                <w:sz w:val="20"/>
              </w:rPr>
              <w:t>Kratki opis scenarija:</w:t>
            </w:r>
          </w:p>
        </w:tc>
      </w:tr>
      <w:tr w:rsidR="00852C4C" w:rsidRPr="007A752C" w14:paraId="270DF2C9" w14:textId="77777777" w:rsidTr="00A113DB">
        <w:trPr>
          <w:jc w:val="center"/>
        </w:trPr>
        <w:tc>
          <w:tcPr>
            <w:tcW w:w="9464" w:type="dxa"/>
          </w:tcPr>
          <w:p w14:paraId="3830CF49" w14:textId="77777777" w:rsidR="00852C4C" w:rsidRPr="007A752C" w:rsidRDefault="2E2F3467" w:rsidP="2E2F3467">
            <w:pPr>
              <w:rPr>
                <w:sz w:val="20"/>
              </w:rPr>
            </w:pPr>
            <w:r w:rsidRPr="007A752C">
              <w:rPr>
                <w:sz w:val="20"/>
              </w:rPr>
              <w:t>Tijekom mjeseca kolovoza na području Općine zabilježene su temperature zraka veće od 35</w:t>
            </w:r>
            <w:r w:rsidRPr="007A752C">
              <w:rPr>
                <w:sz w:val="20"/>
                <w:vertAlign w:val="superscript"/>
              </w:rPr>
              <w:t>o</w:t>
            </w:r>
            <w:r w:rsidRPr="007A752C">
              <w:rPr>
                <w:sz w:val="20"/>
              </w:rPr>
              <w:t>C. Visoke temperature traju već 5 dana uzastopno. Prognoze Državnog hidrometeorološkog zavoda najavljuju tako visoke temperature i u danima koji slijede. Ambulante primarne zdravstvene zaštite rade pojačanim intenzitetom jer im sve učestalije  obraćaju stanovnici sa sličnim simptomima kao što su : prekomjerno povišena tjelesna temperatura, sunčanica i opće nemoći i umora.</w:t>
            </w:r>
          </w:p>
          <w:p w14:paraId="438CE754" w14:textId="77777777" w:rsidR="00852C4C" w:rsidRPr="007A752C" w:rsidRDefault="00852C4C" w:rsidP="00852C4C">
            <w:pPr>
              <w:rPr>
                <w:sz w:val="20"/>
              </w:rPr>
            </w:pPr>
          </w:p>
          <w:p w14:paraId="0F936A1E" w14:textId="77777777" w:rsidR="00852C4C" w:rsidRPr="007A752C" w:rsidRDefault="2E2F3467" w:rsidP="2E2F3467">
            <w:pPr>
              <w:rPr>
                <w:sz w:val="20"/>
              </w:rPr>
            </w:pPr>
            <w:r w:rsidRPr="007A752C">
              <w:rPr>
                <w:sz w:val="20"/>
              </w:rPr>
              <w:t>Pojavljuje se problem nedostatka pitke vode i zamućivanja vode u bunarima u naseljima koja nisu spojena na zajednički vodoopskrbni sustav. To može izazvati javnozdravstveni problem i pojavu epidemije. Prijeti potpuni nestanak pitke vode za ljude i za stoku. Općina mora uložiti dodatne napore da bi ugrožena naselja opskrbila pitkom vodom.</w:t>
            </w:r>
          </w:p>
          <w:p w14:paraId="255ACA41" w14:textId="77777777" w:rsidR="00852C4C" w:rsidRPr="007A752C" w:rsidRDefault="00852C4C" w:rsidP="00852C4C">
            <w:pPr>
              <w:rPr>
                <w:sz w:val="20"/>
              </w:rPr>
            </w:pPr>
          </w:p>
        </w:tc>
      </w:tr>
      <w:bookmarkEnd w:id="125"/>
    </w:tbl>
    <w:p w14:paraId="5C093CAE" w14:textId="77777777" w:rsidR="00765B3F" w:rsidRPr="007A752C" w:rsidRDefault="00765B3F" w:rsidP="00765B3F">
      <w:pPr>
        <w:spacing w:line="276" w:lineRule="auto"/>
        <w:rPr>
          <w:sz w:val="22"/>
          <w:szCs w:val="22"/>
        </w:rPr>
      </w:pPr>
    </w:p>
    <w:p w14:paraId="6969D8D1" w14:textId="77777777" w:rsidR="00765B3F" w:rsidRPr="007A752C" w:rsidRDefault="2E2F3467" w:rsidP="0044678E">
      <w:pPr>
        <w:pStyle w:val="Razina3"/>
        <w:rPr>
          <w:lang w:val="hr-HR"/>
        </w:rPr>
      </w:pPr>
      <w:bookmarkStart w:id="126" w:name="_Toc220231704"/>
      <w:r w:rsidRPr="007A752C">
        <w:rPr>
          <w:lang w:val="hr-HR"/>
        </w:rPr>
        <w:t>Utjecaj na kritičnu infrastrukturu</w:t>
      </w:r>
      <w:bookmarkEnd w:id="126"/>
    </w:p>
    <w:p w14:paraId="1CAFC290" w14:textId="77777777" w:rsidR="0039145B" w:rsidRPr="007A752C" w:rsidRDefault="0039145B" w:rsidP="0039145B"/>
    <w:p w14:paraId="1DC7D2B9" w14:textId="748C731A" w:rsidR="0069627C" w:rsidRPr="007A752C" w:rsidRDefault="00A113DB" w:rsidP="00A113DB">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36</w:t>
      </w:r>
      <w:r w:rsidRPr="007A752C">
        <w:fldChar w:fldCharType="end"/>
      </w:r>
      <w:r w:rsidR="2E2F3467" w:rsidRPr="007A752C">
        <w:t>: Prikaz utjecaja toplinskog vala na kritičnu infrastrukturu</w:t>
      </w:r>
    </w:p>
    <w:tbl>
      <w:tblPr>
        <w:tblW w:w="936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2"/>
        <w:gridCol w:w="8222"/>
      </w:tblGrid>
      <w:tr w:rsidR="0069627C" w:rsidRPr="007A752C" w14:paraId="1556A260" w14:textId="77777777" w:rsidTr="00A113DB">
        <w:trPr>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15EBD6D4" w14:textId="77777777" w:rsidR="0069627C" w:rsidRPr="007A752C" w:rsidRDefault="2E2F3467" w:rsidP="2E2F3467">
            <w:pPr>
              <w:pStyle w:val="Bezproreda1"/>
              <w:jc w:val="center"/>
              <w:rPr>
                <w:i/>
                <w:iCs/>
                <w:sz w:val="24"/>
                <w:szCs w:val="24"/>
              </w:rPr>
            </w:pPr>
            <w:r w:rsidRPr="007A752C">
              <w:rPr>
                <w:i/>
                <w:iCs/>
                <w:sz w:val="24"/>
                <w:szCs w:val="24"/>
              </w:rPr>
              <w:t>Utjecaj</w:t>
            </w:r>
          </w:p>
        </w:tc>
        <w:tc>
          <w:tcPr>
            <w:tcW w:w="8222"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139D51C5" w14:textId="77777777" w:rsidR="0069627C" w:rsidRPr="007A752C" w:rsidRDefault="2E2F3467" w:rsidP="2E2F3467">
            <w:pPr>
              <w:pStyle w:val="Bezproreda1"/>
              <w:jc w:val="center"/>
              <w:rPr>
                <w:i/>
                <w:iCs/>
                <w:sz w:val="24"/>
                <w:szCs w:val="24"/>
              </w:rPr>
            </w:pPr>
            <w:r w:rsidRPr="007A752C">
              <w:rPr>
                <w:i/>
                <w:iCs/>
                <w:sz w:val="24"/>
                <w:szCs w:val="24"/>
              </w:rPr>
              <w:t>Sektor</w:t>
            </w:r>
            <w:r w:rsidRPr="007A752C">
              <w:t xml:space="preserve"> </w:t>
            </w:r>
            <w:r w:rsidRPr="007A752C">
              <w:rPr>
                <w:i/>
                <w:iCs/>
                <w:sz w:val="24"/>
                <w:szCs w:val="24"/>
              </w:rPr>
              <w:t>kritične infrastrukture</w:t>
            </w:r>
          </w:p>
        </w:tc>
      </w:tr>
      <w:tr w:rsidR="0069627C" w:rsidRPr="007A752C" w14:paraId="300CB7E1" w14:textId="77777777" w:rsidTr="00A113DB">
        <w:trPr>
          <w:trHeight w:val="343"/>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79FEC01" w14:textId="77777777" w:rsidR="0069627C" w:rsidRPr="007A752C" w:rsidRDefault="2E2F3467" w:rsidP="2E2F3467">
            <w:pPr>
              <w:pStyle w:val="Bezproreda1"/>
              <w:jc w:val="center"/>
              <w:rPr>
                <w:sz w:val="20"/>
                <w:szCs w:val="20"/>
              </w:rPr>
            </w:pPr>
            <w:r w:rsidRPr="007A752C">
              <w:rPr>
                <w:sz w:val="20"/>
                <w:szCs w:val="20"/>
              </w:rPr>
              <w:t>X</w:t>
            </w:r>
          </w:p>
        </w:tc>
        <w:tc>
          <w:tcPr>
            <w:tcW w:w="8222" w:type="dxa"/>
            <w:tcBorders>
              <w:top w:val="single" w:sz="6" w:space="0" w:color="auto"/>
              <w:left w:val="outset" w:sz="6" w:space="0" w:color="auto"/>
              <w:bottom w:val="single" w:sz="6" w:space="0" w:color="auto"/>
              <w:right w:val="single" w:sz="6" w:space="0" w:color="auto"/>
            </w:tcBorders>
            <w:shd w:val="clear" w:color="auto" w:fill="FFFFFF" w:themeFill="background1"/>
            <w:hideMark/>
          </w:tcPr>
          <w:p w14:paraId="0D2DC5DF" w14:textId="77777777" w:rsidR="0069627C" w:rsidRPr="007A752C" w:rsidRDefault="2E2F3467" w:rsidP="2E2F3467">
            <w:pPr>
              <w:pStyle w:val="Bezproreda1"/>
              <w:rPr>
                <w:sz w:val="20"/>
                <w:szCs w:val="20"/>
              </w:rPr>
            </w:pPr>
            <w:r w:rsidRPr="007A752C">
              <w:rPr>
                <w:sz w:val="20"/>
                <w:szCs w:val="20"/>
              </w:rPr>
              <w:t>Energetika (proizvodnja, uključivo akumulacije i brane, prijenos, skladištenje, transport energenata i energije, sustavi za distribuciju).  </w:t>
            </w:r>
          </w:p>
        </w:tc>
      </w:tr>
      <w:tr w:rsidR="0069627C" w:rsidRPr="007A752C" w14:paraId="20F067D4" w14:textId="77777777" w:rsidTr="00A113DB">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hideMark/>
          </w:tcPr>
          <w:p w14:paraId="72F71198" w14:textId="77777777" w:rsidR="0069627C" w:rsidRPr="007A752C" w:rsidRDefault="005A5493" w:rsidP="00F571C1">
            <w:pPr>
              <w:pStyle w:val="Bezproreda1"/>
              <w:jc w:val="center"/>
              <w:rPr>
                <w:sz w:val="20"/>
                <w:szCs w:val="20"/>
              </w:rPr>
            </w:pPr>
            <w:r w:rsidRPr="007A752C">
              <w:rPr>
                <w:sz w:val="20"/>
                <w:szCs w:val="20"/>
              </w:rPr>
              <w:t>N</w:t>
            </w:r>
            <w:r w:rsidR="00F571C1"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0B6AF2C7" w14:textId="77777777" w:rsidR="0069627C" w:rsidRPr="007A752C" w:rsidRDefault="2E2F3467" w:rsidP="2E2F3467">
            <w:pPr>
              <w:pStyle w:val="Bezproreda1"/>
              <w:rPr>
                <w:sz w:val="20"/>
                <w:szCs w:val="20"/>
              </w:rPr>
            </w:pPr>
            <w:r w:rsidRPr="007A752C">
              <w:rPr>
                <w:sz w:val="20"/>
                <w:szCs w:val="20"/>
              </w:rPr>
              <w:t>Promet (cestovni, željeznički, zračni, pomorski i promet unutarnjim plovnim putovima).</w:t>
            </w:r>
          </w:p>
        </w:tc>
      </w:tr>
      <w:tr w:rsidR="0069627C" w:rsidRPr="007A752C" w14:paraId="4FF71CF4" w14:textId="77777777" w:rsidTr="00A113DB">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41CBF7F2" w14:textId="77777777" w:rsidR="0069627C" w:rsidRPr="007A752C" w:rsidRDefault="005A5493" w:rsidP="00F571C1">
            <w:pPr>
              <w:pStyle w:val="Bezproreda1"/>
              <w:jc w:val="center"/>
              <w:rPr>
                <w:sz w:val="20"/>
                <w:szCs w:val="20"/>
              </w:rPr>
            </w:pPr>
            <w:r w:rsidRPr="007A752C">
              <w:rPr>
                <w:sz w:val="20"/>
                <w:szCs w:val="20"/>
              </w:rPr>
              <w:t>N</w:t>
            </w:r>
            <w:r w:rsidR="00F571C1"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48F3E724" w14:textId="77777777" w:rsidR="0069627C" w:rsidRPr="007A752C" w:rsidRDefault="2E2F3467" w:rsidP="2E2F3467">
            <w:pPr>
              <w:pStyle w:val="Bezproreda1"/>
              <w:rPr>
                <w:sz w:val="20"/>
                <w:szCs w:val="20"/>
              </w:rPr>
            </w:pPr>
            <w:r w:rsidRPr="007A752C">
              <w:rPr>
                <w:sz w:val="20"/>
                <w:szCs w:val="20"/>
              </w:rPr>
              <w:t>Vodno gospodarstvo(regulacijske i zaštitne vodne građevine i komunalne vodne građevine). </w:t>
            </w:r>
          </w:p>
        </w:tc>
      </w:tr>
      <w:tr w:rsidR="0069627C" w:rsidRPr="007A752C" w14:paraId="54DF721C" w14:textId="77777777" w:rsidTr="00A113DB">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561EA46A" w14:textId="77777777" w:rsidR="0069627C" w:rsidRPr="007A752C" w:rsidRDefault="005A5493" w:rsidP="00F571C1">
            <w:pPr>
              <w:pStyle w:val="Bezproreda1"/>
              <w:jc w:val="center"/>
              <w:rPr>
                <w:sz w:val="20"/>
                <w:szCs w:val="20"/>
              </w:rPr>
            </w:pPr>
            <w:r w:rsidRPr="007A752C">
              <w:rPr>
                <w:sz w:val="20"/>
                <w:szCs w:val="20"/>
              </w:rPr>
              <w:t>N</w:t>
            </w:r>
            <w:r w:rsidR="00F571C1"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7096664C" w14:textId="77777777" w:rsidR="0069627C" w:rsidRPr="007A752C" w:rsidRDefault="2E2F3467" w:rsidP="2E2F3467">
            <w:pPr>
              <w:pStyle w:val="Bezproreda1"/>
              <w:rPr>
                <w:sz w:val="20"/>
                <w:szCs w:val="20"/>
              </w:rPr>
            </w:pPr>
            <w:r w:rsidRPr="007A752C">
              <w:rPr>
                <w:sz w:val="20"/>
                <w:szCs w:val="20"/>
              </w:rPr>
              <w:t>Financije (bankarstvo, burze, investicije, sustavi osiguranja i plaćanja). </w:t>
            </w:r>
          </w:p>
        </w:tc>
      </w:tr>
      <w:tr w:rsidR="0069627C" w:rsidRPr="007A752C" w14:paraId="195C9F5E" w14:textId="77777777" w:rsidTr="00A113DB">
        <w:trPr>
          <w:jc w:val="center"/>
        </w:trPr>
        <w:tc>
          <w:tcPr>
            <w:tcW w:w="1142" w:type="dxa"/>
            <w:tcBorders>
              <w:top w:val="outset" w:sz="6" w:space="0" w:color="auto"/>
              <w:left w:val="single" w:sz="6" w:space="0" w:color="auto"/>
              <w:bottom w:val="single" w:sz="6" w:space="0" w:color="auto"/>
              <w:right w:val="single" w:sz="4" w:space="0" w:color="auto"/>
            </w:tcBorders>
            <w:shd w:val="clear" w:color="auto" w:fill="D9D9D9" w:themeFill="background1" w:themeFillShade="D9"/>
          </w:tcPr>
          <w:p w14:paraId="1B2989CB" w14:textId="77777777" w:rsidR="0069627C" w:rsidRPr="007A752C" w:rsidRDefault="2E2F3467" w:rsidP="00B458E2">
            <w:pPr>
              <w:pStyle w:val="Bezproreda1"/>
              <w:jc w:val="center"/>
              <w:rPr>
                <w:sz w:val="20"/>
                <w:szCs w:val="20"/>
              </w:rPr>
            </w:pPr>
            <w:r w:rsidRPr="007A752C">
              <w:rPr>
                <w:sz w:val="20"/>
                <w:szCs w:val="20"/>
              </w:rPr>
              <w:t>X</w:t>
            </w:r>
          </w:p>
        </w:tc>
        <w:tc>
          <w:tcPr>
            <w:tcW w:w="8222" w:type="dxa"/>
            <w:tcBorders>
              <w:top w:val="outset" w:sz="6" w:space="0" w:color="auto"/>
              <w:left w:val="single" w:sz="4" w:space="0" w:color="auto"/>
              <w:bottom w:val="single" w:sz="6" w:space="0" w:color="auto"/>
              <w:right w:val="single" w:sz="6" w:space="0" w:color="auto"/>
            </w:tcBorders>
            <w:shd w:val="clear" w:color="auto" w:fill="FFFFFF" w:themeFill="background1"/>
            <w:hideMark/>
          </w:tcPr>
          <w:p w14:paraId="2398009F" w14:textId="77777777" w:rsidR="0069627C" w:rsidRPr="007A752C" w:rsidRDefault="2E2F3467" w:rsidP="2E2F3467">
            <w:pPr>
              <w:pStyle w:val="Bezproreda1"/>
              <w:rPr>
                <w:sz w:val="20"/>
                <w:szCs w:val="20"/>
              </w:rPr>
            </w:pPr>
            <w:r w:rsidRPr="007A752C">
              <w:rPr>
                <w:sz w:val="20"/>
                <w:szCs w:val="20"/>
              </w:rPr>
              <w:t>Javne službe ( osiguranje javnog reda i mira, zaštita i spašavanje, hitna medicinska pomoć). </w:t>
            </w:r>
          </w:p>
        </w:tc>
      </w:tr>
      <w:tr w:rsidR="0069627C" w:rsidRPr="007A752C" w14:paraId="17E76916" w14:textId="77777777" w:rsidTr="00A113DB">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115A9731" w14:textId="77777777" w:rsidR="0069627C" w:rsidRPr="007A752C" w:rsidRDefault="00B458E2" w:rsidP="00F571C1">
            <w:pPr>
              <w:pStyle w:val="Bezproreda1"/>
              <w:jc w:val="center"/>
              <w:rPr>
                <w:sz w:val="20"/>
                <w:szCs w:val="20"/>
              </w:rPr>
            </w:pPr>
            <w:r w:rsidRPr="007A752C">
              <w:rPr>
                <w:sz w:val="20"/>
                <w:szCs w:val="20"/>
              </w:rPr>
              <w:t>N</w:t>
            </w:r>
            <w:r w:rsidR="00F571C1" w:rsidRPr="007A752C">
              <w:rPr>
                <w:sz w:val="20"/>
                <w:szCs w:val="20"/>
              </w:rPr>
              <w:t>e</w:t>
            </w:r>
          </w:p>
        </w:tc>
        <w:tc>
          <w:tcPr>
            <w:tcW w:w="8222" w:type="dxa"/>
            <w:tcBorders>
              <w:top w:val="single" w:sz="6" w:space="0" w:color="auto"/>
              <w:left w:val="outset" w:sz="6" w:space="0" w:color="auto"/>
              <w:bottom w:val="single" w:sz="6" w:space="0" w:color="auto"/>
              <w:right w:val="single" w:sz="4" w:space="0" w:color="auto"/>
            </w:tcBorders>
            <w:shd w:val="clear" w:color="auto" w:fill="FFFFFF" w:themeFill="background1"/>
          </w:tcPr>
          <w:p w14:paraId="5B66F58F" w14:textId="77777777" w:rsidR="0069627C" w:rsidRPr="007A752C" w:rsidRDefault="2E2F3467" w:rsidP="2E2F3467">
            <w:pPr>
              <w:pStyle w:val="Bezproreda1"/>
              <w:rPr>
                <w:sz w:val="20"/>
                <w:szCs w:val="20"/>
              </w:rPr>
            </w:pPr>
            <w:r w:rsidRPr="007A752C">
              <w:rPr>
                <w:sz w:val="20"/>
                <w:szCs w:val="20"/>
              </w:rPr>
              <w:t>Komunikacijska i informacijska tehnologija(elektroničke komunikacije, prijenos podataka, informacijski sustavi, pružanje audio i audiovizualnih medijskih usluga) </w:t>
            </w:r>
          </w:p>
        </w:tc>
      </w:tr>
      <w:tr w:rsidR="0069627C" w:rsidRPr="007A752C" w14:paraId="02887EF1" w14:textId="77777777" w:rsidTr="00A113DB">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23B72751" w14:textId="77777777" w:rsidR="0069627C" w:rsidRPr="007A752C" w:rsidRDefault="2E2F3467" w:rsidP="00B458E2">
            <w:pPr>
              <w:pStyle w:val="Bezproreda1"/>
              <w:jc w:val="center"/>
              <w:rPr>
                <w:sz w:val="20"/>
                <w:szCs w:val="20"/>
              </w:rPr>
            </w:pPr>
            <w:r w:rsidRPr="007A752C">
              <w:rPr>
                <w:sz w:val="20"/>
                <w:szCs w:val="20"/>
              </w:rPr>
              <w:t>X</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446C1C5A" w14:textId="77777777" w:rsidR="0069627C" w:rsidRPr="007A752C" w:rsidRDefault="2E2F3467" w:rsidP="2E2F3467">
            <w:pPr>
              <w:pStyle w:val="Bezproreda1"/>
              <w:rPr>
                <w:sz w:val="20"/>
                <w:szCs w:val="20"/>
              </w:rPr>
            </w:pPr>
            <w:r w:rsidRPr="007A752C">
              <w:rPr>
                <w:sz w:val="20"/>
                <w:szCs w:val="20"/>
              </w:rPr>
              <w:t>Zdravstvo (zdravstvena zaštita, proizvodnja, promet i nadzor nad lijekovima)  </w:t>
            </w:r>
          </w:p>
        </w:tc>
      </w:tr>
      <w:tr w:rsidR="0069627C" w:rsidRPr="007A752C" w14:paraId="6D6EDD8B" w14:textId="77777777" w:rsidTr="00A113DB">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497A99A6" w14:textId="77777777" w:rsidR="0069627C" w:rsidRPr="007A752C" w:rsidRDefault="00B458E2" w:rsidP="00F571C1">
            <w:pPr>
              <w:pStyle w:val="Bezproreda1"/>
              <w:jc w:val="center"/>
              <w:rPr>
                <w:sz w:val="20"/>
                <w:szCs w:val="20"/>
              </w:rPr>
            </w:pPr>
            <w:r w:rsidRPr="007A752C">
              <w:rPr>
                <w:sz w:val="20"/>
                <w:szCs w:val="20"/>
              </w:rPr>
              <w:t>N</w:t>
            </w:r>
            <w:r w:rsidR="00F571C1"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7F6554B0" w14:textId="77777777" w:rsidR="0069627C" w:rsidRPr="007A752C" w:rsidRDefault="2E2F3467" w:rsidP="2E2F3467">
            <w:pPr>
              <w:pStyle w:val="Bezproreda1"/>
              <w:rPr>
                <w:sz w:val="20"/>
                <w:szCs w:val="20"/>
              </w:rPr>
            </w:pPr>
            <w:r w:rsidRPr="007A752C">
              <w:rPr>
                <w:sz w:val="20"/>
                <w:szCs w:val="20"/>
              </w:rPr>
              <w:t>Hrana ( proizvodnja i opskrba hranom i sustav sigurnosti hrane, robne zalihe) </w:t>
            </w:r>
          </w:p>
        </w:tc>
      </w:tr>
      <w:tr w:rsidR="0069627C" w:rsidRPr="007A752C" w14:paraId="214D8839" w14:textId="77777777" w:rsidTr="00A113DB">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51361634" w14:textId="77777777" w:rsidR="0069627C" w:rsidRPr="007A752C" w:rsidRDefault="00B458E2" w:rsidP="00F571C1">
            <w:pPr>
              <w:pStyle w:val="Bezproreda1"/>
              <w:jc w:val="center"/>
              <w:rPr>
                <w:sz w:val="20"/>
                <w:szCs w:val="20"/>
              </w:rPr>
            </w:pPr>
            <w:r w:rsidRPr="007A752C">
              <w:rPr>
                <w:sz w:val="20"/>
                <w:szCs w:val="20"/>
              </w:rPr>
              <w:t>N</w:t>
            </w:r>
            <w:r w:rsidR="00F571C1"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22FEBAB5" w14:textId="77777777" w:rsidR="0069627C" w:rsidRPr="007A752C" w:rsidRDefault="2E2F3467" w:rsidP="2E2F3467">
            <w:pPr>
              <w:pStyle w:val="Bezproreda1"/>
              <w:rPr>
                <w:sz w:val="20"/>
                <w:szCs w:val="20"/>
              </w:rPr>
            </w:pPr>
            <w:r w:rsidRPr="007A752C">
              <w:rPr>
                <w:sz w:val="20"/>
                <w:szCs w:val="20"/>
              </w:rPr>
              <w:t>Proizvodnja, skladištenje i prijevoz opasnih tvari  ( kemijski, biološki, radiološki i nuklearni materijali) </w:t>
            </w:r>
          </w:p>
        </w:tc>
      </w:tr>
      <w:tr w:rsidR="0069627C" w:rsidRPr="007A752C" w14:paraId="2B9D9C72" w14:textId="77777777" w:rsidTr="00A113DB">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366FBDB6" w14:textId="77777777" w:rsidR="0069627C" w:rsidRPr="007A752C" w:rsidRDefault="00B458E2" w:rsidP="00F571C1">
            <w:pPr>
              <w:pStyle w:val="Bezproreda1"/>
              <w:jc w:val="center"/>
              <w:rPr>
                <w:sz w:val="20"/>
                <w:szCs w:val="20"/>
              </w:rPr>
            </w:pPr>
            <w:r w:rsidRPr="007A752C">
              <w:rPr>
                <w:sz w:val="20"/>
                <w:szCs w:val="20"/>
              </w:rPr>
              <w:t>N</w:t>
            </w:r>
            <w:r w:rsidR="00F571C1"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77CDC222" w14:textId="77777777" w:rsidR="0069627C" w:rsidRPr="007A752C" w:rsidRDefault="2E2F3467" w:rsidP="2E2F3467">
            <w:pPr>
              <w:pStyle w:val="Bezproreda1"/>
              <w:rPr>
                <w:sz w:val="20"/>
                <w:szCs w:val="20"/>
              </w:rPr>
            </w:pPr>
            <w:r w:rsidRPr="007A752C">
              <w:rPr>
                <w:sz w:val="20"/>
                <w:szCs w:val="20"/>
              </w:rPr>
              <w:t>Nacionalni spomenici i vrijednosti </w:t>
            </w:r>
          </w:p>
        </w:tc>
      </w:tr>
    </w:tbl>
    <w:p w14:paraId="58879243" w14:textId="77777777" w:rsidR="0069627C" w:rsidRPr="007A752C" w:rsidRDefault="0069627C" w:rsidP="0069627C"/>
    <w:p w14:paraId="6402EDCD" w14:textId="77777777" w:rsidR="0039145B" w:rsidRPr="007A752C" w:rsidRDefault="0039145B" w:rsidP="0039145B"/>
    <w:p w14:paraId="5F69CD07" w14:textId="77777777" w:rsidR="00A37C35" w:rsidRPr="007A752C" w:rsidRDefault="2E2F3467" w:rsidP="0044678E">
      <w:pPr>
        <w:pStyle w:val="Razina3"/>
        <w:rPr>
          <w:lang w:val="hr-HR"/>
        </w:rPr>
      </w:pPr>
      <w:bookmarkStart w:id="127" w:name="_Toc220231705"/>
      <w:r w:rsidRPr="007A752C">
        <w:rPr>
          <w:lang w:val="hr-HR"/>
        </w:rPr>
        <w:t>Kontekst</w:t>
      </w:r>
      <w:bookmarkEnd w:id="127"/>
    </w:p>
    <w:p w14:paraId="78EB7389" w14:textId="77777777" w:rsidR="006E2606" w:rsidRPr="007A752C" w:rsidRDefault="006E2606" w:rsidP="009018AB"/>
    <w:p w14:paraId="7BBC417B" w14:textId="77777777" w:rsidR="00963E8A" w:rsidRPr="007A752C" w:rsidRDefault="2E2F3467" w:rsidP="00A113DB">
      <w:pPr>
        <w:spacing w:line="276" w:lineRule="auto"/>
        <w:rPr>
          <w:sz w:val="22"/>
          <w:szCs w:val="22"/>
        </w:rPr>
      </w:pPr>
      <w:r w:rsidRPr="007A752C">
        <w:rPr>
          <w:sz w:val="22"/>
          <w:szCs w:val="22"/>
        </w:rPr>
        <w:t>Toplinskim valom nazivamo pojavu ekstremno visokih temperatura koje se pojavljuju na nekom području u određenom vremenu. Na ovom području karakteristike toplinskih valova su temperature više od 35</w:t>
      </w:r>
      <w:r w:rsidRPr="007A752C">
        <w:rPr>
          <w:sz w:val="22"/>
          <w:szCs w:val="22"/>
          <w:vertAlign w:val="superscript"/>
        </w:rPr>
        <w:t>o</w:t>
      </w:r>
      <w:r w:rsidRPr="007A752C">
        <w:rPr>
          <w:sz w:val="22"/>
          <w:szCs w:val="22"/>
        </w:rPr>
        <w:t>C. U zadnjem se desetljeću uočava trend porasta temperature u ljetnom razdoblju.</w:t>
      </w:r>
    </w:p>
    <w:p w14:paraId="00290F7D" w14:textId="77777777" w:rsidR="00963E8A" w:rsidRPr="007A752C" w:rsidRDefault="00963E8A" w:rsidP="00A113DB">
      <w:pPr>
        <w:spacing w:line="276" w:lineRule="auto"/>
        <w:rPr>
          <w:sz w:val="22"/>
          <w:szCs w:val="22"/>
        </w:rPr>
      </w:pPr>
    </w:p>
    <w:p w14:paraId="4243CF01" w14:textId="77777777" w:rsidR="00963E8A" w:rsidRPr="007A752C" w:rsidRDefault="2E2F3467" w:rsidP="00A113DB">
      <w:pPr>
        <w:pStyle w:val="Bezproreda1"/>
        <w:spacing w:line="276" w:lineRule="auto"/>
        <w:jc w:val="both"/>
      </w:pPr>
      <w:r w:rsidRPr="007A752C">
        <w:t>Pojava toplinskog vala je jako zastupljena na ravničarskom području Slavonije, koje je u rizičnom periodu često i najtoplije područje Republike Hrvatske. Česti su i vjetrostaji pa nema hlađenja vjetrom. Uslijed globalnog zatopljenja za očekivati je njegovu češću  pojavu.</w:t>
      </w:r>
    </w:p>
    <w:p w14:paraId="0A0D34A7" w14:textId="77777777" w:rsidR="006D4439" w:rsidRDefault="006D4439" w:rsidP="00A113DB">
      <w:pPr>
        <w:pStyle w:val="Opisslike"/>
      </w:pPr>
    </w:p>
    <w:p w14:paraId="3E6933BB" w14:textId="37D89F9C" w:rsidR="00963E8A" w:rsidRPr="007A752C" w:rsidRDefault="00A113DB" w:rsidP="00A113DB">
      <w:pPr>
        <w:pStyle w:val="Opisslike"/>
      </w:pPr>
      <w:r w:rsidRPr="007A752C">
        <w:lastRenderedPageBreak/>
        <w:t xml:space="preserve">Grafički prikaz </w:t>
      </w:r>
      <w:r w:rsidRPr="007A752C">
        <w:fldChar w:fldCharType="begin"/>
      </w:r>
      <w:r w:rsidRPr="007A752C">
        <w:instrText xml:space="preserve"> SEQ Grafički_prikaz \* ARABIC </w:instrText>
      </w:r>
      <w:r w:rsidRPr="007A752C">
        <w:fldChar w:fldCharType="separate"/>
      </w:r>
      <w:r w:rsidR="001C4072">
        <w:rPr>
          <w:noProof/>
        </w:rPr>
        <w:t>8</w:t>
      </w:r>
      <w:r w:rsidRPr="007A752C">
        <w:fldChar w:fldCharType="end"/>
      </w:r>
      <w:r w:rsidR="2E2F3467" w:rsidRPr="007A752C">
        <w:t>: Ekstremno visoke temperature</w:t>
      </w:r>
    </w:p>
    <w:p w14:paraId="64F2510B" w14:textId="641697F5" w:rsidR="00963E8A" w:rsidRPr="007A752C" w:rsidRDefault="004A5759" w:rsidP="00963E8A">
      <w:pPr>
        <w:pStyle w:val="Bezproreda1"/>
        <w:jc w:val="center"/>
      </w:pPr>
      <w:r w:rsidRPr="00BF0A51">
        <w:rPr>
          <w:noProof/>
          <w:lang w:val="en-US"/>
        </w:rPr>
        <w:drawing>
          <wp:inline distT="0" distB="0" distL="0" distR="0" wp14:anchorId="51D07129" wp14:editId="449225F5">
            <wp:extent cx="5160353" cy="5224007"/>
            <wp:effectExtent l="0" t="0" r="2540" b="0"/>
            <wp:docPr id="202246946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69466" name=""/>
                    <pic:cNvPicPr/>
                  </pic:nvPicPr>
                  <pic:blipFill>
                    <a:blip r:embed="rId26"/>
                    <a:stretch>
                      <a:fillRect/>
                    </a:stretch>
                  </pic:blipFill>
                  <pic:spPr>
                    <a:xfrm>
                      <a:off x="0" y="0"/>
                      <a:ext cx="5170797" cy="5234580"/>
                    </a:xfrm>
                    <a:prstGeom prst="rect">
                      <a:avLst/>
                    </a:prstGeom>
                  </pic:spPr>
                </pic:pic>
              </a:graphicData>
            </a:graphic>
          </wp:inline>
        </w:drawing>
      </w:r>
    </w:p>
    <w:p w14:paraId="3F1BF11B" w14:textId="77777777" w:rsidR="00963E8A" w:rsidRPr="007A752C" w:rsidRDefault="2E2F3467" w:rsidP="00A113DB">
      <w:pPr>
        <w:pStyle w:val="Opisslike"/>
      </w:pPr>
      <w:r w:rsidRPr="007A752C">
        <w:t>Izvor: Državni hidrometeorološki zavod RH</w:t>
      </w:r>
    </w:p>
    <w:p w14:paraId="2DFD780B" w14:textId="77777777" w:rsidR="00963E8A" w:rsidRPr="007A752C" w:rsidRDefault="00963E8A" w:rsidP="00963E8A">
      <w:pPr>
        <w:spacing w:line="276" w:lineRule="auto"/>
        <w:ind w:left="720" w:firstLine="720"/>
        <w:rPr>
          <w:sz w:val="20"/>
        </w:rPr>
      </w:pPr>
    </w:p>
    <w:p w14:paraId="6FF312AA" w14:textId="77777777" w:rsidR="00963E8A" w:rsidRPr="007A752C" w:rsidRDefault="2E2F3467" w:rsidP="2E2F3467">
      <w:pPr>
        <w:spacing w:line="276" w:lineRule="auto"/>
        <w:rPr>
          <w:sz w:val="22"/>
          <w:szCs w:val="22"/>
          <w:lang w:eastAsia="en-US"/>
        </w:rPr>
      </w:pPr>
      <w:r w:rsidRPr="007A752C">
        <w:rPr>
          <w:sz w:val="22"/>
          <w:szCs w:val="22"/>
          <w:lang w:eastAsia="en-US"/>
        </w:rPr>
        <w:t xml:space="preserve">Uzrok zdravstvenih problema je uglavnom umor izazvan dugotrajnim fizičkim radom na vrućini </w:t>
      </w:r>
      <w:r w:rsidR="00295848" w:rsidRPr="007A752C">
        <w:rPr>
          <w:sz w:val="22"/>
          <w:szCs w:val="22"/>
          <w:lang w:eastAsia="en-US"/>
        </w:rPr>
        <w:t>i</w:t>
      </w:r>
      <w:r w:rsidRPr="007A752C">
        <w:rPr>
          <w:sz w:val="22"/>
          <w:szCs w:val="22"/>
          <w:lang w:eastAsia="en-US"/>
        </w:rPr>
        <w:t xml:space="preserve"> neadekvatan unos tekućine i 15 elektrolita. Elektroliti su tvari koje se u organizam unose hranom i pićem, gube se znojenjem, a reguliraju ih hormoni. Balans elektrolita je posebno važan za funkciju mišića i živaca.  Mogu se javiti zdravstveni problem prikazani u narednoj tablici.</w:t>
      </w:r>
    </w:p>
    <w:p w14:paraId="5B1FE756" w14:textId="77777777" w:rsidR="00F571C1" w:rsidRPr="007A752C" w:rsidRDefault="00F571C1" w:rsidP="2E2F3467">
      <w:pPr>
        <w:spacing w:line="276" w:lineRule="auto"/>
        <w:rPr>
          <w:sz w:val="22"/>
          <w:szCs w:val="22"/>
          <w:lang w:eastAsia="en-US"/>
        </w:rPr>
      </w:pPr>
    </w:p>
    <w:p w14:paraId="71FAB784" w14:textId="0C76359D" w:rsidR="00963E8A" w:rsidRPr="007A752C" w:rsidRDefault="00A113DB" w:rsidP="00A113DB">
      <w:pPr>
        <w:pStyle w:val="Opisslike"/>
        <w:rPr>
          <w:lang w:eastAsia="en-US"/>
        </w:rPr>
      </w:pPr>
      <w:r w:rsidRPr="007A752C">
        <w:t xml:space="preserve">Tablica </w:t>
      </w:r>
      <w:r w:rsidR="00F57D2D">
        <w:t>48</w:t>
      </w:r>
      <w:r w:rsidR="2E2F3467" w:rsidRPr="007A752C">
        <w:rPr>
          <w:lang w:eastAsia="en-US"/>
        </w:rPr>
        <w:t>: Zdravstveni problem uzrokovani toplinskim valom</w:t>
      </w:r>
    </w:p>
    <w:tbl>
      <w:tblPr>
        <w:tblStyle w:val="Reetkatablice21"/>
        <w:tblW w:w="9634" w:type="dxa"/>
        <w:jc w:val="center"/>
        <w:tblLook w:val="04A0" w:firstRow="1" w:lastRow="0" w:firstColumn="1" w:lastColumn="0" w:noHBand="0" w:noVBand="1"/>
      </w:tblPr>
      <w:tblGrid>
        <w:gridCol w:w="1400"/>
        <w:gridCol w:w="8234"/>
      </w:tblGrid>
      <w:tr w:rsidR="00963E8A" w:rsidRPr="007A752C" w14:paraId="101A75C9" w14:textId="77777777" w:rsidTr="00A113DB">
        <w:trPr>
          <w:jc w:val="center"/>
        </w:trPr>
        <w:tc>
          <w:tcPr>
            <w:tcW w:w="1400" w:type="dxa"/>
            <w:shd w:val="clear" w:color="auto" w:fill="D9D9D9" w:themeFill="background1" w:themeFillShade="D9"/>
          </w:tcPr>
          <w:p w14:paraId="3A5F24A9" w14:textId="77777777" w:rsidR="00963E8A" w:rsidRPr="007A752C" w:rsidRDefault="2E2F3467" w:rsidP="2E2F3467">
            <w:pPr>
              <w:jc w:val="left"/>
              <w:rPr>
                <w:sz w:val="20"/>
                <w:lang w:eastAsia="en-US"/>
              </w:rPr>
            </w:pPr>
            <w:r w:rsidRPr="007A752C">
              <w:rPr>
                <w:sz w:val="20"/>
                <w:lang w:eastAsia="en-US"/>
              </w:rPr>
              <w:t>Dehidracija</w:t>
            </w:r>
          </w:p>
        </w:tc>
        <w:tc>
          <w:tcPr>
            <w:tcW w:w="8234" w:type="dxa"/>
          </w:tcPr>
          <w:p w14:paraId="6F0E3BD6" w14:textId="77777777" w:rsidR="00963E8A" w:rsidRPr="007A752C" w:rsidRDefault="2E2F3467" w:rsidP="2E2F3467">
            <w:pPr>
              <w:jc w:val="left"/>
              <w:rPr>
                <w:sz w:val="20"/>
                <w:lang w:eastAsia="en-US"/>
              </w:rPr>
            </w:pPr>
            <w:r w:rsidRPr="007A752C">
              <w:rPr>
                <w:sz w:val="20"/>
                <w:lang w:eastAsia="en-US"/>
              </w:rPr>
              <w:t>pojava je koja opisuje prevelik gubitak tekućine iz organizma. Ona prethodi svim dalje opisanim zdravstvenim problemima. Znakovi koji upućuju na povećani gubitak tekućine su : žeđ, suha usta, ubrzan rad i lupanje srca. Znaci dehidracije očituju se smanjenjem fizičkih sposobnosti, prije svega smanjenjem izdržljivosti, i mentalnih sposobnosti, a simptomi ovise o tome koliki je gubitak tekućine.</w:t>
            </w:r>
          </w:p>
        </w:tc>
      </w:tr>
      <w:tr w:rsidR="00963E8A" w:rsidRPr="007A752C" w14:paraId="6C06F5E5" w14:textId="77777777" w:rsidTr="00A113DB">
        <w:trPr>
          <w:jc w:val="center"/>
        </w:trPr>
        <w:tc>
          <w:tcPr>
            <w:tcW w:w="1400" w:type="dxa"/>
            <w:shd w:val="clear" w:color="auto" w:fill="D9D9D9" w:themeFill="background1" w:themeFillShade="D9"/>
          </w:tcPr>
          <w:p w14:paraId="62254901" w14:textId="77777777" w:rsidR="00963E8A" w:rsidRPr="007A752C" w:rsidRDefault="2E2F3467" w:rsidP="2E2F3467">
            <w:pPr>
              <w:jc w:val="left"/>
              <w:rPr>
                <w:sz w:val="20"/>
                <w:lang w:eastAsia="en-US"/>
              </w:rPr>
            </w:pPr>
            <w:r w:rsidRPr="007A752C">
              <w:rPr>
                <w:sz w:val="20"/>
                <w:lang w:eastAsia="en-US"/>
              </w:rPr>
              <w:t>Prolazni toplinski umor</w:t>
            </w:r>
          </w:p>
        </w:tc>
        <w:tc>
          <w:tcPr>
            <w:tcW w:w="8234" w:type="dxa"/>
          </w:tcPr>
          <w:p w14:paraId="4B6E92EA" w14:textId="77777777" w:rsidR="00963E8A" w:rsidRPr="007A752C" w:rsidRDefault="2E2F3467" w:rsidP="2E2F3467">
            <w:pPr>
              <w:jc w:val="left"/>
              <w:rPr>
                <w:sz w:val="20"/>
                <w:lang w:eastAsia="en-US"/>
              </w:rPr>
            </w:pPr>
            <w:r w:rsidRPr="007A752C">
              <w:rPr>
                <w:sz w:val="20"/>
                <w:lang w:eastAsia="en-US"/>
              </w:rPr>
              <w:t>odgovor je organizma na vrućinu i prvenstveno se javlja kod neaklimatiziranih radnika.</w:t>
            </w:r>
          </w:p>
        </w:tc>
      </w:tr>
      <w:tr w:rsidR="00963E8A" w:rsidRPr="007A752C" w14:paraId="0AA0EEAE" w14:textId="77777777" w:rsidTr="00A113DB">
        <w:trPr>
          <w:jc w:val="center"/>
        </w:trPr>
        <w:tc>
          <w:tcPr>
            <w:tcW w:w="1400" w:type="dxa"/>
            <w:shd w:val="clear" w:color="auto" w:fill="D9D9D9" w:themeFill="background1" w:themeFillShade="D9"/>
          </w:tcPr>
          <w:p w14:paraId="621438B1" w14:textId="77777777" w:rsidR="00963E8A" w:rsidRPr="007A752C" w:rsidRDefault="2E2F3467" w:rsidP="2E2F3467">
            <w:pPr>
              <w:jc w:val="left"/>
              <w:rPr>
                <w:sz w:val="20"/>
                <w:lang w:eastAsia="en-US"/>
              </w:rPr>
            </w:pPr>
            <w:r w:rsidRPr="007A752C">
              <w:rPr>
                <w:sz w:val="20"/>
                <w:lang w:eastAsia="en-US"/>
              </w:rPr>
              <w:lastRenderedPageBreak/>
              <w:t>Toplinski grčevi</w:t>
            </w:r>
          </w:p>
        </w:tc>
        <w:tc>
          <w:tcPr>
            <w:tcW w:w="8234" w:type="dxa"/>
          </w:tcPr>
          <w:p w14:paraId="3CCFCAB9" w14:textId="77777777" w:rsidR="00963E8A" w:rsidRPr="007A752C" w:rsidRDefault="2E2F3467" w:rsidP="2E2F3467">
            <w:pPr>
              <w:jc w:val="left"/>
              <w:rPr>
                <w:sz w:val="20"/>
                <w:lang w:eastAsia="en-US"/>
              </w:rPr>
            </w:pPr>
            <w:r w:rsidRPr="007A752C">
              <w:rPr>
                <w:sz w:val="20"/>
                <w:lang w:eastAsia="en-US"/>
              </w:rPr>
              <w:t>nastaju nakon velikih fizičkih opterećenje kod osoba koje se mnogo znoje. Znojenjem se smanjuje koncentracija vode i soli u organizmu. Taj gubitak soli u mišićnim stanicama izaziva bolne grčeve u rukama, nogama ili u području trbuha.</w:t>
            </w:r>
          </w:p>
        </w:tc>
      </w:tr>
      <w:tr w:rsidR="00963E8A" w:rsidRPr="007A752C" w14:paraId="3B50C39A" w14:textId="77777777" w:rsidTr="00A113DB">
        <w:trPr>
          <w:jc w:val="center"/>
        </w:trPr>
        <w:tc>
          <w:tcPr>
            <w:tcW w:w="1400" w:type="dxa"/>
            <w:shd w:val="clear" w:color="auto" w:fill="D9D9D9" w:themeFill="background1" w:themeFillShade="D9"/>
          </w:tcPr>
          <w:p w14:paraId="5AF14A06" w14:textId="77777777" w:rsidR="00963E8A" w:rsidRPr="007A752C" w:rsidRDefault="2E2F3467" w:rsidP="2E2F3467">
            <w:pPr>
              <w:jc w:val="left"/>
              <w:rPr>
                <w:sz w:val="20"/>
                <w:lang w:eastAsia="en-US"/>
              </w:rPr>
            </w:pPr>
            <w:r w:rsidRPr="007A752C">
              <w:rPr>
                <w:sz w:val="20"/>
                <w:lang w:eastAsia="en-US"/>
              </w:rPr>
              <w:t>Nesvjestice</w:t>
            </w:r>
          </w:p>
        </w:tc>
        <w:tc>
          <w:tcPr>
            <w:tcW w:w="8234" w:type="dxa"/>
          </w:tcPr>
          <w:p w14:paraId="75B1A696" w14:textId="77777777" w:rsidR="00963E8A" w:rsidRPr="007A752C" w:rsidRDefault="2E2F3467" w:rsidP="2E2F3467">
            <w:pPr>
              <w:jc w:val="left"/>
              <w:rPr>
                <w:sz w:val="20"/>
                <w:lang w:eastAsia="en-US"/>
              </w:rPr>
            </w:pPr>
            <w:r w:rsidRPr="007A752C">
              <w:rPr>
                <w:sz w:val="20"/>
                <w:lang w:eastAsia="en-US"/>
              </w:rPr>
              <w:t>obilježene su slabošću i gubitkom svijesti, češće u neaklimatiziranih radnika.</w:t>
            </w:r>
          </w:p>
        </w:tc>
      </w:tr>
      <w:tr w:rsidR="00963E8A" w:rsidRPr="007A752C" w14:paraId="6C43532D" w14:textId="77777777" w:rsidTr="00A113DB">
        <w:trPr>
          <w:jc w:val="center"/>
        </w:trPr>
        <w:tc>
          <w:tcPr>
            <w:tcW w:w="1400" w:type="dxa"/>
            <w:shd w:val="clear" w:color="auto" w:fill="D9D9D9" w:themeFill="background1" w:themeFillShade="D9"/>
          </w:tcPr>
          <w:p w14:paraId="246CAF35" w14:textId="77777777" w:rsidR="00963E8A" w:rsidRPr="007A752C" w:rsidRDefault="2E2F3467" w:rsidP="2E2F3467">
            <w:pPr>
              <w:jc w:val="left"/>
              <w:rPr>
                <w:sz w:val="20"/>
                <w:lang w:eastAsia="en-US"/>
              </w:rPr>
            </w:pPr>
            <w:r w:rsidRPr="007A752C">
              <w:rPr>
                <w:sz w:val="20"/>
                <w:lang w:eastAsia="en-US"/>
              </w:rPr>
              <w:t>Toplinska iscrpljenost</w:t>
            </w:r>
          </w:p>
        </w:tc>
        <w:tc>
          <w:tcPr>
            <w:tcW w:w="8234" w:type="dxa"/>
          </w:tcPr>
          <w:p w14:paraId="788A49EF" w14:textId="77777777" w:rsidR="00963E8A" w:rsidRPr="007A752C" w:rsidRDefault="2E2F3467" w:rsidP="2E2F3467">
            <w:pPr>
              <w:jc w:val="left"/>
              <w:rPr>
                <w:sz w:val="20"/>
                <w:lang w:eastAsia="en-US"/>
              </w:rPr>
            </w:pPr>
            <w:r w:rsidRPr="007A752C">
              <w:rPr>
                <w:sz w:val="20"/>
                <w:lang w:eastAsia="en-US"/>
              </w:rPr>
              <w:t>nastaje prilikom izlaganja povišenim temperaturama u neaklimatiziranih osoba. Posljedica je dugotrajnog intenzivnog rada u prekomjerno zagrijanoj radnoj sredini uz neadekvatan unos tekućine i soli. Predstavlja napredak toplinskih grčeva. Prisutni su grčevi u mišićima i u trbuhu, a koža je hladna, vlažna i često blijeda. Javlja se glavobolja, umor, mučnina, povraćanje, ubrzani otkucaji srca, ubrzano i plitko disanje, nervoza, nesvjestica. Ako se ne liječi može dovesti do toplinskog udara.</w:t>
            </w:r>
          </w:p>
        </w:tc>
      </w:tr>
      <w:tr w:rsidR="00963E8A" w:rsidRPr="007A752C" w14:paraId="3B6DC3DE" w14:textId="77777777" w:rsidTr="00A113DB">
        <w:trPr>
          <w:jc w:val="center"/>
        </w:trPr>
        <w:tc>
          <w:tcPr>
            <w:tcW w:w="1400" w:type="dxa"/>
            <w:shd w:val="clear" w:color="auto" w:fill="D9D9D9" w:themeFill="background1" w:themeFillShade="D9"/>
          </w:tcPr>
          <w:p w14:paraId="6DDAE134" w14:textId="77777777" w:rsidR="00963E8A" w:rsidRPr="007A752C" w:rsidRDefault="2E2F3467" w:rsidP="2E2F3467">
            <w:pPr>
              <w:jc w:val="left"/>
              <w:rPr>
                <w:sz w:val="20"/>
                <w:lang w:eastAsia="en-US"/>
              </w:rPr>
            </w:pPr>
            <w:r w:rsidRPr="007A752C">
              <w:rPr>
                <w:sz w:val="20"/>
                <w:lang w:eastAsia="en-US"/>
              </w:rPr>
              <w:t>Sunčanica</w:t>
            </w:r>
          </w:p>
        </w:tc>
        <w:tc>
          <w:tcPr>
            <w:tcW w:w="8234" w:type="dxa"/>
          </w:tcPr>
          <w:p w14:paraId="00FE6B79" w14:textId="77777777" w:rsidR="00963E8A" w:rsidRPr="007A752C" w:rsidRDefault="2E2F3467" w:rsidP="2E2F3467">
            <w:pPr>
              <w:jc w:val="left"/>
              <w:rPr>
                <w:sz w:val="20"/>
                <w:lang w:eastAsia="en-US"/>
              </w:rPr>
            </w:pPr>
            <w:r w:rsidRPr="007A752C">
              <w:rPr>
                <w:sz w:val="20"/>
                <w:lang w:eastAsia="en-US"/>
              </w:rPr>
              <w:t>je oblik toplinskog udara s dodatnim, djelovanjem sunčevih zraka na zatiljak glave. Blaži oblik očituje se slabošću, mučninom i povraćanjem, glavobolja, vrtoglavica, nemir, smušenost, crvenilo u licu, zujanje u ušima, u teškim slučajevima nastupit će omamljenost, širenje zjenica i gubitak svijesti uz ubrzane otkucaje srca i plitko ubrzano disanje. Sunčanica je vrlo ozbiljno stanje koje se u pojedinim slučajevima može karakterizirati komom s mogućim smrtnim ishodom.</w:t>
            </w:r>
          </w:p>
        </w:tc>
      </w:tr>
    </w:tbl>
    <w:p w14:paraId="7CFFFD5A" w14:textId="77777777" w:rsidR="00963E8A" w:rsidRPr="007A752C" w:rsidRDefault="00963E8A" w:rsidP="00963E8A">
      <w:pPr>
        <w:jc w:val="left"/>
        <w:rPr>
          <w:sz w:val="22"/>
          <w:szCs w:val="22"/>
          <w:lang w:eastAsia="en-US"/>
        </w:rPr>
      </w:pPr>
    </w:p>
    <w:p w14:paraId="03A76BF9" w14:textId="43F3A55E" w:rsidR="00963E8A" w:rsidRPr="007A752C" w:rsidRDefault="2E2F3467" w:rsidP="00295848">
      <w:pPr>
        <w:spacing w:line="276" w:lineRule="auto"/>
        <w:rPr>
          <w:i/>
          <w:iCs/>
          <w:color w:val="000000" w:themeColor="text1"/>
          <w:sz w:val="22"/>
          <w:szCs w:val="22"/>
          <w:lang w:eastAsia="hr-HR"/>
        </w:rPr>
      </w:pPr>
      <w:r w:rsidRPr="007A752C">
        <w:rPr>
          <w:color w:val="000000" w:themeColor="text1"/>
          <w:sz w:val="22"/>
          <w:szCs w:val="22"/>
          <w:lang w:eastAsia="hr-HR"/>
        </w:rPr>
        <w:t xml:space="preserve">Kao osnovni kriterij za pojavu opasnosti od toplinskog vala je  kritična temperatura koja je određena za sve mjerne postaje na nivou Republike Hrvatske prema raspoloživim </w:t>
      </w:r>
      <w:r w:rsidR="0086304F">
        <w:rPr>
          <w:color w:val="000000" w:themeColor="text1"/>
          <w:sz w:val="22"/>
          <w:szCs w:val="22"/>
          <w:lang w:eastAsia="hr-HR"/>
        </w:rPr>
        <w:t>podatci</w:t>
      </w:r>
      <w:r w:rsidRPr="007A752C">
        <w:rPr>
          <w:color w:val="000000" w:themeColor="text1"/>
          <w:sz w:val="22"/>
          <w:szCs w:val="22"/>
          <w:lang w:eastAsia="hr-HR"/>
        </w:rPr>
        <w:t>ma. Određeni su kriteriji temperature zraka za pojavu toplinskog vala. Toplinski val nastaje pri kritičnoj temperaturi od 30°C.</w:t>
      </w:r>
      <w:r w:rsidR="00963E8A" w:rsidRPr="007A752C">
        <w:br/>
      </w:r>
    </w:p>
    <w:p w14:paraId="48E5CFC0" w14:textId="090F14F9" w:rsidR="00963E8A" w:rsidRPr="007A752C" w:rsidRDefault="2E2F3467" w:rsidP="00A113DB">
      <w:pPr>
        <w:pStyle w:val="Opisslike"/>
        <w:rPr>
          <w:color w:val="000000" w:themeColor="text1"/>
          <w:lang w:eastAsia="hr-HR"/>
        </w:rPr>
      </w:pPr>
      <w:r w:rsidRPr="007A752C">
        <w:rPr>
          <w:color w:val="000000" w:themeColor="text1"/>
          <w:lang w:eastAsia="hr-HR"/>
        </w:rPr>
        <w:t xml:space="preserve">         </w:t>
      </w:r>
      <w:r w:rsidR="00A113DB" w:rsidRPr="007A752C">
        <w:t xml:space="preserve">Tablica </w:t>
      </w:r>
      <w:r w:rsidR="00F57D2D">
        <w:t>49</w:t>
      </w:r>
      <w:r w:rsidRPr="007A752C">
        <w:rPr>
          <w:color w:val="000000" w:themeColor="text1"/>
          <w:lang w:eastAsia="hr-HR"/>
        </w:rPr>
        <w:t>:</w:t>
      </w:r>
      <w:r w:rsidR="00C733B3">
        <w:rPr>
          <w:color w:val="000000" w:themeColor="text1"/>
          <w:lang w:eastAsia="hr-HR"/>
        </w:rPr>
        <w:t xml:space="preserve"> </w:t>
      </w:r>
      <w:r w:rsidRPr="007A752C">
        <w:rPr>
          <w:color w:val="000000" w:themeColor="text1"/>
          <w:lang w:eastAsia="hr-HR"/>
        </w:rPr>
        <w:t>Prikaz graničnih temperatura za proglašenje prijetnje toplinskim valom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06"/>
        <w:gridCol w:w="1681"/>
        <w:gridCol w:w="1745"/>
        <w:gridCol w:w="1716"/>
        <w:gridCol w:w="1850"/>
      </w:tblGrid>
      <w:tr w:rsidR="00963E8A" w:rsidRPr="007A752C" w14:paraId="58133A0B" w14:textId="77777777" w:rsidTr="002F4EBA">
        <w:trPr>
          <w:jc w:val="center"/>
        </w:trPr>
        <w:tc>
          <w:tcPr>
            <w:tcW w:w="210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335FDD9B" w14:textId="77777777" w:rsidR="00963E8A" w:rsidRPr="007A752C" w:rsidRDefault="2E2F3467" w:rsidP="2E2F3467">
            <w:pPr>
              <w:jc w:val="center"/>
              <w:rPr>
                <w:sz w:val="20"/>
                <w:lang w:eastAsia="hr-HR"/>
              </w:rPr>
            </w:pPr>
            <w:r w:rsidRPr="007A752C">
              <w:rPr>
                <w:color w:val="000000" w:themeColor="text1"/>
                <w:sz w:val="20"/>
                <w:lang w:eastAsia="hr-HR"/>
              </w:rPr>
              <w:t>Temperatura</w:t>
            </w:r>
          </w:p>
        </w:tc>
        <w:tc>
          <w:tcPr>
            <w:tcW w:w="1681" w:type="dxa"/>
            <w:tcBorders>
              <w:top w:val="single" w:sz="4" w:space="0" w:color="auto"/>
              <w:left w:val="single" w:sz="4" w:space="0" w:color="auto"/>
              <w:bottom w:val="single" w:sz="4" w:space="0" w:color="auto"/>
              <w:right w:val="single" w:sz="4" w:space="0" w:color="auto"/>
            </w:tcBorders>
            <w:shd w:val="clear" w:color="auto" w:fill="00B050"/>
            <w:vAlign w:val="center"/>
            <w:hideMark/>
          </w:tcPr>
          <w:p w14:paraId="7FC54983" w14:textId="675A760E" w:rsidR="00963E8A" w:rsidRPr="00D20D5E" w:rsidRDefault="2E2F3467" w:rsidP="2E2F3467">
            <w:pPr>
              <w:jc w:val="left"/>
              <w:rPr>
                <w:rFonts w:cstheme="minorHAnsi"/>
                <w:sz w:val="20"/>
                <w:lang w:eastAsia="hr-HR"/>
              </w:rPr>
            </w:pPr>
            <w:r w:rsidRPr="00D20D5E">
              <w:rPr>
                <w:rFonts w:cstheme="minorHAnsi"/>
                <w:color w:val="000000" w:themeColor="text1"/>
                <w:sz w:val="20"/>
                <w:lang w:eastAsia="hr-HR"/>
              </w:rPr>
              <w:t>30</w:t>
            </w:r>
            <w:r w:rsidR="00D20D5E" w:rsidRPr="00D20D5E">
              <w:rPr>
                <w:rFonts w:cstheme="minorHAnsi"/>
                <w:color w:val="000000" w:themeColor="text1"/>
                <w:sz w:val="20"/>
                <w:lang w:eastAsia="hr-HR"/>
              </w:rPr>
              <w:t>°</w:t>
            </w:r>
            <w:r w:rsidRPr="00D20D5E">
              <w:rPr>
                <w:rFonts w:cstheme="minorHAnsi"/>
                <w:color w:val="000000" w:themeColor="text1"/>
                <w:sz w:val="20"/>
                <w:lang w:eastAsia="hr-HR"/>
              </w:rPr>
              <w:t xml:space="preserve"> </w:t>
            </w:r>
            <w:r w:rsidR="00D20D5E" w:rsidRPr="00D20D5E">
              <w:rPr>
                <w:rFonts w:cstheme="minorHAnsi"/>
                <w:color w:val="000000" w:themeColor="text1"/>
                <w:sz w:val="20"/>
                <w:lang w:eastAsia="hr-HR"/>
              </w:rPr>
              <w:t>C</w:t>
            </w:r>
          </w:p>
        </w:tc>
        <w:tc>
          <w:tcPr>
            <w:tcW w:w="1745"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EA22E5C" w14:textId="146FD25A" w:rsidR="00963E8A" w:rsidRPr="00D20D5E" w:rsidRDefault="2E2F3467" w:rsidP="2E2F3467">
            <w:pPr>
              <w:jc w:val="left"/>
              <w:rPr>
                <w:rFonts w:cstheme="minorHAnsi"/>
                <w:sz w:val="20"/>
                <w:lang w:eastAsia="hr-HR"/>
              </w:rPr>
            </w:pPr>
            <w:r w:rsidRPr="00D20D5E">
              <w:rPr>
                <w:rFonts w:cstheme="minorHAnsi"/>
                <w:color w:val="000000" w:themeColor="text1"/>
                <w:sz w:val="20"/>
                <w:lang w:eastAsia="hr-HR"/>
              </w:rPr>
              <w:t>33,7</w:t>
            </w:r>
            <w:r w:rsidR="00D20D5E" w:rsidRPr="00D20D5E">
              <w:rPr>
                <w:rFonts w:cstheme="minorHAnsi"/>
                <w:color w:val="000000" w:themeColor="text1"/>
                <w:sz w:val="20"/>
                <w:lang w:eastAsia="hr-HR"/>
              </w:rPr>
              <w:t>°C</w:t>
            </w:r>
          </w:p>
        </w:tc>
        <w:tc>
          <w:tcPr>
            <w:tcW w:w="171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ED95E5B" w14:textId="20E58351" w:rsidR="00963E8A" w:rsidRPr="00D20D5E" w:rsidRDefault="2E2F3467" w:rsidP="2E2F3467">
            <w:pPr>
              <w:jc w:val="left"/>
              <w:rPr>
                <w:rFonts w:cstheme="minorHAnsi"/>
                <w:sz w:val="20"/>
                <w:lang w:eastAsia="hr-HR"/>
              </w:rPr>
            </w:pPr>
            <w:r w:rsidRPr="00D20D5E">
              <w:rPr>
                <w:rFonts w:cstheme="minorHAnsi"/>
                <w:color w:val="000000" w:themeColor="text1"/>
                <w:sz w:val="20"/>
                <w:lang w:eastAsia="hr-HR"/>
              </w:rPr>
              <w:t>35,1</w:t>
            </w:r>
            <w:r w:rsidR="00D20D5E" w:rsidRPr="00D20D5E">
              <w:rPr>
                <w:rFonts w:cstheme="minorHAnsi"/>
                <w:color w:val="000000" w:themeColor="text1"/>
                <w:sz w:val="20"/>
                <w:lang w:eastAsia="hr-HR"/>
              </w:rPr>
              <w:t>°C</w:t>
            </w:r>
          </w:p>
        </w:tc>
        <w:tc>
          <w:tcPr>
            <w:tcW w:w="1850"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405A838" w14:textId="1FEB6BE1" w:rsidR="00963E8A" w:rsidRPr="00D20D5E" w:rsidRDefault="2E2F3467" w:rsidP="2E2F3467">
            <w:pPr>
              <w:jc w:val="left"/>
              <w:rPr>
                <w:rFonts w:cstheme="minorHAnsi"/>
                <w:sz w:val="20"/>
                <w:lang w:eastAsia="hr-HR"/>
              </w:rPr>
            </w:pPr>
            <w:r w:rsidRPr="00D20D5E">
              <w:rPr>
                <w:rFonts w:cstheme="minorHAnsi"/>
                <w:color w:val="000000" w:themeColor="text1"/>
                <w:sz w:val="20"/>
                <w:lang w:eastAsia="hr-HR"/>
              </w:rPr>
              <w:t>37,1</w:t>
            </w:r>
            <w:r w:rsidR="00D20D5E" w:rsidRPr="00D20D5E">
              <w:rPr>
                <w:rFonts w:cstheme="minorHAnsi"/>
                <w:color w:val="000000" w:themeColor="text1"/>
                <w:sz w:val="20"/>
                <w:lang w:eastAsia="hr-HR"/>
              </w:rPr>
              <w:t>°C</w:t>
            </w:r>
          </w:p>
        </w:tc>
      </w:tr>
      <w:tr w:rsidR="00963E8A" w:rsidRPr="007A752C" w14:paraId="7950CA03" w14:textId="77777777" w:rsidTr="002F4EBA">
        <w:trPr>
          <w:jc w:val="center"/>
        </w:trPr>
        <w:tc>
          <w:tcPr>
            <w:tcW w:w="2106" w:type="dxa"/>
            <w:vMerge/>
            <w:tcBorders>
              <w:left w:val="single" w:sz="4" w:space="0" w:color="auto"/>
              <w:bottom w:val="single" w:sz="4" w:space="0" w:color="auto"/>
              <w:right w:val="single" w:sz="4" w:space="0" w:color="auto"/>
            </w:tcBorders>
            <w:shd w:val="clear" w:color="auto" w:fill="F2F2F2"/>
            <w:vAlign w:val="center"/>
            <w:hideMark/>
          </w:tcPr>
          <w:p w14:paraId="74A69FB2" w14:textId="77777777" w:rsidR="00963E8A" w:rsidRPr="007A752C" w:rsidRDefault="00963E8A" w:rsidP="001C3D2F">
            <w:pPr>
              <w:jc w:val="center"/>
              <w:rPr>
                <w:sz w:val="20"/>
                <w:lang w:eastAsia="hr-HR"/>
              </w:rPr>
            </w:pPr>
          </w:p>
        </w:tc>
        <w:tc>
          <w:tcPr>
            <w:tcW w:w="1681" w:type="dxa"/>
            <w:tcBorders>
              <w:top w:val="single" w:sz="4" w:space="0" w:color="auto"/>
              <w:left w:val="single" w:sz="4" w:space="0" w:color="auto"/>
              <w:bottom w:val="single" w:sz="4" w:space="0" w:color="auto"/>
              <w:right w:val="single" w:sz="4" w:space="0" w:color="auto"/>
            </w:tcBorders>
            <w:shd w:val="clear" w:color="auto" w:fill="00B050"/>
            <w:vAlign w:val="center"/>
            <w:hideMark/>
          </w:tcPr>
          <w:p w14:paraId="3749587D" w14:textId="77777777" w:rsidR="00963E8A" w:rsidRPr="007A752C" w:rsidRDefault="2E2F3467" w:rsidP="2E2F3467">
            <w:pPr>
              <w:jc w:val="left"/>
              <w:rPr>
                <w:sz w:val="20"/>
                <w:lang w:eastAsia="hr-HR"/>
              </w:rPr>
            </w:pPr>
            <w:r w:rsidRPr="007A752C">
              <w:rPr>
                <w:color w:val="000000" w:themeColor="text1"/>
                <w:sz w:val="20"/>
                <w:lang w:eastAsia="hr-HR"/>
              </w:rPr>
              <w:t>Kritična temperatura</w:t>
            </w:r>
          </w:p>
        </w:tc>
        <w:tc>
          <w:tcPr>
            <w:tcW w:w="1745"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3D491BF" w14:textId="77777777" w:rsidR="00963E8A" w:rsidRPr="007A752C" w:rsidRDefault="2E2F3467" w:rsidP="2E2F3467">
            <w:pPr>
              <w:jc w:val="left"/>
              <w:rPr>
                <w:sz w:val="20"/>
                <w:lang w:eastAsia="hr-HR"/>
              </w:rPr>
            </w:pPr>
            <w:r w:rsidRPr="007A752C">
              <w:rPr>
                <w:color w:val="000000" w:themeColor="text1"/>
                <w:sz w:val="20"/>
                <w:lang w:eastAsia="hr-HR"/>
              </w:rPr>
              <w:t xml:space="preserve">Umjerena opasnost </w:t>
            </w:r>
          </w:p>
        </w:tc>
        <w:tc>
          <w:tcPr>
            <w:tcW w:w="171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5CE81A29" w14:textId="77777777" w:rsidR="00963E8A" w:rsidRPr="007A752C" w:rsidRDefault="2E2F3467" w:rsidP="2E2F3467">
            <w:pPr>
              <w:jc w:val="left"/>
              <w:rPr>
                <w:sz w:val="20"/>
                <w:lang w:eastAsia="hr-HR"/>
              </w:rPr>
            </w:pPr>
            <w:r w:rsidRPr="007A752C">
              <w:rPr>
                <w:color w:val="000000" w:themeColor="text1"/>
                <w:sz w:val="20"/>
                <w:lang w:eastAsia="hr-HR"/>
              </w:rPr>
              <w:t xml:space="preserve">Velika opasnost </w:t>
            </w:r>
          </w:p>
        </w:tc>
        <w:tc>
          <w:tcPr>
            <w:tcW w:w="0" w:type="auto"/>
            <w:shd w:val="clear" w:color="auto" w:fill="FF0000"/>
            <w:vAlign w:val="center"/>
            <w:hideMark/>
          </w:tcPr>
          <w:p w14:paraId="4F408590" w14:textId="77777777" w:rsidR="00963E8A" w:rsidRPr="007A752C" w:rsidRDefault="2E2F3467" w:rsidP="2E2F3467">
            <w:pPr>
              <w:jc w:val="left"/>
              <w:rPr>
                <w:sz w:val="20"/>
                <w:lang w:eastAsia="hr-HR"/>
              </w:rPr>
            </w:pPr>
            <w:r w:rsidRPr="007A752C">
              <w:rPr>
                <w:color w:val="000000" w:themeColor="text1"/>
                <w:sz w:val="20"/>
                <w:lang w:eastAsia="hr-HR"/>
              </w:rPr>
              <w:t>Vrlo velika opasnost</w:t>
            </w:r>
          </w:p>
        </w:tc>
      </w:tr>
      <w:tr w:rsidR="00963E8A" w:rsidRPr="007A752C" w14:paraId="40AA10D2" w14:textId="77777777" w:rsidTr="002F4EBA">
        <w:trPr>
          <w:jc w:val="center"/>
        </w:trPr>
        <w:tc>
          <w:tcPr>
            <w:tcW w:w="21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62DA17" w14:textId="77777777" w:rsidR="00963E8A" w:rsidRPr="007A752C" w:rsidRDefault="2E2F3467" w:rsidP="2E2F3467">
            <w:pPr>
              <w:jc w:val="center"/>
              <w:rPr>
                <w:sz w:val="20"/>
                <w:lang w:eastAsia="hr-HR"/>
              </w:rPr>
            </w:pPr>
            <w:r w:rsidRPr="007A752C">
              <w:rPr>
                <w:color w:val="000000" w:themeColor="text1"/>
                <w:sz w:val="20"/>
                <w:lang w:eastAsia="hr-HR"/>
              </w:rPr>
              <w:t>Porast smrtnosti</w:t>
            </w:r>
          </w:p>
        </w:tc>
        <w:tc>
          <w:tcPr>
            <w:tcW w:w="1681" w:type="dxa"/>
            <w:tcBorders>
              <w:top w:val="single" w:sz="4" w:space="0" w:color="auto"/>
              <w:left w:val="single" w:sz="4" w:space="0" w:color="auto"/>
              <w:bottom w:val="single" w:sz="4" w:space="0" w:color="auto"/>
              <w:right w:val="single" w:sz="4" w:space="0" w:color="auto"/>
            </w:tcBorders>
            <w:shd w:val="clear" w:color="auto" w:fill="00B050"/>
            <w:vAlign w:val="center"/>
            <w:hideMark/>
          </w:tcPr>
          <w:p w14:paraId="0A5567B8" w14:textId="77777777" w:rsidR="00963E8A" w:rsidRPr="007A752C" w:rsidRDefault="00963E8A" w:rsidP="00250767">
            <w:pPr>
              <w:jc w:val="left"/>
              <w:rPr>
                <w:sz w:val="20"/>
                <w:lang w:eastAsia="hr-HR"/>
              </w:rPr>
            </w:pPr>
          </w:p>
        </w:tc>
        <w:tc>
          <w:tcPr>
            <w:tcW w:w="1745"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978BCA3" w14:textId="77777777" w:rsidR="00963E8A" w:rsidRPr="007A752C" w:rsidRDefault="2E2F3467" w:rsidP="2E2F3467">
            <w:pPr>
              <w:jc w:val="left"/>
              <w:rPr>
                <w:sz w:val="20"/>
                <w:lang w:eastAsia="hr-HR"/>
              </w:rPr>
            </w:pPr>
            <w:r w:rsidRPr="007A752C">
              <w:rPr>
                <w:color w:val="000000" w:themeColor="text1"/>
                <w:sz w:val="20"/>
                <w:lang w:eastAsia="hr-HR"/>
              </w:rPr>
              <w:t xml:space="preserve">5% </w:t>
            </w:r>
          </w:p>
        </w:tc>
        <w:tc>
          <w:tcPr>
            <w:tcW w:w="171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77E974EE" w14:textId="77777777" w:rsidR="00963E8A" w:rsidRPr="007A752C" w:rsidRDefault="2E2F3467" w:rsidP="2E2F3467">
            <w:pPr>
              <w:jc w:val="left"/>
              <w:rPr>
                <w:sz w:val="20"/>
                <w:lang w:eastAsia="hr-HR"/>
              </w:rPr>
            </w:pPr>
            <w:r w:rsidRPr="007A752C">
              <w:rPr>
                <w:color w:val="000000" w:themeColor="text1"/>
                <w:sz w:val="20"/>
                <w:lang w:eastAsia="hr-HR"/>
              </w:rPr>
              <w:t xml:space="preserve">7,5% </w:t>
            </w:r>
          </w:p>
        </w:tc>
        <w:tc>
          <w:tcPr>
            <w:tcW w:w="0" w:type="auto"/>
            <w:shd w:val="clear" w:color="auto" w:fill="FF0000"/>
            <w:vAlign w:val="center"/>
            <w:hideMark/>
          </w:tcPr>
          <w:p w14:paraId="5237C5BF" w14:textId="77777777" w:rsidR="00963E8A" w:rsidRPr="007A752C" w:rsidRDefault="2E2F3467" w:rsidP="2E2F3467">
            <w:pPr>
              <w:jc w:val="left"/>
              <w:rPr>
                <w:sz w:val="20"/>
                <w:lang w:eastAsia="hr-HR"/>
              </w:rPr>
            </w:pPr>
            <w:r w:rsidRPr="007A752C">
              <w:rPr>
                <w:color w:val="000000" w:themeColor="text1"/>
                <w:sz w:val="20"/>
                <w:lang w:eastAsia="hr-HR"/>
              </w:rPr>
              <w:t>10%</w:t>
            </w:r>
          </w:p>
        </w:tc>
      </w:tr>
    </w:tbl>
    <w:p w14:paraId="5754195C" w14:textId="77777777" w:rsidR="00963E8A" w:rsidRPr="007A752C" w:rsidRDefault="2E2F3467" w:rsidP="00A113DB">
      <w:pPr>
        <w:pStyle w:val="Opisslike"/>
        <w:rPr>
          <w:lang w:eastAsia="en-US"/>
        </w:rPr>
      </w:pPr>
      <w:r w:rsidRPr="007A752C">
        <w:rPr>
          <w:lang w:eastAsia="en-US"/>
        </w:rPr>
        <w:t xml:space="preserve">          Izvor: Procjena rizika od katastrofa za Republiku Hrvatsku</w:t>
      </w:r>
    </w:p>
    <w:p w14:paraId="505DCCCA" w14:textId="77777777" w:rsidR="00963E8A" w:rsidRPr="007A752C" w:rsidRDefault="00963E8A" w:rsidP="00963E8A">
      <w:pPr>
        <w:spacing w:line="276" w:lineRule="auto"/>
        <w:ind w:left="720" w:firstLine="720"/>
        <w:rPr>
          <w:sz w:val="20"/>
        </w:rPr>
      </w:pPr>
    </w:p>
    <w:p w14:paraId="39865094" w14:textId="77777777" w:rsidR="009018AB" w:rsidRPr="007A752C" w:rsidRDefault="2E2F3467" w:rsidP="00A113DB">
      <w:pPr>
        <w:spacing w:line="276" w:lineRule="auto"/>
        <w:rPr>
          <w:sz w:val="22"/>
          <w:szCs w:val="22"/>
        </w:rPr>
      </w:pPr>
      <w:r w:rsidRPr="007A752C">
        <w:rPr>
          <w:sz w:val="22"/>
          <w:szCs w:val="22"/>
        </w:rPr>
        <w:t>Ekstremno visoke temperature imaju vrlo negativne učinke:</w:t>
      </w:r>
    </w:p>
    <w:p w14:paraId="70CE0685" w14:textId="77777777" w:rsidR="006E2606" w:rsidRPr="007A752C" w:rsidRDefault="006E2606" w:rsidP="00A113DB">
      <w:pPr>
        <w:spacing w:line="276" w:lineRule="auto"/>
        <w:rPr>
          <w:sz w:val="22"/>
          <w:szCs w:val="22"/>
        </w:rPr>
      </w:pPr>
    </w:p>
    <w:p w14:paraId="2ADD0478" w14:textId="77777777" w:rsidR="009018AB" w:rsidRPr="007A752C" w:rsidRDefault="2E2F3467" w:rsidP="00560C12">
      <w:pPr>
        <w:pStyle w:val="Bezproreda1"/>
        <w:numPr>
          <w:ilvl w:val="0"/>
          <w:numId w:val="11"/>
        </w:numPr>
        <w:spacing w:line="276" w:lineRule="auto"/>
        <w:jc w:val="both"/>
      </w:pPr>
      <w:r w:rsidRPr="007A752C">
        <w:t>na život i zdravlje ljudi jer uzrokuju toplinski udar što je iznenadni kolaps organizma, a nastaje zbog, često naglog, prekomjernog povišenja tjelesne temperature koji može kod ranjivih skupina ljudi izazvati i smrtne posljedice. To je nemogućnosti organizma da se hladi znojenjem i temperaturu održi u normalnim granicama što uzrokuje pregrijavanje do pojave opasnih temperatura za vitalne organe. Također je moguća i pojava sunčanice u slučaju izloženosti glave sunčanim zrakama.</w:t>
      </w:r>
    </w:p>
    <w:p w14:paraId="7C0135A6" w14:textId="77777777" w:rsidR="009018AB" w:rsidRPr="007A752C" w:rsidRDefault="009018AB" w:rsidP="00A113DB">
      <w:pPr>
        <w:pStyle w:val="Bezproreda1"/>
        <w:spacing w:line="276" w:lineRule="auto"/>
        <w:ind w:firstLine="720"/>
        <w:jc w:val="both"/>
      </w:pPr>
    </w:p>
    <w:p w14:paraId="55741B23" w14:textId="6667A23C" w:rsidR="009018AB" w:rsidRPr="007A752C" w:rsidRDefault="2E2F3467" w:rsidP="00560C12">
      <w:pPr>
        <w:pStyle w:val="Bezproreda1"/>
        <w:numPr>
          <w:ilvl w:val="0"/>
          <w:numId w:val="11"/>
        </w:numPr>
        <w:spacing w:line="276" w:lineRule="auto"/>
        <w:jc w:val="both"/>
      </w:pPr>
      <w:r w:rsidRPr="007A752C">
        <w:t xml:space="preserve">na gospodarstvo jer smanjuje učinke radnika, koji se moraju češće odmarati i ne mogu podnijeti fizičke napore. Razdoblje od 10 do 16 sati je vrlo nepovoljno za rad i mogući su </w:t>
      </w:r>
      <w:r w:rsidR="0086304F">
        <w:t>gubitci</w:t>
      </w:r>
      <w:r w:rsidRPr="007A752C">
        <w:t xml:space="preserve"> u bavljenju djelatnošću. Zamjetan porast temperature zraka,  može dovesti do poremećaja u vodnim zalihama zbog povećanog  isparavanja vode s površine Zemlje i transpiracije preko biljaka neposredno oštećuje zelenu masu i plodove biljaka, te izrazito nepovoljno  djeluje na  ljude, životinje, koje slabije napreduju, obolijevaju i ne daju očekivane proizvodne efekte. Dužim trajanjem može dovesti do suše koja uzrokuje poremećaj ekološke ravnoteže, te gospodarske i materijalne štete koje mogu izazvati društvene poremećaje. </w:t>
      </w:r>
    </w:p>
    <w:p w14:paraId="6241F50A" w14:textId="77777777" w:rsidR="00625DB5" w:rsidRPr="007A752C" w:rsidRDefault="00625DB5" w:rsidP="00A113DB">
      <w:pPr>
        <w:pStyle w:val="Bezproreda1"/>
        <w:spacing w:line="276" w:lineRule="auto"/>
        <w:jc w:val="both"/>
      </w:pPr>
    </w:p>
    <w:p w14:paraId="17626CFB" w14:textId="77777777" w:rsidR="009018AB" w:rsidRPr="007A752C" w:rsidRDefault="2E2F3467" w:rsidP="00560C12">
      <w:pPr>
        <w:pStyle w:val="Bezproreda1"/>
        <w:numPr>
          <w:ilvl w:val="0"/>
          <w:numId w:val="11"/>
        </w:numPr>
        <w:spacing w:line="276" w:lineRule="auto"/>
        <w:jc w:val="both"/>
      </w:pPr>
      <w:r w:rsidRPr="007A752C">
        <w:lastRenderedPageBreak/>
        <w:t>na društvenu stabilnost i politiku, jer se tijekom pojave ekstremnih temperatura preopterećuju sustavi opskrbe električnom energijom i vodom.</w:t>
      </w:r>
    </w:p>
    <w:p w14:paraId="121015E0" w14:textId="77777777" w:rsidR="00625DB5" w:rsidRPr="007A752C" w:rsidRDefault="00625DB5" w:rsidP="00295848">
      <w:pPr>
        <w:spacing w:line="276" w:lineRule="auto"/>
        <w:ind w:left="720" w:firstLine="720"/>
        <w:rPr>
          <w:sz w:val="20"/>
        </w:rPr>
      </w:pPr>
    </w:p>
    <w:p w14:paraId="0E23EA0D" w14:textId="77777777" w:rsidR="00606837" w:rsidRPr="007A752C" w:rsidRDefault="2E2F3467" w:rsidP="0044678E">
      <w:pPr>
        <w:pStyle w:val="Razina4"/>
        <w:rPr>
          <w:lang w:val="hr-HR"/>
        </w:rPr>
      </w:pPr>
      <w:bookmarkStart w:id="128" w:name="_Toc220231706"/>
      <w:r w:rsidRPr="007A752C">
        <w:rPr>
          <w:lang w:val="hr-HR"/>
        </w:rPr>
        <w:t>Ugroženo područje</w:t>
      </w:r>
      <w:bookmarkEnd w:id="128"/>
    </w:p>
    <w:p w14:paraId="12D6A6A1" w14:textId="77777777" w:rsidR="00606837" w:rsidRPr="007A752C" w:rsidRDefault="00606837" w:rsidP="00765B3F">
      <w:pPr>
        <w:spacing w:line="276" w:lineRule="auto"/>
        <w:rPr>
          <w:sz w:val="22"/>
          <w:szCs w:val="22"/>
        </w:rPr>
      </w:pPr>
    </w:p>
    <w:p w14:paraId="29F389A1" w14:textId="698D5E04" w:rsidR="007C04F5" w:rsidRDefault="2E2F3467" w:rsidP="00295848">
      <w:pPr>
        <w:spacing w:line="276" w:lineRule="auto"/>
        <w:rPr>
          <w:sz w:val="22"/>
          <w:szCs w:val="22"/>
        </w:rPr>
      </w:pPr>
      <w:r w:rsidRPr="007A752C">
        <w:rPr>
          <w:sz w:val="22"/>
          <w:szCs w:val="22"/>
        </w:rPr>
        <w:t xml:space="preserve">Područje Općine </w:t>
      </w:r>
      <w:r w:rsidR="00127A6D">
        <w:rPr>
          <w:sz w:val="22"/>
          <w:szCs w:val="22"/>
        </w:rPr>
        <w:t>Vladislavci</w:t>
      </w:r>
      <w:r w:rsidRPr="007A752C">
        <w:rPr>
          <w:sz w:val="22"/>
          <w:szCs w:val="22"/>
        </w:rPr>
        <w:t xml:space="preserve">  je sukladno Procjeni rizika Republike Hrvatske ugroženo od pojave ekstremnih temperatura. Ugroženo područje je teritorij cijele općine </w:t>
      </w:r>
      <w:r w:rsidR="00127A6D">
        <w:rPr>
          <w:sz w:val="22"/>
          <w:szCs w:val="22"/>
        </w:rPr>
        <w:t>Vladislavci</w:t>
      </w:r>
      <w:r w:rsidRPr="007A752C">
        <w:rPr>
          <w:sz w:val="22"/>
          <w:szCs w:val="22"/>
        </w:rPr>
        <w:t>.</w:t>
      </w:r>
    </w:p>
    <w:p w14:paraId="288CC857" w14:textId="77777777" w:rsidR="006A57FC" w:rsidRPr="007A752C" w:rsidRDefault="006A57FC" w:rsidP="00302EC8">
      <w:pPr>
        <w:rPr>
          <w:sz w:val="22"/>
          <w:szCs w:val="22"/>
        </w:rPr>
      </w:pPr>
    </w:p>
    <w:p w14:paraId="3BEE7A96" w14:textId="77777777" w:rsidR="00606837" w:rsidRPr="007A752C" w:rsidRDefault="00B45EA9" w:rsidP="0044678E">
      <w:pPr>
        <w:pStyle w:val="Razina4"/>
        <w:rPr>
          <w:lang w:val="hr-HR"/>
        </w:rPr>
      </w:pPr>
      <w:r w:rsidRPr="007A752C">
        <w:rPr>
          <w:lang w:val="hr-HR"/>
        </w:rPr>
        <w:tab/>
      </w:r>
      <w:bookmarkStart w:id="129" w:name="_Toc220231707"/>
      <w:r w:rsidRPr="007A752C">
        <w:rPr>
          <w:lang w:val="hr-HR"/>
        </w:rPr>
        <w:t>Stanovništvo, administracija i upravljanje</w:t>
      </w:r>
      <w:bookmarkEnd w:id="129"/>
    </w:p>
    <w:p w14:paraId="46E1A32F" w14:textId="77777777" w:rsidR="00963E8A" w:rsidRPr="007A752C" w:rsidRDefault="00963E8A" w:rsidP="00963E8A">
      <w:pPr>
        <w:rPr>
          <w:lang w:eastAsia="hr-HR"/>
        </w:rPr>
      </w:pPr>
    </w:p>
    <w:p w14:paraId="593E21FB" w14:textId="59C0D0CE" w:rsidR="00963E8A" w:rsidRPr="007A752C" w:rsidRDefault="2E2F3467" w:rsidP="00A113DB">
      <w:pPr>
        <w:spacing w:line="276" w:lineRule="auto"/>
        <w:rPr>
          <w:color w:val="000000" w:themeColor="text1"/>
          <w:sz w:val="22"/>
          <w:szCs w:val="22"/>
          <w:lang w:eastAsia="hr-HR"/>
        </w:rPr>
      </w:pPr>
      <w:r w:rsidRPr="007A752C">
        <w:rPr>
          <w:color w:val="000000" w:themeColor="text1"/>
          <w:sz w:val="22"/>
          <w:szCs w:val="22"/>
          <w:lang w:eastAsia="hr-HR"/>
        </w:rPr>
        <w:t>Najrizičnije skupine stanovnika glede toplinskog vala su djeca i mladež , kronični bolesnici, osobe starije od 6</w:t>
      </w:r>
      <w:r w:rsidR="00D20D5E">
        <w:rPr>
          <w:color w:val="000000" w:themeColor="text1"/>
          <w:sz w:val="22"/>
          <w:szCs w:val="22"/>
          <w:lang w:eastAsia="hr-HR"/>
        </w:rPr>
        <w:t>5</w:t>
      </w:r>
      <w:r w:rsidRPr="007A752C">
        <w:rPr>
          <w:color w:val="000000" w:themeColor="text1"/>
          <w:sz w:val="22"/>
          <w:szCs w:val="22"/>
          <w:lang w:eastAsia="hr-HR"/>
        </w:rPr>
        <w:t xml:space="preserve"> godina, te sve osobe koje rade na otvorenom prostoru (poljoprivrednici, građevinski radnici i sl.).</w:t>
      </w:r>
    </w:p>
    <w:p w14:paraId="3FAA8734" w14:textId="77777777" w:rsidR="00606837" w:rsidRPr="007A752C" w:rsidRDefault="00606837" w:rsidP="00302EC8">
      <w:pPr>
        <w:rPr>
          <w:sz w:val="22"/>
          <w:szCs w:val="22"/>
        </w:rPr>
      </w:pPr>
    </w:p>
    <w:p w14:paraId="0C11BABF" w14:textId="23975754" w:rsidR="003B2F9D" w:rsidRPr="007A752C" w:rsidRDefault="00A113DB" w:rsidP="00A113DB">
      <w:pPr>
        <w:pStyle w:val="Opisslike"/>
        <w:rPr>
          <w:lang w:eastAsia="en-US"/>
        </w:rPr>
      </w:pPr>
      <w:bookmarkStart w:id="130" w:name="_Hlk502911040"/>
      <w:r w:rsidRPr="007A752C">
        <w:t xml:space="preserve">Tablica </w:t>
      </w:r>
      <w:r w:rsidRPr="007A752C">
        <w:fldChar w:fldCharType="begin"/>
      </w:r>
      <w:r w:rsidRPr="007A752C">
        <w:instrText xml:space="preserve"> SEQ Tablica \* ARABIC </w:instrText>
      </w:r>
      <w:r w:rsidRPr="007A752C">
        <w:fldChar w:fldCharType="separate"/>
      </w:r>
      <w:r w:rsidR="001C4072">
        <w:rPr>
          <w:noProof/>
        </w:rPr>
        <w:t>37</w:t>
      </w:r>
      <w:r w:rsidRPr="007A752C">
        <w:fldChar w:fldCharType="end"/>
      </w:r>
      <w:r w:rsidR="2E2F3467" w:rsidRPr="007A752C">
        <w:rPr>
          <w:lang w:eastAsia="en-US"/>
        </w:rPr>
        <w:t xml:space="preserve">: Toplinski val- rizične skupine stanovništva </w:t>
      </w:r>
    </w:p>
    <w:tbl>
      <w:tblPr>
        <w:tblStyle w:val="Reetkatablice11"/>
        <w:tblW w:w="9923" w:type="dxa"/>
        <w:jc w:val="center"/>
        <w:tblLayout w:type="fixed"/>
        <w:tblLook w:val="04A0" w:firstRow="1" w:lastRow="0" w:firstColumn="1" w:lastColumn="0" w:noHBand="0" w:noVBand="1"/>
      </w:tblPr>
      <w:tblGrid>
        <w:gridCol w:w="1844"/>
        <w:gridCol w:w="1842"/>
        <w:gridCol w:w="2835"/>
        <w:gridCol w:w="3402"/>
      </w:tblGrid>
      <w:tr w:rsidR="001C1C8C" w:rsidRPr="007A752C" w14:paraId="7468639F" w14:textId="77777777" w:rsidTr="00A113DB">
        <w:trPr>
          <w:trHeight w:val="197"/>
          <w:jc w:val="center"/>
        </w:trPr>
        <w:tc>
          <w:tcPr>
            <w:tcW w:w="9923" w:type="dxa"/>
            <w:gridSpan w:val="4"/>
            <w:shd w:val="clear" w:color="auto" w:fill="D9D9D9" w:themeFill="background1" w:themeFillShade="D9"/>
            <w:hideMark/>
          </w:tcPr>
          <w:p w14:paraId="1F35F799" w14:textId="77777777" w:rsidR="001C1C8C" w:rsidRPr="001B155D" w:rsidRDefault="2E2F3467" w:rsidP="2E2F3467">
            <w:pPr>
              <w:pStyle w:val="BezproredaChar"/>
              <w:jc w:val="center"/>
              <w:rPr>
                <w:rFonts w:asciiTheme="minorHAnsi" w:hAnsiTheme="minorHAnsi"/>
                <w:b/>
                <w:bCs/>
                <w:sz w:val="20"/>
                <w:szCs w:val="20"/>
              </w:rPr>
            </w:pPr>
            <w:r w:rsidRPr="001B155D">
              <w:rPr>
                <w:rFonts w:asciiTheme="minorHAnsi" w:hAnsiTheme="minorHAnsi"/>
                <w:b/>
                <w:bCs/>
                <w:sz w:val="20"/>
                <w:szCs w:val="20"/>
              </w:rPr>
              <w:t>Rizične skupine</w:t>
            </w:r>
          </w:p>
        </w:tc>
      </w:tr>
      <w:tr w:rsidR="001C1C8C" w:rsidRPr="007A752C" w14:paraId="3A6AE8A5" w14:textId="77777777" w:rsidTr="00A113DB">
        <w:trPr>
          <w:trHeight w:val="593"/>
          <w:jc w:val="center"/>
        </w:trPr>
        <w:tc>
          <w:tcPr>
            <w:tcW w:w="1844" w:type="dxa"/>
            <w:shd w:val="clear" w:color="auto" w:fill="F2F2F2" w:themeFill="background1" w:themeFillShade="F2"/>
            <w:hideMark/>
          </w:tcPr>
          <w:p w14:paraId="63C2D00F" w14:textId="2B214578" w:rsidR="001C1C8C" w:rsidRPr="001B155D" w:rsidRDefault="2E2F3467" w:rsidP="2E2F3467">
            <w:pPr>
              <w:pStyle w:val="BezproredaChar"/>
              <w:rPr>
                <w:rFonts w:asciiTheme="minorHAnsi" w:hAnsiTheme="minorHAnsi"/>
                <w:b/>
                <w:bCs/>
                <w:sz w:val="20"/>
                <w:szCs w:val="20"/>
              </w:rPr>
            </w:pPr>
            <w:r w:rsidRPr="001B155D">
              <w:rPr>
                <w:rFonts w:asciiTheme="minorHAnsi" w:hAnsiTheme="minorHAnsi"/>
                <w:b/>
                <w:bCs/>
                <w:sz w:val="20"/>
                <w:szCs w:val="20"/>
              </w:rPr>
              <w:t xml:space="preserve">djeca i mladež do 19 godina: </w:t>
            </w:r>
          </w:p>
        </w:tc>
        <w:tc>
          <w:tcPr>
            <w:tcW w:w="1842" w:type="dxa"/>
            <w:shd w:val="clear" w:color="auto" w:fill="F2F2F2" w:themeFill="background1" w:themeFillShade="F2"/>
            <w:hideMark/>
          </w:tcPr>
          <w:p w14:paraId="43B4AEAF" w14:textId="1C1E8E7B" w:rsidR="001C1C8C" w:rsidRPr="001B155D" w:rsidRDefault="2E2F3467" w:rsidP="2E2F3467">
            <w:pPr>
              <w:pStyle w:val="BezproredaChar"/>
              <w:rPr>
                <w:rFonts w:asciiTheme="minorHAnsi" w:hAnsiTheme="minorHAnsi"/>
                <w:b/>
                <w:bCs/>
                <w:sz w:val="20"/>
                <w:szCs w:val="20"/>
              </w:rPr>
            </w:pPr>
            <w:r w:rsidRPr="001B155D">
              <w:rPr>
                <w:rFonts w:asciiTheme="minorHAnsi" w:hAnsiTheme="minorHAnsi"/>
                <w:b/>
                <w:bCs/>
                <w:sz w:val="20"/>
                <w:szCs w:val="20"/>
              </w:rPr>
              <w:t>osobe starije od 6</w:t>
            </w:r>
            <w:r w:rsidR="00D20D5E" w:rsidRPr="001B155D">
              <w:rPr>
                <w:rFonts w:asciiTheme="minorHAnsi" w:hAnsiTheme="minorHAnsi"/>
                <w:b/>
                <w:bCs/>
                <w:sz w:val="20"/>
                <w:szCs w:val="20"/>
              </w:rPr>
              <w:t>5</w:t>
            </w:r>
            <w:r w:rsidRPr="001B155D">
              <w:rPr>
                <w:rFonts w:asciiTheme="minorHAnsi" w:hAnsiTheme="minorHAnsi"/>
                <w:b/>
                <w:bCs/>
                <w:sz w:val="20"/>
                <w:szCs w:val="20"/>
              </w:rPr>
              <w:t xml:space="preserve"> godina: </w:t>
            </w:r>
          </w:p>
        </w:tc>
        <w:tc>
          <w:tcPr>
            <w:tcW w:w="2835" w:type="dxa"/>
            <w:shd w:val="clear" w:color="auto" w:fill="F2F2F2" w:themeFill="background1" w:themeFillShade="F2"/>
            <w:hideMark/>
          </w:tcPr>
          <w:p w14:paraId="059E443F" w14:textId="43995643" w:rsidR="001C1C8C" w:rsidRPr="001B155D" w:rsidRDefault="2E2F3467" w:rsidP="2E2F3467">
            <w:pPr>
              <w:pStyle w:val="BezproredaChar"/>
              <w:rPr>
                <w:rFonts w:asciiTheme="minorHAnsi" w:hAnsiTheme="minorHAnsi"/>
                <w:b/>
                <w:bCs/>
                <w:sz w:val="20"/>
                <w:szCs w:val="20"/>
              </w:rPr>
            </w:pPr>
            <w:r w:rsidRPr="001B155D">
              <w:rPr>
                <w:rFonts w:asciiTheme="minorHAnsi" w:hAnsiTheme="minorHAnsi"/>
                <w:b/>
                <w:bCs/>
                <w:sz w:val="20"/>
                <w:szCs w:val="20"/>
              </w:rPr>
              <w:t xml:space="preserve">osobe zaposlene u poljoprivredi i građevinarstvu  </w:t>
            </w:r>
          </w:p>
        </w:tc>
        <w:tc>
          <w:tcPr>
            <w:tcW w:w="3402" w:type="dxa"/>
            <w:shd w:val="clear" w:color="auto" w:fill="F2F2F2" w:themeFill="background1" w:themeFillShade="F2"/>
          </w:tcPr>
          <w:p w14:paraId="23ACE21B" w14:textId="77777777" w:rsidR="001C1C8C" w:rsidRPr="001B155D" w:rsidRDefault="2E2F3467" w:rsidP="2E2F3467">
            <w:pPr>
              <w:pStyle w:val="BezproredaChar"/>
              <w:rPr>
                <w:rFonts w:asciiTheme="minorHAnsi" w:hAnsiTheme="minorHAnsi"/>
                <w:b/>
                <w:bCs/>
                <w:sz w:val="20"/>
                <w:szCs w:val="20"/>
              </w:rPr>
            </w:pPr>
            <w:r w:rsidRPr="001B155D">
              <w:rPr>
                <w:rFonts w:asciiTheme="minorHAnsi" w:hAnsiTheme="minorHAnsi"/>
                <w:b/>
                <w:bCs/>
                <w:sz w:val="20"/>
                <w:szCs w:val="20"/>
              </w:rPr>
              <w:t>stanovništvo koje po procjeni ima povišen tlak ili neku kroničnu bolest.</w:t>
            </w:r>
            <w:r w:rsidRPr="001B155D">
              <w:rPr>
                <w:b/>
                <w:bCs/>
              </w:rPr>
              <w:t xml:space="preserve"> (</w:t>
            </w:r>
            <w:r w:rsidRPr="001B155D">
              <w:rPr>
                <w:rFonts w:asciiTheme="minorHAnsi" w:hAnsiTheme="minorHAnsi"/>
                <w:b/>
                <w:bCs/>
                <w:sz w:val="20"/>
                <w:szCs w:val="20"/>
              </w:rPr>
              <w:t>15%)</w:t>
            </w:r>
          </w:p>
        </w:tc>
      </w:tr>
      <w:tr w:rsidR="001C1C8C" w:rsidRPr="007A752C" w14:paraId="1C5D2D48" w14:textId="77777777" w:rsidTr="00A113DB">
        <w:trPr>
          <w:trHeight w:val="318"/>
          <w:jc w:val="center"/>
        </w:trPr>
        <w:tc>
          <w:tcPr>
            <w:tcW w:w="1844" w:type="dxa"/>
          </w:tcPr>
          <w:p w14:paraId="326BDCAE" w14:textId="2F6D58A3" w:rsidR="001C1C8C" w:rsidRPr="007A752C" w:rsidRDefault="00D20D5E" w:rsidP="2E2F3467">
            <w:pPr>
              <w:pStyle w:val="BezproredaChar"/>
              <w:jc w:val="center"/>
              <w:rPr>
                <w:rFonts w:asciiTheme="minorHAnsi" w:hAnsiTheme="minorHAnsi"/>
                <w:color w:val="000000" w:themeColor="text1"/>
                <w:sz w:val="20"/>
                <w:szCs w:val="20"/>
              </w:rPr>
            </w:pPr>
            <w:r>
              <w:rPr>
                <w:rFonts w:asciiTheme="minorHAnsi" w:hAnsiTheme="minorHAnsi"/>
                <w:color w:val="000000" w:themeColor="text1"/>
                <w:sz w:val="20"/>
                <w:szCs w:val="20"/>
              </w:rPr>
              <w:t>226</w:t>
            </w:r>
          </w:p>
        </w:tc>
        <w:tc>
          <w:tcPr>
            <w:tcW w:w="1842" w:type="dxa"/>
          </w:tcPr>
          <w:p w14:paraId="6EFDD7C6" w14:textId="5CAE7DA2" w:rsidR="001C1C8C" w:rsidRPr="007A752C" w:rsidRDefault="00D20D5E" w:rsidP="2E2F3467">
            <w:pPr>
              <w:pStyle w:val="BezproredaChar"/>
              <w:jc w:val="center"/>
              <w:rPr>
                <w:rFonts w:asciiTheme="minorHAnsi" w:hAnsiTheme="minorHAnsi"/>
                <w:color w:val="000000" w:themeColor="text1"/>
                <w:sz w:val="20"/>
                <w:szCs w:val="20"/>
              </w:rPr>
            </w:pPr>
            <w:r>
              <w:rPr>
                <w:rFonts w:asciiTheme="minorHAnsi" w:hAnsiTheme="minorHAnsi"/>
                <w:color w:val="000000" w:themeColor="text1"/>
                <w:sz w:val="20"/>
                <w:szCs w:val="20"/>
              </w:rPr>
              <w:t>342</w:t>
            </w:r>
          </w:p>
        </w:tc>
        <w:tc>
          <w:tcPr>
            <w:tcW w:w="2835" w:type="dxa"/>
          </w:tcPr>
          <w:p w14:paraId="1B4BBB98" w14:textId="631083CE" w:rsidR="001C1C8C" w:rsidRPr="007A752C" w:rsidRDefault="00D20D5E" w:rsidP="2E2F3467">
            <w:pPr>
              <w:pStyle w:val="BezproredaChar"/>
              <w:jc w:val="center"/>
              <w:rPr>
                <w:rFonts w:asciiTheme="minorHAnsi" w:hAnsiTheme="minorHAnsi"/>
                <w:color w:val="000000" w:themeColor="text1"/>
                <w:sz w:val="20"/>
                <w:szCs w:val="20"/>
              </w:rPr>
            </w:pPr>
            <w:r>
              <w:rPr>
                <w:rFonts w:asciiTheme="minorHAnsi" w:hAnsiTheme="minorHAnsi"/>
                <w:color w:val="000000" w:themeColor="text1"/>
                <w:sz w:val="20"/>
                <w:szCs w:val="20"/>
              </w:rPr>
              <w:t>139</w:t>
            </w:r>
          </w:p>
        </w:tc>
        <w:tc>
          <w:tcPr>
            <w:tcW w:w="3402" w:type="dxa"/>
          </w:tcPr>
          <w:p w14:paraId="43688904" w14:textId="1910AA70" w:rsidR="001C1C8C" w:rsidRPr="007A752C" w:rsidRDefault="00D20D5E" w:rsidP="2E2F3467">
            <w:pPr>
              <w:pStyle w:val="BezproredaChar"/>
              <w:jc w:val="center"/>
              <w:rPr>
                <w:rFonts w:asciiTheme="minorHAnsi" w:hAnsiTheme="minorHAnsi"/>
                <w:color w:val="000000" w:themeColor="text1"/>
                <w:sz w:val="20"/>
                <w:szCs w:val="20"/>
              </w:rPr>
            </w:pPr>
            <w:r>
              <w:rPr>
                <w:rFonts w:asciiTheme="minorHAnsi" w:hAnsiTheme="minorHAnsi"/>
                <w:color w:val="000000" w:themeColor="text1"/>
                <w:sz w:val="20"/>
                <w:szCs w:val="20"/>
              </w:rPr>
              <w:t>233</w:t>
            </w:r>
          </w:p>
        </w:tc>
      </w:tr>
    </w:tbl>
    <w:p w14:paraId="3D9ED9EE" w14:textId="77777777" w:rsidR="001C1C8C" w:rsidRPr="007A752C" w:rsidRDefault="001C1C8C" w:rsidP="007913FF">
      <w:pPr>
        <w:spacing w:line="276" w:lineRule="auto"/>
        <w:jc w:val="center"/>
        <w:rPr>
          <w:rFonts w:ascii="Calibri" w:hAnsi="Calibri"/>
          <w:sz w:val="22"/>
          <w:szCs w:val="22"/>
          <w:lang w:eastAsia="en-US"/>
        </w:rPr>
      </w:pPr>
    </w:p>
    <w:p w14:paraId="121B50D6" w14:textId="78FF02DB" w:rsidR="00963E8A" w:rsidRPr="007A752C" w:rsidRDefault="2E2F3467" w:rsidP="2E2F3467">
      <w:pPr>
        <w:spacing w:line="276" w:lineRule="auto"/>
        <w:rPr>
          <w:rFonts w:ascii="Calibri" w:hAnsi="Calibri"/>
          <w:sz w:val="22"/>
          <w:szCs w:val="22"/>
          <w:lang w:eastAsia="en-US"/>
        </w:rPr>
      </w:pPr>
      <w:r w:rsidRPr="007A752C">
        <w:rPr>
          <w:rFonts w:ascii="Calibri" w:hAnsi="Calibri"/>
          <w:sz w:val="22"/>
          <w:szCs w:val="22"/>
          <w:lang w:eastAsia="en-US"/>
        </w:rPr>
        <w:t xml:space="preserve">Od ukupnog broja stanovnika rizičnu skupinu čini čak oko </w:t>
      </w:r>
      <w:r w:rsidR="00BE5308">
        <w:rPr>
          <w:rFonts w:ascii="Calibri" w:hAnsi="Calibri"/>
          <w:sz w:val="22"/>
          <w:szCs w:val="22"/>
          <w:lang w:eastAsia="en-US"/>
        </w:rPr>
        <w:t>5</w:t>
      </w:r>
      <w:r w:rsidRPr="007A752C">
        <w:rPr>
          <w:rFonts w:ascii="Calibri" w:hAnsi="Calibri"/>
          <w:sz w:val="22"/>
          <w:szCs w:val="22"/>
          <w:lang w:eastAsia="en-US"/>
        </w:rPr>
        <w:t>0% stanovnika.</w:t>
      </w:r>
    </w:p>
    <w:bookmarkEnd w:id="130"/>
    <w:p w14:paraId="3CF8DF42" w14:textId="77777777" w:rsidR="007913FF" w:rsidRPr="007A752C" w:rsidRDefault="007913FF" w:rsidP="00F13DBC">
      <w:pPr>
        <w:spacing w:line="276" w:lineRule="auto"/>
        <w:rPr>
          <w:rFonts w:ascii="Calibri" w:hAnsi="Calibri"/>
          <w:sz w:val="22"/>
          <w:szCs w:val="22"/>
          <w:lang w:eastAsia="en-US"/>
        </w:rPr>
      </w:pPr>
    </w:p>
    <w:p w14:paraId="5041BB31" w14:textId="41550050" w:rsidR="00F13DBC" w:rsidRDefault="2E2F3467" w:rsidP="2E2F3467">
      <w:pPr>
        <w:spacing w:line="276" w:lineRule="auto"/>
        <w:rPr>
          <w:rFonts w:ascii="Calibri" w:hAnsi="Calibri"/>
          <w:sz w:val="22"/>
          <w:szCs w:val="22"/>
          <w:lang w:eastAsia="en-US"/>
        </w:rPr>
      </w:pPr>
      <w:r w:rsidRPr="007A752C">
        <w:rPr>
          <w:rFonts w:ascii="Calibri" w:hAnsi="Calibri"/>
          <w:sz w:val="22"/>
          <w:szCs w:val="22"/>
          <w:lang w:eastAsia="en-US"/>
        </w:rPr>
        <w:t xml:space="preserve">Općina nema organizirane mjesne odbore. Mjera zaštite i spašavanja organizira i njima rukovodi načelnik Stožera CZ iz naselja </w:t>
      </w:r>
      <w:r w:rsidR="00127A6D">
        <w:rPr>
          <w:rFonts w:ascii="Calibri" w:hAnsi="Calibri"/>
          <w:sz w:val="22"/>
          <w:szCs w:val="22"/>
          <w:lang w:eastAsia="en-US"/>
        </w:rPr>
        <w:t>Vladislavci</w:t>
      </w:r>
      <w:r w:rsidRPr="007A752C">
        <w:rPr>
          <w:rFonts w:ascii="Calibri" w:hAnsi="Calibri"/>
          <w:sz w:val="22"/>
          <w:szCs w:val="22"/>
          <w:lang w:eastAsia="en-US"/>
        </w:rPr>
        <w:t xml:space="preserve">. Od gotovih operativnih snaga na ugroženom području moguće je odmah aktivirati DVD </w:t>
      </w:r>
      <w:r w:rsidR="00127A6D">
        <w:rPr>
          <w:rFonts w:ascii="Calibri" w:hAnsi="Calibri"/>
          <w:sz w:val="22"/>
          <w:szCs w:val="22"/>
          <w:lang w:eastAsia="en-US"/>
        </w:rPr>
        <w:t>Vladislavci</w:t>
      </w:r>
      <w:r w:rsidR="00ED6FF8">
        <w:rPr>
          <w:rFonts w:ascii="Calibri" w:hAnsi="Calibri"/>
          <w:sz w:val="22"/>
          <w:szCs w:val="22"/>
          <w:lang w:eastAsia="en-US"/>
        </w:rPr>
        <w:t>,</w:t>
      </w:r>
      <w:r w:rsidRPr="007A752C">
        <w:rPr>
          <w:rFonts w:ascii="Calibri" w:hAnsi="Calibri"/>
          <w:sz w:val="22"/>
          <w:szCs w:val="22"/>
          <w:lang w:eastAsia="en-US"/>
        </w:rPr>
        <w:t xml:space="preserve"> </w:t>
      </w:r>
      <w:r w:rsidR="00D20D5E">
        <w:rPr>
          <w:rFonts w:ascii="Calibri" w:hAnsi="Calibri"/>
          <w:sz w:val="22"/>
          <w:szCs w:val="22"/>
          <w:lang w:eastAsia="en-US"/>
        </w:rPr>
        <w:t>DVD Hrastin</w:t>
      </w:r>
      <w:r w:rsidR="00ED6FF8">
        <w:rPr>
          <w:rFonts w:ascii="Calibri" w:hAnsi="Calibri"/>
          <w:sz w:val="22"/>
          <w:szCs w:val="22"/>
          <w:lang w:eastAsia="en-US"/>
        </w:rPr>
        <w:t xml:space="preserve"> i JVP Čepin</w:t>
      </w:r>
      <w:r w:rsidRPr="007A752C">
        <w:rPr>
          <w:rFonts w:ascii="Calibri" w:hAnsi="Calibri"/>
          <w:sz w:val="22"/>
          <w:szCs w:val="22"/>
          <w:lang w:eastAsia="en-US"/>
        </w:rPr>
        <w:t xml:space="preserve"> te povjerenik</w:t>
      </w:r>
      <w:r w:rsidR="00D20D5E">
        <w:rPr>
          <w:rFonts w:ascii="Calibri" w:hAnsi="Calibri"/>
          <w:sz w:val="22"/>
          <w:szCs w:val="22"/>
          <w:lang w:eastAsia="en-US"/>
        </w:rPr>
        <w:t>e</w:t>
      </w:r>
      <w:r w:rsidRPr="007A752C">
        <w:rPr>
          <w:rFonts w:ascii="Calibri" w:hAnsi="Calibri"/>
          <w:sz w:val="22"/>
          <w:szCs w:val="22"/>
          <w:lang w:eastAsia="en-US"/>
        </w:rPr>
        <w:t xml:space="preserve"> CZ.  </w:t>
      </w:r>
    </w:p>
    <w:p w14:paraId="431EE40D" w14:textId="77777777" w:rsidR="00D20D5E" w:rsidRPr="007A752C" w:rsidRDefault="00D20D5E" w:rsidP="2E2F3467">
      <w:pPr>
        <w:spacing w:line="276" w:lineRule="auto"/>
        <w:rPr>
          <w:rFonts w:ascii="Calibri" w:hAnsi="Calibri"/>
          <w:sz w:val="22"/>
          <w:szCs w:val="22"/>
          <w:lang w:eastAsia="en-US"/>
        </w:rPr>
      </w:pPr>
    </w:p>
    <w:p w14:paraId="04B720DE" w14:textId="77777777" w:rsidR="00F13DBC" w:rsidRPr="007A752C" w:rsidRDefault="2E2F3467" w:rsidP="0044678E">
      <w:pPr>
        <w:pStyle w:val="Razina4"/>
        <w:rPr>
          <w:lang w:val="hr-HR"/>
        </w:rPr>
      </w:pPr>
      <w:bookmarkStart w:id="131" w:name="_Toc220231708"/>
      <w:r w:rsidRPr="007A752C">
        <w:rPr>
          <w:lang w:val="hr-HR"/>
        </w:rPr>
        <w:t>Fizički, klimatološki, geografski, demografski, ekonomski i politički uvjeti</w:t>
      </w:r>
      <w:bookmarkEnd w:id="131"/>
    </w:p>
    <w:p w14:paraId="0074A4DE" w14:textId="77777777" w:rsidR="00B808E4" w:rsidRPr="007A752C" w:rsidRDefault="00B808E4" w:rsidP="00B808E4">
      <w:pPr>
        <w:rPr>
          <w:lang w:eastAsia="hr-HR"/>
        </w:rPr>
      </w:pPr>
    </w:p>
    <w:p w14:paraId="15E57F50" w14:textId="1C9CA972" w:rsidR="00B808E4" w:rsidRPr="007A752C" w:rsidRDefault="2E2F3467" w:rsidP="2E2F3467">
      <w:pPr>
        <w:spacing w:line="276" w:lineRule="auto"/>
        <w:rPr>
          <w:sz w:val="22"/>
          <w:szCs w:val="22"/>
          <w:lang w:eastAsia="hr-HR"/>
        </w:rPr>
      </w:pPr>
      <w:r w:rsidRPr="007A752C">
        <w:rPr>
          <w:sz w:val="22"/>
          <w:szCs w:val="22"/>
          <w:lang w:eastAsia="hr-HR"/>
        </w:rPr>
        <w:t xml:space="preserve">Najveći dio Osječko-baranjske županije kojoj pripada i Općina </w:t>
      </w:r>
      <w:r w:rsidR="00127A6D">
        <w:rPr>
          <w:sz w:val="22"/>
          <w:szCs w:val="22"/>
          <w:lang w:eastAsia="hr-HR"/>
        </w:rPr>
        <w:t>Vladislavci</w:t>
      </w:r>
      <w:r w:rsidRPr="007A752C">
        <w:rPr>
          <w:sz w:val="22"/>
          <w:szCs w:val="22"/>
          <w:lang w:eastAsia="hr-HR"/>
        </w:rPr>
        <w:t xml:space="preserve"> ima relativno male godišnje količine oborine, od 600 do 800 mm, za što je zaslužan blagi, ravničarski teren ove županije s nadmorskim visinama pretežito do 200 m. Samo se na obroncima Krndije i Dilja, na visinama do 400 m, količine oborine povećavaju do najviše 1250 mm godišnje.</w:t>
      </w:r>
    </w:p>
    <w:p w14:paraId="2051EF6A" w14:textId="77777777" w:rsidR="00B808E4" w:rsidRPr="007A752C" w:rsidRDefault="00B808E4" w:rsidP="00C66176">
      <w:pPr>
        <w:spacing w:line="276" w:lineRule="auto"/>
        <w:jc w:val="center"/>
        <w:rPr>
          <w:sz w:val="22"/>
          <w:szCs w:val="22"/>
          <w:lang w:eastAsia="hr-HR"/>
        </w:rPr>
      </w:pPr>
    </w:p>
    <w:p w14:paraId="025A8233" w14:textId="77777777" w:rsidR="00C66176" w:rsidRPr="007A752C" w:rsidRDefault="007A752C" w:rsidP="2E2F3467">
      <w:pPr>
        <w:spacing w:line="276" w:lineRule="auto"/>
        <w:rPr>
          <w:sz w:val="22"/>
          <w:szCs w:val="22"/>
          <w:lang w:eastAsia="hr-HR"/>
        </w:rPr>
      </w:pPr>
      <w:r w:rsidRPr="007A752C">
        <w:rPr>
          <w:sz w:val="22"/>
          <w:szCs w:val="22"/>
          <w:lang w:eastAsia="hr-HR"/>
        </w:rPr>
        <w:t>Posljednjih</w:t>
      </w:r>
      <w:r w:rsidR="2E2F3467" w:rsidRPr="007A752C">
        <w:rPr>
          <w:sz w:val="22"/>
          <w:szCs w:val="22"/>
          <w:lang w:eastAsia="hr-HR"/>
        </w:rPr>
        <w:t xml:space="preserve"> godina izražena je tendencija povećanja ekstremno visokih temperatura, što treba imati u vidu prilikom procjene rizika za ovu vrstu ugroze. </w:t>
      </w:r>
    </w:p>
    <w:p w14:paraId="6541A1B3" w14:textId="77777777" w:rsidR="001C3D2F" w:rsidRPr="007A752C" w:rsidRDefault="001C3D2F" w:rsidP="00C66176">
      <w:pPr>
        <w:ind w:left="720" w:firstLine="720"/>
        <w:rPr>
          <w:sz w:val="20"/>
          <w:lang w:eastAsia="hr-HR"/>
        </w:rPr>
      </w:pPr>
    </w:p>
    <w:p w14:paraId="2ACD1563" w14:textId="77777777" w:rsidR="004C4297" w:rsidRDefault="004C4297" w:rsidP="00A113DB">
      <w:pPr>
        <w:pStyle w:val="Opisslike"/>
      </w:pPr>
    </w:p>
    <w:p w14:paraId="3EAC6128" w14:textId="77777777" w:rsidR="004C4297" w:rsidRDefault="004C4297" w:rsidP="00A113DB">
      <w:pPr>
        <w:pStyle w:val="Opisslike"/>
      </w:pPr>
    </w:p>
    <w:p w14:paraId="123E2E9D" w14:textId="77777777" w:rsidR="004C4297" w:rsidRDefault="004C4297" w:rsidP="00A113DB">
      <w:pPr>
        <w:pStyle w:val="Opisslike"/>
      </w:pPr>
    </w:p>
    <w:p w14:paraId="65379D0D" w14:textId="77777777" w:rsidR="004C4297" w:rsidRDefault="004C4297" w:rsidP="00A113DB">
      <w:pPr>
        <w:pStyle w:val="Opisslike"/>
      </w:pPr>
    </w:p>
    <w:p w14:paraId="512C0FA2" w14:textId="77777777" w:rsidR="004C4297" w:rsidRDefault="004C4297" w:rsidP="00A113DB">
      <w:pPr>
        <w:pStyle w:val="Opisslike"/>
      </w:pPr>
    </w:p>
    <w:p w14:paraId="6E1FFE32" w14:textId="77777777" w:rsidR="004C4297" w:rsidRDefault="004C4297" w:rsidP="00A113DB">
      <w:pPr>
        <w:pStyle w:val="Opisslike"/>
      </w:pPr>
    </w:p>
    <w:p w14:paraId="101F475A" w14:textId="77777777" w:rsidR="004C4297" w:rsidRDefault="004C4297" w:rsidP="00A113DB">
      <w:pPr>
        <w:pStyle w:val="Opisslike"/>
      </w:pPr>
    </w:p>
    <w:p w14:paraId="278E1543" w14:textId="77777777" w:rsidR="004C4297" w:rsidRDefault="004C4297" w:rsidP="00567396">
      <w:pPr>
        <w:pStyle w:val="Opisslike"/>
        <w:jc w:val="both"/>
      </w:pPr>
    </w:p>
    <w:p w14:paraId="7258606A" w14:textId="77777777" w:rsidR="004C4297" w:rsidRDefault="004C4297" w:rsidP="00A113DB">
      <w:pPr>
        <w:pStyle w:val="Opisslike"/>
      </w:pPr>
    </w:p>
    <w:p w14:paraId="21E536F2" w14:textId="22413919" w:rsidR="00C66176" w:rsidRPr="007A752C" w:rsidRDefault="00A113DB" w:rsidP="00A113DB">
      <w:pPr>
        <w:pStyle w:val="Opisslike"/>
        <w:rPr>
          <w:lang w:eastAsia="hr-HR"/>
        </w:rPr>
      </w:pPr>
      <w:r w:rsidRPr="007A752C">
        <w:lastRenderedPageBreak/>
        <w:t xml:space="preserve">Grafički prikaz </w:t>
      </w:r>
      <w:r w:rsidRPr="007A752C">
        <w:fldChar w:fldCharType="begin"/>
      </w:r>
      <w:r w:rsidRPr="007A752C">
        <w:instrText xml:space="preserve"> SEQ Grafički_prikaz \* ARABIC </w:instrText>
      </w:r>
      <w:r w:rsidRPr="007A752C">
        <w:fldChar w:fldCharType="separate"/>
      </w:r>
      <w:r w:rsidR="001C4072">
        <w:rPr>
          <w:noProof/>
        </w:rPr>
        <w:t>9</w:t>
      </w:r>
      <w:r w:rsidRPr="007A752C">
        <w:fldChar w:fldCharType="end"/>
      </w:r>
      <w:r w:rsidRPr="007A752C">
        <w:rPr>
          <w:lang w:eastAsia="hr-HR"/>
        </w:rPr>
        <w:t>:</w:t>
      </w:r>
      <w:r w:rsidR="2E2F3467" w:rsidRPr="007A752C">
        <w:rPr>
          <w:lang w:eastAsia="hr-HR"/>
        </w:rPr>
        <w:t xml:space="preserve"> Prikaz visokih temperatura za Osječko-baranjsku županiju</w:t>
      </w:r>
    </w:p>
    <w:p w14:paraId="7179ABB7" w14:textId="77777777" w:rsidR="00C66176" w:rsidRPr="007A752C" w:rsidRDefault="00C66176" w:rsidP="00C66176">
      <w:pPr>
        <w:jc w:val="center"/>
        <w:rPr>
          <w:lang w:eastAsia="hr-HR"/>
        </w:rPr>
      </w:pPr>
      <w:r w:rsidRPr="007A752C">
        <w:rPr>
          <w:noProof/>
          <w:lang w:eastAsia="hr-HR"/>
        </w:rPr>
        <w:drawing>
          <wp:inline distT="0" distB="0" distL="0" distR="0" wp14:anchorId="39441E1A" wp14:editId="0543A5D0">
            <wp:extent cx="4381500" cy="2352675"/>
            <wp:effectExtent l="57150" t="57150" r="95250" b="104775"/>
            <wp:docPr id="15" name="Slika 15" descr="C:\Users\Sonja\Pictures\My Screen Shots\Screen Shot 12-08-17 at 07.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ja\Pictures\My Screen Shots\Screen Shot 12-08-17 at 07.37 PM.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1500" cy="2352675"/>
                    </a:xfrm>
                    <a:prstGeom prst="rect">
                      <a:avLst/>
                    </a:prstGeom>
                    <a:ln w="12700"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p w14:paraId="63BD8876" w14:textId="77777777" w:rsidR="00C66176" w:rsidRPr="007A752C" w:rsidRDefault="2E2F3467" w:rsidP="00A113DB">
      <w:pPr>
        <w:pStyle w:val="Opisslike"/>
        <w:rPr>
          <w:lang w:eastAsia="hr-HR"/>
        </w:rPr>
      </w:pPr>
      <w:r w:rsidRPr="007A752C">
        <w:rPr>
          <w:lang w:eastAsia="hr-HR"/>
        </w:rPr>
        <w:t xml:space="preserve">Izvor:  </w:t>
      </w:r>
      <w:hyperlink r:id="rId28" w:history="1">
        <w:r w:rsidR="00A113DB" w:rsidRPr="007A752C">
          <w:rPr>
            <w:rStyle w:val="Hiperveza"/>
            <w:lang w:eastAsia="hr-HR"/>
          </w:rPr>
          <w:t>http://meteo.hr/</w:t>
        </w:r>
      </w:hyperlink>
    </w:p>
    <w:p w14:paraId="7928EFCE" w14:textId="77777777" w:rsidR="00A113DB" w:rsidRPr="007A752C" w:rsidRDefault="00A113DB" w:rsidP="00A113DB">
      <w:pPr>
        <w:rPr>
          <w:lang w:eastAsia="hr-HR"/>
        </w:rPr>
      </w:pPr>
    </w:p>
    <w:p w14:paraId="3284A2FB" w14:textId="1B086C60" w:rsidR="003B2F9D" w:rsidRPr="007A752C" w:rsidRDefault="2E2F3467" w:rsidP="2E2F3467">
      <w:pPr>
        <w:spacing w:line="276" w:lineRule="auto"/>
        <w:rPr>
          <w:rFonts w:ascii="Calibri" w:hAnsi="Calibri"/>
          <w:sz w:val="22"/>
          <w:szCs w:val="22"/>
          <w:lang w:eastAsia="en-US"/>
        </w:rPr>
      </w:pPr>
      <w:r w:rsidRPr="007A752C">
        <w:rPr>
          <w:sz w:val="22"/>
          <w:szCs w:val="22"/>
          <w:lang w:eastAsia="hr-HR"/>
        </w:rPr>
        <w:t xml:space="preserve">Prostor općine </w:t>
      </w:r>
      <w:r w:rsidR="00127A6D">
        <w:rPr>
          <w:sz w:val="22"/>
          <w:szCs w:val="22"/>
          <w:lang w:eastAsia="hr-HR"/>
        </w:rPr>
        <w:t>Vladislavci</w:t>
      </w:r>
      <w:r w:rsidRPr="007A752C">
        <w:rPr>
          <w:sz w:val="22"/>
          <w:szCs w:val="22"/>
          <w:lang w:eastAsia="hr-HR"/>
        </w:rPr>
        <w:t xml:space="preserve"> nema nikakvih specifičnih klimatskih obilježja bitnih za procjenu rizika.</w:t>
      </w:r>
      <w:r w:rsidRPr="007A752C">
        <w:rPr>
          <w:rFonts w:ascii="Calibri" w:hAnsi="Calibri"/>
          <w:sz w:val="22"/>
          <w:szCs w:val="22"/>
          <w:lang w:eastAsia="en-US"/>
        </w:rPr>
        <w:t xml:space="preserve"> Toplinskim valom  ugroženo je cijelo područje Općine gdje je poljoprivreda glavna vrsta gospodarske djelatnosti.</w:t>
      </w:r>
    </w:p>
    <w:p w14:paraId="256D3573" w14:textId="77777777" w:rsidR="003B2F9D" w:rsidRPr="007A752C" w:rsidRDefault="003B2F9D" w:rsidP="007913FF">
      <w:pPr>
        <w:spacing w:line="276" w:lineRule="auto"/>
        <w:rPr>
          <w:rFonts w:ascii="Calibri" w:hAnsi="Calibri"/>
          <w:sz w:val="20"/>
          <w:lang w:eastAsia="en-US"/>
        </w:rPr>
      </w:pPr>
    </w:p>
    <w:p w14:paraId="69A85471" w14:textId="77777777" w:rsidR="009018AB" w:rsidRPr="007A752C" w:rsidRDefault="2E2F3467" w:rsidP="0044678E">
      <w:pPr>
        <w:pStyle w:val="Razina3"/>
        <w:rPr>
          <w:lang w:val="hr-HR"/>
        </w:rPr>
      </w:pPr>
      <w:bookmarkStart w:id="132" w:name="_Toc220231709"/>
      <w:r w:rsidRPr="007A752C">
        <w:rPr>
          <w:lang w:val="hr-HR"/>
        </w:rPr>
        <w:t>Uzrok</w:t>
      </w:r>
      <w:bookmarkEnd w:id="132"/>
    </w:p>
    <w:p w14:paraId="79BC60D1" w14:textId="77777777" w:rsidR="00E12C47" w:rsidRPr="007A752C" w:rsidRDefault="00E12C47" w:rsidP="00E12C47">
      <w:pPr>
        <w:rPr>
          <w:lang w:eastAsia="en-US"/>
        </w:rPr>
      </w:pPr>
    </w:p>
    <w:p w14:paraId="4ADB3619" w14:textId="77777777" w:rsidR="00E12C47" w:rsidRPr="007A752C" w:rsidRDefault="2E2F3467" w:rsidP="2E2F3467">
      <w:pPr>
        <w:rPr>
          <w:sz w:val="22"/>
          <w:szCs w:val="22"/>
          <w:lang w:eastAsia="en-US"/>
        </w:rPr>
      </w:pPr>
      <w:r w:rsidRPr="007A752C">
        <w:rPr>
          <w:sz w:val="22"/>
          <w:szCs w:val="22"/>
          <w:lang w:eastAsia="en-US"/>
        </w:rPr>
        <w:t>Toplinski val je prirodna pojava uzrokovana klimatskim promjenama, nastaje naglo bez prethodnih najava.</w:t>
      </w:r>
    </w:p>
    <w:p w14:paraId="56B746CE" w14:textId="77777777" w:rsidR="00E12C47" w:rsidRPr="007A752C" w:rsidRDefault="00E12C47" w:rsidP="00E12C47">
      <w:pPr>
        <w:rPr>
          <w:lang w:eastAsia="en-US"/>
        </w:rPr>
      </w:pPr>
    </w:p>
    <w:p w14:paraId="502431FD" w14:textId="77777777" w:rsidR="009018AB" w:rsidRPr="007A752C" w:rsidRDefault="2E2F3467" w:rsidP="0044678E">
      <w:pPr>
        <w:pStyle w:val="Razina4"/>
        <w:rPr>
          <w:lang w:val="hr-HR"/>
        </w:rPr>
      </w:pPr>
      <w:bookmarkStart w:id="133" w:name="_Toc220231710"/>
      <w:r w:rsidRPr="007A752C">
        <w:rPr>
          <w:lang w:val="hr-HR"/>
        </w:rPr>
        <w:t>Razvoj događaja koji prethodi velikoj nesreći</w:t>
      </w:r>
      <w:bookmarkEnd w:id="133"/>
    </w:p>
    <w:p w14:paraId="179E98FE" w14:textId="77777777" w:rsidR="00E12C47" w:rsidRPr="007A752C" w:rsidRDefault="00E12C47" w:rsidP="00E12C47">
      <w:pPr>
        <w:rPr>
          <w:lang w:eastAsia="hr-HR"/>
        </w:rPr>
      </w:pPr>
    </w:p>
    <w:p w14:paraId="3A601932" w14:textId="77777777" w:rsidR="00E12C47" w:rsidRPr="007A752C" w:rsidRDefault="2E2F3467" w:rsidP="00295848">
      <w:pPr>
        <w:spacing w:line="276" w:lineRule="auto"/>
        <w:rPr>
          <w:sz w:val="22"/>
          <w:szCs w:val="22"/>
          <w:lang w:eastAsia="hr-HR"/>
        </w:rPr>
      </w:pPr>
      <w:r w:rsidRPr="007A752C">
        <w:rPr>
          <w:sz w:val="22"/>
          <w:szCs w:val="22"/>
          <w:lang w:eastAsia="hr-HR"/>
        </w:rPr>
        <w:t>Ekstremni događaji poput vrućih dana i noći postaju sve učestaliji i ozbiljno ugrožavaju zdravlje mnogih ljudi, osobito starijih stanovnika. Toplina je okidač za uzrok mnogih zdravstvenih stanja i izaziva umor, sunčanicu, srčani udar te pogoršava postojeće stanje kod kroničnih bolesnika.</w:t>
      </w:r>
    </w:p>
    <w:p w14:paraId="13B3739A" w14:textId="77777777" w:rsidR="007913FF" w:rsidRPr="007A752C" w:rsidRDefault="007913FF" w:rsidP="00295848">
      <w:pPr>
        <w:spacing w:line="276" w:lineRule="auto"/>
        <w:rPr>
          <w:lang w:eastAsia="hr-HR"/>
        </w:rPr>
      </w:pPr>
    </w:p>
    <w:p w14:paraId="666685A7" w14:textId="77777777" w:rsidR="009018AB" w:rsidRPr="007A752C" w:rsidRDefault="2E2F3467" w:rsidP="0044678E">
      <w:pPr>
        <w:pStyle w:val="Razina4"/>
        <w:rPr>
          <w:lang w:val="hr-HR"/>
        </w:rPr>
      </w:pPr>
      <w:bookmarkStart w:id="134" w:name="_Toc220231711"/>
      <w:r w:rsidRPr="007A752C">
        <w:rPr>
          <w:lang w:val="hr-HR"/>
        </w:rPr>
        <w:t>Okidač koji je uzrokovao veliku nesreću</w:t>
      </w:r>
      <w:bookmarkEnd w:id="134"/>
    </w:p>
    <w:p w14:paraId="0622460B" w14:textId="77777777" w:rsidR="00E12C47" w:rsidRPr="007A752C" w:rsidRDefault="00E12C47" w:rsidP="00E12C47">
      <w:pPr>
        <w:rPr>
          <w:lang w:eastAsia="hr-HR"/>
        </w:rPr>
      </w:pPr>
    </w:p>
    <w:p w14:paraId="6BE5B676" w14:textId="77777777" w:rsidR="00E12C47" w:rsidRPr="007A752C" w:rsidRDefault="2E2F3467" w:rsidP="2E2F3467">
      <w:pPr>
        <w:spacing w:line="276" w:lineRule="auto"/>
        <w:rPr>
          <w:sz w:val="22"/>
          <w:szCs w:val="22"/>
          <w:lang w:eastAsia="hr-HR"/>
        </w:rPr>
      </w:pPr>
      <w:r w:rsidRPr="007A752C">
        <w:rPr>
          <w:sz w:val="22"/>
          <w:szCs w:val="22"/>
          <w:lang w:eastAsia="hr-HR"/>
        </w:rPr>
        <w:t>Meteorološke prilike iz okolnog područja ukazuju da je u nastupajućem periodu vjerojatna promjena vremena. Očekuje se iznenadni porast temperature zraka praćen i visokim postotkom vlage u zraku.</w:t>
      </w:r>
    </w:p>
    <w:p w14:paraId="6695BBFC" w14:textId="77777777" w:rsidR="00E12C47" w:rsidRPr="007A752C" w:rsidRDefault="2E2F3467" w:rsidP="2E2F3467">
      <w:pPr>
        <w:spacing w:line="276" w:lineRule="auto"/>
        <w:rPr>
          <w:sz w:val="22"/>
          <w:szCs w:val="22"/>
          <w:lang w:eastAsia="hr-HR"/>
        </w:rPr>
      </w:pPr>
      <w:r w:rsidRPr="007A752C">
        <w:rPr>
          <w:sz w:val="22"/>
          <w:szCs w:val="22"/>
          <w:lang w:eastAsia="hr-HR"/>
        </w:rPr>
        <w:t xml:space="preserve">Očekuje se nagli nastup toplinskog vala tijekom ljetnih vrućina kod stupnja rizika – vrlo velike opasnosti s maksimalnom dnevnom temperaturom zraka iznad 37,10°C ili s minimalnom temperaturom zraka 22,90°C u trajanju od četiri i više uzastopnih dana. </w:t>
      </w:r>
    </w:p>
    <w:p w14:paraId="19599AC6" w14:textId="77777777" w:rsidR="0078173A" w:rsidRDefault="0078173A" w:rsidP="009018AB">
      <w:pPr>
        <w:spacing w:line="276" w:lineRule="auto"/>
        <w:rPr>
          <w:rFonts w:ascii="Calibri" w:hAnsi="Calibri"/>
          <w:sz w:val="22"/>
          <w:szCs w:val="22"/>
          <w:lang w:eastAsia="en-US"/>
        </w:rPr>
      </w:pPr>
    </w:p>
    <w:p w14:paraId="7C9ED402" w14:textId="77777777" w:rsidR="0083191D" w:rsidRDefault="0083191D" w:rsidP="009018AB">
      <w:pPr>
        <w:spacing w:line="276" w:lineRule="auto"/>
        <w:rPr>
          <w:rFonts w:ascii="Calibri" w:hAnsi="Calibri"/>
          <w:sz w:val="22"/>
          <w:szCs w:val="22"/>
          <w:lang w:eastAsia="en-US"/>
        </w:rPr>
      </w:pPr>
    </w:p>
    <w:p w14:paraId="2F82AC6A" w14:textId="77777777" w:rsidR="0083191D" w:rsidRDefault="0083191D" w:rsidP="009018AB">
      <w:pPr>
        <w:spacing w:line="276" w:lineRule="auto"/>
        <w:rPr>
          <w:rFonts w:ascii="Calibri" w:hAnsi="Calibri"/>
          <w:sz w:val="22"/>
          <w:szCs w:val="22"/>
          <w:lang w:eastAsia="en-US"/>
        </w:rPr>
      </w:pPr>
    </w:p>
    <w:p w14:paraId="33739C23" w14:textId="77777777" w:rsidR="00567396" w:rsidRDefault="00567396" w:rsidP="009018AB">
      <w:pPr>
        <w:spacing w:line="276" w:lineRule="auto"/>
        <w:rPr>
          <w:rFonts w:ascii="Calibri" w:hAnsi="Calibri"/>
          <w:sz w:val="22"/>
          <w:szCs w:val="22"/>
          <w:lang w:eastAsia="en-US"/>
        </w:rPr>
      </w:pPr>
    </w:p>
    <w:p w14:paraId="43DD3144" w14:textId="77777777" w:rsidR="00567396" w:rsidRPr="007A752C" w:rsidRDefault="00567396" w:rsidP="009018AB">
      <w:pPr>
        <w:spacing w:line="276" w:lineRule="auto"/>
        <w:rPr>
          <w:rFonts w:ascii="Calibri" w:hAnsi="Calibri"/>
          <w:sz w:val="22"/>
          <w:szCs w:val="22"/>
          <w:lang w:eastAsia="en-US"/>
        </w:rPr>
      </w:pPr>
    </w:p>
    <w:p w14:paraId="1D936ACF" w14:textId="77777777" w:rsidR="00A42E47" w:rsidRPr="007A752C" w:rsidRDefault="2E2F3467" w:rsidP="0044678E">
      <w:pPr>
        <w:pStyle w:val="Razina3"/>
        <w:rPr>
          <w:lang w:val="hr-HR"/>
        </w:rPr>
      </w:pPr>
      <w:bookmarkStart w:id="135" w:name="_Toc220231712"/>
      <w:r w:rsidRPr="007A752C">
        <w:rPr>
          <w:lang w:val="hr-HR"/>
        </w:rPr>
        <w:lastRenderedPageBreak/>
        <w:t>Opis događaja</w:t>
      </w:r>
      <w:bookmarkEnd w:id="135"/>
    </w:p>
    <w:p w14:paraId="3B75489D" w14:textId="77777777" w:rsidR="0078173A" w:rsidRPr="007A752C" w:rsidRDefault="0078173A" w:rsidP="0078173A">
      <w:pPr>
        <w:rPr>
          <w:lang w:eastAsia="en-US"/>
        </w:rPr>
      </w:pPr>
    </w:p>
    <w:p w14:paraId="1D6F7878" w14:textId="77777777" w:rsidR="00E56104" w:rsidRPr="007A752C" w:rsidRDefault="2E2F3467" w:rsidP="00295848">
      <w:pPr>
        <w:spacing w:line="276" w:lineRule="auto"/>
        <w:rPr>
          <w:sz w:val="22"/>
          <w:szCs w:val="22"/>
          <w:lang w:eastAsia="en-US"/>
        </w:rPr>
      </w:pPr>
      <w:r w:rsidRPr="007A752C">
        <w:rPr>
          <w:sz w:val="22"/>
          <w:szCs w:val="22"/>
          <w:lang w:eastAsia="en-US"/>
        </w:rPr>
        <w:t>Sukladno kontekstu i jedinstvenim mjerilima na kategorije posljedica život i zdravlje ljudi, gospodarstvo i društvenu stabilnost i politiku.</w:t>
      </w:r>
    </w:p>
    <w:p w14:paraId="586D475E" w14:textId="77777777" w:rsidR="00B60956" w:rsidRPr="007A752C" w:rsidRDefault="00B60956" w:rsidP="00295848">
      <w:pPr>
        <w:spacing w:line="276" w:lineRule="auto"/>
        <w:rPr>
          <w:sz w:val="22"/>
          <w:szCs w:val="22"/>
          <w:lang w:eastAsia="en-US"/>
        </w:rPr>
      </w:pPr>
    </w:p>
    <w:p w14:paraId="7357CEB1" w14:textId="77777777" w:rsidR="00B60956" w:rsidRPr="007A752C" w:rsidRDefault="2E2F3467" w:rsidP="0044678E">
      <w:pPr>
        <w:pStyle w:val="Razina3"/>
        <w:rPr>
          <w:lang w:val="hr-HR"/>
        </w:rPr>
      </w:pPr>
      <w:bookmarkStart w:id="136" w:name="_Toc220231713"/>
      <w:r w:rsidRPr="007A752C">
        <w:rPr>
          <w:lang w:val="hr-HR"/>
        </w:rPr>
        <w:t>Matrice rizika</w:t>
      </w:r>
      <w:bookmarkEnd w:id="136"/>
    </w:p>
    <w:p w14:paraId="0AA14B93" w14:textId="77777777" w:rsidR="00B60956" w:rsidRPr="007A752C" w:rsidRDefault="00B60956" w:rsidP="00B60956">
      <w:pPr>
        <w:rPr>
          <w:lang w:eastAsia="en-US"/>
        </w:rPr>
      </w:pPr>
    </w:p>
    <w:p w14:paraId="68DCEFD6" w14:textId="77777777" w:rsidR="00B60956" w:rsidRPr="007A752C" w:rsidRDefault="2E2F3467" w:rsidP="0044678E">
      <w:pPr>
        <w:pStyle w:val="Razina4"/>
        <w:rPr>
          <w:lang w:val="hr-HR"/>
        </w:rPr>
      </w:pPr>
      <w:bookmarkStart w:id="137" w:name="_Toc220231714"/>
      <w:r w:rsidRPr="007A752C">
        <w:rPr>
          <w:lang w:val="hr-HR"/>
        </w:rPr>
        <w:t>Vjerojatnosti događaja</w:t>
      </w:r>
      <w:bookmarkEnd w:id="137"/>
    </w:p>
    <w:p w14:paraId="7EE9CFBC" w14:textId="77777777" w:rsidR="003546DC" w:rsidRPr="007A752C" w:rsidRDefault="003546DC" w:rsidP="003546DC">
      <w:pPr>
        <w:rPr>
          <w:lang w:eastAsia="hr-HR"/>
        </w:rPr>
      </w:pPr>
    </w:p>
    <w:p w14:paraId="6AD36E2F" w14:textId="673D2474" w:rsidR="003546DC" w:rsidRPr="007A752C" w:rsidRDefault="006711B0" w:rsidP="006711B0">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38</w:t>
      </w:r>
      <w:r w:rsidRPr="007A752C">
        <w:fldChar w:fldCharType="end"/>
      </w:r>
      <w:r w:rsidR="2E2F3467" w:rsidRPr="007A752C">
        <w:t>: Toplinski val -određivanje vjerojatnosti događaja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1559"/>
        <w:gridCol w:w="2835"/>
        <w:gridCol w:w="2977"/>
      </w:tblGrid>
      <w:tr w:rsidR="003546DC" w:rsidRPr="007A752C" w14:paraId="5E6B7F7B" w14:textId="77777777" w:rsidTr="006711B0">
        <w:trPr>
          <w:jc w:val="center"/>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4C36E9E6" w14:textId="77777777" w:rsidR="003546DC"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Kategorija </w:t>
            </w:r>
          </w:p>
        </w:tc>
        <w:tc>
          <w:tcPr>
            <w:tcW w:w="1418"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71B7FAE3" w14:textId="77777777" w:rsidR="003546DC"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Kvalitativna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20CA9B" w14:textId="77777777" w:rsidR="003546DC"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Vjerojatnost/frekvencija</w:t>
            </w:r>
          </w:p>
        </w:tc>
        <w:tc>
          <w:tcPr>
            <w:tcW w:w="2977"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170964C4" w14:textId="77777777" w:rsidR="003546DC" w:rsidRPr="007A752C" w:rsidRDefault="2E2F3467" w:rsidP="2E2F3467">
            <w:pPr>
              <w:jc w:val="center"/>
              <w:rPr>
                <w:rFonts w:ascii="Calibri" w:hAnsi="Calibri"/>
                <w:sz w:val="20"/>
                <w:lang w:eastAsia="hr-HR"/>
              </w:rPr>
            </w:pPr>
            <w:r w:rsidRPr="007A752C">
              <w:rPr>
                <w:rFonts w:ascii="Calibri" w:hAnsi="Calibri"/>
                <w:sz w:val="20"/>
                <w:lang w:eastAsia="hr-HR"/>
              </w:rPr>
              <w:t>Ocjena kategorije vjerojatnosti*</w:t>
            </w:r>
          </w:p>
        </w:tc>
      </w:tr>
      <w:tr w:rsidR="003546DC" w:rsidRPr="007A752C" w14:paraId="4BF7E270" w14:textId="77777777" w:rsidTr="006711B0">
        <w:trPr>
          <w:jc w:val="center"/>
        </w:trPr>
        <w:tc>
          <w:tcPr>
            <w:tcW w:w="1276" w:type="dxa"/>
            <w:vMerge/>
            <w:tcBorders>
              <w:left w:val="single" w:sz="4" w:space="0" w:color="auto"/>
              <w:bottom w:val="single" w:sz="4" w:space="0" w:color="auto"/>
              <w:right w:val="single" w:sz="4" w:space="0" w:color="auto"/>
            </w:tcBorders>
            <w:vAlign w:val="center"/>
          </w:tcPr>
          <w:p w14:paraId="5D066813" w14:textId="77777777" w:rsidR="003546DC" w:rsidRPr="007A752C" w:rsidRDefault="003546DC" w:rsidP="00250767">
            <w:pPr>
              <w:jc w:val="left"/>
              <w:rPr>
                <w:rFonts w:ascii="Calibri" w:hAnsi="Calibri"/>
                <w:szCs w:val="24"/>
                <w:lang w:eastAsia="hr-HR"/>
              </w:rPr>
            </w:pPr>
          </w:p>
        </w:tc>
        <w:tc>
          <w:tcPr>
            <w:tcW w:w="1418" w:type="dxa"/>
            <w:vMerge/>
            <w:tcBorders>
              <w:left w:val="single" w:sz="4" w:space="0" w:color="auto"/>
              <w:bottom w:val="single" w:sz="4" w:space="0" w:color="auto"/>
              <w:right w:val="single" w:sz="4" w:space="0" w:color="auto"/>
            </w:tcBorders>
            <w:vAlign w:val="center"/>
          </w:tcPr>
          <w:p w14:paraId="59D38B4D" w14:textId="77777777" w:rsidR="003546DC" w:rsidRPr="007A752C" w:rsidRDefault="003546DC" w:rsidP="00250767">
            <w:pPr>
              <w:jc w:val="left"/>
              <w:rPr>
                <w:rFonts w:ascii="Calibri" w:hAnsi="Calibri"/>
                <w:szCs w:val="24"/>
                <w:lang w:eastAsia="hr-HR"/>
              </w:rPr>
            </w:pP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93E01E" w14:textId="77777777" w:rsidR="003546DC"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099BE3" w14:textId="77777777" w:rsidR="003546DC"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Frekvencija</w:t>
            </w:r>
          </w:p>
        </w:tc>
        <w:tc>
          <w:tcPr>
            <w:tcW w:w="2977" w:type="dxa"/>
            <w:vMerge/>
            <w:tcBorders>
              <w:left w:val="single" w:sz="4" w:space="0" w:color="auto"/>
              <w:right w:val="single" w:sz="4" w:space="0" w:color="auto"/>
            </w:tcBorders>
            <w:vAlign w:val="center"/>
            <w:hideMark/>
          </w:tcPr>
          <w:p w14:paraId="3AAE4E20" w14:textId="77777777" w:rsidR="003546DC" w:rsidRPr="007A752C" w:rsidRDefault="003546DC" w:rsidP="00250767">
            <w:pPr>
              <w:jc w:val="left"/>
              <w:rPr>
                <w:rFonts w:ascii="Calibri" w:hAnsi="Calibri"/>
                <w:sz w:val="20"/>
                <w:lang w:eastAsia="hr-HR"/>
              </w:rPr>
            </w:pPr>
          </w:p>
        </w:tc>
      </w:tr>
      <w:tr w:rsidR="003546DC" w:rsidRPr="007A752C" w14:paraId="7A67E37A"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FB6C118"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w:t>
            </w:r>
          </w:p>
        </w:tc>
        <w:tc>
          <w:tcPr>
            <w:tcW w:w="1418"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211AB0D4"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mala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E7947"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&lt;1%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7F5E7B"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događaj u 100 godina i rjeđe </w:t>
            </w:r>
          </w:p>
        </w:tc>
        <w:tc>
          <w:tcPr>
            <w:tcW w:w="297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6958454F" w14:textId="77777777" w:rsidR="003546DC" w:rsidRPr="007A752C" w:rsidRDefault="003546DC" w:rsidP="00250767">
            <w:pPr>
              <w:jc w:val="center"/>
              <w:rPr>
                <w:rFonts w:ascii="Calibri" w:hAnsi="Calibri"/>
                <w:b/>
                <w:sz w:val="20"/>
                <w:lang w:eastAsia="hr-HR"/>
              </w:rPr>
            </w:pPr>
          </w:p>
        </w:tc>
      </w:tr>
      <w:tr w:rsidR="003546DC" w:rsidRPr="007A752C" w14:paraId="478C3C43"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7E8EC237"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2 </w:t>
            </w:r>
          </w:p>
        </w:tc>
        <w:tc>
          <w:tcPr>
            <w:tcW w:w="1418"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45BDC4C5"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Malene</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329F19"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0E3A47"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20 do 100 godina</w:t>
            </w:r>
          </w:p>
        </w:tc>
        <w:tc>
          <w:tcPr>
            <w:tcW w:w="297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5DE987A" w14:textId="77777777" w:rsidR="003546DC" w:rsidRPr="007A752C" w:rsidRDefault="003546DC" w:rsidP="00250767">
            <w:pPr>
              <w:jc w:val="left"/>
              <w:rPr>
                <w:rFonts w:ascii="Calibri" w:hAnsi="Calibri"/>
                <w:szCs w:val="24"/>
                <w:lang w:eastAsia="hr-HR"/>
              </w:rPr>
            </w:pPr>
          </w:p>
        </w:tc>
      </w:tr>
      <w:tr w:rsidR="003546DC" w:rsidRPr="007A752C" w14:paraId="5FBEA89F"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9F0BC2A"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3 </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36F91B1"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Umjerena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35057E"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 50%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20BCF1"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 do 20 godina</w:t>
            </w:r>
          </w:p>
        </w:tc>
        <w:tc>
          <w:tcPr>
            <w:tcW w:w="2977" w:type="dxa"/>
            <w:tcBorders>
              <w:top w:val="single" w:sz="4" w:space="0" w:color="auto"/>
              <w:left w:val="single" w:sz="4" w:space="0" w:color="auto"/>
              <w:bottom w:val="single" w:sz="4" w:space="0" w:color="auto"/>
              <w:right w:val="single" w:sz="4" w:space="0" w:color="auto"/>
            </w:tcBorders>
            <w:shd w:val="clear" w:color="auto" w:fill="FFFF00"/>
            <w:vAlign w:val="center"/>
          </w:tcPr>
          <w:p w14:paraId="05FD414C" w14:textId="77777777" w:rsidR="003546DC" w:rsidRPr="007A752C" w:rsidRDefault="003546DC" w:rsidP="00250767">
            <w:pPr>
              <w:jc w:val="left"/>
              <w:rPr>
                <w:rFonts w:ascii="Calibri" w:hAnsi="Calibri"/>
                <w:szCs w:val="24"/>
                <w:lang w:eastAsia="hr-HR"/>
              </w:rPr>
            </w:pPr>
          </w:p>
        </w:tc>
      </w:tr>
      <w:tr w:rsidR="003546DC" w:rsidRPr="007A752C" w14:paraId="7FCBA6C2"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057B574"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4 </w:t>
            </w:r>
          </w:p>
        </w:tc>
        <w:tc>
          <w:tcPr>
            <w:tcW w:w="141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FD8E6E1"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E0102"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51 – 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197734"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1 do 2 godina</w:t>
            </w:r>
          </w:p>
        </w:tc>
        <w:tc>
          <w:tcPr>
            <w:tcW w:w="2977" w:type="dxa"/>
            <w:tcBorders>
              <w:top w:val="single" w:sz="4" w:space="0" w:color="auto"/>
              <w:left w:val="single" w:sz="4" w:space="0" w:color="auto"/>
              <w:bottom w:val="single" w:sz="4" w:space="0" w:color="auto"/>
              <w:right w:val="single" w:sz="4" w:space="0" w:color="auto"/>
            </w:tcBorders>
            <w:shd w:val="clear" w:color="auto" w:fill="FFC000"/>
            <w:vAlign w:val="center"/>
          </w:tcPr>
          <w:p w14:paraId="44FED8B0" w14:textId="77777777" w:rsidR="003546DC" w:rsidRPr="007A752C" w:rsidRDefault="003546DC" w:rsidP="00250767">
            <w:pPr>
              <w:jc w:val="left"/>
              <w:rPr>
                <w:rFonts w:ascii="Calibri" w:hAnsi="Calibri"/>
                <w:szCs w:val="24"/>
                <w:lang w:eastAsia="hr-HR"/>
              </w:rPr>
            </w:pPr>
          </w:p>
        </w:tc>
      </w:tr>
      <w:tr w:rsidR="003546DC" w:rsidRPr="007A752C" w14:paraId="71457536"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42C963FA"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430D3F44"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40FE8C"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&gt;98%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7241CF" w14:textId="77777777" w:rsidR="003546DC"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godišnje ili češće</w:t>
            </w:r>
          </w:p>
        </w:tc>
        <w:tc>
          <w:tcPr>
            <w:tcW w:w="2977" w:type="dxa"/>
            <w:tcBorders>
              <w:top w:val="single" w:sz="4" w:space="0" w:color="auto"/>
              <w:left w:val="single" w:sz="4" w:space="0" w:color="auto"/>
              <w:bottom w:val="single" w:sz="4" w:space="0" w:color="auto"/>
              <w:right w:val="single" w:sz="4" w:space="0" w:color="auto"/>
            </w:tcBorders>
            <w:shd w:val="clear" w:color="auto" w:fill="FF0000"/>
            <w:vAlign w:val="center"/>
          </w:tcPr>
          <w:p w14:paraId="10539345" w14:textId="77777777" w:rsidR="003546DC" w:rsidRPr="007A752C" w:rsidRDefault="2E2F3467" w:rsidP="2E2F3467">
            <w:pPr>
              <w:jc w:val="center"/>
              <w:rPr>
                <w:rFonts w:ascii="Calibri" w:hAnsi="Calibri"/>
                <w:b/>
                <w:bCs/>
                <w:lang w:eastAsia="hr-HR"/>
              </w:rPr>
            </w:pPr>
            <w:r w:rsidRPr="007A752C">
              <w:rPr>
                <w:rFonts w:ascii="Calibri" w:hAnsi="Calibri"/>
                <w:b/>
                <w:bCs/>
                <w:lang w:eastAsia="hr-HR"/>
              </w:rPr>
              <w:t>X</w:t>
            </w:r>
          </w:p>
        </w:tc>
      </w:tr>
    </w:tbl>
    <w:p w14:paraId="10AE8CD6" w14:textId="77777777" w:rsidR="003546DC" w:rsidRPr="007A752C" w:rsidRDefault="2E2F3467" w:rsidP="2E2F3467">
      <w:pPr>
        <w:rPr>
          <w:lang w:eastAsia="hr-HR"/>
        </w:rPr>
      </w:pPr>
      <w:r w:rsidRPr="007A752C">
        <w:rPr>
          <w:lang w:eastAsia="hr-HR"/>
        </w:rPr>
        <w:t>*</w:t>
      </w:r>
      <w:r w:rsidRPr="007A752C">
        <w:t xml:space="preserve"> </w:t>
      </w:r>
      <w:r w:rsidRPr="007A752C">
        <w:rPr>
          <w:sz w:val="20"/>
          <w:lang w:eastAsia="hr-HR"/>
        </w:rPr>
        <w:t>Vjerojatnost pojave označena je oznakom ×</w:t>
      </w:r>
    </w:p>
    <w:p w14:paraId="135D96BB" w14:textId="77777777" w:rsidR="003546DC" w:rsidRPr="007A752C" w:rsidRDefault="003546DC" w:rsidP="003546DC">
      <w:pPr>
        <w:rPr>
          <w:lang w:eastAsia="hr-HR"/>
        </w:rPr>
      </w:pPr>
    </w:p>
    <w:p w14:paraId="5CD1DD81" w14:textId="77777777" w:rsidR="00F571C1" w:rsidRPr="007A752C" w:rsidRDefault="2E2F3467" w:rsidP="00F571C1">
      <w:pPr>
        <w:pStyle w:val="Razina4"/>
        <w:rPr>
          <w:lang w:val="hr-HR"/>
        </w:rPr>
      </w:pPr>
      <w:bookmarkStart w:id="138" w:name="_Toc220231715"/>
      <w:r w:rsidRPr="007A752C">
        <w:rPr>
          <w:lang w:val="hr-HR"/>
        </w:rPr>
        <w:t>Posljedice</w:t>
      </w:r>
      <w:bookmarkEnd w:id="138"/>
    </w:p>
    <w:p w14:paraId="7A2B90BA" w14:textId="77777777" w:rsidR="003546DC" w:rsidRPr="007A752C" w:rsidRDefault="2E2F3467" w:rsidP="00EE73EA">
      <w:pPr>
        <w:pStyle w:val="Razina5"/>
      </w:pPr>
      <w:bookmarkStart w:id="139" w:name="_Toc220231716"/>
      <w:r w:rsidRPr="007A752C">
        <w:t>Posljedice na život i zdravlje ljudi</w:t>
      </w:r>
      <w:bookmarkEnd w:id="139"/>
    </w:p>
    <w:p w14:paraId="745C1ADD" w14:textId="77777777" w:rsidR="002E62CD" w:rsidRPr="007A752C" w:rsidRDefault="002E62CD" w:rsidP="002E62CD">
      <w:pPr>
        <w:rPr>
          <w:lang w:eastAsia="hr-HR"/>
        </w:rPr>
      </w:pPr>
    </w:p>
    <w:p w14:paraId="0C7F94B0" w14:textId="6B28E868" w:rsidR="002E62CD"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39</w:t>
      </w:r>
      <w:r w:rsidRPr="007A752C">
        <w:fldChar w:fldCharType="end"/>
      </w:r>
      <w:r w:rsidR="2E2F3467" w:rsidRPr="007A752C">
        <w:rPr>
          <w:lang w:eastAsia="en-US"/>
        </w:rPr>
        <w:t xml:space="preserve">: Toplinski val -ocjena kategorije utjecaja na život i zdravlje ljudi </w:t>
      </w:r>
    </w:p>
    <w:tbl>
      <w:tblPr>
        <w:tblStyle w:val="Reetkatablice15"/>
        <w:tblW w:w="0" w:type="auto"/>
        <w:jc w:val="center"/>
        <w:tblLook w:val="04A0" w:firstRow="1" w:lastRow="0" w:firstColumn="1" w:lastColumn="0" w:noHBand="0" w:noVBand="1"/>
      </w:tblPr>
      <w:tblGrid>
        <w:gridCol w:w="2265"/>
        <w:gridCol w:w="2265"/>
        <w:gridCol w:w="2265"/>
        <w:gridCol w:w="2265"/>
      </w:tblGrid>
      <w:tr w:rsidR="002E62CD" w:rsidRPr="007A752C" w14:paraId="315651C4" w14:textId="77777777" w:rsidTr="006711B0">
        <w:trPr>
          <w:jc w:val="center"/>
        </w:trPr>
        <w:tc>
          <w:tcPr>
            <w:tcW w:w="9060" w:type="dxa"/>
            <w:gridSpan w:val="4"/>
            <w:shd w:val="clear" w:color="auto" w:fill="F2F2F2" w:themeFill="background1" w:themeFillShade="F2"/>
          </w:tcPr>
          <w:p w14:paraId="1577D5EB" w14:textId="77777777" w:rsidR="002E62CD" w:rsidRPr="007A752C" w:rsidRDefault="2E2F3467" w:rsidP="2E2F3467">
            <w:pPr>
              <w:jc w:val="center"/>
              <w:rPr>
                <w:rFonts w:ascii="Calibri" w:hAnsi="Calibri"/>
                <w:sz w:val="20"/>
                <w:lang w:eastAsia="en-US"/>
              </w:rPr>
            </w:pPr>
            <w:r w:rsidRPr="007A752C">
              <w:rPr>
                <w:rFonts w:ascii="Calibri" w:hAnsi="Calibri"/>
                <w:sz w:val="20"/>
                <w:lang w:eastAsia="en-US"/>
              </w:rPr>
              <w:t>Život i zdravlje ljudi</w:t>
            </w:r>
          </w:p>
        </w:tc>
      </w:tr>
      <w:tr w:rsidR="002E62CD" w:rsidRPr="007A752C" w14:paraId="68002EA8" w14:textId="77777777" w:rsidTr="006711B0">
        <w:trPr>
          <w:jc w:val="center"/>
        </w:trPr>
        <w:tc>
          <w:tcPr>
            <w:tcW w:w="2265" w:type="dxa"/>
            <w:shd w:val="clear" w:color="auto" w:fill="F2F2F2" w:themeFill="background1" w:themeFillShade="F2"/>
          </w:tcPr>
          <w:p w14:paraId="578BAB49" w14:textId="77777777" w:rsidR="002E62CD"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2265" w:type="dxa"/>
            <w:shd w:val="clear" w:color="auto" w:fill="F2F2F2" w:themeFill="background1" w:themeFillShade="F2"/>
          </w:tcPr>
          <w:p w14:paraId="2436FC9E" w14:textId="77777777" w:rsidR="002E62CD"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2265" w:type="dxa"/>
            <w:shd w:val="clear" w:color="auto" w:fill="F2F2F2" w:themeFill="background1" w:themeFillShade="F2"/>
          </w:tcPr>
          <w:p w14:paraId="6C85FEDB" w14:textId="77777777" w:rsidR="002E62CD" w:rsidRPr="007A752C" w:rsidRDefault="2E2F3467" w:rsidP="2E2F3467">
            <w:pPr>
              <w:jc w:val="center"/>
              <w:rPr>
                <w:rFonts w:ascii="Calibri" w:hAnsi="Calibri"/>
                <w:sz w:val="20"/>
                <w:lang w:eastAsia="en-US"/>
              </w:rPr>
            </w:pPr>
            <w:r w:rsidRPr="007A752C">
              <w:rPr>
                <w:rFonts w:ascii="Calibri" w:hAnsi="Calibri"/>
                <w:sz w:val="20"/>
                <w:lang w:eastAsia="en-US"/>
              </w:rPr>
              <w:t>Kriterij % osoba JLP(R)S</w:t>
            </w:r>
          </w:p>
        </w:tc>
        <w:tc>
          <w:tcPr>
            <w:tcW w:w="2265" w:type="dxa"/>
            <w:shd w:val="clear" w:color="auto" w:fill="F2F2F2" w:themeFill="background1" w:themeFillShade="F2"/>
          </w:tcPr>
          <w:p w14:paraId="6B8F0002" w14:textId="77777777" w:rsidR="002E62CD"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2E62CD" w:rsidRPr="007A752C" w14:paraId="5B253682"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6A0ACC74" w14:textId="77777777" w:rsidR="002E62CD"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B526DC9" w14:textId="77777777" w:rsidR="002E62CD"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2265" w:type="dxa"/>
          </w:tcPr>
          <w:p w14:paraId="644A8438" w14:textId="77777777" w:rsidR="002E62CD" w:rsidRPr="007A752C" w:rsidRDefault="002E62CD" w:rsidP="2E2F3467">
            <w:pPr>
              <w:jc w:val="left"/>
              <w:rPr>
                <w:rFonts w:ascii="Calibri" w:hAnsi="Calibri"/>
                <w:sz w:val="20"/>
                <w:lang w:eastAsia="en-US"/>
              </w:rPr>
            </w:pPr>
            <w:r w:rsidRPr="007A752C">
              <w:rPr>
                <w:rFonts w:ascii="Calibri" w:hAnsi="Calibri"/>
                <w:sz w:val="20"/>
                <w:vertAlign w:val="superscript"/>
                <w:lang w:eastAsia="en-US"/>
              </w:rPr>
              <w:footnoteReference w:id="7"/>
            </w:r>
            <w:r w:rsidRPr="007A752C">
              <w:rPr>
                <w:rFonts w:ascii="Calibri" w:hAnsi="Calibri"/>
                <w:sz w:val="20"/>
                <w:lang w:eastAsia="en-US"/>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19BF4E22" w14:textId="77777777" w:rsidR="002E62CD" w:rsidRPr="007A752C" w:rsidRDefault="002E62CD" w:rsidP="00250767">
            <w:pPr>
              <w:jc w:val="left"/>
              <w:rPr>
                <w:rFonts w:ascii="Calibri" w:hAnsi="Calibri"/>
                <w:szCs w:val="24"/>
                <w:lang w:eastAsia="hr-HR"/>
              </w:rPr>
            </w:pPr>
          </w:p>
        </w:tc>
      </w:tr>
      <w:tr w:rsidR="002E62CD" w:rsidRPr="007A752C" w14:paraId="63EC1873"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DA8EFFE" w14:textId="77777777" w:rsidR="002E62CD"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150BCA27" w14:textId="77777777" w:rsidR="002E62CD"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2265" w:type="dxa"/>
          </w:tcPr>
          <w:p w14:paraId="0056FCB5" w14:textId="77777777" w:rsidR="002E62CD" w:rsidRPr="007A752C" w:rsidRDefault="2E2F3467" w:rsidP="2E2F3467">
            <w:pPr>
              <w:jc w:val="left"/>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4296A9F" w14:textId="77777777" w:rsidR="002E62CD" w:rsidRPr="007A752C" w:rsidRDefault="002E62CD" w:rsidP="00250767">
            <w:pPr>
              <w:jc w:val="left"/>
              <w:rPr>
                <w:rFonts w:ascii="Calibri" w:hAnsi="Calibri"/>
                <w:szCs w:val="24"/>
                <w:lang w:eastAsia="hr-HR"/>
              </w:rPr>
            </w:pPr>
          </w:p>
        </w:tc>
      </w:tr>
      <w:tr w:rsidR="002E62CD" w:rsidRPr="007A752C" w14:paraId="5BD7E37B"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7372CEF6" w14:textId="77777777" w:rsidR="002E62CD"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67AB5BF" w14:textId="77777777" w:rsidR="002E62CD"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2265" w:type="dxa"/>
          </w:tcPr>
          <w:p w14:paraId="7C9B15F5" w14:textId="77777777" w:rsidR="002E62CD" w:rsidRPr="007A752C" w:rsidRDefault="2E2F3467" w:rsidP="2E2F3467">
            <w:pPr>
              <w:jc w:val="left"/>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64A65355" w14:textId="77777777" w:rsidR="002E62CD" w:rsidRPr="007A752C" w:rsidRDefault="002E62CD" w:rsidP="00250767">
            <w:pPr>
              <w:jc w:val="left"/>
              <w:rPr>
                <w:rFonts w:ascii="Calibri" w:hAnsi="Calibri"/>
                <w:szCs w:val="24"/>
                <w:lang w:eastAsia="hr-HR"/>
              </w:rPr>
            </w:pPr>
          </w:p>
        </w:tc>
      </w:tr>
      <w:tr w:rsidR="002E62CD" w:rsidRPr="007A752C" w14:paraId="07CD7133"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043ECC57" w14:textId="77777777" w:rsidR="002E62CD"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831D33C" w14:textId="77777777" w:rsidR="002E62CD"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2265" w:type="dxa"/>
          </w:tcPr>
          <w:p w14:paraId="2A819664" w14:textId="77777777" w:rsidR="002E62CD" w:rsidRPr="007A752C" w:rsidRDefault="2E2F3467" w:rsidP="2E2F3467">
            <w:pPr>
              <w:jc w:val="left"/>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48733BE4" w14:textId="77777777" w:rsidR="002E62CD" w:rsidRPr="007A752C" w:rsidRDefault="002E62CD" w:rsidP="00250767">
            <w:pPr>
              <w:jc w:val="left"/>
              <w:rPr>
                <w:rFonts w:ascii="Calibri" w:hAnsi="Calibri"/>
                <w:szCs w:val="24"/>
                <w:lang w:eastAsia="hr-HR"/>
              </w:rPr>
            </w:pPr>
          </w:p>
        </w:tc>
      </w:tr>
      <w:tr w:rsidR="002E62CD" w:rsidRPr="007A752C" w14:paraId="2B8CFE8D"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F7C5D0F" w14:textId="77777777" w:rsidR="002E62CD"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10AF6BF" w14:textId="77777777" w:rsidR="002E62CD"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2265" w:type="dxa"/>
          </w:tcPr>
          <w:p w14:paraId="6CA8BF3F" w14:textId="77777777" w:rsidR="002E62CD" w:rsidRPr="007A752C" w:rsidRDefault="2E2F3467" w:rsidP="2E2F3467">
            <w:pPr>
              <w:jc w:val="left"/>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20BDC721" w14:textId="77777777" w:rsidR="002E62CD" w:rsidRPr="007A752C" w:rsidRDefault="2E2F3467" w:rsidP="2E2F3467">
            <w:pPr>
              <w:jc w:val="center"/>
              <w:rPr>
                <w:rFonts w:ascii="Calibri" w:hAnsi="Calibri"/>
                <w:b/>
                <w:bCs/>
                <w:lang w:eastAsia="hr-HR"/>
              </w:rPr>
            </w:pPr>
            <w:r w:rsidRPr="007A752C">
              <w:rPr>
                <w:rFonts w:ascii="Calibri" w:hAnsi="Calibri"/>
                <w:b/>
                <w:bCs/>
                <w:lang w:eastAsia="hr-HR"/>
              </w:rPr>
              <w:t>X</w:t>
            </w:r>
          </w:p>
        </w:tc>
      </w:tr>
    </w:tbl>
    <w:p w14:paraId="5B0E3E96" w14:textId="77777777" w:rsidR="002E62CD" w:rsidRPr="007A752C" w:rsidRDefault="002E62CD" w:rsidP="002E62CD">
      <w:pPr>
        <w:spacing w:line="276" w:lineRule="auto"/>
        <w:rPr>
          <w:sz w:val="22"/>
          <w:szCs w:val="22"/>
        </w:rPr>
      </w:pPr>
    </w:p>
    <w:p w14:paraId="4C83F8C0" w14:textId="77777777" w:rsidR="00610C29" w:rsidRPr="007A752C" w:rsidRDefault="2E2F3467" w:rsidP="006711B0">
      <w:pPr>
        <w:spacing w:line="276" w:lineRule="auto"/>
        <w:rPr>
          <w:sz w:val="22"/>
          <w:szCs w:val="22"/>
        </w:rPr>
      </w:pPr>
      <w:r w:rsidRPr="007A752C">
        <w:rPr>
          <w:sz w:val="22"/>
          <w:szCs w:val="22"/>
        </w:rPr>
        <w:t>Toplinska iscrpljenost koja prethodi toplinskom udaru govori o nizu simptoma - opća slabost, malaksalost, mučnine, vrtoglavice, glavobolje, pojačane žeđi, dehidracije. Ako se pojačaju simptomi toplinske iscrpljenosti onda nastaje toplinski udar koji posebno prijeti starijim osobama i djeci, radnicima na otvorenom te u nekim slučajevima može uzrokovati komplikacije te smrtnosti.</w:t>
      </w:r>
    </w:p>
    <w:p w14:paraId="7DEACC0A" w14:textId="77777777" w:rsidR="00610C29" w:rsidRPr="007A752C" w:rsidRDefault="00610C29" w:rsidP="006711B0">
      <w:pPr>
        <w:spacing w:line="276" w:lineRule="auto"/>
        <w:rPr>
          <w:sz w:val="22"/>
          <w:szCs w:val="22"/>
        </w:rPr>
      </w:pPr>
    </w:p>
    <w:p w14:paraId="33A2AA39" w14:textId="6E1AAD6B" w:rsidR="00610C29" w:rsidRPr="007A752C" w:rsidRDefault="2E2F3467" w:rsidP="006711B0">
      <w:pPr>
        <w:spacing w:line="276" w:lineRule="auto"/>
        <w:rPr>
          <w:sz w:val="22"/>
          <w:szCs w:val="22"/>
        </w:rPr>
      </w:pPr>
      <w:r w:rsidRPr="007A752C">
        <w:rPr>
          <w:sz w:val="22"/>
          <w:szCs w:val="22"/>
        </w:rPr>
        <w:t xml:space="preserve">Riziku bi bilo izloženo oko </w:t>
      </w:r>
      <w:r w:rsidR="00BE5308">
        <w:rPr>
          <w:sz w:val="22"/>
          <w:szCs w:val="22"/>
        </w:rPr>
        <w:t>5</w:t>
      </w:r>
      <w:r w:rsidR="00D20D5E">
        <w:rPr>
          <w:sz w:val="22"/>
          <w:szCs w:val="22"/>
        </w:rPr>
        <w:t>0</w:t>
      </w:r>
      <w:r w:rsidRPr="007A752C">
        <w:rPr>
          <w:sz w:val="22"/>
          <w:szCs w:val="22"/>
        </w:rPr>
        <w:t xml:space="preserve">% stanovništva Općine </w:t>
      </w:r>
      <w:r w:rsidR="00127A6D">
        <w:rPr>
          <w:sz w:val="22"/>
          <w:szCs w:val="22"/>
        </w:rPr>
        <w:t>Vladislavci</w:t>
      </w:r>
      <w:r w:rsidRPr="007A752C">
        <w:rPr>
          <w:sz w:val="22"/>
          <w:szCs w:val="22"/>
        </w:rPr>
        <w:t>. Posebno će biti izloženi radnici u građevinarstvu i poljoprivredi (</w:t>
      </w:r>
      <w:r w:rsidR="00D20D5E">
        <w:rPr>
          <w:sz w:val="22"/>
          <w:szCs w:val="22"/>
        </w:rPr>
        <w:t>139</w:t>
      </w:r>
      <w:r w:rsidRPr="007A752C">
        <w:rPr>
          <w:sz w:val="22"/>
          <w:szCs w:val="22"/>
        </w:rPr>
        <w:t xml:space="preserve"> osoba), te ranjive skupine stanovništva koje neće moći izbjeći utjecaju toplinskog vala oko </w:t>
      </w:r>
      <w:r w:rsidR="00D20D5E">
        <w:rPr>
          <w:sz w:val="22"/>
          <w:szCs w:val="22"/>
        </w:rPr>
        <w:t>233</w:t>
      </w:r>
      <w:r w:rsidR="00130032">
        <w:rPr>
          <w:sz w:val="22"/>
          <w:szCs w:val="22"/>
        </w:rPr>
        <w:t xml:space="preserve"> </w:t>
      </w:r>
      <w:r w:rsidRPr="007A752C">
        <w:rPr>
          <w:sz w:val="22"/>
          <w:szCs w:val="22"/>
        </w:rPr>
        <w:t xml:space="preserve">osoba (oko 15% od ukupnog stanovništva).  </w:t>
      </w:r>
    </w:p>
    <w:p w14:paraId="76793C7B" w14:textId="77777777" w:rsidR="00D20D5E" w:rsidRPr="007A752C" w:rsidRDefault="00D20D5E" w:rsidP="006711B0">
      <w:pPr>
        <w:spacing w:line="276" w:lineRule="auto"/>
        <w:rPr>
          <w:sz w:val="22"/>
          <w:szCs w:val="22"/>
        </w:rPr>
      </w:pPr>
    </w:p>
    <w:p w14:paraId="150A30C7" w14:textId="77777777" w:rsidR="00610C29" w:rsidRPr="007A752C" w:rsidRDefault="2E2F3467" w:rsidP="006711B0">
      <w:pPr>
        <w:spacing w:line="276" w:lineRule="auto"/>
        <w:rPr>
          <w:sz w:val="22"/>
          <w:szCs w:val="22"/>
        </w:rPr>
      </w:pPr>
      <w:r w:rsidRPr="007A752C">
        <w:rPr>
          <w:sz w:val="22"/>
          <w:szCs w:val="22"/>
        </w:rPr>
        <w:t xml:space="preserve">Oko  10% od ukupnog broja stanovništva morat će se ambulantno liječiti i dobiti kućnu njegu s time da će oko 2% biti upućeno na bolovanje oko 10 dana. </w:t>
      </w:r>
    </w:p>
    <w:p w14:paraId="42FE079B" w14:textId="77777777" w:rsidR="00610C29" w:rsidRPr="007A752C" w:rsidRDefault="00610C29" w:rsidP="006711B0">
      <w:pPr>
        <w:spacing w:line="276" w:lineRule="auto"/>
        <w:rPr>
          <w:sz w:val="22"/>
          <w:szCs w:val="22"/>
        </w:rPr>
      </w:pPr>
    </w:p>
    <w:p w14:paraId="26769077" w14:textId="18FCCE69" w:rsidR="00610C29" w:rsidRPr="007A752C" w:rsidRDefault="2E2F3467" w:rsidP="006711B0">
      <w:pPr>
        <w:spacing w:line="276" w:lineRule="auto"/>
        <w:rPr>
          <w:sz w:val="22"/>
          <w:szCs w:val="22"/>
        </w:rPr>
      </w:pPr>
      <w:r w:rsidRPr="007A752C">
        <w:rPr>
          <w:sz w:val="22"/>
          <w:szCs w:val="22"/>
        </w:rPr>
        <w:t xml:space="preserve">Oko  1% navedenih (oko </w:t>
      </w:r>
      <w:r w:rsidR="00BE5308">
        <w:rPr>
          <w:sz w:val="22"/>
          <w:szCs w:val="22"/>
        </w:rPr>
        <w:t>16</w:t>
      </w:r>
      <w:r w:rsidRPr="007A752C">
        <w:rPr>
          <w:sz w:val="22"/>
          <w:szCs w:val="22"/>
        </w:rPr>
        <w:t xml:space="preserve"> osob</w:t>
      </w:r>
      <w:r w:rsidR="00BE5308">
        <w:rPr>
          <w:sz w:val="22"/>
          <w:szCs w:val="22"/>
        </w:rPr>
        <w:t>a</w:t>
      </w:r>
      <w:r w:rsidRPr="007A752C">
        <w:rPr>
          <w:sz w:val="22"/>
          <w:szCs w:val="22"/>
        </w:rPr>
        <w:t xml:space="preserve">) će potražiti i bolničku skrb u prosječnom trajanju oko 10 dana.  </w:t>
      </w:r>
    </w:p>
    <w:p w14:paraId="2D90DFD3" w14:textId="77777777" w:rsidR="00302EC8" w:rsidRPr="007A752C" w:rsidRDefault="00302EC8" w:rsidP="006711B0">
      <w:pPr>
        <w:spacing w:line="276" w:lineRule="auto"/>
        <w:textAlignment w:val="baseline"/>
        <w:rPr>
          <w:rFonts w:cs="Segoe UI"/>
          <w:sz w:val="22"/>
          <w:szCs w:val="22"/>
          <w:lang w:eastAsia="hr-HR"/>
        </w:rPr>
      </w:pPr>
    </w:p>
    <w:p w14:paraId="29E77D24" w14:textId="77777777" w:rsidR="00302EC8" w:rsidRPr="007A752C" w:rsidRDefault="00302EC8" w:rsidP="006711B0">
      <w:pPr>
        <w:spacing w:line="276" w:lineRule="auto"/>
        <w:textAlignment w:val="baseline"/>
        <w:rPr>
          <w:rFonts w:cs="Segoe UI"/>
          <w:b/>
          <w:i/>
          <w:sz w:val="22"/>
          <w:szCs w:val="22"/>
          <w:lang w:eastAsia="hr-HR"/>
        </w:rPr>
      </w:pPr>
      <w:bookmarkStart w:id="140" w:name="_Hlk508470256"/>
      <w:r w:rsidRPr="007A752C">
        <w:rPr>
          <w:rFonts w:cs="Segoe UI"/>
          <w:sz w:val="22"/>
          <w:szCs w:val="22"/>
          <w:lang w:eastAsia="hr-HR"/>
        </w:rPr>
        <w:t xml:space="preserve">Posljedice na život i zdravlje ljudi nalaze se u </w:t>
      </w:r>
      <w:r w:rsidRPr="007A752C">
        <w:rPr>
          <w:rFonts w:cs="Segoe UI"/>
          <w:b/>
          <w:i/>
          <w:sz w:val="22"/>
          <w:szCs w:val="22"/>
          <w:lang w:eastAsia="hr-HR"/>
        </w:rPr>
        <w:t>kategoriji 5 – katastrofalne posljedice.</w:t>
      </w:r>
    </w:p>
    <w:bookmarkEnd w:id="140"/>
    <w:p w14:paraId="30B89F9A" w14:textId="77777777" w:rsidR="00A57885" w:rsidRPr="007A752C" w:rsidRDefault="00A57885" w:rsidP="00302EC8">
      <w:pPr>
        <w:rPr>
          <w:lang w:eastAsia="hr-HR"/>
        </w:rPr>
      </w:pPr>
    </w:p>
    <w:p w14:paraId="35CFA266" w14:textId="77777777" w:rsidR="003546DC" w:rsidRPr="007A752C" w:rsidRDefault="2E2F3467" w:rsidP="00EE73EA">
      <w:pPr>
        <w:pStyle w:val="Razina5"/>
      </w:pPr>
      <w:bookmarkStart w:id="141" w:name="_Toc220231717"/>
      <w:r w:rsidRPr="007A752C">
        <w:t>Posljedice na gospodarstvo</w:t>
      </w:r>
      <w:bookmarkEnd w:id="141"/>
    </w:p>
    <w:p w14:paraId="7995F985" w14:textId="77777777" w:rsidR="00250767" w:rsidRPr="007A752C" w:rsidRDefault="00250767" w:rsidP="00250767">
      <w:pPr>
        <w:rPr>
          <w:lang w:eastAsia="hr-HR"/>
        </w:rPr>
      </w:pPr>
    </w:p>
    <w:p w14:paraId="099254B0" w14:textId="637D0A57" w:rsidR="00250767"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40</w:t>
      </w:r>
      <w:r w:rsidRPr="007A752C">
        <w:fldChar w:fldCharType="end"/>
      </w:r>
      <w:r w:rsidR="2E2F3467" w:rsidRPr="007A752C">
        <w:rPr>
          <w:lang w:eastAsia="en-US"/>
        </w:rPr>
        <w:t xml:space="preserve">: Toplinski val- ocjena kategorije utjecaja na gospodarstvo </w:t>
      </w:r>
    </w:p>
    <w:tbl>
      <w:tblPr>
        <w:tblStyle w:val="Reetkatablice16"/>
        <w:tblW w:w="0" w:type="auto"/>
        <w:jc w:val="center"/>
        <w:tblLook w:val="04A0" w:firstRow="1" w:lastRow="0" w:firstColumn="1" w:lastColumn="0" w:noHBand="0" w:noVBand="1"/>
      </w:tblPr>
      <w:tblGrid>
        <w:gridCol w:w="1271"/>
        <w:gridCol w:w="1701"/>
        <w:gridCol w:w="3823"/>
        <w:gridCol w:w="2265"/>
      </w:tblGrid>
      <w:tr w:rsidR="00250767" w:rsidRPr="007A752C" w14:paraId="7C05DAD1" w14:textId="77777777" w:rsidTr="006711B0">
        <w:trPr>
          <w:jc w:val="center"/>
        </w:trPr>
        <w:tc>
          <w:tcPr>
            <w:tcW w:w="9060" w:type="dxa"/>
            <w:gridSpan w:val="4"/>
            <w:shd w:val="clear" w:color="auto" w:fill="F2F2F2" w:themeFill="background1" w:themeFillShade="F2"/>
          </w:tcPr>
          <w:p w14:paraId="4DC790AB"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Gospodarstvo</w:t>
            </w:r>
          </w:p>
        </w:tc>
      </w:tr>
      <w:tr w:rsidR="00250767" w:rsidRPr="007A752C" w14:paraId="4F69B3E6" w14:textId="77777777" w:rsidTr="006711B0">
        <w:trPr>
          <w:jc w:val="center"/>
        </w:trPr>
        <w:tc>
          <w:tcPr>
            <w:tcW w:w="1271" w:type="dxa"/>
            <w:shd w:val="clear" w:color="auto" w:fill="F2F2F2" w:themeFill="background1" w:themeFillShade="F2"/>
          </w:tcPr>
          <w:p w14:paraId="07A876F2"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64E7CE7F"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2BE9BAE6"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40B3DE73"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250767" w:rsidRPr="007A752C" w14:paraId="0A48A2CA"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25275B65"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71E9E730"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355710CD"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682C65C2" w14:textId="77777777" w:rsidR="00250767" w:rsidRPr="007A752C" w:rsidRDefault="00250767" w:rsidP="00250767">
            <w:pPr>
              <w:jc w:val="left"/>
              <w:rPr>
                <w:rFonts w:ascii="Calibri" w:hAnsi="Calibri"/>
                <w:szCs w:val="24"/>
                <w:lang w:eastAsia="hr-HR"/>
              </w:rPr>
            </w:pPr>
          </w:p>
        </w:tc>
      </w:tr>
      <w:tr w:rsidR="00250767" w:rsidRPr="007A752C" w14:paraId="59570908"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1F99D4A9"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6B80107D"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2B0574FC"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0B65BED8" w14:textId="3E19F49B" w:rsidR="00250767" w:rsidRPr="007A752C" w:rsidRDefault="00835ED1" w:rsidP="00835ED1">
            <w:pPr>
              <w:jc w:val="center"/>
              <w:rPr>
                <w:rFonts w:ascii="Calibri" w:hAnsi="Calibri"/>
                <w:szCs w:val="24"/>
                <w:lang w:eastAsia="hr-HR"/>
              </w:rPr>
            </w:pPr>
            <w:r w:rsidRPr="007A752C">
              <w:rPr>
                <w:rFonts w:ascii="Calibri" w:hAnsi="Calibri"/>
                <w:b/>
                <w:bCs/>
                <w:lang w:eastAsia="hr-HR"/>
              </w:rPr>
              <w:t>X</w:t>
            </w:r>
          </w:p>
        </w:tc>
      </w:tr>
      <w:tr w:rsidR="00250767" w:rsidRPr="007A752C" w14:paraId="561DA971"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7B026A52"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26B5B3A4"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23B96B21"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B4F8E95" w14:textId="089458A9" w:rsidR="00250767" w:rsidRPr="007A752C" w:rsidRDefault="00250767" w:rsidP="2E2F3467">
            <w:pPr>
              <w:jc w:val="center"/>
              <w:rPr>
                <w:rFonts w:ascii="Calibri" w:hAnsi="Calibri"/>
                <w:b/>
                <w:bCs/>
                <w:lang w:eastAsia="hr-HR"/>
              </w:rPr>
            </w:pPr>
          </w:p>
        </w:tc>
      </w:tr>
      <w:tr w:rsidR="00250767" w:rsidRPr="007A752C" w14:paraId="0001BC77"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4AFA408C"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7D8B154B"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5BBCE7AA"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91043B0" w14:textId="77777777" w:rsidR="00250767" w:rsidRPr="007A752C" w:rsidRDefault="00250767" w:rsidP="00250767">
            <w:pPr>
              <w:jc w:val="left"/>
              <w:rPr>
                <w:rFonts w:ascii="Calibri" w:hAnsi="Calibri"/>
                <w:szCs w:val="24"/>
                <w:lang w:eastAsia="hr-HR"/>
              </w:rPr>
            </w:pPr>
          </w:p>
        </w:tc>
      </w:tr>
      <w:tr w:rsidR="00250767" w:rsidRPr="007A752C" w14:paraId="1269B434"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5DA7C8B7"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08CC0A1F"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16AD0F58"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083272C5" w14:textId="77777777" w:rsidR="00250767" w:rsidRPr="007A752C" w:rsidRDefault="00250767" w:rsidP="00250767">
            <w:pPr>
              <w:jc w:val="left"/>
              <w:rPr>
                <w:rFonts w:ascii="Calibri" w:hAnsi="Calibri"/>
                <w:szCs w:val="24"/>
                <w:lang w:eastAsia="hr-HR"/>
              </w:rPr>
            </w:pPr>
          </w:p>
        </w:tc>
      </w:tr>
    </w:tbl>
    <w:p w14:paraId="7C32F10D" w14:textId="77777777" w:rsidR="00250767" w:rsidRPr="007A752C" w:rsidRDefault="00250767" w:rsidP="00250767">
      <w:pPr>
        <w:rPr>
          <w:lang w:eastAsia="hr-HR"/>
        </w:rPr>
      </w:pPr>
    </w:p>
    <w:p w14:paraId="49566879" w14:textId="076AD8FB" w:rsidR="00610C29" w:rsidRPr="007A752C" w:rsidRDefault="0086304F" w:rsidP="2E2F3467">
      <w:pPr>
        <w:spacing w:line="276" w:lineRule="auto"/>
        <w:rPr>
          <w:sz w:val="22"/>
          <w:szCs w:val="22"/>
          <w:lang w:eastAsia="hr-HR"/>
        </w:rPr>
      </w:pPr>
      <w:r>
        <w:rPr>
          <w:sz w:val="22"/>
          <w:szCs w:val="22"/>
          <w:lang w:eastAsia="hr-HR"/>
        </w:rPr>
        <w:t>Gubitci</w:t>
      </w:r>
      <w:r w:rsidR="2E2F3467" w:rsidRPr="007A752C">
        <w:rPr>
          <w:sz w:val="22"/>
          <w:szCs w:val="22"/>
          <w:lang w:eastAsia="hr-HR"/>
        </w:rPr>
        <w:t xml:space="preserve"> u gospodarstvu odnose se na dane liječenja i dane bolovanja. Uz ove gubitke još ubrajamo i gubitke u poljoprivredi, te </w:t>
      </w:r>
      <w:r>
        <w:rPr>
          <w:sz w:val="22"/>
          <w:szCs w:val="22"/>
          <w:lang w:eastAsia="hr-HR"/>
        </w:rPr>
        <w:t>gubitci</w:t>
      </w:r>
      <w:r w:rsidR="2E2F3467" w:rsidRPr="007A752C">
        <w:rPr>
          <w:sz w:val="22"/>
          <w:szCs w:val="22"/>
          <w:lang w:eastAsia="hr-HR"/>
        </w:rPr>
        <w:t xml:space="preserve"> zbog smanjenog privređivanja zaposlenih osoba (građevina). Najveći broj oboljelih je u poljoprivredi i građevini (do </w:t>
      </w:r>
      <w:r w:rsidR="00BE5308">
        <w:rPr>
          <w:sz w:val="22"/>
          <w:szCs w:val="22"/>
          <w:lang w:eastAsia="hr-HR"/>
        </w:rPr>
        <w:t>9</w:t>
      </w:r>
      <w:r w:rsidR="2E2F3467" w:rsidRPr="007A752C">
        <w:rPr>
          <w:sz w:val="22"/>
          <w:szCs w:val="22"/>
          <w:lang w:eastAsia="hr-HR"/>
        </w:rPr>
        <w:t xml:space="preserve"> % oboljelih) odnosno njih </w:t>
      </w:r>
      <w:r w:rsidR="00BE5308">
        <w:rPr>
          <w:sz w:val="22"/>
          <w:szCs w:val="22"/>
          <w:lang w:eastAsia="hr-HR"/>
        </w:rPr>
        <w:t>139</w:t>
      </w:r>
      <w:r w:rsidR="2E2F3467" w:rsidRPr="007A752C">
        <w:rPr>
          <w:sz w:val="22"/>
          <w:szCs w:val="22"/>
          <w:lang w:eastAsia="hr-HR"/>
        </w:rPr>
        <w:t xml:space="preserve">. Prosjek dana bolovanja je 5 radnih dana pa ovaka pojava toplinskog udara izazvala bi gubitke od oko </w:t>
      </w:r>
      <w:r w:rsidR="00130032">
        <w:rPr>
          <w:sz w:val="22"/>
          <w:szCs w:val="22"/>
          <w:lang w:eastAsia="hr-HR"/>
        </w:rPr>
        <w:t xml:space="preserve">143,23 </w:t>
      </w:r>
      <w:proofErr w:type="spellStart"/>
      <w:r w:rsidR="00130032">
        <w:rPr>
          <w:sz w:val="22"/>
          <w:szCs w:val="22"/>
          <w:lang w:eastAsia="hr-HR"/>
        </w:rPr>
        <w:t>eur</w:t>
      </w:r>
      <w:proofErr w:type="spellEnd"/>
      <w:r w:rsidR="2E2F3467" w:rsidRPr="007A752C">
        <w:rPr>
          <w:sz w:val="22"/>
          <w:szCs w:val="22"/>
          <w:lang w:eastAsia="hr-HR"/>
        </w:rPr>
        <w:t xml:space="preserve">.  </w:t>
      </w:r>
    </w:p>
    <w:p w14:paraId="12F2C167" w14:textId="77777777" w:rsidR="00610C29" w:rsidRPr="007A752C" w:rsidRDefault="00610C29" w:rsidP="00610C29">
      <w:pPr>
        <w:spacing w:line="276" w:lineRule="auto"/>
        <w:rPr>
          <w:sz w:val="22"/>
          <w:szCs w:val="22"/>
          <w:lang w:eastAsia="hr-HR"/>
        </w:rPr>
      </w:pPr>
    </w:p>
    <w:p w14:paraId="05F23EEC" w14:textId="491AA1F1" w:rsidR="00610C29" w:rsidRDefault="0086304F" w:rsidP="2E2F3467">
      <w:pPr>
        <w:spacing w:line="276" w:lineRule="auto"/>
        <w:rPr>
          <w:sz w:val="22"/>
          <w:szCs w:val="22"/>
          <w:lang w:eastAsia="hr-HR"/>
        </w:rPr>
      </w:pPr>
      <w:r>
        <w:rPr>
          <w:sz w:val="22"/>
          <w:szCs w:val="22"/>
          <w:lang w:eastAsia="hr-HR"/>
        </w:rPr>
        <w:t>Gubitci</w:t>
      </w:r>
      <w:r w:rsidR="2E2F3467" w:rsidRPr="007A752C">
        <w:rPr>
          <w:sz w:val="22"/>
          <w:szCs w:val="22"/>
          <w:lang w:eastAsia="hr-HR"/>
        </w:rPr>
        <w:t xml:space="preserve"> zbog bolničkog liječenja oko</w:t>
      </w:r>
      <w:r w:rsidR="00835ED1">
        <w:rPr>
          <w:sz w:val="22"/>
          <w:szCs w:val="22"/>
          <w:lang w:eastAsia="hr-HR"/>
        </w:rPr>
        <w:t xml:space="preserve"> </w:t>
      </w:r>
      <w:r w:rsidR="00BE5308">
        <w:rPr>
          <w:sz w:val="22"/>
          <w:szCs w:val="22"/>
          <w:lang w:eastAsia="hr-HR"/>
        </w:rPr>
        <w:t>139</w:t>
      </w:r>
      <w:r w:rsidR="2E2F3467" w:rsidRPr="007A752C">
        <w:rPr>
          <w:sz w:val="22"/>
          <w:szCs w:val="22"/>
          <w:lang w:eastAsia="hr-HR"/>
        </w:rPr>
        <w:t xml:space="preserve"> osobe kroz bar 5 dana uz prosječnu cijenu bolničkog dana od oko </w:t>
      </w:r>
      <w:r w:rsidR="00835ED1">
        <w:rPr>
          <w:sz w:val="22"/>
          <w:szCs w:val="22"/>
          <w:lang w:eastAsia="hr-HR"/>
        </w:rPr>
        <w:t xml:space="preserve">99.544,85 </w:t>
      </w:r>
      <w:proofErr w:type="spellStart"/>
      <w:r w:rsidR="00835ED1">
        <w:rPr>
          <w:sz w:val="22"/>
          <w:szCs w:val="22"/>
          <w:lang w:eastAsia="hr-HR"/>
        </w:rPr>
        <w:t>eur</w:t>
      </w:r>
      <w:proofErr w:type="spellEnd"/>
      <w:r w:rsidR="00130032">
        <w:rPr>
          <w:sz w:val="22"/>
          <w:szCs w:val="22"/>
          <w:lang w:eastAsia="hr-HR"/>
        </w:rPr>
        <w:t xml:space="preserve"> </w:t>
      </w:r>
      <w:proofErr w:type="spellStart"/>
      <w:r w:rsidR="00130032">
        <w:rPr>
          <w:sz w:val="22"/>
          <w:szCs w:val="22"/>
          <w:lang w:eastAsia="hr-HR"/>
        </w:rPr>
        <w:t>eur</w:t>
      </w:r>
      <w:proofErr w:type="spellEnd"/>
      <w:r w:rsidR="2E2F3467" w:rsidRPr="007A752C">
        <w:rPr>
          <w:sz w:val="22"/>
          <w:szCs w:val="22"/>
          <w:lang w:eastAsia="hr-HR"/>
        </w:rPr>
        <w:t xml:space="preserve">, uz dodatne gubitke zbog smanjivanja privredne aktivnosti za bar 10 % od proračunskog prihoda Općine. Ukupno je to </w:t>
      </w:r>
      <w:r w:rsidR="00835ED1">
        <w:rPr>
          <w:sz w:val="22"/>
          <w:szCs w:val="22"/>
          <w:lang w:eastAsia="hr-HR"/>
        </w:rPr>
        <w:t>3,14</w:t>
      </w:r>
      <w:r w:rsidR="2E2F3467" w:rsidRPr="007A752C">
        <w:rPr>
          <w:sz w:val="22"/>
          <w:szCs w:val="22"/>
          <w:lang w:eastAsia="hr-HR"/>
        </w:rPr>
        <w:t>% planiranih prihoda Općine za 20</w:t>
      </w:r>
      <w:r w:rsidR="00130032">
        <w:rPr>
          <w:sz w:val="22"/>
          <w:szCs w:val="22"/>
          <w:lang w:eastAsia="hr-HR"/>
        </w:rPr>
        <w:t>2</w:t>
      </w:r>
      <w:r w:rsidR="00835ED1">
        <w:rPr>
          <w:sz w:val="22"/>
          <w:szCs w:val="22"/>
          <w:lang w:eastAsia="hr-HR"/>
        </w:rPr>
        <w:t>4</w:t>
      </w:r>
      <w:r w:rsidR="2E2F3467" w:rsidRPr="007A752C">
        <w:rPr>
          <w:sz w:val="22"/>
          <w:szCs w:val="22"/>
          <w:lang w:eastAsia="hr-HR"/>
        </w:rPr>
        <w:t xml:space="preserve">. godinu. </w:t>
      </w:r>
    </w:p>
    <w:p w14:paraId="46FE2E79" w14:textId="77777777" w:rsidR="00130032" w:rsidRPr="007A752C" w:rsidRDefault="00130032" w:rsidP="2E2F3467">
      <w:pPr>
        <w:spacing w:line="276" w:lineRule="auto"/>
        <w:rPr>
          <w:sz w:val="22"/>
          <w:szCs w:val="22"/>
          <w:lang w:eastAsia="hr-HR"/>
        </w:rPr>
      </w:pPr>
    </w:p>
    <w:p w14:paraId="0C0D713B" w14:textId="01360257" w:rsidR="00D4535F" w:rsidRDefault="00302EC8" w:rsidP="006471A3">
      <w:pPr>
        <w:spacing w:line="276" w:lineRule="auto"/>
        <w:textAlignment w:val="baseline"/>
        <w:rPr>
          <w:rFonts w:cs="Segoe UI"/>
          <w:b/>
          <w:i/>
          <w:sz w:val="22"/>
          <w:szCs w:val="22"/>
          <w:lang w:eastAsia="hr-HR"/>
        </w:rPr>
      </w:pPr>
      <w:r w:rsidRPr="007A752C">
        <w:rPr>
          <w:rFonts w:cs="Segoe UI"/>
          <w:sz w:val="22"/>
          <w:szCs w:val="22"/>
          <w:lang w:eastAsia="hr-HR"/>
        </w:rPr>
        <w:t xml:space="preserve">Posljedice na gospodarstvo nalaze se u </w:t>
      </w:r>
      <w:r w:rsidRPr="007A752C">
        <w:rPr>
          <w:rFonts w:cs="Segoe UI"/>
          <w:b/>
          <w:i/>
          <w:sz w:val="22"/>
          <w:szCs w:val="22"/>
          <w:lang w:eastAsia="hr-HR"/>
        </w:rPr>
        <w:t xml:space="preserve">kategoriji </w:t>
      </w:r>
      <w:r w:rsidR="006D4439">
        <w:rPr>
          <w:rFonts w:cs="Segoe UI"/>
          <w:b/>
          <w:i/>
          <w:sz w:val="22"/>
          <w:szCs w:val="22"/>
          <w:lang w:eastAsia="hr-HR"/>
        </w:rPr>
        <w:t>2</w:t>
      </w:r>
      <w:r w:rsidRPr="007A752C">
        <w:rPr>
          <w:rFonts w:cs="Segoe UI"/>
          <w:b/>
          <w:i/>
          <w:sz w:val="22"/>
          <w:szCs w:val="22"/>
          <w:lang w:eastAsia="hr-HR"/>
        </w:rPr>
        <w:t xml:space="preserve"> – </w:t>
      </w:r>
      <w:r w:rsidR="00835ED1">
        <w:rPr>
          <w:rFonts w:cs="Segoe UI"/>
          <w:b/>
          <w:i/>
          <w:sz w:val="22"/>
          <w:szCs w:val="22"/>
          <w:lang w:eastAsia="hr-HR"/>
        </w:rPr>
        <w:t>malene</w:t>
      </w:r>
      <w:r w:rsidRPr="007A752C">
        <w:rPr>
          <w:rFonts w:cs="Segoe UI"/>
          <w:b/>
          <w:i/>
          <w:sz w:val="22"/>
          <w:szCs w:val="22"/>
          <w:lang w:eastAsia="hr-HR"/>
        </w:rPr>
        <w:t xml:space="preserve"> posljedice.</w:t>
      </w:r>
    </w:p>
    <w:p w14:paraId="4ADADB8D" w14:textId="77777777" w:rsidR="006471A3" w:rsidRDefault="006471A3" w:rsidP="006471A3">
      <w:pPr>
        <w:spacing w:line="276" w:lineRule="auto"/>
        <w:textAlignment w:val="baseline"/>
        <w:rPr>
          <w:rFonts w:cs="Segoe UI"/>
          <w:b/>
          <w:i/>
          <w:sz w:val="22"/>
          <w:szCs w:val="22"/>
          <w:lang w:eastAsia="hr-HR"/>
        </w:rPr>
      </w:pPr>
    </w:p>
    <w:p w14:paraId="1394901A" w14:textId="77777777" w:rsidR="006471A3" w:rsidRDefault="006471A3" w:rsidP="006471A3">
      <w:pPr>
        <w:spacing w:line="276" w:lineRule="auto"/>
        <w:textAlignment w:val="baseline"/>
        <w:rPr>
          <w:rFonts w:cs="Segoe UI"/>
          <w:b/>
          <w:i/>
          <w:sz w:val="22"/>
          <w:szCs w:val="22"/>
          <w:lang w:eastAsia="hr-HR"/>
        </w:rPr>
      </w:pPr>
    </w:p>
    <w:p w14:paraId="7BAAB739" w14:textId="77777777" w:rsidR="006471A3" w:rsidRDefault="006471A3" w:rsidP="006471A3">
      <w:pPr>
        <w:spacing w:line="276" w:lineRule="auto"/>
        <w:textAlignment w:val="baseline"/>
        <w:rPr>
          <w:rFonts w:cs="Segoe UI"/>
          <w:b/>
          <w:i/>
          <w:sz w:val="22"/>
          <w:szCs w:val="22"/>
          <w:lang w:eastAsia="hr-HR"/>
        </w:rPr>
      </w:pPr>
    </w:p>
    <w:p w14:paraId="64DC3A0E" w14:textId="77777777" w:rsidR="006471A3" w:rsidRDefault="006471A3" w:rsidP="006471A3">
      <w:pPr>
        <w:spacing w:line="276" w:lineRule="auto"/>
        <w:textAlignment w:val="baseline"/>
        <w:rPr>
          <w:rFonts w:cs="Segoe UI"/>
          <w:b/>
          <w:i/>
          <w:sz w:val="22"/>
          <w:szCs w:val="22"/>
          <w:lang w:eastAsia="hr-HR"/>
        </w:rPr>
      </w:pPr>
    </w:p>
    <w:p w14:paraId="66C79E3C" w14:textId="77777777" w:rsidR="006471A3" w:rsidRDefault="006471A3" w:rsidP="006471A3">
      <w:pPr>
        <w:spacing w:line="276" w:lineRule="auto"/>
        <w:textAlignment w:val="baseline"/>
        <w:rPr>
          <w:rFonts w:cs="Segoe UI"/>
          <w:b/>
          <w:i/>
          <w:sz w:val="22"/>
          <w:szCs w:val="22"/>
          <w:lang w:eastAsia="hr-HR"/>
        </w:rPr>
      </w:pPr>
    </w:p>
    <w:p w14:paraId="29FF92A3" w14:textId="77777777" w:rsidR="006471A3" w:rsidRDefault="006471A3" w:rsidP="006471A3">
      <w:pPr>
        <w:spacing w:line="276" w:lineRule="auto"/>
        <w:textAlignment w:val="baseline"/>
        <w:rPr>
          <w:rFonts w:cs="Segoe UI"/>
          <w:b/>
          <w:i/>
          <w:sz w:val="22"/>
          <w:szCs w:val="22"/>
          <w:lang w:eastAsia="hr-HR"/>
        </w:rPr>
      </w:pPr>
    </w:p>
    <w:p w14:paraId="0C7442E9" w14:textId="77777777" w:rsidR="006471A3" w:rsidRDefault="006471A3" w:rsidP="006471A3">
      <w:pPr>
        <w:spacing w:line="276" w:lineRule="auto"/>
        <w:textAlignment w:val="baseline"/>
        <w:rPr>
          <w:rFonts w:cs="Segoe UI"/>
          <w:b/>
          <w:i/>
          <w:sz w:val="22"/>
          <w:szCs w:val="22"/>
          <w:lang w:eastAsia="hr-HR"/>
        </w:rPr>
      </w:pPr>
    </w:p>
    <w:p w14:paraId="144A0733" w14:textId="77777777" w:rsidR="006471A3" w:rsidRDefault="006471A3" w:rsidP="006471A3">
      <w:pPr>
        <w:spacing w:line="276" w:lineRule="auto"/>
        <w:textAlignment w:val="baseline"/>
        <w:rPr>
          <w:rFonts w:cs="Segoe UI"/>
          <w:b/>
          <w:i/>
          <w:sz w:val="22"/>
          <w:szCs w:val="22"/>
          <w:lang w:eastAsia="hr-HR"/>
        </w:rPr>
      </w:pPr>
    </w:p>
    <w:p w14:paraId="184F32B4" w14:textId="77777777" w:rsidR="006471A3" w:rsidRDefault="006471A3" w:rsidP="006471A3">
      <w:pPr>
        <w:spacing w:line="276" w:lineRule="auto"/>
        <w:textAlignment w:val="baseline"/>
        <w:rPr>
          <w:rFonts w:cs="Segoe UI"/>
          <w:b/>
          <w:i/>
          <w:sz w:val="22"/>
          <w:szCs w:val="22"/>
          <w:lang w:eastAsia="hr-HR"/>
        </w:rPr>
      </w:pPr>
    </w:p>
    <w:p w14:paraId="4C35E768" w14:textId="77777777" w:rsidR="006471A3" w:rsidRDefault="006471A3" w:rsidP="006471A3">
      <w:pPr>
        <w:spacing w:line="276" w:lineRule="auto"/>
        <w:textAlignment w:val="baseline"/>
        <w:rPr>
          <w:rFonts w:cs="Segoe UI"/>
          <w:b/>
          <w:i/>
          <w:sz w:val="22"/>
          <w:szCs w:val="22"/>
          <w:lang w:eastAsia="hr-HR"/>
        </w:rPr>
      </w:pPr>
    </w:p>
    <w:p w14:paraId="16C9E3A8" w14:textId="77777777" w:rsidR="006471A3" w:rsidRDefault="006471A3" w:rsidP="006471A3">
      <w:pPr>
        <w:spacing w:line="276" w:lineRule="auto"/>
        <w:textAlignment w:val="baseline"/>
        <w:rPr>
          <w:rFonts w:cs="Segoe UI"/>
          <w:b/>
          <w:i/>
          <w:sz w:val="22"/>
          <w:szCs w:val="22"/>
          <w:lang w:eastAsia="hr-HR"/>
        </w:rPr>
      </w:pPr>
    </w:p>
    <w:p w14:paraId="435B5C26" w14:textId="77777777" w:rsidR="006471A3" w:rsidRPr="006471A3" w:rsidRDefault="006471A3" w:rsidP="006471A3">
      <w:pPr>
        <w:spacing w:line="276" w:lineRule="auto"/>
        <w:textAlignment w:val="baseline"/>
        <w:rPr>
          <w:rFonts w:cs="Segoe UI"/>
          <w:b/>
          <w:i/>
          <w:sz w:val="22"/>
          <w:szCs w:val="22"/>
          <w:lang w:eastAsia="hr-HR"/>
        </w:rPr>
      </w:pPr>
    </w:p>
    <w:p w14:paraId="70B2506F" w14:textId="77777777" w:rsidR="003546DC" w:rsidRPr="007A752C" w:rsidRDefault="2E2F3467" w:rsidP="00EE73EA">
      <w:pPr>
        <w:pStyle w:val="Razina5"/>
      </w:pPr>
      <w:bookmarkStart w:id="142" w:name="_Toc220231718"/>
      <w:r w:rsidRPr="007A752C">
        <w:lastRenderedPageBreak/>
        <w:t>Posljedice na društvenu stabilnost i politiku</w:t>
      </w:r>
      <w:bookmarkEnd w:id="142"/>
    </w:p>
    <w:p w14:paraId="03C4ABDD" w14:textId="77777777" w:rsidR="003546DC" w:rsidRPr="007A752C" w:rsidRDefault="003546DC" w:rsidP="003546DC">
      <w:pPr>
        <w:rPr>
          <w:szCs w:val="24"/>
          <w:lang w:eastAsia="hr-HR"/>
        </w:rPr>
      </w:pPr>
    </w:p>
    <w:p w14:paraId="2B01E260" w14:textId="77777777" w:rsidR="00250767" w:rsidRPr="007A752C" w:rsidRDefault="2E2F3467" w:rsidP="2E2F3467">
      <w:pPr>
        <w:jc w:val="left"/>
        <w:rPr>
          <w:rFonts w:ascii="Calibri" w:hAnsi="Calibri"/>
          <w:sz w:val="22"/>
          <w:szCs w:val="22"/>
          <w:lang w:eastAsia="en-US"/>
        </w:rPr>
      </w:pPr>
      <w:r w:rsidRPr="007A752C">
        <w:rPr>
          <w:rFonts w:ascii="Calibri" w:hAnsi="Calibri"/>
          <w:sz w:val="22"/>
          <w:szCs w:val="22"/>
          <w:lang w:eastAsia="en-US"/>
        </w:rPr>
        <w:t>Ocjena posljedica definira se kao srednja vrijednost kategorija iz sljedećih tablica:</w:t>
      </w:r>
    </w:p>
    <w:p w14:paraId="02565359" w14:textId="77777777" w:rsidR="00250767" w:rsidRPr="007A752C" w:rsidRDefault="00250767" w:rsidP="00250767">
      <w:pPr>
        <w:jc w:val="left"/>
        <w:rPr>
          <w:rFonts w:ascii="Calibri" w:hAnsi="Calibri"/>
          <w:sz w:val="22"/>
          <w:szCs w:val="22"/>
          <w:lang w:eastAsia="en-US"/>
        </w:rPr>
      </w:pPr>
    </w:p>
    <w:p w14:paraId="44C821F9" w14:textId="564E6FD7" w:rsidR="00250767"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41</w:t>
      </w:r>
      <w:r w:rsidRPr="007A752C">
        <w:fldChar w:fldCharType="end"/>
      </w:r>
      <w:r w:rsidR="2E2F3467" w:rsidRPr="007A752C">
        <w:rPr>
          <w:lang w:eastAsia="en-US"/>
        </w:rPr>
        <w:t>: Toplinski val-ocjena kategorije ut</w:t>
      </w:r>
      <w:r w:rsidR="002F4EBA">
        <w:rPr>
          <w:lang w:eastAsia="en-US"/>
        </w:rPr>
        <w:t>jecaja na društvenu stabilnost i politiku- oštećena kritična infrastruktura</w:t>
      </w:r>
      <w:r w:rsidR="2E2F3467" w:rsidRPr="007A752C">
        <w:rPr>
          <w:lang w:eastAsia="en-US"/>
        </w:rPr>
        <w:t xml:space="preserve"> </w:t>
      </w:r>
    </w:p>
    <w:tbl>
      <w:tblPr>
        <w:tblStyle w:val="Reetkatablice17"/>
        <w:tblW w:w="0" w:type="auto"/>
        <w:jc w:val="center"/>
        <w:tblLook w:val="04A0" w:firstRow="1" w:lastRow="0" w:firstColumn="1" w:lastColumn="0" w:noHBand="0" w:noVBand="1"/>
      </w:tblPr>
      <w:tblGrid>
        <w:gridCol w:w="1271"/>
        <w:gridCol w:w="1701"/>
        <w:gridCol w:w="3823"/>
        <w:gridCol w:w="2265"/>
      </w:tblGrid>
      <w:tr w:rsidR="00250767" w:rsidRPr="007A752C" w14:paraId="4E06E30D" w14:textId="77777777" w:rsidTr="006711B0">
        <w:trPr>
          <w:jc w:val="center"/>
        </w:trPr>
        <w:tc>
          <w:tcPr>
            <w:tcW w:w="9060" w:type="dxa"/>
            <w:gridSpan w:val="4"/>
            <w:shd w:val="clear" w:color="auto" w:fill="F2F2F2" w:themeFill="background1" w:themeFillShade="F2"/>
          </w:tcPr>
          <w:p w14:paraId="4CCC207B"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250767" w:rsidRPr="007A752C" w14:paraId="5AD1DA11" w14:textId="77777777" w:rsidTr="006711B0">
        <w:trPr>
          <w:jc w:val="center"/>
        </w:trPr>
        <w:tc>
          <w:tcPr>
            <w:tcW w:w="9060" w:type="dxa"/>
            <w:gridSpan w:val="4"/>
            <w:shd w:val="clear" w:color="auto" w:fill="F2F2F2" w:themeFill="background1" w:themeFillShade="F2"/>
          </w:tcPr>
          <w:p w14:paraId="794157CA"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oštećena kritična infrastruktura</w:t>
            </w:r>
          </w:p>
        </w:tc>
      </w:tr>
      <w:tr w:rsidR="00250767" w:rsidRPr="007A752C" w14:paraId="33CA4B03" w14:textId="77777777" w:rsidTr="006711B0">
        <w:trPr>
          <w:jc w:val="center"/>
        </w:trPr>
        <w:tc>
          <w:tcPr>
            <w:tcW w:w="1271" w:type="dxa"/>
            <w:shd w:val="clear" w:color="auto" w:fill="F2F2F2" w:themeFill="background1" w:themeFillShade="F2"/>
          </w:tcPr>
          <w:p w14:paraId="3FA7976A"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1B68A42A"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186E8CE4"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641FD20E"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250767" w:rsidRPr="007A752C" w14:paraId="03C9F4B8"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72AC8974"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60221F66"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181B7A6D"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7134706D" w14:textId="77777777" w:rsidR="00250767" w:rsidRPr="007A752C" w:rsidRDefault="2E2F3467" w:rsidP="2E2F3467">
            <w:pPr>
              <w:jc w:val="center"/>
              <w:rPr>
                <w:rFonts w:ascii="Calibri" w:hAnsi="Calibri"/>
                <w:b/>
                <w:bCs/>
                <w:lang w:eastAsia="hr-HR"/>
              </w:rPr>
            </w:pPr>
            <w:r w:rsidRPr="007A752C">
              <w:rPr>
                <w:rFonts w:ascii="Calibri" w:hAnsi="Calibri"/>
                <w:b/>
                <w:bCs/>
                <w:lang w:eastAsia="hr-HR"/>
              </w:rPr>
              <w:t>X</w:t>
            </w:r>
          </w:p>
        </w:tc>
      </w:tr>
      <w:tr w:rsidR="00250767" w:rsidRPr="007A752C" w14:paraId="2215F446"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75BDF8B4"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13FB04A2"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1FED7C6B"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74CAC5DF" w14:textId="77777777" w:rsidR="00250767" w:rsidRPr="007A752C" w:rsidRDefault="00250767" w:rsidP="00250767">
            <w:pPr>
              <w:jc w:val="left"/>
              <w:rPr>
                <w:rFonts w:ascii="Calibri" w:hAnsi="Calibri"/>
                <w:szCs w:val="24"/>
                <w:lang w:eastAsia="hr-HR"/>
              </w:rPr>
            </w:pPr>
          </w:p>
        </w:tc>
      </w:tr>
      <w:tr w:rsidR="00250767" w:rsidRPr="007A752C" w14:paraId="019CDB15"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3F48E970"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6B303684"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33A85513"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5BD47BC3" w14:textId="77777777" w:rsidR="00250767" w:rsidRPr="007A752C" w:rsidRDefault="00250767" w:rsidP="00250767">
            <w:pPr>
              <w:jc w:val="left"/>
              <w:rPr>
                <w:rFonts w:ascii="Calibri" w:hAnsi="Calibri"/>
                <w:szCs w:val="24"/>
                <w:lang w:eastAsia="hr-HR"/>
              </w:rPr>
            </w:pPr>
          </w:p>
        </w:tc>
      </w:tr>
      <w:tr w:rsidR="00250767" w:rsidRPr="007A752C" w14:paraId="01C1578A"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798D760A"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42F64D6D"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7E053446"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28B34DED" w14:textId="77777777" w:rsidR="00250767" w:rsidRPr="007A752C" w:rsidRDefault="00250767" w:rsidP="00250767">
            <w:pPr>
              <w:jc w:val="left"/>
              <w:rPr>
                <w:rFonts w:ascii="Calibri" w:hAnsi="Calibri"/>
                <w:szCs w:val="24"/>
                <w:lang w:eastAsia="hr-HR"/>
              </w:rPr>
            </w:pPr>
          </w:p>
        </w:tc>
      </w:tr>
      <w:tr w:rsidR="00250767" w:rsidRPr="007A752C" w14:paraId="01F7A4D4"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714805D2"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73144E70"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6D1206E9"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7A00BF5" w14:textId="77777777" w:rsidR="00250767" w:rsidRPr="007A752C" w:rsidRDefault="00250767" w:rsidP="00250767">
            <w:pPr>
              <w:jc w:val="left"/>
              <w:rPr>
                <w:rFonts w:ascii="Calibri" w:hAnsi="Calibri"/>
                <w:szCs w:val="24"/>
                <w:lang w:eastAsia="hr-HR"/>
              </w:rPr>
            </w:pPr>
          </w:p>
        </w:tc>
      </w:tr>
    </w:tbl>
    <w:p w14:paraId="4D92C6DB" w14:textId="433D9F60" w:rsidR="001C3D2F" w:rsidRDefault="001C3D2F" w:rsidP="00250767">
      <w:pPr>
        <w:jc w:val="left"/>
        <w:rPr>
          <w:rFonts w:ascii="Calibri" w:hAnsi="Calibri"/>
          <w:sz w:val="20"/>
          <w:lang w:eastAsia="en-US"/>
        </w:rPr>
      </w:pPr>
    </w:p>
    <w:p w14:paraId="2E17F1EE" w14:textId="77777777" w:rsidR="00C733B3" w:rsidRPr="007A752C" w:rsidRDefault="00C733B3" w:rsidP="00250767">
      <w:pPr>
        <w:jc w:val="left"/>
        <w:rPr>
          <w:rFonts w:ascii="Calibri" w:hAnsi="Calibri"/>
          <w:sz w:val="20"/>
          <w:lang w:eastAsia="en-US"/>
        </w:rPr>
      </w:pPr>
    </w:p>
    <w:p w14:paraId="12E39A99" w14:textId="4F34D700" w:rsidR="00250767"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42</w:t>
      </w:r>
      <w:r w:rsidRPr="007A752C">
        <w:fldChar w:fldCharType="end"/>
      </w:r>
      <w:r w:rsidR="2E2F3467" w:rsidRPr="007A752C">
        <w:rPr>
          <w:lang w:eastAsia="en-US"/>
        </w:rPr>
        <w:t>: Toplinski val -ocjena kategorije ut</w:t>
      </w:r>
      <w:r w:rsidR="002F4EBA">
        <w:rPr>
          <w:lang w:eastAsia="en-US"/>
        </w:rPr>
        <w:t>jecaja na društvenu stabilnost i</w:t>
      </w:r>
      <w:r w:rsidR="2E2F3467" w:rsidRPr="007A752C">
        <w:rPr>
          <w:lang w:eastAsia="en-US"/>
        </w:rPr>
        <w:t xml:space="preserve"> politiku- štete/</w:t>
      </w:r>
      <w:r w:rsidR="0086304F">
        <w:rPr>
          <w:lang w:eastAsia="en-US"/>
        </w:rPr>
        <w:t>gubitci</w:t>
      </w:r>
      <w:r w:rsidR="2E2F3467" w:rsidRPr="007A752C">
        <w:rPr>
          <w:lang w:eastAsia="en-US"/>
        </w:rPr>
        <w:t xml:space="preserve"> na građevinama od javnog društvenog značaja </w:t>
      </w:r>
    </w:p>
    <w:tbl>
      <w:tblPr>
        <w:tblStyle w:val="Reetkatablice17"/>
        <w:tblW w:w="0" w:type="auto"/>
        <w:jc w:val="center"/>
        <w:tblLook w:val="04A0" w:firstRow="1" w:lastRow="0" w:firstColumn="1" w:lastColumn="0" w:noHBand="0" w:noVBand="1"/>
      </w:tblPr>
      <w:tblGrid>
        <w:gridCol w:w="1271"/>
        <w:gridCol w:w="1701"/>
        <w:gridCol w:w="3823"/>
        <w:gridCol w:w="2265"/>
      </w:tblGrid>
      <w:tr w:rsidR="00250767" w:rsidRPr="007A752C" w14:paraId="0848EA37" w14:textId="77777777" w:rsidTr="006711B0">
        <w:trPr>
          <w:jc w:val="center"/>
        </w:trPr>
        <w:tc>
          <w:tcPr>
            <w:tcW w:w="9060" w:type="dxa"/>
            <w:gridSpan w:val="4"/>
            <w:shd w:val="clear" w:color="auto" w:fill="F2F2F2" w:themeFill="background1" w:themeFillShade="F2"/>
          </w:tcPr>
          <w:p w14:paraId="40AEADA8"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250767" w:rsidRPr="007A752C" w14:paraId="78AA0ADF" w14:textId="77777777" w:rsidTr="006711B0">
        <w:trPr>
          <w:jc w:val="center"/>
        </w:trPr>
        <w:tc>
          <w:tcPr>
            <w:tcW w:w="9060" w:type="dxa"/>
            <w:gridSpan w:val="4"/>
            <w:shd w:val="clear" w:color="auto" w:fill="F2F2F2" w:themeFill="background1" w:themeFillShade="F2"/>
          </w:tcPr>
          <w:p w14:paraId="704DEDD5" w14:textId="38E2F9FA" w:rsidR="00250767" w:rsidRPr="007A752C" w:rsidRDefault="2E2F3467" w:rsidP="2E2F3467">
            <w:pPr>
              <w:jc w:val="center"/>
              <w:rPr>
                <w:rFonts w:ascii="Calibri" w:hAnsi="Calibri"/>
                <w:sz w:val="20"/>
                <w:lang w:eastAsia="en-US"/>
              </w:rPr>
            </w:pPr>
            <w:r w:rsidRPr="007A752C">
              <w:rPr>
                <w:rFonts w:ascii="Calibri" w:hAnsi="Calibri"/>
                <w:sz w:val="20"/>
                <w:lang w:eastAsia="en-US"/>
              </w:rPr>
              <w:t>Štete/</w:t>
            </w:r>
            <w:r w:rsidR="0086304F">
              <w:rPr>
                <w:rFonts w:ascii="Calibri" w:hAnsi="Calibri"/>
                <w:sz w:val="20"/>
                <w:lang w:eastAsia="en-US"/>
              </w:rPr>
              <w:t>gubitci</w:t>
            </w:r>
            <w:r w:rsidRPr="007A752C">
              <w:rPr>
                <w:rFonts w:ascii="Calibri" w:hAnsi="Calibri"/>
                <w:sz w:val="20"/>
                <w:lang w:eastAsia="en-US"/>
              </w:rPr>
              <w:t xml:space="preserve"> na građevinama od javnog društvenog značaja</w:t>
            </w:r>
          </w:p>
        </w:tc>
      </w:tr>
      <w:tr w:rsidR="00250767" w:rsidRPr="007A752C" w14:paraId="2BE0BAA9" w14:textId="77777777" w:rsidTr="006711B0">
        <w:trPr>
          <w:jc w:val="center"/>
        </w:trPr>
        <w:tc>
          <w:tcPr>
            <w:tcW w:w="1271" w:type="dxa"/>
            <w:shd w:val="clear" w:color="auto" w:fill="F2F2F2" w:themeFill="background1" w:themeFillShade="F2"/>
          </w:tcPr>
          <w:p w14:paraId="2E700F04"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1BFCC5A0"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4B36554E"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7E73646E"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250767" w:rsidRPr="007A752C" w14:paraId="114281BE"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6765B20B"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436C493B"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2C42323A"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28DB417" w14:textId="77777777" w:rsidR="00250767" w:rsidRPr="007A752C" w:rsidRDefault="00250767" w:rsidP="00250767">
            <w:pPr>
              <w:jc w:val="left"/>
              <w:rPr>
                <w:rFonts w:ascii="Calibri" w:hAnsi="Calibri"/>
                <w:szCs w:val="24"/>
                <w:lang w:eastAsia="hr-HR"/>
              </w:rPr>
            </w:pPr>
          </w:p>
        </w:tc>
      </w:tr>
      <w:tr w:rsidR="00250767" w:rsidRPr="007A752C" w14:paraId="6256CF6B"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3F781005"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7C0B70EC"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5DF7F728"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0CD1A941" w14:textId="77777777" w:rsidR="00250767" w:rsidRPr="007A752C" w:rsidRDefault="2E2F3467" w:rsidP="2E2F3467">
            <w:pPr>
              <w:jc w:val="center"/>
              <w:rPr>
                <w:rFonts w:ascii="Calibri" w:hAnsi="Calibri"/>
                <w:b/>
                <w:bCs/>
                <w:lang w:eastAsia="hr-HR"/>
              </w:rPr>
            </w:pPr>
            <w:r w:rsidRPr="007A752C">
              <w:rPr>
                <w:rFonts w:ascii="Calibri" w:hAnsi="Calibri"/>
                <w:b/>
                <w:bCs/>
                <w:lang w:eastAsia="hr-HR"/>
              </w:rPr>
              <w:t>X</w:t>
            </w:r>
          </w:p>
        </w:tc>
      </w:tr>
      <w:tr w:rsidR="00250767" w:rsidRPr="007A752C" w14:paraId="5C10A992"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37602D8A"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7FBFCFA9"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7C8E8000"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01D178B7" w14:textId="77777777" w:rsidR="00250767" w:rsidRPr="007A752C" w:rsidRDefault="00250767" w:rsidP="00250767">
            <w:pPr>
              <w:jc w:val="left"/>
              <w:rPr>
                <w:rFonts w:ascii="Calibri" w:hAnsi="Calibri"/>
                <w:szCs w:val="24"/>
                <w:lang w:eastAsia="hr-HR"/>
              </w:rPr>
            </w:pPr>
          </w:p>
        </w:tc>
      </w:tr>
      <w:tr w:rsidR="00250767" w:rsidRPr="007A752C" w14:paraId="45462F09"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06461C83"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4AC0893C"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575D8CC0"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3AED864E" w14:textId="77777777" w:rsidR="00250767" w:rsidRPr="007A752C" w:rsidRDefault="00250767" w:rsidP="00250767">
            <w:pPr>
              <w:jc w:val="left"/>
              <w:rPr>
                <w:rFonts w:ascii="Calibri" w:hAnsi="Calibri"/>
                <w:szCs w:val="24"/>
                <w:lang w:eastAsia="hr-HR"/>
              </w:rPr>
            </w:pPr>
          </w:p>
        </w:tc>
      </w:tr>
      <w:tr w:rsidR="00250767" w:rsidRPr="007A752C" w14:paraId="2B792015"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308737CC"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4E746A8B"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632843BD"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ABBA36C" w14:textId="77777777" w:rsidR="00250767" w:rsidRPr="007A752C" w:rsidRDefault="00250767" w:rsidP="00250767">
            <w:pPr>
              <w:jc w:val="left"/>
              <w:rPr>
                <w:rFonts w:ascii="Calibri" w:hAnsi="Calibri"/>
                <w:szCs w:val="24"/>
                <w:lang w:eastAsia="hr-HR"/>
              </w:rPr>
            </w:pPr>
          </w:p>
        </w:tc>
      </w:tr>
    </w:tbl>
    <w:p w14:paraId="60D081CB" w14:textId="77777777" w:rsidR="00A42E47" w:rsidRPr="007A752C" w:rsidRDefault="00A42E47" w:rsidP="00A42E47">
      <w:pPr>
        <w:rPr>
          <w:lang w:eastAsia="en-US"/>
        </w:rPr>
      </w:pPr>
    </w:p>
    <w:p w14:paraId="3A10437B" w14:textId="77777777" w:rsidR="0045599B" w:rsidRPr="007A752C" w:rsidRDefault="0045599B" w:rsidP="00A42E47">
      <w:pPr>
        <w:rPr>
          <w:lang w:eastAsia="en-US"/>
        </w:rPr>
      </w:pPr>
    </w:p>
    <w:p w14:paraId="3702DDCD" w14:textId="67A0A51B" w:rsidR="00250767"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43</w:t>
      </w:r>
      <w:r w:rsidRPr="007A752C">
        <w:fldChar w:fldCharType="end"/>
      </w:r>
      <w:r w:rsidR="2E2F3467" w:rsidRPr="007A752C">
        <w:rPr>
          <w:lang w:eastAsia="en-US"/>
        </w:rPr>
        <w:t xml:space="preserve">: Toplinski val -ocjena kategorije utjecaja na društvenu stabilnost i politiku- prestanak funkcije </w:t>
      </w:r>
    </w:p>
    <w:p w14:paraId="0403CCB4" w14:textId="77777777" w:rsidR="00250767" w:rsidRPr="007A752C" w:rsidRDefault="2E2F3467" w:rsidP="006711B0">
      <w:pPr>
        <w:pStyle w:val="Opisslike"/>
        <w:rPr>
          <w:lang w:eastAsia="en-US"/>
        </w:rPr>
      </w:pPr>
      <w:r w:rsidRPr="007A752C">
        <w:rPr>
          <w:lang w:eastAsia="en-US"/>
        </w:rPr>
        <w:t xml:space="preserve">kritične infrastrukture/objekata od javnog interesa za razdoblje duže od 10 dana </w:t>
      </w:r>
    </w:p>
    <w:tbl>
      <w:tblPr>
        <w:tblStyle w:val="Reetkatablice18"/>
        <w:tblW w:w="0" w:type="auto"/>
        <w:jc w:val="center"/>
        <w:tblLook w:val="04A0" w:firstRow="1" w:lastRow="0" w:firstColumn="1" w:lastColumn="0" w:noHBand="0" w:noVBand="1"/>
      </w:tblPr>
      <w:tblGrid>
        <w:gridCol w:w="1271"/>
        <w:gridCol w:w="1701"/>
        <w:gridCol w:w="3823"/>
        <w:gridCol w:w="2265"/>
      </w:tblGrid>
      <w:tr w:rsidR="00250767" w:rsidRPr="007A752C" w14:paraId="06D32603" w14:textId="77777777" w:rsidTr="006711B0">
        <w:trPr>
          <w:jc w:val="center"/>
        </w:trPr>
        <w:tc>
          <w:tcPr>
            <w:tcW w:w="9060" w:type="dxa"/>
            <w:gridSpan w:val="4"/>
            <w:shd w:val="clear" w:color="auto" w:fill="F2F2F2" w:themeFill="background1" w:themeFillShade="F2"/>
          </w:tcPr>
          <w:p w14:paraId="20D0D6F5"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250767" w:rsidRPr="007A752C" w14:paraId="7A337E0E" w14:textId="77777777" w:rsidTr="006711B0">
        <w:trPr>
          <w:jc w:val="center"/>
        </w:trPr>
        <w:tc>
          <w:tcPr>
            <w:tcW w:w="9060" w:type="dxa"/>
            <w:gridSpan w:val="4"/>
            <w:shd w:val="clear" w:color="auto" w:fill="F2F2F2" w:themeFill="background1" w:themeFillShade="F2"/>
          </w:tcPr>
          <w:p w14:paraId="6D65EC9F"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prestanak funkcije kritične infrastrukture/objekata od javnog interesa za razdoblje duže od 10 dana</w:t>
            </w:r>
          </w:p>
        </w:tc>
      </w:tr>
      <w:tr w:rsidR="00250767" w:rsidRPr="007A752C" w14:paraId="59877A3C" w14:textId="77777777" w:rsidTr="006711B0">
        <w:trPr>
          <w:jc w:val="center"/>
        </w:trPr>
        <w:tc>
          <w:tcPr>
            <w:tcW w:w="1271" w:type="dxa"/>
            <w:shd w:val="clear" w:color="auto" w:fill="F2F2F2" w:themeFill="background1" w:themeFillShade="F2"/>
          </w:tcPr>
          <w:p w14:paraId="2477C750"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22261504"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2A0102D6"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03D6910E"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250767" w:rsidRPr="007A752C" w14:paraId="78859979"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3D6939D2"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08DC07F5"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7C29ED3C"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6F7F0F94" w14:textId="77777777" w:rsidR="00250767" w:rsidRPr="007A752C" w:rsidRDefault="00250767" w:rsidP="00250767">
            <w:pPr>
              <w:jc w:val="left"/>
              <w:rPr>
                <w:rFonts w:ascii="Calibri" w:hAnsi="Calibri"/>
                <w:szCs w:val="24"/>
                <w:lang w:eastAsia="hr-HR"/>
              </w:rPr>
            </w:pPr>
          </w:p>
        </w:tc>
      </w:tr>
      <w:tr w:rsidR="00250767" w:rsidRPr="007A752C" w14:paraId="35D8DF45"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385DA8C6"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7C208A78"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076D15EF"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7EEF1A82" w14:textId="77777777" w:rsidR="00250767" w:rsidRPr="007A752C" w:rsidRDefault="2E2F3467" w:rsidP="2E2F3467">
            <w:pPr>
              <w:jc w:val="center"/>
              <w:rPr>
                <w:rFonts w:ascii="Calibri" w:hAnsi="Calibri"/>
                <w:b/>
                <w:bCs/>
                <w:lang w:eastAsia="hr-HR"/>
              </w:rPr>
            </w:pPr>
            <w:r w:rsidRPr="007A752C">
              <w:rPr>
                <w:rFonts w:ascii="Calibri" w:hAnsi="Calibri"/>
                <w:b/>
                <w:bCs/>
                <w:lang w:eastAsia="hr-HR"/>
              </w:rPr>
              <w:t>X</w:t>
            </w:r>
          </w:p>
        </w:tc>
      </w:tr>
      <w:tr w:rsidR="00250767" w:rsidRPr="007A752C" w14:paraId="6E12D542"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5BFA1F39"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258CC0A6"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23C76C36"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348F072B" w14:textId="77777777" w:rsidR="00250767" w:rsidRPr="007A752C" w:rsidRDefault="00250767" w:rsidP="00250767">
            <w:pPr>
              <w:jc w:val="left"/>
              <w:rPr>
                <w:rFonts w:ascii="Calibri" w:hAnsi="Calibri"/>
                <w:szCs w:val="24"/>
                <w:lang w:eastAsia="hr-HR"/>
              </w:rPr>
            </w:pPr>
          </w:p>
        </w:tc>
      </w:tr>
      <w:tr w:rsidR="00250767" w:rsidRPr="007A752C" w14:paraId="54B39A26"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638C409B"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16976F6D"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4A9A5867"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1E3E3CEA" w14:textId="77777777" w:rsidR="00250767" w:rsidRPr="007A752C" w:rsidRDefault="00250767" w:rsidP="00250767">
            <w:pPr>
              <w:jc w:val="left"/>
              <w:rPr>
                <w:rFonts w:ascii="Calibri" w:hAnsi="Calibri"/>
                <w:szCs w:val="24"/>
                <w:lang w:eastAsia="hr-HR"/>
              </w:rPr>
            </w:pPr>
          </w:p>
        </w:tc>
      </w:tr>
      <w:tr w:rsidR="00250767" w:rsidRPr="007A752C" w14:paraId="51837EBB"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092D860A" w14:textId="77777777" w:rsidR="00250767"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327BE621"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5638582E"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A9BAE88" w14:textId="77777777" w:rsidR="00250767" w:rsidRPr="007A752C" w:rsidRDefault="00250767" w:rsidP="00250767">
            <w:pPr>
              <w:jc w:val="left"/>
              <w:rPr>
                <w:rFonts w:ascii="Calibri" w:hAnsi="Calibri"/>
                <w:szCs w:val="24"/>
                <w:lang w:eastAsia="hr-HR"/>
              </w:rPr>
            </w:pPr>
          </w:p>
        </w:tc>
      </w:tr>
    </w:tbl>
    <w:p w14:paraId="3CA1B848" w14:textId="77777777" w:rsidR="00250767" w:rsidRPr="007A752C" w:rsidRDefault="00250767" w:rsidP="00250767">
      <w:pPr>
        <w:jc w:val="left"/>
        <w:rPr>
          <w:rFonts w:ascii="Calibri" w:hAnsi="Calibri"/>
          <w:sz w:val="20"/>
          <w:lang w:eastAsia="en-US"/>
        </w:rPr>
      </w:pPr>
    </w:p>
    <w:p w14:paraId="23276EA9" w14:textId="77777777" w:rsidR="00610C29" w:rsidRPr="007A752C" w:rsidRDefault="2E2F3467" w:rsidP="006711B0">
      <w:pPr>
        <w:pStyle w:val="paragraph"/>
        <w:spacing w:before="0" w:beforeAutospacing="0" w:after="0" w:afterAutospacing="0" w:line="276" w:lineRule="auto"/>
        <w:jc w:val="both"/>
        <w:textAlignment w:val="baseline"/>
        <w:rPr>
          <w:rFonts w:asciiTheme="minorHAnsi" w:hAnsiTheme="minorHAnsi" w:cs="Segoe UI"/>
          <w:sz w:val="22"/>
          <w:szCs w:val="22"/>
        </w:rPr>
      </w:pPr>
      <w:r w:rsidRPr="007A752C">
        <w:rPr>
          <w:rStyle w:val="normaltextrun"/>
          <w:rFonts w:asciiTheme="minorHAnsi" w:hAnsiTheme="minorHAnsi"/>
          <w:sz w:val="22"/>
          <w:szCs w:val="22"/>
        </w:rPr>
        <w:t>Građevine od javnog značaja i objekti kritične infrastrukture neće pretrpjeti nikakva oštećenja izazvana pojavom toplinskog vala. Poteškoće su moguće u osiguravanju normalnog funkcioniranja kritične infrastrukture zbog izostanka s posla radnika koji su na bolovanju, ali ne na nivou dužeg prekida rad institucija od javnog značaja.</w:t>
      </w:r>
      <w:r w:rsidRPr="007A752C">
        <w:rPr>
          <w:rStyle w:val="eop"/>
          <w:rFonts w:asciiTheme="minorHAnsi" w:eastAsia="SimSun" w:hAnsiTheme="minorHAnsi"/>
          <w:sz w:val="22"/>
          <w:szCs w:val="22"/>
        </w:rPr>
        <w:t> </w:t>
      </w:r>
    </w:p>
    <w:p w14:paraId="3ACD0E54" w14:textId="77777777" w:rsidR="00610C29" w:rsidRPr="007A752C" w:rsidRDefault="00610C29" w:rsidP="006711B0">
      <w:pPr>
        <w:pStyle w:val="paragraph"/>
        <w:spacing w:before="0" w:beforeAutospacing="0" w:after="0" w:afterAutospacing="0" w:line="276" w:lineRule="auto"/>
        <w:jc w:val="both"/>
        <w:textAlignment w:val="baseline"/>
        <w:rPr>
          <w:rStyle w:val="normaltextrun"/>
          <w:rFonts w:asciiTheme="minorHAnsi" w:hAnsiTheme="minorHAnsi"/>
          <w:iCs/>
          <w:sz w:val="22"/>
          <w:szCs w:val="22"/>
        </w:rPr>
      </w:pPr>
    </w:p>
    <w:p w14:paraId="67AB8A8C" w14:textId="0DEFCC8D" w:rsidR="00610C29" w:rsidRPr="007A752C" w:rsidRDefault="2E2F3467" w:rsidP="006711B0">
      <w:pPr>
        <w:pStyle w:val="paragraph"/>
        <w:spacing w:before="0" w:beforeAutospacing="0" w:after="0" w:afterAutospacing="0" w:line="276" w:lineRule="auto"/>
        <w:jc w:val="both"/>
        <w:textAlignment w:val="baseline"/>
        <w:rPr>
          <w:rFonts w:asciiTheme="minorHAnsi" w:hAnsiTheme="minorHAnsi" w:cs="Segoe UI"/>
          <w:sz w:val="22"/>
          <w:szCs w:val="22"/>
        </w:rPr>
      </w:pPr>
      <w:r w:rsidRPr="007A752C">
        <w:rPr>
          <w:rStyle w:val="normaltextrun"/>
          <w:rFonts w:asciiTheme="minorHAnsi" w:hAnsiTheme="minorHAnsi"/>
          <w:sz w:val="22"/>
          <w:szCs w:val="22"/>
        </w:rPr>
        <w:lastRenderedPageBreak/>
        <w:t>Doći će do veće potrošnje električne energije oko 12 %</w:t>
      </w:r>
      <w:r w:rsidR="007551B4">
        <w:rPr>
          <w:rStyle w:val="normaltextrun"/>
          <w:rFonts w:asciiTheme="minorHAnsi" w:hAnsiTheme="minorHAnsi"/>
          <w:sz w:val="22"/>
          <w:szCs w:val="22"/>
        </w:rPr>
        <w:t xml:space="preserve"> </w:t>
      </w:r>
      <w:r w:rsidRPr="007A752C">
        <w:rPr>
          <w:rStyle w:val="normaltextrun"/>
          <w:rFonts w:asciiTheme="minorHAnsi" w:hAnsiTheme="minorHAnsi"/>
          <w:sz w:val="22"/>
          <w:szCs w:val="22"/>
        </w:rPr>
        <w:t>( upotreba klima uređaja) i povećana potrošnja vode oko 4000 kubika na dan za Osječko- baranjsku županiju, ali ekonomičnim korištenjem neće doći do obustave isporuke vode i  električne energije.</w:t>
      </w:r>
      <w:r w:rsidRPr="007A752C">
        <w:rPr>
          <w:rStyle w:val="eop"/>
          <w:rFonts w:asciiTheme="minorHAnsi" w:eastAsia="SimSun" w:hAnsiTheme="minorHAnsi"/>
          <w:sz w:val="22"/>
          <w:szCs w:val="22"/>
        </w:rPr>
        <w:t> </w:t>
      </w:r>
    </w:p>
    <w:p w14:paraId="3AEF1B7D" w14:textId="77777777" w:rsidR="00A07FEF" w:rsidRPr="007A752C" w:rsidRDefault="00A07FEF" w:rsidP="006711B0">
      <w:pPr>
        <w:spacing w:line="276" w:lineRule="auto"/>
        <w:jc w:val="left"/>
        <w:rPr>
          <w:rFonts w:ascii="Calibri" w:hAnsi="Calibri"/>
          <w:sz w:val="20"/>
          <w:lang w:eastAsia="en-US"/>
        </w:rPr>
      </w:pPr>
    </w:p>
    <w:p w14:paraId="01FE6334" w14:textId="5B555194" w:rsidR="00250767"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44</w:t>
      </w:r>
      <w:r w:rsidRPr="007A752C">
        <w:fldChar w:fldCharType="end"/>
      </w:r>
      <w:r w:rsidR="2E2F3467" w:rsidRPr="007A752C">
        <w:rPr>
          <w:lang w:eastAsia="en-US"/>
        </w:rPr>
        <w:t>: Toplinski val-zbirna ocjena posljedica po društvenu stabilnost i politiku</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250767" w:rsidRPr="007A752C" w14:paraId="3A7AB8A8" w14:textId="77777777" w:rsidTr="006711B0">
        <w:trPr>
          <w:jc w:val="center"/>
        </w:trPr>
        <w:tc>
          <w:tcPr>
            <w:tcW w:w="9060" w:type="dxa"/>
            <w:gridSpan w:val="5"/>
            <w:shd w:val="clear" w:color="auto" w:fill="F2F2F2" w:themeFill="background1" w:themeFillShade="F2"/>
          </w:tcPr>
          <w:p w14:paraId="17307EBC"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250767" w:rsidRPr="007A752C" w14:paraId="6A009814" w14:textId="77777777" w:rsidTr="006711B0">
        <w:trPr>
          <w:jc w:val="center"/>
        </w:trPr>
        <w:tc>
          <w:tcPr>
            <w:tcW w:w="9060" w:type="dxa"/>
            <w:gridSpan w:val="5"/>
            <w:shd w:val="clear" w:color="auto" w:fill="F2F2F2" w:themeFill="background1" w:themeFillShade="F2"/>
          </w:tcPr>
          <w:p w14:paraId="110AE505"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Zbirna ocjena kategorije posljedice velike nesreće</w:t>
            </w:r>
          </w:p>
        </w:tc>
      </w:tr>
      <w:tr w:rsidR="00250767" w:rsidRPr="007A752C" w14:paraId="1C3891F7" w14:textId="77777777" w:rsidTr="006711B0">
        <w:trPr>
          <w:jc w:val="center"/>
        </w:trPr>
        <w:tc>
          <w:tcPr>
            <w:tcW w:w="1555" w:type="dxa"/>
            <w:shd w:val="clear" w:color="auto" w:fill="F2F2F2" w:themeFill="background1" w:themeFillShade="F2"/>
          </w:tcPr>
          <w:p w14:paraId="33D71800"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842" w:type="dxa"/>
            <w:shd w:val="clear" w:color="auto" w:fill="F2F2F2" w:themeFill="background1" w:themeFillShade="F2"/>
          </w:tcPr>
          <w:p w14:paraId="5DC07E95" w14:textId="77777777" w:rsidR="00250767"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Oštećena kritična infrastruktura</w:t>
            </w:r>
          </w:p>
          <w:p w14:paraId="3CC4F804" w14:textId="77777777" w:rsidR="00250767"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Oštećena kritična infrastruktura</w:t>
            </w:r>
          </w:p>
        </w:tc>
        <w:tc>
          <w:tcPr>
            <w:tcW w:w="1985" w:type="dxa"/>
            <w:shd w:val="clear" w:color="auto" w:fill="F2F2F2" w:themeFill="background1" w:themeFillShade="F2"/>
          </w:tcPr>
          <w:p w14:paraId="6B6B7BC8" w14:textId="78B3866A" w:rsidR="00250767"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Štete/</w:t>
            </w:r>
            <w:r w:rsidR="0086304F">
              <w:rPr>
                <w:rFonts w:ascii="Calibri" w:hAnsi="Calibri"/>
                <w:sz w:val="18"/>
                <w:szCs w:val="18"/>
                <w:lang w:eastAsia="en-US"/>
              </w:rPr>
              <w:t>gubitci</w:t>
            </w:r>
            <w:r w:rsidRPr="007A752C">
              <w:rPr>
                <w:rFonts w:ascii="Calibri" w:hAnsi="Calibri"/>
                <w:sz w:val="18"/>
                <w:szCs w:val="18"/>
                <w:lang w:eastAsia="en-US"/>
              </w:rPr>
              <w:t xml:space="preserve"> na građevinama od javno društvenog značaja</w:t>
            </w:r>
          </w:p>
        </w:tc>
        <w:tc>
          <w:tcPr>
            <w:tcW w:w="2693" w:type="dxa"/>
            <w:shd w:val="clear" w:color="auto" w:fill="F2F2F2" w:themeFill="background1" w:themeFillShade="F2"/>
          </w:tcPr>
          <w:p w14:paraId="157888B1" w14:textId="77777777" w:rsidR="00250767"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Prestanak rada kritične infrastrukture ili građevina od javno društvenog značaja na rok dulji od 10 dana</w:t>
            </w:r>
          </w:p>
        </w:tc>
        <w:tc>
          <w:tcPr>
            <w:tcW w:w="985" w:type="dxa"/>
            <w:shd w:val="clear" w:color="auto" w:fill="F2F2F2" w:themeFill="background1" w:themeFillShade="F2"/>
          </w:tcPr>
          <w:p w14:paraId="4C20AA78"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Zbirna ocjena (x)</w:t>
            </w:r>
          </w:p>
        </w:tc>
      </w:tr>
      <w:tr w:rsidR="00250767" w:rsidRPr="007A752C" w14:paraId="5E6AA0B3" w14:textId="77777777" w:rsidTr="006711B0">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41447870"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ACD3401"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x</w:t>
            </w:r>
          </w:p>
        </w:tc>
        <w:tc>
          <w:tcPr>
            <w:tcW w:w="1985" w:type="dxa"/>
          </w:tcPr>
          <w:p w14:paraId="2D5109F8" w14:textId="77777777" w:rsidR="00250767" w:rsidRPr="007A752C" w:rsidRDefault="00250767" w:rsidP="00250767">
            <w:pPr>
              <w:jc w:val="center"/>
              <w:rPr>
                <w:rFonts w:ascii="Calibri" w:hAnsi="Calibri"/>
                <w:sz w:val="20"/>
                <w:lang w:eastAsia="en-US"/>
              </w:rPr>
            </w:pPr>
          </w:p>
        </w:tc>
        <w:tc>
          <w:tcPr>
            <w:tcW w:w="2693" w:type="dxa"/>
          </w:tcPr>
          <w:p w14:paraId="18F82F76" w14:textId="77777777" w:rsidR="00250767" w:rsidRPr="007A752C" w:rsidRDefault="00250767" w:rsidP="00250767">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04417679" w14:textId="77777777" w:rsidR="00250767" w:rsidRPr="007A752C" w:rsidRDefault="00250767" w:rsidP="00250767">
            <w:pPr>
              <w:jc w:val="left"/>
              <w:rPr>
                <w:rFonts w:ascii="Calibri" w:hAnsi="Calibri"/>
                <w:szCs w:val="24"/>
                <w:lang w:eastAsia="en-US"/>
              </w:rPr>
            </w:pPr>
          </w:p>
        </w:tc>
      </w:tr>
      <w:tr w:rsidR="00250767" w:rsidRPr="007A752C" w14:paraId="10701779" w14:textId="77777777" w:rsidTr="006711B0">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3BA3DB54"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1821F95D" w14:textId="77777777" w:rsidR="00250767" w:rsidRPr="007A752C" w:rsidRDefault="00250767" w:rsidP="00250767">
            <w:pPr>
              <w:jc w:val="center"/>
              <w:rPr>
                <w:rFonts w:ascii="Calibri" w:hAnsi="Calibri"/>
                <w:sz w:val="20"/>
                <w:lang w:eastAsia="en-US"/>
              </w:rPr>
            </w:pPr>
          </w:p>
        </w:tc>
        <w:tc>
          <w:tcPr>
            <w:tcW w:w="1985" w:type="dxa"/>
          </w:tcPr>
          <w:p w14:paraId="6A682213" w14:textId="77777777" w:rsidR="00250767" w:rsidRPr="007A752C" w:rsidRDefault="2E2F3467" w:rsidP="2E2F3467">
            <w:pPr>
              <w:jc w:val="center"/>
              <w:rPr>
                <w:rFonts w:ascii="Calibri" w:hAnsi="Calibri"/>
                <w:sz w:val="20"/>
                <w:lang w:eastAsia="en-US"/>
              </w:rPr>
            </w:pPr>
            <w:r w:rsidRPr="007A752C">
              <w:rPr>
                <w:rFonts w:ascii="Calibri" w:hAnsi="Calibri"/>
                <w:sz w:val="20"/>
                <w:lang w:eastAsia="en-US"/>
              </w:rPr>
              <w:t>x</w:t>
            </w:r>
          </w:p>
        </w:tc>
        <w:tc>
          <w:tcPr>
            <w:tcW w:w="2693" w:type="dxa"/>
          </w:tcPr>
          <w:p w14:paraId="37F02312" w14:textId="77777777" w:rsidR="00250767" w:rsidRPr="007A752C" w:rsidRDefault="00302EC8" w:rsidP="00250767">
            <w:pPr>
              <w:jc w:val="center"/>
              <w:rPr>
                <w:rFonts w:ascii="Calibri" w:hAnsi="Calibri"/>
                <w:sz w:val="20"/>
                <w:lang w:eastAsia="en-US"/>
              </w:rPr>
            </w:pPr>
            <w:r w:rsidRPr="007A752C">
              <w:rPr>
                <w:rFonts w:ascii="Calibri" w:hAnsi="Calibri"/>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127E4029" w14:textId="77777777" w:rsidR="00250767" w:rsidRPr="007A752C" w:rsidRDefault="2E2F3467" w:rsidP="2E2F3467">
            <w:pPr>
              <w:jc w:val="center"/>
              <w:rPr>
                <w:rFonts w:ascii="Calibri" w:hAnsi="Calibri"/>
                <w:b/>
                <w:bCs/>
                <w:lang w:eastAsia="en-US"/>
              </w:rPr>
            </w:pPr>
            <w:r w:rsidRPr="007A752C">
              <w:rPr>
                <w:rFonts w:ascii="Calibri" w:hAnsi="Calibri"/>
                <w:b/>
                <w:bCs/>
                <w:lang w:eastAsia="en-US"/>
              </w:rPr>
              <w:t>X</w:t>
            </w:r>
          </w:p>
        </w:tc>
      </w:tr>
      <w:tr w:rsidR="00250767" w:rsidRPr="007A752C" w14:paraId="72F497D1" w14:textId="77777777" w:rsidTr="006711B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374147BC"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5E69DBC6" w14:textId="77777777" w:rsidR="00250767" w:rsidRPr="007A752C" w:rsidRDefault="00250767" w:rsidP="00250767">
            <w:pPr>
              <w:jc w:val="center"/>
              <w:rPr>
                <w:rFonts w:ascii="Calibri" w:hAnsi="Calibri"/>
                <w:sz w:val="20"/>
                <w:lang w:eastAsia="en-US"/>
              </w:rPr>
            </w:pPr>
          </w:p>
        </w:tc>
        <w:tc>
          <w:tcPr>
            <w:tcW w:w="1985" w:type="dxa"/>
          </w:tcPr>
          <w:p w14:paraId="1E212B06" w14:textId="77777777" w:rsidR="00250767" w:rsidRPr="007A752C" w:rsidRDefault="00250767" w:rsidP="00250767">
            <w:pPr>
              <w:jc w:val="center"/>
              <w:rPr>
                <w:rFonts w:ascii="Calibri" w:hAnsi="Calibri"/>
                <w:sz w:val="20"/>
                <w:lang w:eastAsia="en-US"/>
              </w:rPr>
            </w:pPr>
          </w:p>
        </w:tc>
        <w:tc>
          <w:tcPr>
            <w:tcW w:w="2693" w:type="dxa"/>
          </w:tcPr>
          <w:p w14:paraId="797C54D3" w14:textId="77777777" w:rsidR="00250767" w:rsidRPr="007A752C" w:rsidRDefault="00250767" w:rsidP="00250767">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31CF2614" w14:textId="77777777" w:rsidR="00250767" w:rsidRPr="007A752C" w:rsidRDefault="00250767" w:rsidP="00250767">
            <w:pPr>
              <w:jc w:val="left"/>
              <w:rPr>
                <w:rFonts w:ascii="Calibri" w:hAnsi="Calibri"/>
                <w:szCs w:val="24"/>
                <w:lang w:eastAsia="en-US"/>
              </w:rPr>
            </w:pPr>
          </w:p>
        </w:tc>
      </w:tr>
      <w:tr w:rsidR="00250767" w:rsidRPr="007A752C" w14:paraId="7B3CD91C" w14:textId="77777777" w:rsidTr="006711B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2C7122DD"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0B534E88" w14:textId="77777777" w:rsidR="00250767" w:rsidRPr="007A752C" w:rsidRDefault="00250767" w:rsidP="00250767">
            <w:pPr>
              <w:jc w:val="center"/>
              <w:rPr>
                <w:rFonts w:ascii="Calibri" w:hAnsi="Calibri"/>
                <w:sz w:val="20"/>
                <w:lang w:eastAsia="en-US"/>
              </w:rPr>
            </w:pPr>
          </w:p>
        </w:tc>
        <w:tc>
          <w:tcPr>
            <w:tcW w:w="1985" w:type="dxa"/>
          </w:tcPr>
          <w:p w14:paraId="15F86D82" w14:textId="77777777" w:rsidR="00250767" w:rsidRPr="007A752C" w:rsidRDefault="00250767" w:rsidP="00250767">
            <w:pPr>
              <w:jc w:val="center"/>
              <w:rPr>
                <w:rFonts w:ascii="Calibri" w:hAnsi="Calibri"/>
                <w:sz w:val="20"/>
                <w:lang w:eastAsia="en-US"/>
              </w:rPr>
            </w:pPr>
          </w:p>
        </w:tc>
        <w:tc>
          <w:tcPr>
            <w:tcW w:w="2693" w:type="dxa"/>
          </w:tcPr>
          <w:p w14:paraId="768DCD3E" w14:textId="77777777" w:rsidR="00250767" w:rsidRPr="007A752C" w:rsidRDefault="00250767" w:rsidP="00250767">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3907CC7E" w14:textId="77777777" w:rsidR="00250767" w:rsidRPr="007A752C" w:rsidRDefault="00250767" w:rsidP="00250767">
            <w:pPr>
              <w:jc w:val="left"/>
              <w:rPr>
                <w:rFonts w:ascii="Calibri" w:hAnsi="Calibri"/>
                <w:szCs w:val="24"/>
                <w:lang w:eastAsia="en-US"/>
              </w:rPr>
            </w:pPr>
          </w:p>
        </w:tc>
      </w:tr>
      <w:tr w:rsidR="00250767" w:rsidRPr="007A752C" w14:paraId="6F655867" w14:textId="77777777" w:rsidTr="006711B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6861F11E" w14:textId="77777777" w:rsidR="00250767" w:rsidRPr="007A752C" w:rsidRDefault="2E2F3467" w:rsidP="2E2F3467">
            <w:pPr>
              <w:jc w:val="left"/>
              <w:rPr>
                <w:rFonts w:ascii="Calibri" w:hAnsi="Calibri"/>
                <w:sz w:val="20"/>
                <w:lang w:eastAsia="hr-HR"/>
              </w:rPr>
            </w:pPr>
            <w:r w:rsidRPr="007A752C">
              <w:rPr>
                <w:rFonts w:ascii="Calibri" w:hAnsi="Calibri"/>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106C061C" w14:textId="77777777" w:rsidR="00250767" w:rsidRPr="007A752C" w:rsidRDefault="00250767" w:rsidP="00250767">
            <w:pPr>
              <w:jc w:val="center"/>
              <w:rPr>
                <w:rFonts w:ascii="Calibri" w:hAnsi="Calibri"/>
                <w:sz w:val="20"/>
                <w:lang w:eastAsia="en-US"/>
              </w:rPr>
            </w:pPr>
          </w:p>
        </w:tc>
        <w:tc>
          <w:tcPr>
            <w:tcW w:w="1985" w:type="dxa"/>
          </w:tcPr>
          <w:p w14:paraId="1B331D77" w14:textId="77777777" w:rsidR="00250767" w:rsidRPr="007A752C" w:rsidRDefault="00250767" w:rsidP="00250767">
            <w:pPr>
              <w:jc w:val="center"/>
              <w:rPr>
                <w:rFonts w:ascii="Calibri" w:hAnsi="Calibri"/>
                <w:sz w:val="20"/>
                <w:lang w:eastAsia="en-US"/>
              </w:rPr>
            </w:pPr>
          </w:p>
        </w:tc>
        <w:tc>
          <w:tcPr>
            <w:tcW w:w="2693" w:type="dxa"/>
          </w:tcPr>
          <w:p w14:paraId="12FE280A" w14:textId="77777777" w:rsidR="00250767" w:rsidRPr="007A752C" w:rsidRDefault="00250767" w:rsidP="00250767">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3B52B7E3" w14:textId="77777777" w:rsidR="00250767" w:rsidRPr="007A752C" w:rsidRDefault="00250767" w:rsidP="00250767">
            <w:pPr>
              <w:jc w:val="left"/>
              <w:rPr>
                <w:rFonts w:ascii="Calibri" w:hAnsi="Calibri"/>
                <w:szCs w:val="24"/>
                <w:lang w:eastAsia="en-US"/>
              </w:rPr>
            </w:pPr>
          </w:p>
        </w:tc>
      </w:tr>
    </w:tbl>
    <w:p w14:paraId="1DFD5890" w14:textId="77777777" w:rsidR="00250767" w:rsidRPr="007A752C" w:rsidRDefault="00250767" w:rsidP="00250767">
      <w:pPr>
        <w:jc w:val="left"/>
        <w:rPr>
          <w:rFonts w:ascii="Calibri" w:hAnsi="Calibri"/>
          <w:sz w:val="22"/>
          <w:szCs w:val="22"/>
          <w:lang w:eastAsia="en-US"/>
        </w:rPr>
      </w:pPr>
    </w:p>
    <w:p w14:paraId="1B3B4A95" w14:textId="77777777" w:rsidR="00250767" w:rsidRPr="007A752C" w:rsidRDefault="00250767" w:rsidP="00250767">
      <w:pPr>
        <w:jc w:val="left"/>
        <w:rPr>
          <w:rFonts w:ascii="Calibri" w:hAnsi="Calibri"/>
          <w:sz w:val="22"/>
          <w:szCs w:val="22"/>
          <w:lang w:eastAsia="en-US"/>
        </w:rPr>
      </w:pPr>
    </w:p>
    <w:p w14:paraId="4CA8E76E" w14:textId="77777777" w:rsidR="00302EC8" w:rsidRDefault="00302EC8" w:rsidP="00302EC8">
      <w:pPr>
        <w:spacing w:line="276" w:lineRule="auto"/>
        <w:textAlignment w:val="baseline"/>
        <w:rPr>
          <w:rFonts w:cs="Segoe UI"/>
          <w:b/>
          <w:i/>
          <w:sz w:val="22"/>
          <w:szCs w:val="22"/>
          <w:lang w:eastAsia="hr-HR"/>
        </w:rPr>
      </w:pPr>
      <w:r w:rsidRPr="007A752C">
        <w:rPr>
          <w:rFonts w:cs="Segoe UI"/>
          <w:sz w:val="22"/>
          <w:szCs w:val="22"/>
          <w:lang w:eastAsia="hr-HR"/>
        </w:rPr>
        <w:t xml:space="preserve">Posljedice na društvenu stabilnost i politiku nalaze se u </w:t>
      </w:r>
      <w:r w:rsidRPr="007A752C">
        <w:rPr>
          <w:rFonts w:cs="Segoe UI"/>
          <w:b/>
          <w:i/>
          <w:sz w:val="22"/>
          <w:szCs w:val="22"/>
          <w:lang w:eastAsia="hr-HR"/>
        </w:rPr>
        <w:t>kategoriji 2 – malene posljedice.</w:t>
      </w:r>
    </w:p>
    <w:p w14:paraId="71D4ACDF" w14:textId="77777777" w:rsidR="00F57D2D" w:rsidRPr="007A752C" w:rsidRDefault="00F57D2D" w:rsidP="00302EC8">
      <w:pPr>
        <w:spacing w:line="276" w:lineRule="auto"/>
        <w:textAlignment w:val="baseline"/>
        <w:rPr>
          <w:rFonts w:cs="Segoe UI"/>
          <w:b/>
          <w:i/>
          <w:sz w:val="22"/>
          <w:szCs w:val="22"/>
          <w:lang w:eastAsia="hr-HR"/>
        </w:rPr>
      </w:pPr>
    </w:p>
    <w:p w14:paraId="794D5686" w14:textId="77777777" w:rsidR="00250767" w:rsidRPr="007A752C" w:rsidRDefault="2E2F3467" w:rsidP="00EE73EA">
      <w:pPr>
        <w:pStyle w:val="Razina4"/>
        <w:rPr>
          <w:lang w:val="hr-HR"/>
        </w:rPr>
      </w:pPr>
      <w:bookmarkStart w:id="143" w:name="_Toc220231719"/>
      <w:r w:rsidRPr="007A752C">
        <w:rPr>
          <w:lang w:val="hr-HR"/>
        </w:rPr>
        <w:t>Toplinski val, zbirna ocjena posljedica</w:t>
      </w:r>
      <w:bookmarkEnd w:id="143"/>
    </w:p>
    <w:p w14:paraId="26FD53B6" w14:textId="77777777" w:rsidR="0045599B" w:rsidRPr="007A752C" w:rsidRDefault="0045599B" w:rsidP="0045599B">
      <w:pPr>
        <w:rPr>
          <w:lang w:eastAsia="hr-HR"/>
        </w:rPr>
      </w:pPr>
    </w:p>
    <w:p w14:paraId="5F812F6D" w14:textId="66A6D18F" w:rsidR="0045599B" w:rsidRPr="007A752C" w:rsidRDefault="0045599B" w:rsidP="006711B0">
      <w:pPr>
        <w:pStyle w:val="Opisslike"/>
        <w:rPr>
          <w:lang w:eastAsia="en-US"/>
        </w:rPr>
      </w:pPr>
      <w:r w:rsidRPr="007A752C">
        <w:rPr>
          <w:lang w:eastAsia="en-US"/>
        </w:rPr>
        <w:t xml:space="preserve">          </w:t>
      </w:r>
      <w:bookmarkStart w:id="144" w:name="_Hlk502911145"/>
      <w:r w:rsidR="006711B0" w:rsidRPr="007A752C">
        <w:t xml:space="preserve">Tablica </w:t>
      </w:r>
      <w:r w:rsidR="00F57D2D">
        <w:t>58</w:t>
      </w:r>
      <w:r w:rsidRPr="007A752C">
        <w:rPr>
          <w:lang w:eastAsia="en-US"/>
        </w:rPr>
        <w:t>: Toplinski val –</w:t>
      </w:r>
      <w:r w:rsidR="006711B0" w:rsidRPr="007A752C">
        <w:rPr>
          <w:lang w:eastAsia="en-US"/>
        </w:rPr>
        <w:t xml:space="preserve"> </w:t>
      </w:r>
      <w:r w:rsidRPr="007A752C">
        <w:rPr>
          <w:lang w:eastAsia="en-US"/>
        </w:rPr>
        <w:t xml:space="preserve">zbirna ocjena posljedica </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45599B" w:rsidRPr="007A752C" w14:paraId="3B254292" w14:textId="77777777" w:rsidTr="0094771C">
        <w:trPr>
          <w:jc w:val="center"/>
        </w:trPr>
        <w:tc>
          <w:tcPr>
            <w:tcW w:w="9060" w:type="dxa"/>
            <w:gridSpan w:val="5"/>
            <w:shd w:val="clear" w:color="auto" w:fill="F2F2F2" w:themeFill="background1" w:themeFillShade="F2"/>
          </w:tcPr>
          <w:p w14:paraId="7A055F48" w14:textId="77777777" w:rsidR="0045599B" w:rsidRPr="007A752C" w:rsidRDefault="0045599B" w:rsidP="002C2E07">
            <w:pPr>
              <w:jc w:val="center"/>
              <w:rPr>
                <w:rFonts w:ascii="Calibri" w:hAnsi="Calibri"/>
                <w:b/>
                <w:bCs/>
                <w:sz w:val="20"/>
                <w:lang w:eastAsia="en-US"/>
              </w:rPr>
            </w:pPr>
            <w:r w:rsidRPr="007A752C">
              <w:rPr>
                <w:rFonts w:ascii="Calibri" w:hAnsi="Calibri"/>
                <w:b/>
                <w:bCs/>
                <w:sz w:val="20"/>
                <w:lang w:eastAsia="en-US"/>
              </w:rPr>
              <w:t>Zbirna ocjena kategorije posljedice velike nesreće</w:t>
            </w:r>
          </w:p>
        </w:tc>
      </w:tr>
      <w:tr w:rsidR="0045599B" w:rsidRPr="007A752C" w14:paraId="4ED882E5" w14:textId="77777777" w:rsidTr="0094771C">
        <w:trPr>
          <w:jc w:val="center"/>
        </w:trPr>
        <w:tc>
          <w:tcPr>
            <w:tcW w:w="1555" w:type="dxa"/>
            <w:shd w:val="clear" w:color="auto" w:fill="F2F2F2" w:themeFill="background1" w:themeFillShade="F2"/>
          </w:tcPr>
          <w:p w14:paraId="1F77A6CB" w14:textId="77777777" w:rsidR="0045599B" w:rsidRPr="007A752C" w:rsidRDefault="0045599B" w:rsidP="002C2E07">
            <w:pPr>
              <w:jc w:val="center"/>
              <w:rPr>
                <w:rFonts w:ascii="Calibri" w:hAnsi="Calibri"/>
                <w:b/>
                <w:bCs/>
                <w:sz w:val="20"/>
                <w:lang w:eastAsia="en-US"/>
              </w:rPr>
            </w:pPr>
            <w:r w:rsidRPr="007A752C">
              <w:rPr>
                <w:rFonts w:ascii="Calibri" w:hAnsi="Calibri"/>
                <w:b/>
                <w:bCs/>
                <w:sz w:val="20"/>
                <w:lang w:eastAsia="en-US"/>
              </w:rPr>
              <w:t>Kategorija</w:t>
            </w:r>
          </w:p>
        </w:tc>
        <w:tc>
          <w:tcPr>
            <w:tcW w:w="1842" w:type="dxa"/>
            <w:shd w:val="clear" w:color="auto" w:fill="F2F2F2" w:themeFill="background1" w:themeFillShade="F2"/>
          </w:tcPr>
          <w:p w14:paraId="4C4685B9" w14:textId="77777777" w:rsidR="0045599B" w:rsidRPr="007A752C" w:rsidRDefault="0045599B" w:rsidP="002C2E07">
            <w:pPr>
              <w:jc w:val="center"/>
              <w:rPr>
                <w:rFonts w:ascii="Calibri" w:hAnsi="Calibri"/>
                <w:b/>
                <w:bCs/>
                <w:sz w:val="18"/>
                <w:szCs w:val="18"/>
                <w:lang w:eastAsia="en-US"/>
              </w:rPr>
            </w:pPr>
            <w:r w:rsidRPr="007A752C">
              <w:rPr>
                <w:rFonts w:ascii="Calibri" w:hAnsi="Calibri"/>
                <w:b/>
                <w:bCs/>
                <w:sz w:val="18"/>
                <w:szCs w:val="18"/>
                <w:lang w:eastAsia="en-US"/>
              </w:rPr>
              <w:t>Život I zdravlje ljudi</w:t>
            </w:r>
          </w:p>
        </w:tc>
        <w:tc>
          <w:tcPr>
            <w:tcW w:w="1985" w:type="dxa"/>
            <w:shd w:val="clear" w:color="auto" w:fill="F2F2F2" w:themeFill="background1" w:themeFillShade="F2"/>
          </w:tcPr>
          <w:p w14:paraId="4884EB17" w14:textId="77777777" w:rsidR="0045599B" w:rsidRPr="007A752C" w:rsidRDefault="0045599B" w:rsidP="002C2E07">
            <w:pPr>
              <w:jc w:val="center"/>
              <w:rPr>
                <w:rFonts w:ascii="Calibri" w:hAnsi="Calibri"/>
                <w:b/>
                <w:bCs/>
                <w:sz w:val="18"/>
                <w:szCs w:val="18"/>
                <w:lang w:eastAsia="en-US"/>
              </w:rPr>
            </w:pPr>
            <w:r w:rsidRPr="007A752C">
              <w:rPr>
                <w:rFonts w:ascii="Calibri" w:hAnsi="Calibri"/>
                <w:b/>
                <w:bCs/>
                <w:sz w:val="18"/>
                <w:szCs w:val="18"/>
                <w:lang w:eastAsia="en-US"/>
              </w:rPr>
              <w:t>Gospodarstvo</w:t>
            </w:r>
          </w:p>
        </w:tc>
        <w:tc>
          <w:tcPr>
            <w:tcW w:w="2693" w:type="dxa"/>
            <w:shd w:val="clear" w:color="auto" w:fill="F2F2F2" w:themeFill="background1" w:themeFillShade="F2"/>
          </w:tcPr>
          <w:p w14:paraId="2E3BA5E0" w14:textId="77777777" w:rsidR="0045599B" w:rsidRPr="007A752C" w:rsidRDefault="0045599B" w:rsidP="002C2E07">
            <w:pPr>
              <w:jc w:val="center"/>
              <w:rPr>
                <w:rFonts w:ascii="Calibri" w:hAnsi="Calibri"/>
                <w:b/>
                <w:bCs/>
                <w:sz w:val="18"/>
                <w:szCs w:val="18"/>
                <w:lang w:eastAsia="en-US"/>
              </w:rPr>
            </w:pPr>
            <w:r w:rsidRPr="007A752C">
              <w:rPr>
                <w:rFonts w:ascii="Calibri" w:hAnsi="Calibri"/>
                <w:b/>
                <w:bCs/>
                <w:sz w:val="18"/>
                <w:szCs w:val="18"/>
                <w:lang w:eastAsia="en-US"/>
              </w:rPr>
              <w:t xml:space="preserve">Društvena </w:t>
            </w:r>
            <w:r w:rsidR="007A752C" w:rsidRPr="007A752C">
              <w:rPr>
                <w:rFonts w:ascii="Calibri" w:hAnsi="Calibri"/>
                <w:b/>
                <w:bCs/>
                <w:sz w:val="18"/>
                <w:szCs w:val="18"/>
                <w:lang w:eastAsia="en-US"/>
              </w:rPr>
              <w:t>stabilnosti</w:t>
            </w:r>
            <w:r w:rsidRPr="007A752C">
              <w:rPr>
                <w:rFonts w:ascii="Calibri" w:hAnsi="Calibri"/>
                <w:b/>
                <w:bCs/>
                <w:sz w:val="18"/>
                <w:szCs w:val="18"/>
                <w:lang w:eastAsia="en-US"/>
              </w:rPr>
              <w:t xml:space="preserve"> politika</w:t>
            </w:r>
          </w:p>
        </w:tc>
        <w:tc>
          <w:tcPr>
            <w:tcW w:w="985" w:type="dxa"/>
            <w:shd w:val="clear" w:color="auto" w:fill="F2F2F2" w:themeFill="background1" w:themeFillShade="F2"/>
          </w:tcPr>
          <w:p w14:paraId="41575805" w14:textId="77777777" w:rsidR="0045599B" w:rsidRPr="007A752C" w:rsidRDefault="0045599B" w:rsidP="002C2E07">
            <w:pPr>
              <w:jc w:val="center"/>
              <w:rPr>
                <w:rFonts w:ascii="Calibri" w:hAnsi="Calibri"/>
                <w:b/>
                <w:bCs/>
                <w:sz w:val="20"/>
                <w:lang w:eastAsia="en-US"/>
              </w:rPr>
            </w:pPr>
            <w:r w:rsidRPr="007A752C">
              <w:rPr>
                <w:rFonts w:ascii="Calibri" w:hAnsi="Calibri"/>
                <w:b/>
                <w:bCs/>
                <w:sz w:val="20"/>
                <w:lang w:eastAsia="en-US"/>
              </w:rPr>
              <w:t>Zbirna ocjena (x)</w:t>
            </w:r>
          </w:p>
        </w:tc>
      </w:tr>
      <w:tr w:rsidR="0045599B" w:rsidRPr="007A752C" w14:paraId="2AA7A2F7"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6322652E" w14:textId="77777777" w:rsidR="0045599B" w:rsidRPr="007A752C" w:rsidRDefault="0045599B" w:rsidP="002C2E07">
            <w:pPr>
              <w:jc w:val="left"/>
              <w:rPr>
                <w:rFonts w:ascii="Calibri" w:hAnsi="Calibri"/>
                <w:b/>
                <w:bCs/>
                <w:sz w:val="20"/>
                <w:lang w:eastAsia="hr-HR"/>
              </w:rPr>
            </w:pPr>
            <w:r w:rsidRPr="007A752C">
              <w:rPr>
                <w:rFonts w:ascii="Calibri" w:hAnsi="Calibri"/>
                <w:b/>
                <w:bCs/>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9907552" w14:textId="77777777" w:rsidR="0045599B" w:rsidRPr="007A752C" w:rsidRDefault="0045599B" w:rsidP="002C2E07">
            <w:pPr>
              <w:jc w:val="center"/>
              <w:rPr>
                <w:rFonts w:ascii="Calibri" w:hAnsi="Calibri"/>
                <w:b/>
                <w:sz w:val="20"/>
                <w:lang w:eastAsia="en-US"/>
              </w:rPr>
            </w:pPr>
          </w:p>
        </w:tc>
        <w:tc>
          <w:tcPr>
            <w:tcW w:w="1985" w:type="dxa"/>
          </w:tcPr>
          <w:p w14:paraId="75F19BEF" w14:textId="77777777" w:rsidR="0045599B" w:rsidRPr="007A752C" w:rsidRDefault="0045599B" w:rsidP="002C2E07">
            <w:pPr>
              <w:jc w:val="center"/>
              <w:rPr>
                <w:rFonts w:ascii="Calibri" w:hAnsi="Calibri"/>
                <w:b/>
                <w:sz w:val="20"/>
                <w:lang w:eastAsia="en-US"/>
              </w:rPr>
            </w:pPr>
          </w:p>
        </w:tc>
        <w:tc>
          <w:tcPr>
            <w:tcW w:w="2693" w:type="dxa"/>
          </w:tcPr>
          <w:p w14:paraId="50F81529" w14:textId="77777777" w:rsidR="0045599B" w:rsidRPr="007A752C" w:rsidRDefault="0045599B" w:rsidP="002C2E07">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5850B11E" w14:textId="77777777" w:rsidR="0045599B" w:rsidRPr="007A752C" w:rsidRDefault="0045599B" w:rsidP="002C2E07">
            <w:pPr>
              <w:jc w:val="left"/>
              <w:rPr>
                <w:rFonts w:ascii="Calibri" w:hAnsi="Calibri"/>
                <w:b/>
                <w:szCs w:val="24"/>
                <w:lang w:eastAsia="en-US"/>
              </w:rPr>
            </w:pPr>
          </w:p>
        </w:tc>
      </w:tr>
      <w:tr w:rsidR="0045599B" w:rsidRPr="007A752C" w14:paraId="7BC63E2C"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7C23BA1D" w14:textId="77777777" w:rsidR="0045599B" w:rsidRPr="007A752C" w:rsidRDefault="0045599B" w:rsidP="002C2E07">
            <w:pPr>
              <w:jc w:val="left"/>
              <w:rPr>
                <w:rFonts w:ascii="Calibri" w:hAnsi="Calibri"/>
                <w:b/>
                <w:bCs/>
                <w:sz w:val="20"/>
                <w:lang w:eastAsia="hr-HR"/>
              </w:rPr>
            </w:pPr>
            <w:r w:rsidRPr="007A752C">
              <w:rPr>
                <w:rFonts w:ascii="Calibri" w:hAnsi="Calibri"/>
                <w:b/>
                <w:bCs/>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01A7E951" w14:textId="77777777" w:rsidR="0045599B" w:rsidRPr="007A752C" w:rsidRDefault="0045599B" w:rsidP="002C2E07">
            <w:pPr>
              <w:jc w:val="center"/>
              <w:rPr>
                <w:rFonts w:ascii="Calibri" w:hAnsi="Calibri"/>
                <w:b/>
                <w:sz w:val="20"/>
                <w:lang w:eastAsia="en-US"/>
              </w:rPr>
            </w:pPr>
          </w:p>
        </w:tc>
        <w:tc>
          <w:tcPr>
            <w:tcW w:w="1985" w:type="dxa"/>
          </w:tcPr>
          <w:p w14:paraId="21AE88CB" w14:textId="00C19B5D" w:rsidR="0045599B" w:rsidRPr="007A752C" w:rsidRDefault="007551B4" w:rsidP="002C2E07">
            <w:pPr>
              <w:jc w:val="center"/>
              <w:rPr>
                <w:rFonts w:ascii="Calibri" w:hAnsi="Calibri"/>
                <w:b/>
                <w:sz w:val="20"/>
                <w:lang w:eastAsia="en-US"/>
              </w:rPr>
            </w:pPr>
            <w:r w:rsidRPr="007A752C">
              <w:rPr>
                <w:rFonts w:ascii="Calibri" w:hAnsi="Calibri"/>
                <w:b/>
                <w:sz w:val="20"/>
                <w:lang w:eastAsia="en-US"/>
              </w:rPr>
              <w:t>X</w:t>
            </w:r>
          </w:p>
        </w:tc>
        <w:tc>
          <w:tcPr>
            <w:tcW w:w="2693" w:type="dxa"/>
          </w:tcPr>
          <w:p w14:paraId="3FC28859" w14:textId="77777777" w:rsidR="0045599B" w:rsidRPr="007A752C" w:rsidRDefault="0045599B" w:rsidP="002C2E07">
            <w:pPr>
              <w:jc w:val="center"/>
              <w:rPr>
                <w:rFonts w:ascii="Calibri" w:hAnsi="Calibri"/>
                <w:b/>
                <w:bCs/>
                <w:sz w:val="20"/>
                <w:lang w:eastAsia="en-US"/>
              </w:rPr>
            </w:pPr>
            <w:r w:rsidRPr="007A752C">
              <w:rPr>
                <w:rFonts w:ascii="Calibri" w:hAnsi="Calibri"/>
                <w:b/>
                <w:bCs/>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24F590F1" w14:textId="77777777" w:rsidR="0045599B" w:rsidRPr="007A752C" w:rsidRDefault="0045599B" w:rsidP="002C2E07">
            <w:pPr>
              <w:jc w:val="center"/>
              <w:rPr>
                <w:rFonts w:ascii="Calibri" w:hAnsi="Calibri"/>
                <w:b/>
                <w:bCs/>
                <w:lang w:eastAsia="en-US"/>
              </w:rPr>
            </w:pPr>
          </w:p>
        </w:tc>
      </w:tr>
      <w:tr w:rsidR="0045599B" w:rsidRPr="007A752C" w14:paraId="0A1A1597"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7F4C08E7" w14:textId="77777777" w:rsidR="0045599B" w:rsidRPr="007A752C" w:rsidRDefault="0045599B" w:rsidP="002C2E07">
            <w:pPr>
              <w:jc w:val="left"/>
              <w:rPr>
                <w:rFonts w:ascii="Calibri" w:hAnsi="Calibri"/>
                <w:b/>
                <w:bCs/>
                <w:sz w:val="20"/>
                <w:lang w:eastAsia="hr-HR"/>
              </w:rPr>
            </w:pPr>
            <w:r w:rsidRPr="007A752C">
              <w:rPr>
                <w:rFonts w:ascii="Calibri" w:hAnsi="Calibri"/>
                <w:b/>
                <w:bCs/>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22FE8DEA" w14:textId="37A9A083" w:rsidR="0045599B" w:rsidRPr="007A752C" w:rsidRDefault="0045599B" w:rsidP="002C2E07">
            <w:pPr>
              <w:jc w:val="center"/>
              <w:rPr>
                <w:rFonts w:ascii="Calibri" w:hAnsi="Calibri"/>
                <w:b/>
                <w:sz w:val="20"/>
                <w:lang w:eastAsia="en-US"/>
              </w:rPr>
            </w:pPr>
          </w:p>
        </w:tc>
        <w:tc>
          <w:tcPr>
            <w:tcW w:w="1985" w:type="dxa"/>
          </w:tcPr>
          <w:p w14:paraId="1A971790" w14:textId="3FFA4F51" w:rsidR="0045599B" w:rsidRPr="007A752C" w:rsidRDefault="0045599B" w:rsidP="002C2E07">
            <w:pPr>
              <w:jc w:val="center"/>
              <w:rPr>
                <w:rFonts w:ascii="Calibri" w:hAnsi="Calibri"/>
                <w:b/>
                <w:sz w:val="20"/>
                <w:lang w:eastAsia="en-US"/>
              </w:rPr>
            </w:pPr>
          </w:p>
        </w:tc>
        <w:tc>
          <w:tcPr>
            <w:tcW w:w="2693" w:type="dxa"/>
          </w:tcPr>
          <w:p w14:paraId="316FA2B7" w14:textId="77777777" w:rsidR="0045599B" w:rsidRPr="007A752C" w:rsidRDefault="0045599B" w:rsidP="002C2E07">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22C21130" w14:textId="77777777" w:rsidR="0045599B" w:rsidRPr="007A752C" w:rsidRDefault="0045599B" w:rsidP="00A57885">
            <w:pPr>
              <w:jc w:val="center"/>
              <w:rPr>
                <w:rFonts w:ascii="Calibri" w:hAnsi="Calibri"/>
                <w:b/>
                <w:szCs w:val="24"/>
                <w:lang w:eastAsia="en-US"/>
              </w:rPr>
            </w:pPr>
            <w:r w:rsidRPr="007A752C">
              <w:rPr>
                <w:rFonts w:ascii="Calibri" w:hAnsi="Calibri"/>
                <w:b/>
                <w:szCs w:val="24"/>
                <w:lang w:eastAsia="en-US"/>
              </w:rPr>
              <w:t>X</w:t>
            </w:r>
          </w:p>
        </w:tc>
      </w:tr>
      <w:tr w:rsidR="0045599B" w:rsidRPr="007A752C" w14:paraId="2C77AFAB"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25BAE958" w14:textId="77777777" w:rsidR="0045599B" w:rsidRPr="007A752C" w:rsidRDefault="0045599B" w:rsidP="002C2E07">
            <w:pPr>
              <w:jc w:val="left"/>
              <w:rPr>
                <w:rFonts w:ascii="Calibri" w:hAnsi="Calibri"/>
                <w:b/>
                <w:bCs/>
                <w:sz w:val="20"/>
                <w:lang w:eastAsia="hr-HR"/>
              </w:rPr>
            </w:pPr>
            <w:r w:rsidRPr="007A752C">
              <w:rPr>
                <w:rFonts w:ascii="Calibri" w:hAnsi="Calibri"/>
                <w:b/>
                <w:bCs/>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0E96A43F" w14:textId="77777777" w:rsidR="0045599B" w:rsidRPr="007A752C" w:rsidRDefault="0045599B" w:rsidP="002C2E07">
            <w:pPr>
              <w:jc w:val="center"/>
              <w:rPr>
                <w:rFonts w:ascii="Calibri" w:hAnsi="Calibri"/>
                <w:b/>
                <w:sz w:val="20"/>
                <w:lang w:eastAsia="en-US"/>
              </w:rPr>
            </w:pPr>
          </w:p>
        </w:tc>
        <w:tc>
          <w:tcPr>
            <w:tcW w:w="1985" w:type="dxa"/>
          </w:tcPr>
          <w:p w14:paraId="4427BF1B" w14:textId="77777777" w:rsidR="0045599B" w:rsidRPr="007A752C" w:rsidRDefault="0045599B" w:rsidP="002C2E07">
            <w:pPr>
              <w:jc w:val="center"/>
              <w:rPr>
                <w:rFonts w:ascii="Calibri" w:hAnsi="Calibri"/>
                <w:b/>
                <w:sz w:val="20"/>
                <w:lang w:eastAsia="en-US"/>
              </w:rPr>
            </w:pPr>
          </w:p>
        </w:tc>
        <w:tc>
          <w:tcPr>
            <w:tcW w:w="2693" w:type="dxa"/>
          </w:tcPr>
          <w:p w14:paraId="43DB4DD1" w14:textId="77777777" w:rsidR="0045599B" w:rsidRPr="007A752C" w:rsidRDefault="0045599B" w:rsidP="002C2E07">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4F45310D" w14:textId="77777777" w:rsidR="0045599B" w:rsidRPr="007A752C" w:rsidRDefault="0045599B" w:rsidP="002C2E07">
            <w:pPr>
              <w:jc w:val="left"/>
              <w:rPr>
                <w:rFonts w:ascii="Calibri" w:hAnsi="Calibri"/>
                <w:b/>
                <w:bCs/>
                <w:lang w:eastAsia="en-US"/>
              </w:rPr>
            </w:pPr>
          </w:p>
        </w:tc>
      </w:tr>
      <w:tr w:rsidR="0045599B" w:rsidRPr="007A752C" w14:paraId="1071ED2C"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069AF4D6" w14:textId="77777777" w:rsidR="0045599B" w:rsidRPr="007A752C" w:rsidRDefault="0045599B" w:rsidP="002C2E07">
            <w:pPr>
              <w:jc w:val="left"/>
              <w:rPr>
                <w:rFonts w:ascii="Calibri" w:hAnsi="Calibri"/>
                <w:b/>
                <w:bCs/>
                <w:sz w:val="20"/>
                <w:lang w:eastAsia="hr-HR"/>
              </w:rPr>
            </w:pPr>
            <w:r w:rsidRPr="007A752C">
              <w:rPr>
                <w:rFonts w:ascii="Calibri" w:hAnsi="Calibri"/>
                <w:b/>
                <w:bCs/>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01AF74B0" w14:textId="0E2835EE" w:rsidR="0045599B" w:rsidRPr="007A752C" w:rsidRDefault="00F91163" w:rsidP="002C2E07">
            <w:pPr>
              <w:jc w:val="center"/>
              <w:rPr>
                <w:rFonts w:ascii="Calibri" w:hAnsi="Calibri"/>
                <w:b/>
                <w:bCs/>
                <w:sz w:val="20"/>
                <w:lang w:eastAsia="en-US"/>
              </w:rPr>
            </w:pPr>
            <w:r w:rsidRPr="007A752C">
              <w:rPr>
                <w:rFonts w:ascii="Calibri" w:hAnsi="Calibri"/>
                <w:b/>
                <w:bCs/>
                <w:sz w:val="20"/>
                <w:lang w:eastAsia="en-US"/>
              </w:rPr>
              <w:t>X</w:t>
            </w:r>
          </w:p>
        </w:tc>
        <w:tc>
          <w:tcPr>
            <w:tcW w:w="1985" w:type="dxa"/>
          </w:tcPr>
          <w:p w14:paraId="431C273B" w14:textId="77777777" w:rsidR="0045599B" w:rsidRPr="007A752C" w:rsidRDefault="0045599B" w:rsidP="002C2E07">
            <w:pPr>
              <w:jc w:val="center"/>
              <w:rPr>
                <w:rFonts w:ascii="Calibri" w:hAnsi="Calibri"/>
                <w:b/>
                <w:bCs/>
                <w:sz w:val="20"/>
                <w:lang w:eastAsia="en-US"/>
              </w:rPr>
            </w:pPr>
          </w:p>
        </w:tc>
        <w:tc>
          <w:tcPr>
            <w:tcW w:w="2693" w:type="dxa"/>
          </w:tcPr>
          <w:p w14:paraId="2A19CB1E" w14:textId="77777777" w:rsidR="0045599B" w:rsidRPr="007A752C" w:rsidRDefault="0045599B" w:rsidP="002C2E07">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3A920FB9" w14:textId="77777777" w:rsidR="0045599B" w:rsidRPr="007A752C" w:rsidRDefault="0045599B" w:rsidP="002C2E07">
            <w:pPr>
              <w:jc w:val="left"/>
              <w:rPr>
                <w:rFonts w:ascii="Calibri" w:hAnsi="Calibri"/>
                <w:b/>
                <w:bCs/>
                <w:lang w:eastAsia="en-US"/>
              </w:rPr>
            </w:pPr>
          </w:p>
        </w:tc>
      </w:tr>
    </w:tbl>
    <w:p w14:paraId="7DA476F7" w14:textId="77777777" w:rsidR="0045599B" w:rsidRPr="007A752C" w:rsidRDefault="0045599B" w:rsidP="0045599B">
      <w:pPr>
        <w:rPr>
          <w:lang w:eastAsia="hr-HR"/>
        </w:rPr>
      </w:pPr>
    </w:p>
    <w:p w14:paraId="2974D499" w14:textId="77777777" w:rsidR="0045599B" w:rsidRPr="007A752C" w:rsidRDefault="0045599B" w:rsidP="006711B0">
      <w:pPr>
        <w:spacing w:line="276" w:lineRule="auto"/>
        <w:rPr>
          <w:b/>
          <w:i/>
          <w:sz w:val="22"/>
          <w:szCs w:val="22"/>
          <w:lang w:eastAsia="hr-HR"/>
        </w:rPr>
      </w:pPr>
      <w:r w:rsidRPr="007A752C">
        <w:rPr>
          <w:rStyle w:val="normaltextrun"/>
          <w:color w:val="000000"/>
          <w:sz w:val="22"/>
          <w:szCs w:val="22"/>
          <w:shd w:val="clear" w:color="auto" w:fill="FFFFFF"/>
        </w:rPr>
        <w:t>Zbirno posljedice </w:t>
      </w:r>
      <w:r w:rsidR="00340AD8" w:rsidRPr="007A752C">
        <w:rPr>
          <w:rStyle w:val="normaltextrun"/>
          <w:color w:val="000000"/>
          <w:sz w:val="22"/>
          <w:szCs w:val="22"/>
          <w:shd w:val="clear" w:color="auto" w:fill="FFFFFF"/>
        </w:rPr>
        <w:t>toplinskog vala</w:t>
      </w:r>
      <w:r w:rsidRPr="007A752C">
        <w:rPr>
          <w:rStyle w:val="normaltextrun"/>
          <w:color w:val="000000"/>
          <w:sz w:val="22"/>
          <w:szCs w:val="22"/>
          <w:shd w:val="clear" w:color="auto" w:fill="FFFFFF"/>
        </w:rPr>
        <w:t xml:space="preserve">  ovise o posljedicama sva tri utjecaja na društvene vrijednosti i dobiju se kao srednja vrijednost kategorija život i zdravlje ljudi, gospodarstvo i društvena stabilnost i politika, što određuje </w:t>
      </w:r>
      <w:r w:rsidRPr="007A752C">
        <w:rPr>
          <w:rStyle w:val="normaltextrun"/>
          <w:b/>
          <w:i/>
          <w:sz w:val="22"/>
          <w:szCs w:val="22"/>
          <w:shd w:val="clear" w:color="auto" w:fill="FFFFFF"/>
        </w:rPr>
        <w:t>kategoriju 3 – umjerene posljedice.</w:t>
      </w:r>
      <w:r w:rsidRPr="007A752C">
        <w:rPr>
          <w:rStyle w:val="eop"/>
          <w:b/>
          <w:i/>
          <w:sz w:val="22"/>
          <w:szCs w:val="22"/>
          <w:shd w:val="clear" w:color="auto" w:fill="FFFFFF"/>
        </w:rPr>
        <w:t> </w:t>
      </w:r>
    </w:p>
    <w:p w14:paraId="020CB698" w14:textId="77777777" w:rsidR="0045599B" w:rsidRPr="007A752C" w:rsidRDefault="0045599B" w:rsidP="0045599B">
      <w:pPr>
        <w:rPr>
          <w:lang w:eastAsia="hr-HR"/>
        </w:rPr>
      </w:pPr>
    </w:p>
    <w:p w14:paraId="3CC5A3DC" w14:textId="488AA77B" w:rsidR="00F571C1" w:rsidRPr="007A752C" w:rsidRDefault="0086304F" w:rsidP="00EE73EA">
      <w:pPr>
        <w:pStyle w:val="Razina4"/>
        <w:rPr>
          <w:lang w:val="hr-HR"/>
        </w:rPr>
      </w:pPr>
      <w:bookmarkStart w:id="145" w:name="_Toc220231720"/>
      <w:bookmarkEnd w:id="144"/>
      <w:r>
        <w:rPr>
          <w:lang w:val="hr-HR"/>
        </w:rPr>
        <w:t>Podatci</w:t>
      </w:r>
      <w:r w:rsidR="00F571C1" w:rsidRPr="007A752C">
        <w:rPr>
          <w:lang w:val="hr-HR"/>
        </w:rPr>
        <w:t>, izvori i metode izračuna</w:t>
      </w:r>
      <w:bookmarkEnd w:id="145"/>
    </w:p>
    <w:p w14:paraId="052C0313" w14:textId="77777777" w:rsidR="0045599B" w:rsidRPr="007A752C" w:rsidRDefault="0045599B" w:rsidP="00F571C1">
      <w:pPr>
        <w:rPr>
          <w:sz w:val="22"/>
          <w:szCs w:val="22"/>
          <w:lang w:eastAsia="hr-HR"/>
        </w:rPr>
      </w:pPr>
    </w:p>
    <w:p w14:paraId="047E9359" w14:textId="2B735CEA" w:rsidR="00F571C1" w:rsidRPr="007A752C" w:rsidRDefault="006711B0" w:rsidP="00F571C1">
      <w:pPr>
        <w:rPr>
          <w:sz w:val="22"/>
          <w:szCs w:val="22"/>
          <w:lang w:eastAsia="hr-HR"/>
        </w:rPr>
      </w:pPr>
      <w:r w:rsidRPr="007A752C">
        <w:rPr>
          <w:sz w:val="22"/>
          <w:szCs w:val="22"/>
          <w:lang w:eastAsia="hr-HR"/>
        </w:rPr>
        <w:t xml:space="preserve">Opisano u </w:t>
      </w:r>
      <w:r w:rsidR="0086304F">
        <w:rPr>
          <w:sz w:val="22"/>
          <w:szCs w:val="22"/>
          <w:lang w:eastAsia="hr-HR"/>
        </w:rPr>
        <w:t>točki</w:t>
      </w:r>
      <w:r w:rsidRPr="007A752C">
        <w:rPr>
          <w:sz w:val="22"/>
          <w:szCs w:val="22"/>
          <w:lang w:eastAsia="hr-HR"/>
        </w:rPr>
        <w:t xml:space="preserve"> 3</w:t>
      </w:r>
      <w:r w:rsidR="00F571C1" w:rsidRPr="007A752C">
        <w:rPr>
          <w:sz w:val="22"/>
          <w:szCs w:val="22"/>
          <w:lang w:eastAsia="hr-HR"/>
        </w:rPr>
        <w:t>. Procjene rizika.</w:t>
      </w:r>
    </w:p>
    <w:p w14:paraId="06E76D97" w14:textId="77777777" w:rsidR="00F571C1" w:rsidRPr="007A752C" w:rsidRDefault="00F571C1" w:rsidP="00F571C1">
      <w:pPr>
        <w:rPr>
          <w:sz w:val="22"/>
          <w:szCs w:val="22"/>
          <w:lang w:eastAsia="hr-HR"/>
        </w:rPr>
      </w:pPr>
    </w:p>
    <w:p w14:paraId="7763EC6E" w14:textId="77777777" w:rsidR="00250767" w:rsidRPr="007A752C" w:rsidRDefault="00250767" w:rsidP="00250767">
      <w:pPr>
        <w:jc w:val="left"/>
        <w:rPr>
          <w:rFonts w:ascii="Calibri" w:hAnsi="Calibri"/>
          <w:sz w:val="22"/>
          <w:szCs w:val="22"/>
          <w:lang w:eastAsia="en-US"/>
        </w:rPr>
      </w:pPr>
    </w:p>
    <w:p w14:paraId="4F72291A" w14:textId="77777777" w:rsidR="0045599B" w:rsidRPr="007A752C" w:rsidRDefault="0045599B" w:rsidP="00250767">
      <w:pPr>
        <w:jc w:val="left"/>
        <w:rPr>
          <w:rFonts w:ascii="Calibri" w:hAnsi="Calibri"/>
          <w:sz w:val="22"/>
          <w:szCs w:val="22"/>
          <w:lang w:eastAsia="en-US"/>
        </w:rPr>
      </w:pPr>
    </w:p>
    <w:p w14:paraId="699FAF12" w14:textId="77777777" w:rsidR="0045599B" w:rsidRPr="007A752C" w:rsidRDefault="0045599B" w:rsidP="00250767">
      <w:pPr>
        <w:jc w:val="left"/>
        <w:rPr>
          <w:rFonts w:ascii="Calibri" w:hAnsi="Calibri"/>
          <w:sz w:val="22"/>
          <w:szCs w:val="22"/>
          <w:lang w:eastAsia="en-US"/>
        </w:rPr>
      </w:pPr>
    </w:p>
    <w:p w14:paraId="43F02C0A" w14:textId="77777777" w:rsidR="0045599B" w:rsidRPr="007A752C" w:rsidRDefault="0045599B" w:rsidP="00250767">
      <w:pPr>
        <w:jc w:val="left"/>
        <w:rPr>
          <w:rFonts w:ascii="Calibri" w:hAnsi="Calibri"/>
          <w:sz w:val="22"/>
          <w:szCs w:val="22"/>
          <w:lang w:eastAsia="en-US"/>
        </w:rPr>
      </w:pPr>
    </w:p>
    <w:p w14:paraId="6FD65BB0" w14:textId="77777777" w:rsidR="00A42E47" w:rsidRPr="007A752C" w:rsidRDefault="2E2F3467" w:rsidP="00EE73EA">
      <w:pPr>
        <w:pStyle w:val="Razina3"/>
        <w:rPr>
          <w:lang w:val="hr-HR"/>
        </w:rPr>
      </w:pPr>
      <w:bookmarkStart w:id="146" w:name="_Toc220231721"/>
      <w:r w:rsidRPr="007A752C">
        <w:rPr>
          <w:lang w:val="hr-HR"/>
        </w:rPr>
        <w:lastRenderedPageBreak/>
        <w:t>Utvrđivanje rizika preko matrice rizika</w:t>
      </w:r>
      <w:bookmarkEnd w:id="146"/>
    </w:p>
    <w:p w14:paraId="0D8869E6" w14:textId="77777777" w:rsidR="00212F92" w:rsidRPr="007A752C" w:rsidRDefault="00212F92" w:rsidP="00212F92">
      <w:pPr>
        <w:rPr>
          <w:lang w:eastAsia="en-US"/>
        </w:rPr>
      </w:pPr>
    </w:p>
    <w:p w14:paraId="455352E1" w14:textId="2C35DFD4" w:rsidR="00212F92" w:rsidRPr="007A752C" w:rsidRDefault="006711B0" w:rsidP="006711B0">
      <w:pPr>
        <w:pStyle w:val="Opisslike"/>
        <w:rPr>
          <w:lang w:eastAsia="en-US"/>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10</w:t>
      </w:r>
      <w:r w:rsidRPr="007A752C">
        <w:fldChar w:fldCharType="end"/>
      </w:r>
      <w:r w:rsidR="005F62E4">
        <w:t>9</w:t>
      </w:r>
      <w:r w:rsidR="2E2F3467" w:rsidRPr="007A752C">
        <w:rPr>
          <w:lang w:eastAsia="en-US"/>
        </w:rPr>
        <w:t>: Toplinski val, matrice rizika</w:t>
      </w:r>
    </w:p>
    <w:tbl>
      <w:tblPr>
        <w:tblStyle w:val="Reetkatablice19"/>
        <w:tblW w:w="0" w:type="auto"/>
        <w:jc w:val="center"/>
        <w:tblLook w:val="04A0" w:firstRow="1" w:lastRow="0" w:firstColumn="1" w:lastColumn="0" w:noHBand="0" w:noVBand="1"/>
      </w:tblPr>
      <w:tblGrid>
        <w:gridCol w:w="4678"/>
        <w:gridCol w:w="4529"/>
      </w:tblGrid>
      <w:tr w:rsidR="00250767" w:rsidRPr="007A752C" w14:paraId="48703638" w14:textId="77777777" w:rsidTr="2E2F3467">
        <w:trPr>
          <w:trHeight w:val="4409"/>
          <w:jc w:val="center"/>
        </w:trPr>
        <w:tc>
          <w:tcPr>
            <w:tcW w:w="4678" w:type="dxa"/>
          </w:tcPr>
          <w:p w14:paraId="289F4FAA" w14:textId="77777777" w:rsidR="00250767" w:rsidRPr="007A752C" w:rsidRDefault="00250767" w:rsidP="00250767">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250767" w:rsidRPr="007A752C" w14:paraId="486BDFDE" w14:textId="77777777" w:rsidTr="2E2F3467">
              <w:trPr>
                <w:jc w:val="center"/>
              </w:trPr>
              <w:tc>
                <w:tcPr>
                  <w:tcW w:w="1276" w:type="dxa"/>
                </w:tcPr>
                <w:p w14:paraId="02C00301"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1B3FF377" w14:textId="77777777" w:rsidR="00250767"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7F6BD540"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6E0F1DB"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5EAB5744"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6E3FBD71"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1E538DEA"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06781936" w14:textId="77777777" w:rsidR="00250767"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r>
            <w:tr w:rsidR="00250767" w:rsidRPr="007A752C" w14:paraId="2D771B47" w14:textId="77777777" w:rsidTr="2E2F3467">
              <w:trPr>
                <w:jc w:val="center"/>
              </w:trPr>
              <w:tc>
                <w:tcPr>
                  <w:tcW w:w="1276" w:type="dxa"/>
                </w:tcPr>
                <w:p w14:paraId="6D782AC7"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360DFA0C" w14:textId="77777777" w:rsidR="00250767" w:rsidRPr="007A752C" w:rsidRDefault="00250767" w:rsidP="00250767">
                  <w:pPr>
                    <w:jc w:val="left"/>
                    <w:rPr>
                      <w:rFonts w:ascii="Calibri" w:hAnsi="Calibri"/>
                      <w:sz w:val="28"/>
                      <w:szCs w:val="28"/>
                      <w:lang w:eastAsia="en-US"/>
                    </w:rPr>
                  </w:pPr>
                </w:p>
              </w:tc>
              <w:tc>
                <w:tcPr>
                  <w:tcW w:w="284" w:type="dxa"/>
                </w:tcPr>
                <w:p w14:paraId="513E6B9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2B323ED"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0D76164A"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0641CA89"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25039F58"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1704C7F1" w14:textId="77777777" w:rsidR="00250767" w:rsidRPr="007A752C" w:rsidRDefault="00250767" w:rsidP="00250767">
                  <w:pPr>
                    <w:jc w:val="left"/>
                    <w:rPr>
                      <w:rFonts w:ascii="Calibri" w:hAnsi="Calibri"/>
                      <w:sz w:val="28"/>
                      <w:szCs w:val="28"/>
                      <w:lang w:eastAsia="en-US"/>
                    </w:rPr>
                  </w:pPr>
                </w:p>
              </w:tc>
            </w:tr>
            <w:tr w:rsidR="00250767" w:rsidRPr="007A752C" w14:paraId="6A28993A" w14:textId="77777777" w:rsidTr="2E2F3467">
              <w:trPr>
                <w:jc w:val="center"/>
              </w:trPr>
              <w:tc>
                <w:tcPr>
                  <w:tcW w:w="1276" w:type="dxa"/>
                </w:tcPr>
                <w:p w14:paraId="4D5E4B82"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35839677" w14:textId="77777777" w:rsidR="00250767" w:rsidRPr="007A752C" w:rsidRDefault="00250767" w:rsidP="00250767">
                  <w:pPr>
                    <w:jc w:val="left"/>
                    <w:rPr>
                      <w:rFonts w:ascii="Calibri" w:hAnsi="Calibri"/>
                      <w:sz w:val="28"/>
                      <w:szCs w:val="28"/>
                      <w:lang w:eastAsia="en-US"/>
                    </w:rPr>
                  </w:pPr>
                </w:p>
              </w:tc>
              <w:tc>
                <w:tcPr>
                  <w:tcW w:w="284" w:type="dxa"/>
                </w:tcPr>
                <w:p w14:paraId="14301DB6"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4F097BA"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6CF96E6B" w14:textId="77777777" w:rsidR="00250767" w:rsidRPr="007A752C" w:rsidRDefault="00250767" w:rsidP="00250767">
                  <w:pPr>
                    <w:jc w:val="left"/>
                    <w:rPr>
                      <w:rFonts w:ascii="Calibri" w:hAnsi="Calibri"/>
                      <w:sz w:val="28"/>
                      <w:szCs w:val="28"/>
                      <w:lang w:eastAsia="en-US"/>
                    </w:rPr>
                  </w:pPr>
                </w:p>
              </w:tc>
              <w:tc>
                <w:tcPr>
                  <w:tcW w:w="426" w:type="dxa"/>
                  <w:shd w:val="clear" w:color="auto" w:fill="FFC000"/>
                </w:tcPr>
                <w:p w14:paraId="380DF363"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0A3EE1D4"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296A32B9" w14:textId="77777777" w:rsidR="00250767" w:rsidRPr="007A752C" w:rsidRDefault="00250767" w:rsidP="00250767">
                  <w:pPr>
                    <w:jc w:val="left"/>
                    <w:rPr>
                      <w:rFonts w:ascii="Calibri" w:hAnsi="Calibri"/>
                      <w:sz w:val="28"/>
                      <w:szCs w:val="28"/>
                      <w:lang w:eastAsia="en-US"/>
                    </w:rPr>
                  </w:pPr>
                </w:p>
              </w:tc>
            </w:tr>
            <w:tr w:rsidR="00250767" w:rsidRPr="007A752C" w14:paraId="5AFECFA8" w14:textId="77777777" w:rsidTr="2E2F3467">
              <w:trPr>
                <w:jc w:val="center"/>
              </w:trPr>
              <w:tc>
                <w:tcPr>
                  <w:tcW w:w="1276" w:type="dxa"/>
                </w:tcPr>
                <w:p w14:paraId="328B44DA"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23DD1F90" w14:textId="77777777" w:rsidR="00250767" w:rsidRPr="007A752C" w:rsidRDefault="00250767" w:rsidP="00250767">
                  <w:pPr>
                    <w:jc w:val="left"/>
                    <w:rPr>
                      <w:rFonts w:ascii="Calibri" w:hAnsi="Calibri"/>
                      <w:sz w:val="28"/>
                      <w:szCs w:val="28"/>
                      <w:lang w:eastAsia="en-US"/>
                    </w:rPr>
                  </w:pPr>
                </w:p>
              </w:tc>
              <w:tc>
                <w:tcPr>
                  <w:tcW w:w="284" w:type="dxa"/>
                </w:tcPr>
                <w:p w14:paraId="75108BE9"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16D4571E"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6B1EDBE8" w14:textId="77777777" w:rsidR="00250767" w:rsidRPr="007A752C" w:rsidRDefault="00250767" w:rsidP="00250767">
                  <w:pPr>
                    <w:jc w:val="left"/>
                    <w:rPr>
                      <w:rFonts w:ascii="Calibri" w:hAnsi="Calibri"/>
                      <w:sz w:val="28"/>
                      <w:szCs w:val="28"/>
                      <w:lang w:eastAsia="en-US"/>
                    </w:rPr>
                  </w:pPr>
                </w:p>
              </w:tc>
              <w:tc>
                <w:tcPr>
                  <w:tcW w:w="426" w:type="dxa"/>
                  <w:shd w:val="clear" w:color="auto" w:fill="FFFF00"/>
                </w:tcPr>
                <w:p w14:paraId="19E75476"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5A9FEC09"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442F05D0" w14:textId="77777777" w:rsidR="00250767" w:rsidRPr="007A752C" w:rsidRDefault="00250767" w:rsidP="00250767">
                  <w:pPr>
                    <w:jc w:val="left"/>
                    <w:rPr>
                      <w:rFonts w:ascii="Calibri" w:hAnsi="Calibri"/>
                      <w:sz w:val="28"/>
                      <w:szCs w:val="28"/>
                      <w:lang w:eastAsia="en-US"/>
                    </w:rPr>
                  </w:pPr>
                </w:p>
              </w:tc>
            </w:tr>
            <w:tr w:rsidR="00250767" w:rsidRPr="007A752C" w14:paraId="3E560A56" w14:textId="77777777" w:rsidTr="2E2F3467">
              <w:trPr>
                <w:jc w:val="center"/>
              </w:trPr>
              <w:tc>
                <w:tcPr>
                  <w:tcW w:w="1276" w:type="dxa"/>
                </w:tcPr>
                <w:p w14:paraId="7C714ABA"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214CB496" w14:textId="77777777" w:rsidR="00250767" w:rsidRPr="007A752C" w:rsidRDefault="00250767" w:rsidP="00250767">
                  <w:pPr>
                    <w:jc w:val="left"/>
                    <w:rPr>
                      <w:rFonts w:ascii="Calibri" w:hAnsi="Calibri"/>
                      <w:sz w:val="28"/>
                      <w:szCs w:val="28"/>
                      <w:lang w:eastAsia="en-US"/>
                    </w:rPr>
                  </w:pPr>
                </w:p>
              </w:tc>
              <w:tc>
                <w:tcPr>
                  <w:tcW w:w="284" w:type="dxa"/>
                </w:tcPr>
                <w:p w14:paraId="16B8B171"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467BF273"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1C10FAAC" w14:textId="77777777" w:rsidR="00250767" w:rsidRPr="007A752C" w:rsidRDefault="00250767" w:rsidP="00250767">
                  <w:pPr>
                    <w:jc w:val="left"/>
                    <w:rPr>
                      <w:rFonts w:ascii="Calibri" w:hAnsi="Calibri"/>
                      <w:sz w:val="28"/>
                      <w:szCs w:val="28"/>
                      <w:lang w:eastAsia="en-US"/>
                    </w:rPr>
                  </w:pPr>
                </w:p>
              </w:tc>
              <w:tc>
                <w:tcPr>
                  <w:tcW w:w="426" w:type="dxa"/>
                  <w:shd w:val="clear" w:color="auto" w:fill="00B050"/>
                </w:tcPr>
                <w:p w14:paraId="526D6A9B"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4A9F9925"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67C2FC4D" w14:textId="77777777" w:rsidR="00250767" w:rsidRPr="007A752C" w:rsidRDefault="00250767" w:rsidP="00250767">
                  <w:pPr>
                    <w:jc w:val="left"/>
                    <w:rPr>
                      <w:rFonts w:ascii="Calibri" w:hAnsi="Calibri"/>
                      <w:sz w:val="28"/>
                      <w:szCs w:val="28"/>
                      <w:lang w:eastAsia="en-US"/>
                    </w:rPr>
                  </w:pPr>
                </w:p>
              </w:tc>
            </w:tr>
            <w:tr w:rsidR="00250767" w:rsidRPr="007A752C" w14:paraId="3458AD9C" w14:textId="77777777" w:rsidTr="2E2F3467">
              <w:trPr>
                <w:jc w:val="center"/>
              </w:trPr>
              <w:tc>
                <w:tcPr>
                  <w:tcW w:w="1276" w:type="dxa"/>
                  <w:vMerge w:val="restart"/>
                  <w:shd w:val="clear" w:color="auto" w:fill="F2F2F2" w:themeFill="background1" w:themeFillShade="F2"/>
                </w:tcPr>
                <w:p w14:paraId="05D76275" w14:textId="77777777" w:rsidR="00250767"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32E8D47B" w14:textId="77777777" w:rsidR="00250767" w:rsidRPr="007A752C" w:rsidRDefault="00250767" w:rsidP="00250767">
                  <w:pPr>
                    <w:jc w:val="left"/>
                    <w:rPr>
                      <w:rFonts w:ascii="Calibri" w:hAnsi="Calibri"/>
                      <w:sz w:val="28"/>
                      <w:szCs w:val="28"/>
                      <w:lang w:eastAsia="en-US"/>
                    </w:rPr>
                  </w:pPr>
                </w:p>
              </w:tc>
              <w:tc>
                <w:tcPr>
                  <w:tcW w:w="284" w:type="dxa"/>
                </w:tcPr>
                <w:p w14:paraId="292C5272" w14:textId="77777777" w:rsidR="00250767" w:rsidRPr="007A752C" w:rsidRDefault="00250767" w:rsidP="00250767">
                  <w:pPr>
                    <w:jc w:val="left"/>
                    <w:rPr>
                      <w:rFonts w:ascii="Calibri" w:hAnsi="Calibri"/>
                      <w:sz w:val="28"/>
                      <w:szCs w:val="28"/>
                      <w:lang w:eastAsia="en-US"/>
                    </w:rPr>
                  </w:pPr>
                </w:p>
              </w:tc>
              <w:tc>
                <w:tcPr>
                  <w:tcW w:w="425" w:type="dxa"/>
                </w:tcPr>
                <w:p w14:paraId="24639823"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1BD03D73"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1ED22A3D"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7FAB283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6433DAAB"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250767" w:rsidRPr="007A752C" w14:paraId="2E91ABDE" w14:textId="77777777" w:rsidTr="2E2F3467">
              <w:trPr>
                <w:jc w:val="center"/>
              </w:trPr>
              <w:tc>
                <w:tcPr>
                  <w:tcW w:w="1276" w:type="dxa"/>
                  <w:vMerge/>
                  <w:shd w:val="clear" w:color="auto" w:fill="F2F2F2"/>
                </w:tcPr>
                <w:p w14:paraId="49090B32" w14:textId="77777777" w:rsidR="00250767" w:rsidRPr="007A752C" w:rsidRDefault="00250767" w:rsidP="00250767">
                  <w:pPr>
                    <w:jc w:val="left"/>
                    <w:rPr>
                      <w:rFonts w:ascii="Calibri" w:hAnsi="Calibri"/>
                      <w:sz w:val="20"/>
                      <w:lang w:eastAsia="en-US"/>
                    </w:rPr>
                  </w:pPr>
                </w:p>
              </w:tc>
              <w:tc>
                <w:tcPr>
                  <w:tcW w:w="2835" w:type="dxa"/>
                  <w:gridSpan w:val="7"/>
                  <w:tcBorders>
                    <w:top w:val="nil"/>
                  </w:tcBorders>
                </w:tcPr>
                <w:p w14:paraId="7AFF489D" w14:textId="77777777" w:rsidR="00250767"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250767" w:rsidRPr="007A752C" w14:paraId="350994FB" w14:textId="77777777" w:rsidTr="2E2F3467">
              <w:trPr>
                <w:cantSplit/>
                <w:trHeight w:val="326"/>
                <w:jc w:val="center"/>
              </w:trPr>
              <w:tc>
                <w:tcPr>
                  <w:tcW w:w="1276" w:type="dxa"/>
                  <w:shd w:val="clear" w:color="auto" w:fill="FF0000"/>
                </w:tcPr>
                <w:p w14:paraId="257B2EC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1BF4F6F" w14:textId="77777777" w:rsidR="00250767" w:rsidRPr="007A752C" w:rsidRDefault="00250767" w:rsidP="00250767">
                  <w:pPr>
                    <w:jc w:val="left"/>
                    <w:rPr>
                      <w:rFonts w:ascii="Calibri" w:hAnsi="Calibri"/>
                      <w:sz w:val="28"/>
                      <w:szCs w:val="28"/>
                      <w:lang w:eastAsia="en-US"/>
                    </w:rPr>
                  </w:pPr>
                </w:p>
              </w:tc>
              <w:tc>
                <w:tcPr>
                  <w:tcW w:w="425" w:type="dxa"/>
                  <w:vMerge w:val="restart"/>
                  <w:textDirection w:val="btLr"/>
                </w:tcPr>
                <w:p w14:paraId="23570A73"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D38AF4D"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62A9FF6D"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EB8EC5D"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750779E"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250767" w:rsidRPr="007A752C" w14:paraId="741836E5" w14:textId="77777777" w:rsidTr="2E2F3467">
              <w:trPr>
                <w:cantSplit/>
                <w:trHeight w:val="315"/>
                <w:jc w:val="center"/>
              </w:trPr>
              <w:tc>
                <w:tcPr>
                  <w:tcW w:w="1276" w:type="dxa"/>
                  <w:shd w:val="clear" w:color="auto" w:fill="FFC000"/>
                </w:tcPr>
                <w:p w14:paraId="4BA53DF2"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1D4641CF"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2B577452"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55164AA0"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5339B7FC"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85432E9"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131F1DC"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798BF066" w14:textId="77777777" w:rsidTr="2E2F3467">
              <w:trPr>
                <w:cantSplit/>
                <w:trHeight w:val="323"/>
                <w:jc w:val="center"/>
              </w:trPr>
              <w:tc>
                <w:tcPr>
                  <w:tcW w:w="1276" w:type="dxa"/>
                  <w:shd w:val="clear" w:color="auto" w:fill="FFFF00"/>
                </w:tcPr>
                <w:p w14:paraId="5FFEF550"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5315E8AF"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0A8C6DA0"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485643C1"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30721888"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2423F5F2"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129F04E8"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56290FA2" w14:textId="77777777" w:rsidTr="2E2F3467">
              <w:trPr>
                <w:cantSplit/>
                <w:trHeight w:val="303"/>
                <w:jc w:val="center"/>
              </w:trPr>
              <w:tc>
                <w:tcPr>
                  <w:tcW w:w="1276" w:type="dxa"/>
                  <w:shd w:val="clear" w:color="auto" w:fill="00B050"/>
                </w:tcPr>
                <w:p w14:paraId="08927B22"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68A876A"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3B79D2F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4B9EFF1C"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2DADA38C"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79680B8C"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278FE3F6" w14:textId="77777777" w:rsidR="00250767" w:rsidRPr="007A752C" w:rsidRDefault="00250767" w:rsidP="00250767">
                  <w:pPr>
                    <w:ind w:left="113" w:right="113"/>
                    <w:jc w:val="center"/>
                    <w:rPr>
                      <w:rFonts w:ascii="Calibri" w:hAnsi="Calibri"/>
                      <w:sz w:val="18"/>
                      <w:szCs w:val="18"/>
                      <w:lang w:eastAsia="en-US"/>
                    </w:rPr>
                  </w:pPr>
                </w:p>
              </w:tc>
            </w:tr>
          </w:tbl>
          <w:p w14:paraId="0049ADB2" w14:textId="77777777" w:rsidR="00250767" w:rsidRPr="007A752C" w:rsidRDefault="00250767" w:rsidP="00250767">
            <w:pPr>
              <w:jc w:val="left"/>
              <w:rPr>
                <w:rFonts w:ascii="Calibri" w:hAnsi="Calibri"/>
                <w:sz w:val="18"/>
                <w:szCs w:val="18"/>
                <w:lang w:eastAsia="en-US"/>
              </w:rPr>
            </w:pPr>
          </w:p>
          <w:p w14:paraId="25993219"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Toplinski val -matrica rizika utjecaja na život i zdravlje ljudi </w:t>
            </w:r>
          </w:p>
          <w:p w14:paraId="0123B7EA" w14:textId="77777777" w:rsidR="00250767" w:rsidRPr="007A752C" w:rsidRDefault="00250767" w:rsidP="00250767">
            <w:pPr>
              <w:jc w:val="left"/>
              <w:rPr>
                <w:rFonts w:ascii="Calibri" w:hAnsi="Calibri"/>
                <w:sz w:val="28"/>
                <w:szCs w:val="28"/>
                <w:lang w:eastAsia="en-US"/>
              </w:rPr>
            </w:pPr>
          </w:p>
        </w:tc>
        <w:tc>
          <w:tcPr>
            <w:tcW w:w="4529" w:type="dxa"/>
          </w:tcPr>
          <w:p w14:paraId="52532ACD" w14:textId="77777777" w:rsidR="00250767" w:rsidRPr="007A752C" w:rsidRDefault="00250767" w:rsidP="00250767">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250767" w:rsidRPr="007A752C" w14:paraId="752FDA3E" w14:textId="77777777" w:rsidTr="2E2F3467">
              <w:trPr>
                <w:jc w:val="center"/>
              </w:trPr>
              <w:tc>
                <w:tcPr>
                  <w:tcW w:w="1276" w:type="dxa"/>
                </w:tcPr>
                <w:p w14:paraId="5B9DED6A"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54A9D2E0" w14:textId="77777777" w:rsidR="00250767"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120BAD46"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5031E5C"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43B097A6"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68B6882E"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3D93347D"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535168D7" w14:textId="4791FACF" w:rsidR="00250767" w:rsidRPr="007A752C" w:rsidRDefault="00250767" w:rsidP="00250767">
                  <w:pPr>
                    <w:jc w:val="left"/>
                    <w:rPr>
                      <w:rFonts w:ascii="Calibri" w:hAnsi="Calibri"/>
                      <w:sz w:val="28"/>
                      <w:szCs w:val="28"/>
                      <w:lang w:eastAsia="en-US"/>
                    </w:rPr>
                  </w:pPr>
                </w:p>
              </w:tc>
            </w:tr>
            <w:tr w:rsidR="00250767" w:rsidRPr="007A752C" w14:paraId="2A57FB97" w14:textId="77777777" w:rsidTr="2E2F3467">
              <w:trPr>
                <w:jc w:val="center"/>
              </w:trPr>
              <w:tc>
                <w:tcPr>
                  <w:tcW w:w="1276" w:type="dxa"/>
                </w:tcPr>
                <w:p w14:paraId="47D46A12"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3AF5FD98" w14:textId="77777777" w:rsidR="00250767" w:rsidRPr="007A752C" w:rsidRDefault="00250767" w:rsidP="00250767">
                  <w:pPr>
                    <w:jc w:val="left"/>
                    <w:rPr>
                      <w:rFonts w:ascii="Calibri" w:hAnsi="Calibri"/>
                      <w:sz w:val="28"/>
                      <w:szCs w:val="28"/>
                      <w:lang w:eastAsia="en-US"/>
                    </w:rPr>
                  </w:pPr>
                </w:p>
              </w:tc>
              <w:tc>
                <w:tcPr>
                  <w:tcW w:w="284" w:type="dxa"/>
                </w:tcPr>
                <w:p w14:paraId="0A0E8DE2"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B65CC86"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3B641E13"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0AE2A03D"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3329F5C4"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6BC61D1E" w14:textId="77777777" w:rsidR="00250767" w:rsidRPr="007A752C" w:rsidRDefault="00250767" w:rsidP="00250767">
                  <w:pPr>
                    <w:jc w:val="left"/>
                    <w:rPr>
                      <w:rFonts w:ascii="Calibri" w:hAnsi="Calibri"/>
                      <w:sz w:val="28"/>
                      <w:szCs w:val="28"/>
                      <w:lang w:eastAsia="en-US"/>
                    </w:rPr>
                  </w:pPr>
                </w:p>
              </w:tc>
            </w:tr>
            <w:tr w:rsidR="00250767" w:rsidRPr="007A752C" w14:paraId="722835D8" w14:textId="77777777" w:rsidTr="2E2F3467">
              <w:trPr>
                <w:jc w:val="center"/>
              </w:trPr>
              <w:tc>
                <w:tcPr>
                  <w:tcW w:w="1276" w:type="dxa"/>
                </w:tcPr>
                <w:p w14:paraId="0C5B94B8"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3065078C" w14:textId="77777777" w:rsidR="00250767" w:rsidRPr="007A752C" w:rsidRDefault="00250767" w:rsidP="00250767">
                  <w:pPr>
                    <w:jc w:val="left"/>
                    <w:rPr>
                      <w:rFonts w:ascii="Calibri" w:hAnsi="Calibri"/>
                      <w:sz w:val="28"/>
                      <w:szCs w:val="28"/>
                      <w:lang w:eastAsia="en-US"/>
                    </w:rPr>
                  </w:pPr>
                </w:p>
              </w:tc>
              <w:tc>
                <w:tcPr>
                  <w:tcW w:w="284" w:type="dxa"/>
                </w:tcPr>
                <w:p w14:paraId="2EDF623F"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4AC8E34D"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17C4E7B4" w14:textId="77777777" w:rsidR="00250767" w:rsidRPr="007A752C" w:rsidRDefault="00250767" w:rsidP="00250767">
                  <w:pPr>
                    <w:jc w:val="left"/>
                    <w:rPr>
                      <w:rFonts w:ascii="Calibri" w:hAnsi="Calibri"/>
                      <w:sz w:val="28"/>
                      <w:szCs w:val="28"/>
                      <w:lang w:eastAsia="en-US"/>
                    </w:rPr>
                  </w:pPr>
                </w:p>
              </w:tc>
              <w:tc>
                <w:tcPr>
                  <w:tcW w:w="426" w:type="dxa"/>
                  <w:shd w:val="clear" w:color="auto" w:fill="FFC000"/>
                </w:tcPr>
                <w:p w14:paraId="77F998FD"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3D6F0F62"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68ADE49C" w14:textId="5FE5DB74" w:rsidR="00250767" w:rsidRPr="007A752C" w:rsidRDefault="00250767" w:rsidP="2E2F3467">
                  <w:pPr>
                    <w:jc w:val="left"/>
                    <w:rPr>
                      <w:rFonts w:ascii="Calibri" w:hAnsi="Calibri"/>
                      <w:sz w:val="28"/>
                      <w:szCs w:val="28"/>
                      <w:lang w:eastAsia="en-US"/>
                    </w:rPr>
                  </w:pPr>
                </w:p>
              </w:tc>
            </w:tr>
            <w:tr w:rsidR="00250767" w:rsidRPr="007A752C" w14:paraId="35FE3528" w14:textId="77777777" w:rsidTr="2E2F3467">
              <w:trPr>
                <w:jc w:val="center"/>
              </w:trPr>
              <w:tc>
                <w:tcPr>
                  <w:tcW w:w="1276" w:type="dxa"/>
                </w:tcPr>
                <w:p w14:paraId="0BA6A55E"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1322D168" w14:textId="77777777" w:rsidR="00250767" w:rsidRPr="007A752C" w:rsidRDefault="00250767" w:rsidP="00250767">
                  <w:pPr>
                    <w:jc w:val="left"/>
                    <w:rPr>
                      <w:rFonts w:ascii="Calibri" w:hAnsi="Calibri"/>
                      <w:sz w:val="28"/>
                      <w:szCs w:val="28"/>
                      <w:lang w:eastAsia="en-US"/>
                    </w:rPr>
                  </w:pPr>
                </w:p>
              </w:tc>
              <w:tc>
                <w:tcPr>
                  <w:tcW w:w="284" w:type="dxa"/>
                </w:tcPr>
                <w:p w14:paraId="39C8367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50DEF342"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14271E5E" w14:textId="77777777" w:rsidR="00250767" w:rsidRPr="007A752C" w:rsidRDefault="00250767" w:rsidP="00250767">
                  <w:pPr>
                    <w:jc w:val="left"/>
                    <w:rPr>
                      <w:rFonts w:ascii="Calibri" w:hAnsi="Calibri"/>
                      <w:sz w:val="28"/>
                      <w:szCs w:val="28"/>
                      <w:lang w:eastAsia="en-US"/>
                    </w:rPr>
                  </w:pPr>
                </w:p>
              </w:tc>
              <w:tc>
                <w:tcPr>
                  <w:tcW w:w="426" w:type="dxa"/>
                  <w:shd w:val="clear" w:color="auto" w:fill="FFFF00"/>
                </w:tcPr>
                <w:p w14:paraId="3BC4CB80"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07BFAEB1"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5F9D70D3" w14:textId="464FB589" w:rsidR="00250767" w:rsidRPr="007A752C" w:rsidRDefault="007551B4" w:rsidP="00250767">
                  <w:pPr>
                    <w:jc w:val="left"/>
                    <w:rPr>
                      <w:rFonts w:ascii="Calibri" w:hAnsi="Calibri"/>
                      <w:sz w:val="28"/>
                      <w:szCs w:val="28"/>
                      <w:lang w:eastAsia="en-US"/>
                    </w:rPr>
                  </w:pPr>
                  <w:r w:rsidRPr="007A752C">
                    <w:rPr>
                      <w:rFonts w:ascii="Calibri" w:hAnsi="Calibri"/>
                      <w:sz w:val="28"/>
                      <w:szCs w:val="28"/>
                      <w:lang w:eastAsia="en-US"/>
                    </w:rPr>
                    <w:t>X</w:t>
                  </w:r>
                </w:p>
              </w:tc>
            </w:tr>
            <w:tr w:rsidR="00250767" w:rsidRPr="007A752C" w14:paraId="42BCB70E" w14:textId="77777777" w:rsidTr="2E2F3467">
              <w:trPr>
                <w:jc w:val="center"/>
              </w:trPr>
              <w:tc>
                <w:tcPr>
                  <w:tcW w:w="1276" w:type="dxa"/>
                </w:tcPr>
                <w:p w14:paraId="744A0596"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56C54553" w14:textId="77777777" w:rsidR="00250767" w:rsidRPr="007A752C" w:rsidRDefault="00250767" w:rsidP="00250767">
                  <w:pPr>
                    <w:jc w:val="left"/>
                    <w:rPr>
                      <w:rFonts w:ascii="Calibri" w:hAnsi="Calibri"/>
                      <w:sz w:val="28"/>
                      <w:szCs w:val="28"/>
                      <w:lang w:eastAsia="en-US"/>
                    </w:rPr>
                  </w:pPr>
                </w:p>
              </w:tc>
              <w:tc>
                <w:tcPr>
                  <w:tcW w:w="284" w:type="dxa"/>
                </w:tcPr>
                <w:p w14:paraId="6901687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7611FCAA"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2B16F8A0" w14:textId="77777777" w:rsidR="00250767" w:rsidRPr="007A752C" w:rsidRDefault="00250767" w:rsidP="00250767">
                  <w:pPr>
                    <w:jc w:val="left"/>
                    <w:rPr>
                      <w:rFonts w:ascii="Calibri" w:hAnsi="Calibri"/>
                      <w:sz w:val="28"/>
                      <w:szCs w:val="28"/>
                      <w:lang w:eastAsia="en-US"/>
                    </w:rPr>
                  </w:pPr>
                </w:p>
              </w:tc>
              <w:tc>
                <w:tcPr>
                  <w:tcW w:w="426" w:type="dxa"/>
                  <w:shd w:val="clear" w:color="auto" w:fill="00B050"/>
                </w:tcPr>
                <w:p w14:paraId="2B4CD723"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3DE6185B"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3F412F34" w14:textId="77777777" w:rsidR="00250767" w:rsidRPr="007A752C" w:rsidRDefault="00250767" w:rsidP="00250767">
                  <w:pPr>
                    <w:jc w:val="left"/>
                    <w:rPr>
                      <w:rFonts w:ascii="Calibri" w:hAnsi="Calibri"/>
                      <w:sz w:val="28"/>
                      <w:szCs w:val="28"/>
                      <w:lang w:eastAsia="en-US"/>
                    </w:rPr>
                  </w:pPr>
                </w:p>
              </w:tc>
            </w:tr>
            <w:tr w:rsidR="00250767" w:rsidRPr="007A752C" w14:paraId="62E9E2B4" w14:textId="77777777" w:rsidTr="2E2F3467">
              <w:trPr>
                <w:jc w:val="center"/>
              </w:trPr>
              <w:tc>
                <w:tcPr>
                  <w:tcW w:w="1276" w:type="dxa"/>
                  <w:vMerge w:val="restart"/>
                  <w:shd w:val="clear" w:color="auto" w:fill="F2F2F2" w:themeFill="background1" w:themeFillShade="F2"/>
                </w:tcPr>
                <w:p w14:paraId="5CC773C5" w14:textId="77777777" w:rsidR="00250767"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AB124AE" w14:textId="77777777" w:rsidR="00250767" w:rsidRPr="007A752C" w:rsidRDefault="00250767" w:rsidP="00250767">
                  <w:pPr>
                    <w:jc w:val="left"/>
                    <w:rPr>
                      <w:rFonts w:ascii="Calibri" w:hAnsi="Calibri"/>
                      <w:sz w:val="28"/>
                      <w:szCs w:val="28"/>
                      <w:lang w:eastAsia="en-US"/>
                    </w:rPr>
                  </w:pPr>
                </w:p>
              </w:tc>
              <w:tc>
                <w:tcPr>
                  <w:tcW w:w="284" w:type="dxa"/>
                </w:tcPr>
                <w:p w14:paraId="28D9186E" w14:textId="77777777" w:rsidR="00250767" w:rsidRPr="007A752C" w:rsidRDefault="00250767" w:rsidP="00250767">
                  <w:pPr>
                    <w:jc w:val="left"/>
                    <w:rPr>
                      <w:rFonts w:ascii="Calibri" w:hAnsi="Calibri"/>
                      <w:sz w:val="28"/>
                      <w:szCs w:val="28"/>
                      <w:lang w:eastAsia="en-US"/>
                    </w:rPr>
                  </w:pPr>
                </w:p>
              </w:tc>
              <w:tc>
                <w:tcPr>
                  <w:tcW w:w="425" w:type="dxa"/>
                </w:tcPr>
                <w:p w14:paraId="2B8AF90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0D8106F9"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29F5281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3D10E070"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4B7F04D9"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250767" w:rsidRPr="007A752C" w14:paraId="66E3C459" w14:textId="77777777" w:rsidTr="2E2F3467">
              <w:trPr>
                <w:jc w:val="center"/>
              </w:trPr>
              <w:tc>
                <w:tcPr>
                  <w:tcW w:w="1276" w:type="dxa"/>
                  <w:vMerge/>
                  <w:shd w:val="clear" w:color="auto" w:fill="F2F2F2"/>
                </w:tcPr>
                <w:p w14:paraId="41AB067B" w14:textId="77777777" w:rsidR="00250767" w:rsidRPr="007A752C" w:rsidRDefault="00250767" w:rsidP="00250767">
                  <w:pPr>
                    <w:jc w:val="left"/>
                    <w:rPr>
                      <w:rFonts w:ascii="Calibri" w:hAnsi="Calibri"/>
                      <w:sz w:val="20"/>
                      <w:lang w:eastAsia="en-US"/>
                    </w:rPr>
                  </w:pPr>
                </w:p>
              </w:tc>
              <w:tc>
                <w:tcPr>
                  <w:tcW w:w="2835" w:type="dxa"/>
                  <w:gridSpan w:val="7"/>
                  <w:tcBorders>
                    <w:top w:val="nil"/>
                  </w:tcBorders>
                </w:tcPr>
                <w:p w14:paraId="59247685" w14:textId="77777777" w:rsidR="00250767"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250767" w:rsidRPr="007A752C" w14:paraId="2D8DC41B" w14:textId="77777777" w:rsidTr="2E2F3467">
              <w:trPr>
                <w:cantSplit/>
                <w:trHeight w:val="326"/>
                <w:jc w:val="center"/>
              </w:trPr>
              <w:tc>
                <w:tcPr>
                  <w:tcW w:w="1276" w:type="dxa"/>
                  <w:shd w:val="clear" w:color="auto" w:fill="FF0000"/>
                </w:tcPr>
                <w:p w14:paraId="4AF08A16"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8EE3C39" w14:textId="77777777" w:rsidR="00250767" w:rsidRPr="007A752C" w:rsidRDefault="00250767" w:rsidP="00250767">
                  <w:pPr>
                    <w:jc w:val="left"/>
                    <w:rPr>
                      <w:rFonts w:ascii="Calibri" w:hAnsi="Calibri"/>
                      <w:sz w:val="28"/>
                      <w:szCs w:val="28"/>
                      <w:lang w:eastAsia="en-US"/>
                    </w:rPr>
                  </w:pPr>
                </w:p>
              </w:tc>
              <w:tc>
                <w:tcPr>
                  <w:tcW w:w="425" w:type="dxa"/>
                  <w:vMerge w:val="restart"/>
                  <w:textDirection w:val="btLr"/>
                </w:tcPr>
                <w:p w14:paraId="3688FC19"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03C170F"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5C4D7B55"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3814066"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30905EB3"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250767" w:rsidRPr="007A752C" w14:paraId="2FD8DBDF" w14:textId="77777777" w:rsidTr="2E2F3467">
              <w:trPr>
                <w:cantSplit/>
                <w:trHeight w:val="315"/>
                <w:jc w:val="center"/>
              </w:trPr>
              <w:tc>
                <w:tcPr>
                  <w:tcW w:w="1276" w:type="dxa"/>
                  <w:shd w:val="clear" w:color="auto" w:fill="FFC000"/>
                </w:tcPr>
                <w:p w14:paraId="32A919C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1C4F86B8"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31F011FE"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1EF0C3F"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2AB5B7F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185F2180"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1494E9C5"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473C9060" w14:textId="77777777" w:rsidTr="2E2F3467">
              <w:trPr>
                <w:cantSplit/>
                <w:trHeight w:val="323"/>
                <w:jc w:val="center"/>
              </w:trPr>
              <w:tc>
                <w:tcPr>
                  <w:tcW w:w="1276" w:type="dxa"/>
                  <w:shd w:val="clear" w:color="auto" w:fill="FFFF00"/>
                </w:tcPr>
                <w:p w14:paraId="2D77C16B"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664403AE"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5A4E13EF"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05F9CFB"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6F1604E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3AC6E2D8"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7AF940EC"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4619FE9D" w14:textId="77777777" w:rsidTr="2E2F3467">
              <w:trPr>
                <w:cantSplit/>
                <w:trHeight w:val="303"/>
                <w:jc w:val="center"/>
              </w:trPr>
              <w:tc>
                <w:tcPr>
                  <w:tcW w:w="1276" w:type="dxa"/>
                  <w:shd w:val="clear" w:color="auto" w:fill="00B050"/>
                </w:tcPr>
                <w:p w14:paraId="797B896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13539FD9"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0A27F08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3942E9FF"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5717A0A5"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407ABEF2"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3FFC1E0F" w14:textId="77777777" w:rsidR="00250767" w:rsidRPr="007A752C" w:rsidRDefault="00250767" w:rsidP="00250767">
                  <w:pPr>
                    <w:ind w:left="113" w:right="113"/>
                    <w:jc w:val="center"/>
                    <w:rPr>
                      <w:rFonts w:ascii="Calibri" w:hAnsi="Calibri"/>
                      <w:sz w:val="18"/>
                      <w:szCs w:val="18"/>
                      <w:lang w:eastAsia="en-US"/>
                    </w:rPr>
                  </w:pPr>
                </w:p>
              </w:tc>
            </w:tr>
          </w:tbl>
          <w:p w14:paraId="6E49ACB7" w14:textId="77777777" w:rsidR="00250767" w:rsidRPr="007A752C" w:rsidRDefault="00250767" w:rsidP="00250767">
            <w:pPr>
              <w:jc w:val="left"/>
              <w:rPr>
                <w:rFonts w:ascii="Calibri" w:hAnsi="Calibri"/>
                <w:sz w:val="18"/>
                <w:szCs w:val="18"/>
                <w:lang w:eastAsia="en-US"/>
              </w:rPr>
            </w:pPr>
          </w:p>
          <w:p w14:paraId="1B73E6F6"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Toplinski val  - matrica rizika utjecaja na gospodarstvo  </w:t>
            </w:r>
          </w:p>
        </w:tc>
      </w:tr>
      <w:tr w:rsidR="00250767" w:rsidRPr="007A752C" w14:paraId="0E9D8288" w14:textId="77777777" w:rsidTr="2E2F3467">
        <w:trPr>
          <w:jc w:val="center"/>
        </w:trPr>
        <w:tc>
          <w:tcPr>
            <w:tcW w:w="4678" w:type="dxa"/>
          </w:tcPr>
          <w:p w14:paraId="13DCEDCB" w14:textId="77777777" w:rsidR="00250767" w:rsidRPr="007A752C" w:rsidRDefault="00250767" w:rsidP="00250767">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250767" w:rsidRPr="007A752C" w14:paraId="6889F5DD" w14:textId="77777777" w:rsidTr="2E2F3467">
              <w:trPr>
                <w:jc w:val="center"/>
              </w:trPr>
              <w:tc>
                <w:tcPr>
                  <w:tcW w:w="1276" w:type="dxa"/>
                </w:tcPr>
                <w:p w14:paraId="1D9B4A5B"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9805514" w14:textId="77777777" w:rsidR="00250767"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7B4CE02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4F40ADC8"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7F57BBAD"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63C7DCDF"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05714F20"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66F5389E" w14:textId="77777777" w:rsidR="00250767" w:rsidRPr="007A752C" w:rsidRDefault="00250767" w:rsidP="00250767">
                  <w:pPr>
                    <w:jc w:val="left"/>
                    <w:rPr>
                      <w:rFonts w:ascii="Calibri" w:hAnsi="Calibri"/>
                      <w:sz w:val="28"/>
                      <w:szCs w:val="28"/>
                      <w:lang w:eastAsia="en-US"/>
                    </w:rPr>
                  </w:pPr>
                </w:p>
              </w:tc>
            </w:tr>
            <w:tr w:rsidR="00250767" w:rsidRPr="007A752C" w14:paraId="15FA52B3" w14:textId="77777777" w:rsidTr="2E2F3467">
              <w:trPr>
                <w:jc w:val="center"/>
              </w:trPr>
              <w:tc>
                <w:tcPr>
                  <w:tcW w:w="1276" w:type="dxa"/>
                </w:tcPr>
                <w:p w14:paraId="0FAA11C7"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A78C7C1" w14:textId="77777777" w:rsidR="00250767" w:rsidRPr="007A752C" w:rsidRDefault="00250767" w:rsidP="00250767">
                  <w:pPr>
                    <w:jc w:val="left"/>
                    <w:rPr>
                      <w:rFonts w:ascii="Calibri" w:hAnsi="Calibri"/>
                      <w:sz w:val="28"/>
                      <w:szCs w:val="28"/>
                      <w:lang w:eastAsia="en-US"/>
                    </w:rPr>
                  </w:pPr>
                </w:p>
              </w:tc>
              <w:tc>
                <w:tcPr>
                  <w:tcW w:w="284" w:type="dxa"/>
                </w:tcPr>
                <w:p w14:paraId="5693DD07"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01932BF0"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06095A3A"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2FD713DA"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69215AAE"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3FA0C6E0" w14:textId="77777777" w:rsidR="00250767" w:rsidRPr="007A752C" w:rsidRDefault="00250767" w:rsidP="00250767">
                  <w:pPr>
                    <w:jc w:val="left"/>
                    <w:rPr>
                      <w:rFonts w:ascii="Calibri" w:hAnsi="Calibri"/>
                      <w:sz w:val="28"/>
                      <w:szCs w:val="28"/>
                      <w:lang w:eastAsia="en-US"/>
                    </w:rPr>
                  </w:pPr>
                </w:p>
              </w:tc>
            </w:tr>
            <w:tr w:rsidR="00250767" w:rsidRPr="007A752C" w14:paraId="5F8B5F5F" w14:textId="77777777" w:rsidTr="2E2F3467">
              <w:trPr>
                <w:jc w:val="center"/>
              </w:trPr>
              <w:tc>
                <w:tcPr>
                  <w:tcW w:w="1276" w:type="dxa"/>
                </w:tcPr>
                <w:p w14:paraId="3F434FE7"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145D3793" w14:textId="77777777" w:rsidR="00250767" w:rsidRPr="007A752C" w:rsidRDefault="00250767" w:rsidP="00250767">
                  <w:pPr>
                    <w:jc w:val="left"/>
                    <w:rPr>
                      <w:rFonts w:ascii="Calibri" w:hAnsi="Calibri"/>
                      <w:sz w:val="28"/>
                      <w:szCs w:val="28"/>
                      <w:lang w:eastAsia="en-US"/>
                    </w:rPr>
                  </w:pPr>
                </w:p>
              </w:tc>
              <w:tc>
                <w:tcPr>
                  <w:tcW w:w="284" w:type="dxa"/>
                </w:tcPr>
                <w:p w14:paraId="5729B008"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7553147F"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0F463411" w14:textId="77777777" w:rsidR="00250767" w:rsidRPr="007A752C" w:rsidRDefault="00250767" w:rsidP="00250767">
                  <w:pPr>
                    <w:jc w:val="left"/>
                    <w:rPr>
                      <w:rFonts w:ascii="Calibri" w:hAnsi="Calibri"/>
                      <w:sz w:val="28"/>
                      <w:szCs w:val="28"/>
                      <w:lang w:eastAsia="en-US"/>
                    </w:rPr>
                  </w:pPr>
                </w:p>
              </w:tc>
              <w:tc>
                <w:tcPr>
                  <w:tcW w:w="426" w:type="dxa"/>
                  <w:shd w:val="clear" w:color="auto" w:fill="FFC000"/>
                </w:tcPr>
                <w:p w14:paraId="13482142"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5130937A"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4F96997E" w14:textId="77777777" w:rsidR="00250767" w:rsidRPr="007A752C" w:rsidRDefault="00250767" w:rsidP="00250767">
                  <w:pPr>
                    <w:jc w:val="left"/>
                    <w:rPr>
                      <w:rFonts w:ascii="Calibri" w:hAnsi="Calibri"/>
                      <w:sz w:val="28"/>
                      <w:szCs w:val="28"/>
                      <w:lang w:eastAsia="en-US"/>
                    </w:rPr>
                  </w:pPr>
                </w:p>
              </w:tc>
            </w:tr>
            <w:tr w:rsidR="00250767" w:rsidRPr="007A752C" w14:paraId="4D7B0BE4" w14:textId="77777777" w:rsidTr="2E2F3467">
              <w:trPr>
                <w:jc w:val="center"/>
              </w:trPr>
              <w:tc>
                <w:tcPr>
                  <w:tcW w:w="1276" w:type="dxa"/>
                </w:tcPr>
                <w:p w14:paraId="00D6AF3C"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70D3D9B" w14:textId="77777777" w:rsidR="00250767" w:rsidRPr="007A752C" w:rsidRDefault="00250767" w:rsidP="00250767">
                  <w:pPr>
                    <w:jc w:val="left"/>
                    <w:rPr>
                      <w:rFonts w:ascii="Calibri" w:hAnsi="Calibri"/>
                      <w:sz w:val="28"/>
                      <w:szCs w:val="28"/>
                      <w:lang w:eastAsia="en-US"/>
                    </w:rPr>
                  </w:pPr>
                </w:p>
              </w:tc>
              <w:tc>
                <w:tcPr>
                  <w:tcW w:w="284" w:type="dxa"/>
                </w:tcPr>
                <w:p w14:paraId="62012E9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62661107"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00A82B23" w14:textId="77777777" w:rsidR="00250767" w:rsidRPr="007A752C" w:rsidRDefault="00250767" w:rsidP="00250767">
                  <w:pPr>
                    <w:jc w:val="left"/>
                    <w:rPr>
                      <w:rFonts w:ascii="Calibri" w:hAnsi="Calibri"/>
                      <w:sz w:val="28"/>
                      <w:szCs w:val="28"/>
                      <w:lang w:eastAsia="en-US"/>
                    </w:rPr>
                  </w:pPr>
                </w:p>
              </w:tc>
              <w:tc>
                <w:tcPr>
                  <w:tcW w:w="426" w:type="dxa"/>
                  <w:shd w:val="clear" w:color="auto" w:fill="FFFF00"/>
                </w:tcPr>
                <w:p w14:paraId="4E8B9F47"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5D6A3E29"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4FDF8841" w14:textId="77777777" w:rsidR="00250767" w:rsidRPr="007A752C" w:rsidRDefault="00250767" w:rsidP="00250767">
                  <w:pPr>
                    <w:jc w:val="left"/>
                    <w:rPr>
                      <w:rFonts w:ascii="Calibri" w:hAnsi="Calibri"/>
                      <w:sz w:val="28"/>
                      <w:szCs w:val="28"/>
                      <w:lang w:eastAsia="en-US"/>
                    </w:rPr>
                  </w:pPr>
                </w:p>
              </w:tc>
            </w:tr>
            <w:tr w:rsidR="00250767" w:rsidRPr="007A752C" w14:paraId="1EA2F121" w14:textId="77777777" w:rsidTr="2E2F3467">
              <w:trPr>
                <w:jc w:val="center"/>
              </w:trPr>
              <w:tc>
                <w:tcPr>
                  <w:tcW w:w="1276" w:type="dxa"/>
                </w:tcPr>
                <w:p w14:paraId="04840159"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57346CCD" w14:textId="77777777" w:rsidR="00250767" w:rsidRPr="007A752C" w:rsidRDefault="00250767" w:rsidP="00250767">
                  <w:pPr>
                    <w:jc w:val="left"/>
                    <w:rPr>
                      <w:rFonts w:ascii="Calibri" w:hAnsi="Calibri"/>
                      <w:sz w:val="28"/>
                      <w:szCs w:val="28"/>
                      <w:lang w:eastAsia="en-US"/>
                    </w:rPr>
                  </w:pPr>
                </w:p>
              </w:tc>
              <w:tc>
                <w:tcPr>
                  <w:tcW w:w="284" w:type="dxa"/>
                </w:tcPr>
                <w:p w14:paraId="113EDA87"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33522FA8"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72FB05DD" w14:textId="77777777" w:rsidR="00250767" w:rsidRPr="007A752C" w:rsidRDefault="00250767" w:rsidP="00250767">
                  <w:pPr>
                    <w:jc w:val="left"/>
                    <w:rPr>
                      <w:rFonts w:ascii="Calibri" w:hAnsi="Calibri"/>
                      <w:sz w:val="28"/>
                      <w:szCs w:val="28"/>
                      <w:lang w:eastAsia="en-US"/>
                    </w:rPr>
                  </w:pPr>
                </w:p>
              </w:tc>
              <w:tc>
                <w:tcPr>
                  <w:tcW w:w="426" w:type="dxa"/>
                  <w:shd w:val="clear" w:color="auto" w:fill="00B050"/>
                </w:tcPr>
                <w:p w14:paraId="231CD437"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24060F3C"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17832EB1" w14:textId="77777777" w:rsidR="00250767"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r>
            <w:tr w:rsidR="00250767" w:rsidRPr="007A752C" w14:paraId="61A3604B" w14:textId="77777777" w:rsidTr="2E2F3467">
              <w:trPr>
                <w:jc w:val="center"/>
              </w:trPr>
              <w:tc>
                <w:tcPr>
                  <w:tcW w:w="1276" w:type="dxa"/>
                  <w:vMerge w:val="restart"/>
                  <w:shd w:val="clear" w:color="auto" w:fill="F2F2F2" w:themeFill="background1" w:themeFillShade="F2"/>
                </w:tcPr>
                <w:p w14:paraId="6C0934A2" w14:textId="77777777" w:rsidR="00250767"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38352D27" w14:textId="77777777" w:rsidR="00250767" w:rsidRPr="007A752C" w:rsidRDefault="00250767" w:rsidP="00250767">
                  <w:pPr>
                    <w:jc w:val="left"/>
                    <w:rPr>
                      <w:rFonts w:ascii="Calibri" w:hAnsi="Calibri"/>
                      <w:sz w:val="28"/>
                      <w:szCs w:val="28"/>
                      <w:lang w:eastAsia="en-US"/>
                    </w:rPr>
                  </w:pPr>
                </w:p>
              </w:tc>
              <w:tc>
                <w:tcPr>
                  <w:tcW w:w="284" w:type="dxa"/>
                </w:tcPr>
                <w:p w14:paraId="6B120636" w14:textId="77777777" w:rsidR="00250767" w:rsidRPr="007A752C" w:rsidRDefault="00250767" w:rsidP="00250767">
                  <w:pPr>
                    <w:jc w:val="left"/>
                    <w:rPr>
                      <w:rFonts w:ascii="Calibri" w:hAnsi="Calibri"/>
                      <w:sz w:val="28"/>
                      <w:szCs w:val="28"/>
                      <w:lang w:eastAsia="en-US"/>
                    </w:rPr>
                  </w:pPr>
                </w:p>
              </w:tc>
              <w:tc>
                <w:tcPr>
                  <w:tcW w:w="425" w:type="dxa"/>
                </w:tcPr>
                <w:p w14:paraId="2D8525AD"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68033297"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5DB8B567"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12141580"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27898440"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250767" w:rsidRPr="007A752C" w14:paraId="78392012" w14:textId="77777777" w:rsidTr="2E2F3467">
              <w:trPr>
                <w:jc w:val="center"/>
              </w:trPr>
              <w:tc>
                <w:tcPr>
                  <w:tcW w:w="1276" w:type="dxa"/>
                  <w:vMerge/>
                  <w:shd w:val="clear" w:color="auto" w:fill="F2F2F2"/>
                </w:tcPr>
                <w:p w14:paraId="53B1FD4E" w14:textId="77777777" w:rsidR="00250767" w:rsidRPr="007A752C" w:rsidRDefault="00250767" w:rsidP="00250767">
                  <w:pPr>
                    <w:jc w:val="left"/>
                    <w:rPr>
                      <w:rFonts w:ascii="Calibri" w:hAnsi="Calibri"/>
                      <w:sz w:val="20"/>
                      <w:lang w:eastAsia="en-US"/>
                    </w:rPr>
                  </w:pPr>
                </w:p>
              </w:tc>
              <w:tc>
                <w:tcPr>
                  <w:tcW w:w="2835" w:type="dxa"/>
                  <w:gridSpan w:val="7"/>
                  <w:tcBorders>
                    <w:top w:val="nil"/>
                  </w:tcBorders>
                </w:tcPr>
                <w:p w14:paraId="6E4F6DED" w14:textId="77777777" w:rsidR="00250767"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250767" w:rsidRPr="007A752C" w14:paraId="3DF62086" w14:textId="77777777" w:rsidTr="2E2F3467">
              <w:trPr>
                <w:cantSplit/>
                <w:trHeight w:val="326"/>
                <w:jc w:val="center"/>
              </w:trPr>
              <w:tc>
                <w:tcPr>
                  <w:tcW w:w="1276" w:type="dxa"/>
                  <w:shd w:val="clear" w:color="auto" w:fill="FF0000"/>
                </w:tcPr>
                <w:p w14:paraId="42903FD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2EEB55D" w14:textId="77777777" w:rsidR="00250767" w:rsidRPr="007A752C" w:rsidRDefault="00250767" w:rsidP="00250767">
                  <w:pPr>
                    <w:jc w:val="left"/>
                    <w:rPr>
                      <w:rFonts w:ascii="Calibri" w:hAnsi="Calibri"/>
                      <w:sz w:val="28"/>
                      <w:szCs w:val="28"/>
                      <w:lang w:eastAsia="en-US"/>
                    </w:rPr>
                  </w:pPr>
                </w:p>
              </w:tc>
              <w:tc>
                <w:tcPr>
                  <w:tcW w:w="425" w:type="dxa"/>
                  <w:vMerge w:val="restart"/>
                  <w:textDirection w:val="btLr"/>
                </w:tcPr>
                <w:p w14:paraId="0AB06D7B"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2D64C01B"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0D2A9D09"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36D711DA"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73D498C8"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250767" w:rsidRPr="007A752C" w14:paraId="4B891BDB" w14:textId="77777777" w:rsidTr="2E2F3467">
              <w:trPr>
                <w:cantSplit/>
                <w:trHeight w:val="315"/>
                <w:jc w:val="center"/>
              </w:trPr>
              <w:tc>
                <w:tcPr>
                  <w:tcW w:w="1276" w:type="dxa"/>
                  <w:shd w:val="clear" w:color="auto" w:fill="FFC000"/>
                </w:tcPr>
                <w:p w14:paraId="264A95DD"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16640951"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16C62D9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4BCFA012"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773C9E70"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B972EF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21F1925F"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12183129" w14:textId="77777777" w:rsidTr="2E2F3467">
              <w:trPr>
                <w:cantSplit/>
                <w:trHeight w:val="323"/>
                <w:jc w:val="center"/>
              </w:trPr>
              <w:tc>
                <w:tcPr>
                  <w:tcW w:w="1276" w:type="dxa"/>
                  <w:shd w:val="clear" w:color="auto" w:fill="FFFF00"/>
                </w:tcPr>
                <w:p w14:paraId="65FE7620"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6E069418"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0D6C6132"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11D9740A"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5E4551F0"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246547C5"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5C7F1367"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21459382" w14:textId="77777777" w:rsidTr="2E2F3467">
              <w:trPr>
                <w:cantSplit/>
                <w:trHeight w:val="303"/>
                <w:jc w:val="center"/>
              </w:trPr>
              <w:tc>
                <w:tcPr>
                  <w:tcW w:w="1276" w:type="dxa"/>
                  <w:shd w:val="clear" w:color="auto" w:fill="00B050"/>
                </w:tcPr>
                <w:p w14:paraId="4522A419"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5CFE2161"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1C537F53"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4A485B02"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54D83CFC"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6A8608C"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48C9BE7" w14:textId="77777777" w:rsidR="00250767" w:rsidRPr="007A752C" w:rsidRDefault="00250767" w:rsidP="00250767">
                  <w:pPr>
                    <w:ind w:left="113" w:right="113"/>
                    <w:jc w:val="center"/>
                    <w:rPr>
                      <w:rFonts w:ascii="Calibri" w:hAnsi="Calibri"/>
                      <w:sz w:val="18"/>
                      <w:szCs w:val="18"/>
                      <w:lang w:eastAsia="en-US"/>
                    </w:rPr>
                  </w:pPr>
                </w:p>
              </w:tc>
            </w:tr>
          </w:tbl>
          <w:p w14:paraId="0538AA9C" w14:textId="77777777" w:rsidR="00250767" w:rsidRPr="007A752C" w:rsidRDefault="00250767" w:rsidP="00250767">
            <w:pPr>
              <w:jc w:val="left"/>
              <w:rPr>
                <w:rFonts w:ascii="Calibri" w:hAnsi="Calibri"/>
                <w:sz w:val="18"/>
                <w:szCs w:val="18"/>
                <w:lang w:eastAsia="en-US"/>
              </w:rPr>
            </w:pPr>
          </w:p>
          <w:p w14:paraId="69F5E7FA"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Toplinski val - matrica rizika utjecaja na kritičnu infrastrukturu </w:t>
            </w:r>
          </w:p>
          <w:p w14:paraId="19D162B3" w14:textId="77777777" w:rsidR="00250767" w:rsidRPr="007A752C" w:rsidRDefault="00250767" w:rsidP="00250767">
            <w:pPr>
              <w:jc w:val="left"/>
              <w:rPr>
                <w:rFonts w:ascii="Calibri" w:hAnsi="Calibri"/>
                <w:sz w:val="28"/>
                <w:szCs w:val="28"/>
                <w:lang w:eastAsia="en-US"/>
              </w:rPr>
            </w:pPr>
          </w:p>
        </w:tc>
        <w:tc>
          <w:tcPr>
            <w:tcW w:w="4529" w:type="dxa"/>
          </w:tcPr>
          <w:p w14:paraId="10C430B1" w14:textId="77777777" w:rsidR="00250767" w:rsidRPr="007A752C" w:rsidRDefault="00250767" w:rsidP="00250767">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250767" w:rsidRPr="007A752C" w14:paraId="0672809C" w14:textId="77777777" w:rsidTr="2E2F3467">
              <w:trPr>
                <w:jc w:val="center"/>
              </w:trPr>
              <w:tc>
                <w:tcPr>
                  <w:tcW w:w="1276" w:type="dxa"/>
                </w:tcPr>
                <w:p w14:paraId="518CAA9A"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1C79A78B" w14:textId="77777777" w:rsidR="00250767"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021D51E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39DC76B8"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59C33C39"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31EA3D36"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023B06AE"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2D7BEE52" w14:textId="77777777" w:rsidR="00250767" w:rsidRPr="007A752C" w:rsidRDefault="00250767" w:rsidP="00250767">
                  <w:pPr>
                    <w:jc w:val="left"/>
                    <w:rPr>
                      <w:rFonts w:ascii="Calibri" w:hAnsi="Calibri"/>
                      <w:sz w:val="28"/>
                      <w:szCs w:val="28"/>
                      <w:lang w:eastAsia="en-US"/>
                    </w:rPr>
                  </w:pPr>
                </w:p>
              </w:tc>
            </w:tr>
            <w:tr w:rsidR="00250767" w:rsidRPr="007A752C" w14:paraId="730E8DF2" w14:textId="77777777" w:rsidTr="2E2F3467">
              <w:trPr>
                <w:jc w:val="center"/>
              </w:trPr>
              <w:tc>
                <w:tcPr>
                  <w:tcW w:w="1276" w:type="dxa"/>
                </w:tcPr>
                <w:p w14:paraId="71BC895B"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68EE5A19" w14:textId="77777777" w:rsidR="00250767" w:rsidRPr="007A752C" w:rsidRDefault="00250767" w:rsidP="00250767">
                  <w:pPr>
                    <w:jc w:val="left"/>
                    <w:rPr>
                      <w:rFonts w:ascii="Calibri" w:hAnsi="Calibri"/>
                      <w:sz w:val="28"/>
                      <w:szCs w:val="28"/>
                      <w:lang w:eastAsia="en-US"/>
                    </w:rPr>
                  </w:pPr>
                </w:p>
              </w:tc>
              <w:tc>
                <w:tcPr>
                  <w:tcW w:w="284" w:type="dxa"/>
                </w:tcPr>
                <w:p w14:paraId="1B035C9B"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B0472E2"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24B83A5F"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4AA40223"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10F2D854"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4F61B94D" w14:textId="77777777" w:rsidR="00250767" w:rsidRPr="007A752C" w:rsidRDefault="00250767" w:rsidP="00250767">
                  <w:pPr>
                    <w:jc w:val="left"/>
                    <w:rPr>
                      <w:rFonts w:ascii="Calibri" w:hAnsi="Calibri"/>
                      <w:sz w:val="28"/>
                      <w:szCs w:val="28"/>
                      <w:lang w:eastAsia="en-US"/>
                    </w:rPr>
                  </w:pPr>
                </w:p>
              </w:tc>
            </w:tr>
            <w:tr w:rsidR="00250767" w:rsidRPr="007A752C" w14:paraId="7F7B4E39" w14:textId="77777777" w:rsidTr="2E2F3467">
              <w:trPr>
                <w:jc w:val="center"/>
              </w:trPr>
              <w:tc>
                <w:tcPr>
                  <w:tcW w:w="1276" w:type="dxa"/>
                </w:tcPr>
                <w:p w14:paraId="106867FD"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106A1E1E" w14:textId="77777777" w:rsidR="00250767" w:rsidRPr="007A752C" w:rsidRDefault="00250767" w:rsidP="00250767">
                  <w:pPr>
                    <w:jc w:val="left"/>
                    <w:rPr>
                      <w:rFonts w:ascii="Calibri" w:hAnsi="Calibri"/>
                      <w:sz w:val="28"/>
                      <w:szCs w:val="28"/>
                      <w:lang w:eastAsia="en-US"/>
                    </w:rPr>
                  </w:pPr>
                </w:p>
              </w:tc>
              <w:tc>
                <w:tcPr>
                  <w:tcW w:w="284" w:type="dxa"/>
                </w:tcPr>
                <w:p w14:paraId="52122A22"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DE72DE6"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48D89856" w14:textId="77777777" w:rsidR="00250767" w:rsidRPr="007A752C" w:rsidRDefault="00250767" w:rsidP="00250767">
                  <w:pPr>
                    <w:jc w:val="left"/>
                    <w:rPr>
                      <w:rFonts w:ascii="Calibri" w:hAnsi="Calibri"/>
                      <w:sz w:val="28"/>
                      <w:szCs w:val="28"/>
                      <w:lang w:eastAsia="en-US"/>
                    </w:rPr>
                  </w:pPr>
                </w:p>
              </w:tc>
              <w:tc>
                <w:tcPr>
                  <w:tcW w:w="426" w:type="dxa"/>
                  <w:shd w:val="clear" w:color="auto" w:fill="FFC000"/>
                </w:tcPr>
                <w:p w14:paraId="3858F588"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47D03786"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19EEF6B5" w14:textId="77777777" w:rsidR="00250767" w:rsidRPr="007A752C" w:rsidRDefault="00250767" w:rsidP="00250767">
                  <w:pPr>
                    <w:jc w:val="left"/>
                    <w:rPr>
                      <w:rFonts w:ascii="Calibri" w:hAnsi="Calibri"/>
                      <w:sz w:val="28"/>
                      <w:szCs w:val="28"/>
                      <w:lang w:eastAsia="en-US"/>
                    </w:rPr>
                  </w:pPr>
                </w:p>
              </w:tc>
            </w:tr>
            <w:tr w:rsidR="00250767" w:rsidRPr="007A752C" w14:paraId="3F9F2F64" w14:textId="77777777" w:rsidTr="2E2F3467">
              <w:trPr>
                <w:jc w:val="center"/>
              </w:trPr>
              <w:tc>
                <w:tcPr>
                  <w:tcW w:w="1276" w:type="dxa"/>
                </w:tcPr>
                <w:p w14:paraId="3874E40F"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75DD6F5" w14:textId="77777777" w:rsidR="00250767" w:rsidRPr="007A752C" w:rsidRDefault="00250767" w:rsidP="00250767">
                  <w:pPr>
                    <w:jc w:val="left"/>
                    <w:rPr>
                      <w:rFonts w:ascii="Calibri" w:hAnsi="Calibri"/>
                      <w:sz w:val="28"/>
                      <w:szCs w:val="28"/>
                      <w:lang w:eastAsia="en-US"/>
                    </w:rPr>
                  </w:pPr>
                </w:p>
              </w:tc>
              <w:tc>
                <w:tcPr>
                  <w:tcW w:w="284" w:type="dxa"/>
                </w:tcPr>
                <w:p w14:paraId="660C6817"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05023A90"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418D519F" w14:textId="77777777" w:rsidR="00250767" w:rsidRPr="007A752C" w:rsidRDefault="00250767" w:rsidP="00250767">
                  <w:pPr>
                    <w:jc w:val="left"/>
                    <w:rPr>
                      <w:rFonts w:ascii="Calibri" w:hAnsi="Calibri"/>
                      <w:sz w:val="28"/>
                      <w:szCs w:val="28"/>
                      <w:lang w:eastAsia="en-US"/>
                    </w:rPr>
                  </w:pPr>
                </w:p>
              </w:tc>
              <w:tc>
                <w:tcPr>
                  <w:tcW w:w="426" w:type="dxa"/>
                  <w:shd w:val="clear" w:color="auto" w:fill="FFFF00"/>
                </w:tcPr>
                <w:p w14:paraId="65811A26"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24D51865"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1E15A672" w14:textId="77777777" w:rsidR="00250767"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r>
            <w:tr w:rsidR="00250767" w:rsidRPr="007A752C" w14:paraId="6CF4F155" w14:textId="77777777" w:rsidTr="2E2F3467">
              <w:trPr>
                <w:jc w:val="center"/>
              </w:trPr>
              <w:tc>
                <w:tcPr>
                  <w:tcW w:w="1276" w:type="dxa"/>
                </w:tcPr>
                <w:p w14:paraId="58E9F036"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21B11C23" w14:textId="77777777" w:rsidR="00250767" w:rsidRPr="007A752C" w:rsidRDefault="00250767" w:rsidP="00250767">
                  <w:pPr>
                    <w:jc w:val="left"/>
                    <w:rPr>
                      <w:rFonts w:ascii="Calibri" w:hAnsi="Calibri"/>
                      <w:sz w:val="28"/>
                      <w:szCs w:val="28"/>
                      <w:lang w:eastAsia="en-US"/>
                    </w:rPr>
                  </w:pPr>
                </w:p>
              </w:tc>
              <w:tc>
                <w:tcPr>
                  <w:tcW w:w="284" w:type="dxa"/>
                </w:tcPr>
                <w:p w14:paraId="2291405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395ED480"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060B0C7E" w14:textId="77777777" w:rsidR="00250767" w:rsidRPr="007A752C" w:rsidRDefault="00250767" w:rsidP="00250767">
                  <w:pPr>
                    <w:jc w:val="left"/>
                    <w:rPr>
                      <w:rFonts w:ascii="Calibri" w:hAnsi="Calibri"/>
                      <w:sz w:val="28"/>
                      <w:szCs w:val="28"/>
                      <w:lang w:eastAsia="en-US"/>
                    </w:rPr>
                  </w:pPr>
                </w:p>
              </w:tc>
              <w:tc>
                <w:tcPr>
                  <w:tcW w:w="426" w:type="dxa"/>
                  <w:shd w:val="clear" w:color="auto" w:fill="00B050"/>
                </w:tcPr>
                <w:p w14:paraId="70EAF704"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01134BF8"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5C5611C7" w14:textId="77777777" w:rsidR="00250767" w:rsidRPr="007A752C" w:rsidRDefault="00250767" w:rsidP="00250767">
                  <w:pPr>
                    <w:jc w:val="left"/>
                    <w:rPr>
                      <w:rFonts w:ascii="Calibri" w:hAnsi="Calibri"/>
                      <w:sz w:val="28"/>
                      <w:szCs w:val="28"/>
                      <w:lang w:eastAsia="en-US"/>
                    </w:rPr>
                  </w:pPr>
                </w:p>
              </w:tc>
            </w:tr>
            <w:tr w:rsidR="00250767" w:rsidRPr="007A752C" w14:paraId="7752BE8F" w14:textId="77777777" w:rsidTr="2E2F3467">
              <w:trPr>
                <w:jc w:val="center"/>
              </w:trPr>
              <w:tc>
                <w:tcPr>
                  <w:tcW w:w="1276" w:type="dxa"/>
                  <w:vMerge w:val="restart"/>
                  <w:shd w:val="clear" w:color="auto" w:fill="F2F2F2" w:themeFill="background1" w:themeFillShade="F2"/>
                </w:tcPr>
                <w:p w14:paraId="0BDB40B8" w14:textId="77777777" w:rsidR="00250767"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754E899D" w14:textId="77777777" w:rsidR="00250767" w:rsidRPr="007A752C" w:rsidRDefault="00250767" w:rsidP="00250767">
                  <w:pPr>
                    <w:jc w:val="left"/>
                    <w:rPr>
                      <w:rFonts w:ascii="Calibri" w:hAnsi="Calibri"/>
                      <w:sz w:val="28"/>
                      <w:szCs w:val="28"/>
                      <w:lang w:eastAsia="en-US"/>
                    </w:rPr>
                  </w:pPr>
                </w:p>
              </w:tc>
              <w:tc>
                <w:tcPr>
                  <w:tcW w:w="284" w:type="dxa"/>
                </w:tcPr>
                <w:p w14:paraId="610243C5" w14:textId="77777777" w:rsidR="00250767" w:rsidRPr="007A752C" w:rsidRDefault="00250767" w:rsidP="00250767">
                  <w:pPr>
                    <w:jc w:val="left"/>
                    <w:rPr>
                      <w:rFonts w:ascii="Calibri" w:hAnsi="Calibri"/>
                      <w:sz w:val="28"/>
                      <w:szCs w:val="28"/>
                      <w:lang w:eastAsia="en-US"/>
                    </w:rPr>
                  </w:pPr>
                </w:p>
              </w:tc>
              <w:tc>
                <w:tcPr>
                  <w:tcW w:w="425" w:type="dxa"/>
                </w:tcPr>
                <w:p w14:paraId="2EEEC099"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185F73D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20ECCDA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379AA735"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430D7BC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250767" w:rsidRPr="007A752C" w14:paraId="4F983035" w14:textId="77777777" w:rsidTr="2E2F3467">
              <w:trPr>
                <w:jc w:val="center"/>
              </w:trPr>
              <w:tc>
                <w:tcPr>
                  <w:tcW w:w="1276" w:type="dxa"/>
                  <w:vMerge/>
                  <w:shd w:val="clear" w:color="auto" w:fill="F2F2F2"/>
                </w:tcPr>
                <w:p w14:paraId="3C656D69" w14:textId="77777777" w:rsidR="00250767" w:rsidRPr="007A752C" w:rsidRDefault="00250767" w:rsidP="00250767">
                  <w:pPr>
                    <w:jc w:val="left"/>
                    <w:rPr>
                      <w:rFonts w:ascii="Calibri" w:hAnsi="Calibri"/>
                      <w:sz w:val="20"/>
                      <w:lang w:eastAsia="en-US"/>
                    </w:rPr>
                  </w:pPr>
                </w:p>
              </w:tc>
              <w:tc>
                <w:tcPr>
                  <w:tcW w:w="2835" w:type="dxa"/>
                  <w:gridSpan w:val="7"/>
                  <w:tcBorders>
                    <w:top w:val="nil"/>
                  </w:tcBorders>
                </w:tcPr>
                <w:p w14:paraId="1A23198F" w14:textId="77777777" w:rsidR="00250767"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250767" w:rsidRPr="007A752C" w14:paraId="11BDDFA6" w14:textId="77777777" w:rsidTr="2E2F3467">
              <w:trPr>
                <w:cantSplit/>
                <w:trHeight w:val="326"/>
                <w:jc w:val="center"/>
              </w:trPr>
              <w:tc>
                <w:tcPr>
                  <w:tcW w:w="1276" w:type="dxa"/>
                  <w:shd w:val="clear" w:color="auto" w:fill="FF0000"/>
                </w:tcPr>
                <w:p w14:paraId="1C7E3002"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0046C88" w14:textId="77777777" w:rsidR="00250767" w:rsidRPr="007A752C" w:rsidRDefault="00250767" w:rsidP="00250767">
                  <w:pPr>
                    <w:jc w:val="left"/>
                    <w:rPr>
                      <w:rFonts w:ascii="Calibri" w:hAnsi="Calibri"/>
                      <w:sz w:val="28"/>
                      <w:szCs w:val="28"/>
                      <w:lang w:eastAsia="en-US"/>
                    </w:rPr>
                  </w:pPr>
                </w:p>
              </w:tc>
              <w:tc>
                <w:tcPr>
                  <w:tcW w:w="425" w:type="dxa"/>
                  <w:vMerge w:val="restart"/>
                  <w:textDirection w:val="btLr"/>
                </w:tcPr>
                <w:p w14:paraId="34C472E7"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6F78C50F"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072CB2AF"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58CF9C25"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2FA6169A"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250767" w:rsidRPr="007A752C" w14:paraId="3A853ABD" w14:textId="77777777" w:rsidTr="2E2F3467">
              <w:trPr>
                <w:cantSplit/>
                <w:trHeight w:val="315"/>
                <w:jc w:val="center"/>
              </w:trPr>
              <w:tc>
                <w:tcPr>
                  <w:tcW w:w="1276" w:type="dxa"/>
                  <w:shd w:val="clear" w:color="auto" w:fill="FFC000"/>
                </w:tcPr>
                <w:p w14:paraId="3C39A4A5"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A6E1068"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3B781DAE"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A176306"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3E3E833E"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7F3DC5D9"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7FDC1E59"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0A558CCC" w14:textId="77777777" w:rsidTr="2E2F3467">
              <w:trPr>
                <w:cantSplit/>
                <w:trHeight w:val="323"/>
                <w:jc w:val="center"/>
              </w:trPr>
              <w:tc>
                <w:tcPr>
                  <w:tcW w:w="1276" w:type="dxa"/>
                  <w:shd w:val="clear" w:color="auto" w:fill="FFFF00"/>
                </w:tcPr>
                <w:p w14:paraId="242B289F"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26C22BF0"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021C574E"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144DF8E5"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0E522D75"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1A697D5"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F1B6DF0"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4F859019" w14:textId="77777777" w:rsidTr="2E2F3467">
              <w:trPr>
                <w:cantSplit/>
                <w:trHeight w:val="303"/>
                <w:jc w:val="center"/>
              </w:trPr>
              <w:tc>
                <w:tcPr>
                  <w:tcW w:w="1276" w:type="dxa"/>
                  <w:shd w:val="clear" w:color="auto" w:fill="00B050"/>
                </w:tcPr>
                <w:p w14:paraId="0F072FD3"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21C27098"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3B6640E0"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5CD39A0E"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3CC9EC45"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2979DD19"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4323CD3E" w14:textId="77777777" w:rsidR="00250767" w:rsidRPr="007A752C" w:rsidRDefault="00250767" w:rsidP="00250767">
                  <w:pPr>
                    <w:ind w:left="113" w:right="113"/>
                    <w:jc w:val="center"/>
                    <w:rPr>
                      <w:rFonts w:ascii="Calibri" w:hAnsi="Calibri"/>
                      <w:sz w:val="18"/>
                      <w:szCs w:val="18"/>
                      <w:lang w:eastAsia="en-US"/>
                    </w:rPr>
                  </w:pPr>
                </w:p>
              </w:tc>
            </w:tr>
          </w:tbl>
          <w:p w14:paraId="51F60159" w14:textId="77777777" w:rsidR="00250767" w:rsidRPr="007A752C" w:rsidRDefault="00250767" w:rsidP="00250767">
            <w:pPr>
              <w:jc w:val="left"/>
              <w:rPr>
                <w:rFonts w:ascii="Calibri" w:hAnsi="Calibri"/>
                <w:sz w:val="18"/>
                <w:szCs w:val="18"/>
                <w:lang w:eastAsia="en-US"/>
              </w:rPr>
            </w:pPr>
          </w:p>
          <w:p w14:paraId="659E8D3E"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Toplinski val - matrica rizika utjecaja na štete/gubitke na građevinama od javnog društvenog značaja </w:t>
            </w:r>
          </w:p>
        </w:tc>
      </w:tr>
    </w:tbl>
    <w:p w14:paraId="4BA54A50" w14:textId="77777777" w:rsidR="00A42E47" w:rsidRPr="007A752C" w:rsidRDefault="00A42E47" w:rsidP="009018AB">
      <w:pPr>
        <w:spacing w:line="276" w:lineRule="auto"/>
        <w:rPr>
          <w:rFonts w:ascii="Calibri" w:hAnsi="Calibri"/>
          <w:sz w:val="22"/>
          <w:szCs w:val="22"/>
          <w:lang w:eastAsia="en-US"/>
        </w:rPr>
      </w:pPr>
    </w:p>
    <w:p w14:paraId="1F20ADAA" w14:textId="77777777" w:rsidR="00423495" w:rsidRPr="007A752C" w:rsidRDefault="00423495" w:rsidP="009018AB">
      <w:pPr>
        <w:spacing w:line="276" w:lineRule="auto"/>
        <w:rPr>
          <w:rFonts w:ascii="Calibri" w:hAnsi="Calibri"/>
          <w:sz w:val="22"/>
          <w:szCs w:val="22"/>
          <w:lang w:eastAsia="en-US"/>
        </w:rPr>
      </w:pPr>
    </w:p>
    <w:tbl>
      <w:tblPr>
        <w:tblStyle w:val="Reetkatablice20"/>
        <w:tblW w:w="0" w:type="auto"/>
        <w:jc w:val="center"/>
        <w:tblLook w:val="04A0" w:firstRow="1" w:lastRow="0" w:firstColumn="1" w:lastColumn="0" w:noHBand="0" w:noVBand="1"/>
      </w:tblPr>
      <w:tblGrid>
        <w:gridCol w:w="4678"/>
        <w:gridCol w:w="4529"/>
      </w:tblGrid>
      <w:tr w:rsidR="00250767" w:rsidRPr="007A752C" w14:paraId="660D8D52" w14:textId="77777777" w:rsidTr="2E2F3467">
        <w:trPr>
          <w:trHeight w:val="4409"/>
          <w:jc w:val="center"/>
        </w:trPr>
        <w:tc>
          <w:tcPr>
            <w:tcW w:w="4678" w:type="dxa"/>
          </w:tcPr>
          <w:p w14:paraId="43B31AFD" w14:textId="77777777" w:rsidR="00250767" w:rsidRPr="007A752C" w:rsidRDefault="00250767" w:rsidP="00250767">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250767" w:rsidRPr="007A752C" w14:paraId="22A71F89" w14:textId="77777777" w:rsidTr="2E2F3467">
              <w:trPr>
                <w:jc w:val="center"/>
              </w:trPr>
              <w:tc>
                <w:tcPr>
                  <w:tcW w:w="1276" w:type="dxa"/>
                </w:tcPr>
                <w:p w14:paraId="491F39A5"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4DF351B2" w14:textId="77777777" w:rsidR="00250767"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0A9202F1"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1E8792E5"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521B2FA3"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77FF4EE3"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18825008"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5A44F63B" w14:textId="77777777" w:rsidR="00250767" w:rsidRPr="007A752C" w:rsidRDefault="00250767" w:rsidP="00250767">
                  <w:pPr>
                    <w:jc w:val="left"/>
                    <w:rPr>
                      <w:rFonts w:ascii="Calibri" w:hAnsi="Calibri"/>
                      <w:sz w:val="28"/>
                      <w:szCs w:val="28"/>
                      <w:lang w:eastAsia="en-US"/>
                    </w:rPr>
                  </w:pPr>
                </w:p>
              </w:tc>
            </w:tr>
            <w:tr w:rsidR="00250767" w:rsidRPr="007A752C" w14:paraId="0D8ED335" w14:textId="77777777" w:rsidTr="2E2F3467">
              <w:trPr>
                <w:jc w:val="center"/>
              </w:trPr>
              <w:tc>
                <w:tcPr>
                  <w:tcW w:w="1276" w:type="dxa"/>
                </w:tcPr>
                <w:p w14:paraId="0071860B"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E2FFB1C" w14:textId="77777777" w:rsidR="00250767" w:rsidRPr="007A752C" w:rsidRDefault="00250767" w:rsidP="00250767">
                  <w:pPr>
                    <w:jc w:val="left"/>
                    <w:rPr>
                      <w:rFonts w:ascii="Calibri" w:hAnsi="Calibri"/>
                      <w:sz w:val="28"/>
                      <w:szCs w:val="28"/>
                      <w:lang w:eastAsia="en-US"/>
                    </w:rPr>
                  </w:pPr>
                </w:p>
              </w:tc>
              <w:tc>
                <w:tcPr>
                  <w:tcW w:w="284" w:type="dxa"/>
                </w:tcPr>
                <w:p w14:paraId="31C133F8"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5BF38B6B"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293873A8"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75B9C5DA"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72E82385"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4EA791BD" w14:textId="77777777" w:rsidR="00250767" w:rsidRPr="007A752C" w:rsidRDefault="00250767" w:rsidP="00250767">
                  <w:pPr>
                    <w:jc w:val="left"/>
                    <w:rPr>
                      <w:rFonts w:ascii="Calibri" w:hAnsi="Calibri"/>
                      <w:sz w:val="28"/>
                      <w:szCs w:val="28"/>
                      <w:lang w:eastAsia="en-US"/>
                    </w:rPr>
                  </w:pPr>
                </w:p>
              </w:tc>
            </w:tr>
            <w:tr w:rsidR="00250767" w:rsidRPr="007A752C" w14:paraId="58FC10A5" w14:textId="77777777" w:rsidTr="2E2F3467">
              <w:trPr>
                <w:jc w:val="center"/>
              </w:trPr>
              <w:tc>
                <w:tcPr>
                  <w:tcW w:w="1276" w:type="dxa"/>
                </w:tcPr>
                <w:p w14:paraId="3B496009"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08F61390" w14:textId="77777777" w:rsidR="00250767" w:rsidRPr="007A752C" w:rsidRDefault="00250767" w:rsidP="00250767">
                  <w:pPr>
                    <w:jc w:val="left"/>
                    <w:rPr>
                      <w:rFonts w:ascii="Calibri" w:hAnsi="Calibri"/>
                      <w:sz w:val="28"/>
                      <w:szCs w:val="28"/>
                      <w:lang w:eastAsia="en-US"/>
                    </w:rPr>
                  </w:pPr>
                </w:p>
              </w:tc>
              <w:tc>
                <w:tcPr>
                  <w:tcW w:w="284" w:type="dxa"/>
                </w:tcPr>
                <w:p w14:paraId="63592A11"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6EAFB533"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65C75C5D" w14:textId="77777777" w:rsidR="00250767" w:rsidRPr="007A752C" w:rsidRDefault="00250767" w:rsidP="00250767">
                  <w:pPr>
                    <w:jc w:val="left"/>
                    <w:rPr>
                      <w:rFonts w:ascii="Calibri" w:hAnsi="Calibri"/>
                      <w:sz w:val="28"/>
                      <w:szCs w:val="28"/>
                      <w:lang w:eastAsia="en-US"/>
                    </w:rPr>
                  </w:pPr>
                </w:p>
              </w:tc>
              <w:tc>
                <w:tcPr>
                  <w:tcW w:w="426" w:type="dxa"/>
                  <w:shd w:val="clear" w:color="auto" w:fill="FFC000"/>
                </w:tcPr>
                <w:p w14:paraId="2C2F38EC"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2AA7871C"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77F6FAAF" w14:textId="77777777" w:rsidR="00250767" w:rsidRPr="007A752C" w:rsidRDefault="00250767" w:rsidP="00250767">
                  <w:pPr>
                    <w:jc w:val="left"/>
                    <w:rPr>
                      <w:rFonts w:ascii="Calibri" w:hAnsi="Calibri"/>
                      <w:sz w:val="28"/>
                      <w:szCs w:val="28"/>
                      <w:lang w:eastAsia="en-US"/>
                    </w:rPr>
                  </w:pPr>
                </w:p>
              </w:tc>
            </w:tr>
            <w:tr w:rsidR="00250767" w:rsidRPr="007A752C" w14:paraId="51306AA7" w14:textId="77777777" w:rsidTr="2E2F3467">
              <w:trPr>
                <w:jc w:val="center"/>
              </w:trPr>
              <w:tc>
                <w:tcPr>
                  <w:tcW w:w="1276" w:type="dxa"/>
                </w:tcPr>
                <w:p w14:paraId="59177A8F"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4C59A03" w14:textId="77777777" w:rsidR="00250767" w:rsidRPr="007A752C" w:rsidRDefault="00250767" w:rsidP="00250767">
                  <w:pPr>
                    <w:jc w:val="left"/>
                    <w:rPr>
                      <w:rFonts w:ascii="Calibri" w:hAnsi="Calibri"/>
                      <w:sz w:val="28"/>
                      <w:szCs w:val="28"/>
                      <w:lang w:eastAsia="en-US"/>
                    </w:rPr>
                  </w:pPr>
                </w:p>
              </w:tc>
              <w:tc>
                <w:tcPr>
                  <w:tcW w:w="284" w:type="dxa"/>
                </w:tcPr>
                <w:p w14:paraId="5BB24BA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620DAC38"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4194DD06" w14:textId="77777777" w:rsidR="00250767" w:rsidRPr="007A752C" w:rsidRDefault="00250767" w:rsidP="00250767">
                  <w:pPr>
                    <w:jc w:val="left"/>
                    <w:rPr>
                      <w:rFonts w:ascii="Calibri" w:hAnsi="Calibri"/>
                      <w:sz w:val="28"/>
                      <w:szCs w:val="28"/>
                      <w:lang w:eastAsia="en-US"/>
                    </w:rPr>
                  </w:pPr>
                </w:p>
              </w:tc>
              <w:tc>
                <w:tcPr>
                  <w:tcW w:w="426" w:type="dxa"/>
                  <w:shd w:val="clear" w:color="auto" w:fill="FFFF00"/>
                </w:tcPr>
                <w:p w14:paraId="06F0129D"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4306C5EF"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75E444CD" w14:textId="77777777" w:rsidR="00250767"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r>
            <w:tr w:rsidR="00250767" w:rsidRPr="007A752C" w14:paraId="7D4A8C4F" w14:textId="77777777" w:rsidTr="2E2F3467">
              <w:trPr>
                <w:jc w:val="center"/>
              </w:trPr>
              <w:tc>
                <w:tcPr>
                  <w:tcW w:w="1276" w:type="dxa"/>
                </w:tcPr>
                <w:p w14:paraId="49785E03"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29BB6EA9" w14:textId="77777777" w:rsidR="00250767" w:rsidRPr="007A752C" w:rsidRDefault="00250767" w:rsidP="00250767">
                  <w:pPr>
                    <w:jc w:val="left"/>
                    <w:rPr>
                      <w:rFonts w:ascii="Calibri" w:hAnsi="Calibri"/>
                      <w:sz w:val="28"/>
                      <w:szCs w:val="28"/>
                      <w:lang w:eastAsia="en-US"/>
                    </w:rPr>
                  </w:pPr>
                </w:p>
              </w:tc>
              <w:tc>
                <w:tcPr>
                  <w:tcW w:w="284" w:type="dxa"/>
                </w:tcPr>
                <w:p w14:paraId="16910D82"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55BFEBF9"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3ECC8EB1" w14:textId="77777777" w:rsidR="00250767" w:rsidRPr="007A752C" w:rsidRDefault="00250767" w:rsidP="00250767">
                  <w:pPr>
                    <w:jc w:val="left"/>
                    <w:rPr>
                      <w:rFonts w:ascii="Calibri" w:hAnsi="Calibri"/>
                      <w:sz w:val="28"/>
                      <w:szCs w:val="28"/>
                      <w:lang w:eastAsia="en-US"/>
                    </w:rPr>
                  </w:pPr>
                </w:p>
              </w:tc>
              <w:tc>
                <w:tcPr>
                  <w:tcW w:w="426" w:type="dxa"/>
                  <w:shd w:val="clear" w:color="auto" w:fill="00B050"/>
                </w:tcPr>
                <w:p w14:paraId="488AF0F8"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154B3DAD"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0289D8B0" w14:textId="77777777" w:rsidR="00250767" w:rsidRPr="007A752C" w:rsidRDefault="00250767" w:rsidP="00250767">
                  <w:pPr>
                    <w:jc w:val="left"/>
                    <w:rPr>
                      <w:rFonts w:ascii="Calibri" w:hAnsi="Calibri"/>
                      <w:sz w:val="28"/>
                      <w:szCs w:val="28"/>
                      <w:lang w:eastAsia="en-US"/>
                    </w:rPr>
                  </w:pPr>
                </w:p>
              </w:tc>
            </w:tr>
            <w:tr w:rsidR="00250767" w:rsidRPr="007A752C" w14:paraId="491B99EF" w14:textId="77777777" w:rsidTr="2E2F3467">
              <w:trPr>
                <w:jc w:val="center"/>
              </w:trPr>
              <w:tc>
                <w:tcPr>
                  <w:tcW w:w="1276" w:type="dxa"/>
                  <w:vMerge w:val="restart"/>
                  <w:shd w:val="clear" w:color="auto" w:fill="F2F2F2" w:themeFill="background1" w:themeFillShade="F2"/>
                </w:tcPr>
                <w:p w14:paraId="2FF5B1A2" w14:textId="77777777" w:rsidR="00250767"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7FAC52DD" w14:textId="77777777" w:rsidR="00250767" w:rsidRPr="007A752C" w:rsidRDefault="00250767" w:rsidP="00250767">
                  <w:pPr>
                    <w:jc w:val="left"/>
                    <w:rPr>
                      <w:rFonts w:ascii="Calibri" w:hAnsi="Calibri"/>
                      <w:sz w:val="28"/>
                      <w:szCs w:val="28"/>
                      <w:lang w:eastAsia="en-US"/>
                    </w:rPr>
                  </w:pPr>
                </w:p>
              </w:tc>
              <w:tc>
                <w:tcPr>
                  <w:tcW w:w="284" w:type="dxa"/>
                </w:tcPr>
                <w:p w14:paraId="10F3DF46" w14:textId="77777777" w:rsidR="00250767" w:rsidRPr="007A752C" w:rsidRDefault="00250767" w:rsidP="00250767">
                  <w:pPr>
                    <w:jc w:val="left"/>
                    <w:rPr>
                      <w:rFonts w:ascii="Calibri" w:hAnsi="Calibri"/>
                      <w:sz w:val="28"/>
                      <w:szCs w:val="28"/>
                      <w:lang w:eastAsia="en-US"/>
                    </w:rPr>
                  </w:pPr>
                </w:p>
              </w:tc>
              <w:tc>
                <w:tcPr>
                  <w:tcW w:w="425" w:type="dxa"/>
                </w:tcPr>
                <w:p w14:paraId="76C944FC"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22687F78"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1DEEE541"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70DDAD1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0346AB05"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250767" w:rsidRPr="007A752C" w14:paraId="39AD1C0B" w14:textId="77777777" w:rsidTr="2E2F3467">
              <w:trPr>
                <w:jc w:val="center"/>
              </w:trPr>
              <w:tc>
                <w:tcPr>
                  <w:tcW w:w="1276" w:type="dxa"/>
                  <w:vMerge/>
                  <w:shd w:val="clear" w:color="auto" w:fill="F2F2F2"/>
                </w:tcPr>
                <w:p w14:paraId="42ED4BBB" w14:textId="77777777" w:rsidR="00250767" w:rsidRPr="007A752C" w:rsidRDefault="00250767" w:rsidP="00250767">
                  <w:pPr>
                    <w:jc w:val="left"/>
                    <w:rPr>
                      <w:rFonts w:ascii="Calibri" w:hAnsi="Calibri"/>
                      <w:sz w:val="20"/>
                      <w:lang w:eastAsia="en-US"/>
                    </w:rPr>
                  </w:pPr>
                </w:p>
              </w:tc>
              <w:tc>
                <w:tcPr>
                  <w:tcW w:w="2835" w:type="dxa"/>
                  <w:gridSpan w:val="7"/>
                  <w:tcBorders>
                    <w:top w:val="nil"/>
                  </w:tcBorders>
                </w:tcPr>
                <w:p w14:paraId="247F109D" w14:textId="77777777" w:rsidR="00250767"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250767" w:rsidRPr="007A752C" w14:paraId="017E45B6" w14:textId="77777777" w:rsidTr="2E2F3467">
              <w:trPr>
                <w:cantSplit/>
                <w:trHeight w:val="326"/>
                <w:jc w:val="center"/>
              </w:trPr>
              <w:tc>
                <w:tcPr>
                  <w:tcW w:w="1276" w:type="dxa"/>
                  <w:shd w:val="clear" w:color="auto" w:fill="FF0000"/>
                </w:tcPr>
                <w:p w14:paraId="4119B700"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128E4F26" w14:textId="77777777" w:rsidR="00250767" w:rsidRPr="007A752C" w:rsidRDefault="00250767" w:rsidP="00250767">
                  <w:pPr>
                    <w:jc w:val="left"/>
                    <w:rPr>
                      <w:rFonts w:ascii="Calibri" w:hAnsi="Calibri"/>
                      <w:sz w:val="28"/>
                      <w:szCs w:val="28"/>
                      <w:lang w:eastAsia="en-US"/>
                    </w:rPr>
                  </w:pPr>
                </w:p>
              </w:tc>
              <w:tc>
                <w:tcPr>
                  <w:tcW w:w="425" w:type="dxa"/>
                  <w:vMerge w:val="restart"/>
                  <w:textDirection w:val="btLr"/>
                </w:tcPr>
                <w:p w14:paraId="787F179A"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3EB974FE"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6BCA0C76"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414D030D"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427AF10D"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250767" w:rsidRPr="007A752C" w14:paraId="1A19941F" w14:textId="77777777" w:rsidTr="2E2F3467">
              <w:trPr>
                <w:cantSplit/>
                <w:trHeight w:val="315"/>
                <w:jc w:val="center"/>
              </w:trPr>
              <w:tc>
                <w:tcPr>
                  <w:tcW w:w="1276" w:type="dxa"/>
                  <w:shd w:val="clear" w:color="auto" w:fill="FFC000"/>
                </w:tcPr>
                <w:p w14:paraId="6444FD41"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45B491E9"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3B4E8125"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4DBD38B0"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6F34A661"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51DFCD6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11D7AD21"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3C0620D6" w14:textId="77777777" w:rsidTr="2E2F3467">
              <w:trPr>
                <w:cantSplit/>
                <w:trHeight w:val="323"/>
                <w:jc w:val="center"/>
              </w:trPr>
              <w:tc>
                <w:tcPr>
                  <w:tcW w:w="1276" w:type="dxa"/>
                  <w:shd w:val="clear" w:color="auto" w:fill="FFFF00"/>
                </w:tcPr>
                <w:p w14:paraId="62542786"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517D3DB5"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4CB5368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5EF9907D"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2728F523"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950FE81"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3407CF1"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71100CDC" w14:textId="77777777" w:rsidTr="2E2F3467">
              <w:trPr>
                <w:cantSplit/>
                <w:trHeight w:val="303"/>
                <w:jc w:val="center"/>
              </w:trPr>
              <w:tc>
                <w:tcPr>
                  <w:tcW w:w="1276" w:type="dxa"/>
                  <w:shd w:val="clear" w:color="auto" w:fill="00B050"/>
                </w:tcPr>
                <w:p w14:paraId="5226922D"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2CC2996C"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40848C3E"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3804EF5B"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305F3ED1"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50F999B6"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128AC764" w14:textId="77777777" w:rsidR="00250767" w:rsidRPr="007A752C" w:rsidRDefault="00250767" w:rsidP="00250767">
                  <w:pPr>
                    <w:ind w:left="113" w:right="113"/>
                    <w:jc w:val="center"/>
                    <w:rPr>
                      <w:rFonts w:ascii="Calibri" w:hAnsi="Calibri"/>
                      <w:sz w:val="18"/>
                      <w:szCs w:val="18"/>
                      <w:lang w:eastAsia="en-US"/>
                    </w:rPr>
                  </w:pPr>
                </w:p>
              </w:tc>
            </w:tr>
          </w:tbl>
          <w:p w14:paraId="0FCA4358" w14:textId="77777777" w:rsidR="00250767" w:rsidRPr="007A752C" w:rsidRDefault="00250767" w:rsidP="00250767">
            <w:pPr>
              <w:jc w:val="left"/>
              <w:rPr>
                <w:rFonts w:ascii="Calibri" w:hAnsi="Calibri"/>
                <w:sz w:val="18"/>
                <w:szCs w:val="18"/>
                <w:lang w:eastAsia="en-US"/>
              </w:rPr>
            </w:pPr>
          </w:p>
          <w:p w14:paraId="5D863E57"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Toplinski val -matrica rizika utjecaja na prestanak funkcije kritične infrastrukture/objekata od javnog interesa za razdoblje duže od 10 dana  </w:t>
            </w:r>
          </w:p>
          <w:p w14:paraId="0212725D" w14:textId="77777777" w:rsidR="00250767" w:rsidRPr="007A752C" w:rsidRDefault="00250767" w:rsidP="00250767">
            <w:pPr>
              <w:jc w:val="left"/>
              <w:rPr>
                <w:rFonts w:ascii="Calibri" w:hAnsi="Calibri"/>
                <w:sz w:val="28"/>
                <w:szCs w:val="28"/>
                <w:lang w:eastAsia="en-US"/>
              </w:rPr>
            </w:pPr>
          </w:p>
        </w:tc>
        <w:tc>
          <w:tcPr>
            <w:tcW w:w="4529" w:type="dxa"/>
          </w:tcPr>
          <w:p w14:paraId="18BA1CB3" w14:textId="77777777" w:rsidR="00250767" w:rsidRPr="007A752C" w:rsidRDefault="00250767" w:rsidP="00250767">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250767" w:rsidRPr="007A752C" w14:paraId="06A27FB9" w14:textId="77777777" w:rsidTr="2E2F3467">
              <w:trPr>
                <w:jc w:val="center"/>
              </w:trPr>
              <w:tc>
                <w:tcPr>
                  <w:tcW w:w="1276" w:type="dxa"/>
                </w:tcPr>
                <w:p w14:paraId="36EBBA60"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0C59B9F6" w14:textId="77777777" w:rsidR="00250767"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693FD7F9"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514D61D8"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20AF7503"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0628A9E4"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610A5356"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642BFD55" w14:textId="77777777" w:rsidR="00250767" w:rsidRPr="007A752C" w:rsidRDefault="00250767" w:rsidP="00250767">
                  <w:pPr>
                    <w:jc w:val="left"/>
                    <w:rPr>
                      <w:rFonts w:ascii="Calibri" w:hAnsi="Calibri"/>
                      <w:sz w:val="28"/>
                      <w:szCs w:val="28"/>
                      <w:lang w:eastAsia="en-US"/>
                    </w:rPr>
                  </w:pPr>
                </w:p>
              </w:tc>
            </w:tr>
            <w:tr w:rsidR="00250767" w:rsidRPr="007A752C" w14:paraId="2CCC91ED" w14:textId="77777777" w:rsidTr="2E2F3467">
              <w:trPr>
                <w:jc w:val="center"/>
              </w:trPr>
              <w:tc>
                <w:tcPr>
                  <w:tcW w:w="1276" w:type="dxa"/>
                </w:tcPr>
                <w:p w14:paraId="230A8785"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65FDAC57" w14:textId="77777777" w:rsidR="00250767" w:rsidRPr="007A752C" w:rsidRDefault="00250767" w:rsidP="00250767">
                  <w:pPr>
                    <w:jc w:val="left"/>
                    <w:rPr>
                      <w:rFonts w:ascii="Calibri" w:hAnsi="Calibri"/>
                      <w:sz w:val="28"/>
                      <w:szCs w:val="28"/>
                      <w:lang w:eastAsia="en-US"/>
                    </w:rPr>
                  </w:pPr>
                </w:p>
              </w:tc>
              <w:tc>
                <w:tcPr>
                  <w:tcW w:w="284" w:type="dxa"/>
                </w:tcPr>
                <w:p w14:paraId="4FC97A31"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7F619BEA"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5EA75259" w14:textId="77777777" w:rsidR="00250767" w:rsidRPr="007A752C" w:rsidRDefault="00250767" w:rsidP="00250767">
                  <w:pPr>
                    <w:jc w:val="left"/>
                    <w:rPr>
                      <w:rFonts w:ascii="Calibri" w:hAnsi="Calibri"/>
                      <w:sz w:val="28"/>
                      <w:szCs w:val="28"/>
                      <w:lang w:eastAsia="en-US"/>
                    </w:rPr>
                  </w:pPr>
                </w:p>
              </w:tc>
              <w:tc>
                <w:tcPr>
                  <w:tcW w:w="426" w:type="dxa"/>
                  <w:shd w:val="clear" w:color="auto" w:fill="FF0000"/>
                </w:tcPr>
                <w:p w14:paraId="540F015D"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5EB42F3D" w14:textId="77777777" w:rsidR="00250767" w:rsidRPr="007A752C" w:rsidRDefault="00250767" w:rsidP="00250767">
                  <w:pPr>
                    <w:jc w:val="left"/>
                    <w:rPr>
                      <w:rFonts w:ascii="Calibri" w:hAnsi="Calibri"/>
                      <w:sz w:val="28"/>
                      <w:szCs w:val="28"/>
                      <w:lang w:eastAsia="en-US"/>
                    </w:rPr>
                  </w:pPr>
                </w:p>
              </w:tc>
              <w:tc>
                <w:tcPr>
                  <w:tcW w:w="425" w:type="dxa"/>
                  <w:shd w:val="clear" w:color="auto" w:fill="FF0000"/>
                </w:tcPr>
                <w:p w14:paraId="41852AED" w14:textId="77777777" w:rsidR="00250767" w:rsidRPr="007A752C" w:rsidRDefault="00250767" w:rsidP="00250767">
                  <w:pPr>
                    <w:jc w:val="left"/>
                    <w:rPr>
                      <w:rFonts w:ascii="Calibri" w:hAnsi="Calibri"/>
                      <w:sz w:val="28"/>
                      <w:szCs w:val="28"/>
                      <w:lang w:eastAsia="en-US"/>
                    </w:rPr>
                  </w:pPr>
                </w:p>
              </w:tc>
            </w:tr>
            <w:tr w:rsidR="00250767" w:rsidRPr="007A752C" w14:paraId="1EC08FF7" w14:textId="77777777" w:rsidTr="2E2F3467">
              <w:trPr>
                <w:jc w:val="center"/>
              </w:trPr>
              <w:tc>
                <w:tcPr>
                  <w:tcW w:w="1276" w:type="dxa"/>
                </w:tcPr>
                <w:p w14:paraId="3F07040B"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0B32F6C3" w14:textId="77777777" w:rsidR="00250767" w:rsidRPr="007A752C" w:rsidRDefault="00250767" w:rsidP="00250767">
                  <w:pPr>
                    <w:jc w:val="left"/>
                    <w:rPr>
                      <w:rFonts w:ascii="Calibri" w:hAnsi="Calibri"/>
                      <w:sz w:val="28"/>
                      <w:szCs w:val="28"/>
                      <w:lang w:eastAsia="en-US"/>
                    </w:rPr>
                  </w:pPr>
                </w:p>
              </w:tc>
              <w:tc>
                <w:tcPr>
                  <w:tcW w:w="284" w:type="dxa"/>
                </w:tcPr>
                <w:p w14:paraId="3D31455F"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263F1FA3"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5EAD66B0" w14:textId="77777777" w:rsidR="00250767" w:rsidRPr="007A752C" w:rsidRDefault="00250767" w:rsidP="00250767">
                  <w:pPr>
                    <w:jc w:val="left"/>
                    <w:rPr>
                      <w:rFonts w:ascii="Calibri" w:hAnsi="Calibri"/>
                      <w:sz w:val="28"/>
                      <w:szCs w:val="28"/>
                      <w:lang w:eastAsia="en-US"/>
                    </w:rPr>
                  </w:pPr>
                </w:p>
              </w:tc>
              <w:tc>
                <w:tcPr>
                  <w:tcW w:w="426" w:type="dxa"/>
                  <w:shd w:val="clear" w:color="auto" w:fill="FFC000"/>
                </w:tcPr>
                <w:p w14:paraId="3D4949CD"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3FA10B79" w14:textId="77777777" w:rsidR="00250767" w:rsidRPr="007A752C" w:rsidRDefault="00250767" w:rsidP="00250767">
                  <w:pPr>
                    <w:jc w:val="left"/>
                    <w:rPr>
                      <w:rFonts w:ascii="Calibri" w:hAnsi="Calibri"/>
                      <w:sz w:val="28"/>
                      <w:szCs w:val="28"/>
                      <w:lang w:eastAsia="en-US"/>
                    </w:rPr>
                  </w:pPr>
                </w:p>
              </w:tc>
              <w:tc>
                <w:tcPr>
                  <w:tcW w:w="425" w:type="dxa"/>
                  <w:shd w:val="clear" w:color="auto" w:fill="FFC000"/>
                </w:tcPr>
                <w:p w14:paraId="2041FE2C" w14:textId="77777777" w:rsidR="00250767" w:rsidRPr="007A752C" w:rsidRDefault="00250767" w:rsidP="00250767">
                  <w:pPr>
                    <w:jc w:val="left"/>
                    <w:rPr>
                      <w:rFonts w:ascii="Calibri" w:hAnsi="Calibri"/>
                      <w:sz w:val="28"/>
                      <w:szCs w:val="28"/>
                      <w:lang w:eastAsia="en-US"/>
                    </w:rPr>
                  </w:pPr>
                </w:p>
              </w:tc>
            </w:tr>
            <w:tr w:rsidR="00250767" w:rsidRPr="007A752C" w14:paraId="482FDBAD" w14:textId="77777777" w:rsidTr="2E2F3467">
              <w:trPr>
                <w:jc w:val="center"/>
              </w:trPr>
              <w:tc>
                <w:tcPr>
                  <w:tcW w:w="1276" w:type="dxa"/>
                </w:tcPr>
                <w:p w14:paraId="5C5FB020"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DF49AB5" w14:textId="77777777" w:rsidR="00250767" w:rsidRPr="007A752C" w:rsidRDefault="00250767" w:rsidP="00250767">
                  <w:pPr>
                    <w:jc w:val="left"/>
                    <w:rPr>
                      <w:rFonts w:ascii="Calibri" w:hAnsi="Calibri"/>
                      <w:sz w:val="28"/>
                      <w:szCs w:val="28"/>
                      <w:lang w:eastAsia="en-US"/>
                    </w:rPr>
                  </w:pPr>
                </w:p>
              </w:tc>
              <w:tc>
                <w:tcPr>
                  <w:tcW w:w="284" w:type="dxa"/>
                </w:tcPr>
                <w:p w14:paraId="0BDFFEDA"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2B40B6A8"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6CAC0D1E" w14:textId="77777777" w:rsidR="00250767" w:rsidRPr="007A752C" w:rsidRDefault="00250767" w:rsidP="00250767">
                  <w:pPr>
                    <w:jc w:val="left"/>
                    <w:rPr>
                      <w:rFonts w:ascii="Calibri" w:hAnsi="Calibri"/>
                      <w:sz w:val="28"/>
                      <w:szCs w:val="28"/>
                      <w:lang w:eastAsia="en-US"/>
                    </w:rPr>
                  </w:pPr>
                </w:p>
              </w:tc>
              <w:tc>
                <w:tcPr>
                  <w:tcW w:w="426" w:type="dxa"/>
                  <w:shd w:val="clear" w:color="auto" w:fill="FFFF00"/>
                </w:tcPr>
                <w:p w14:paraId="1F8019AF"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106603B4" w14:textId="77777777" w:rsidR="00250767" w:rsidRPr="007A752C" w:rsidRDefault="00250767" w:rsidP="00250767">
                  <w:pPr>
                    <w:jc w:val="left"/>
                    <w:rPr>
                      <w:rFonts w:ascii="Calibri" w:hAnsi="Calibri"/>
                      <w:sz w:val="28"/>
                      <w:szCs w:val="28"/>
                      <w:lang w:eastAsia="en-US"/>
                    </w:rPr>
                  </w:pPr>
                </w:p>
              </w:tc>
              <w:tc>
                <w:tcPr>
                  <w:tcW w:w="425" w:type="dxa"/>
                  <w:shd w:val="clear" w:color="auto" w:fill="FFFF00"/>
                </w:tcPr>
                <w:p w14:paraId="34A8BB8D" w14:textId="77777777" w:rsidR="00250767"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r>
            <w:tr w:rsidR="00250767" w:rsidRPr="007A752C" w14:paraId="2168835E" w14:textId="77777777" w:rsidTr="2E2F3467">
              <w:trPr>
                <w:jc w:val="center"/>
              </w:trPr>
              <w:tc>
                <w:tcPr>
                  <w:tcW w:w="1276" w:type="dxa"/>
                </w:tcPr>
                <w:p w14:paraId="6F0B5250"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2061B86E" w14:textId="77777777" w:rsidR="00250767" w:rsidRPr="007A752C" w:rsidRDefault="00250767" w:rsidP="00250767">
                  <w:pPr>
                    <w:jc w:val="left"/>
                    <w:rPr>
                      <w:rFonts w:ascii="Calibri" w:hAnsi="Calibri"/>
                      <w:sz w:val="28"/>
                      <w:szCs w:val="28"/>
                      <w:lang w:eastAsia="en-US"/>
                    </w:rPr>
                  </w:pPr>
                </w:p>
              </w:tc>
              <w:tc>
                <w:tcPr>
                  <w:tcW w:w="284" w:type="dxa"/>
                </w:tcPr>
                <w:p w14:paraId="5FED270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28002EC9"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2A0FA1AC" w14:textId="77777777" w:rsidR="00250767" w:rsidRPr="007A752C" w:rsidRDefault="00250767" w:rsidP="00250767">
                  <w:pPr>
                    <w:jc w:val="left"/>
                    <w:rPr>
                      <w:rFonts w:ascii="Calibri" w:hAnsi="Calibri"/>
                      <w:sz w:val="28"/>
                      <w:szCs w:val="28"/>
                      <w:lang w:eastAsia="en-US"/>
                    </w:rPr>
                  </w:pPr>
                </w:p>
              </w:tc>
              <w:tc>
                <w:tcPr>
                  <w:tcW w:w="426" w:type="dxa"/>
                  <w:shd w:val="clear" w:color="auto" w:fill="00B050"/>
                </w:tcPr>
                <w:p w14:paraId="34BA165B"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61F876DA" w14:textId="77777777" w:rsidR="00250767" w:rsidRPr="007A752C" w:rsidRDefault="00250767" w:rsidP="00250767">
                  <w:pPr>
                    <w:jc w:val="left"/>
                    <w:rPr>
                      <w:rFonts w:ascii="Calibri" w:hAnsi="Calibri"/>
                      <w:sz w:val="28"/>
                      <w:szCs w:val="28"/>
                      <w:lang w:eastAsia="en-US"/>
                    </w:rPr>
                  </w:pPr>
                </w:p>
              </w:tc>
              <w:tc>
                <w:tcPr>
                  <w:tcW w:w="425" w:type="dxa"/>
                  <w:shd w:val="clear" w:color="auto" w:fill="00B050"/>
                </w:tcPr>
                <w:p w14:paraId="13F46237" w14:textId="77777777" w:rsidR="00250767" w:rsidRPr="007A752C" w:rsidRDefault="00250767" w:rsidP="00250767">
                  <w:pPr>
                    <w:jc w:val="left"/>
                    <w:rPr>
                      <w:rFonts w:ascii="Calibri" w:hAnsi="Calibri"/>
                      <w:sz w:val="28"/>
                      <w:szCs w:val="28"/>
                      <w:lang w:eastAsia="en-US"/>
                    </w:rPr>
                  </w:pPr>
                </w:p>
              </w:tc>
            </w:tr>
            <w:tr w:rsidR="00250767" w:rsidRPr="007A752C" w14:paraId="1304A177" w14:textId="77777777" w:rsidTr="2E2F3467">
              <w:trPr>
                <w:jc w:val="center"/>
              </w:trPr>
              <w:tc>
                <w:tcPr>
                  <w:tcW w:w="1276" w:type="dxa"/>
                  <w:vMerge w:val="restart"/>
                  <w:shd w:val="clear" w:color="auto" w:fill="F2F2F2" w:themeFill="background1" w:themeFillShade="F2"/>
                </w:tcPr>
                <w:p w14:paraId="41846725" w14:textId="77777777" w:rsidR="00250767"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0F75C08C" w14:textId="77777777" w:rsidR="00250767" w:rsidRPr="007A752C" w:rsidRDefault="00250767" w:rsidP="00250767">
                  <w:pPr>
                    <w:jc w:val="left"/>
                    <w:rPr>
                      <w:rFonts w:ascii="Calibri" w:hAnsi="Calibri"/>
                      <w:sz w:val="28"/>
                      <w:szCs w:val="28"/>
                      <w:lang w:eastAsia="en-US"/>
                    </w:rPr>
                  </w:pPr>
                </w:p>
              </w:tc>
              <w:tc>
                <w:tcPr>
                  <w:tcW w:w="284" w:type="dxa"/>
                </w:tcPr>
                <w:p w14:paraId="336886FD" w14:textId="77777777" w:rsidR="00250767" w:rsidRPr="007A752C" w:rsidRDefault="00250767" w:rsidP="00250767">
                  <w:pPr>
                    <w:jc w:val="left"/>
                    <w:rPr>
                      <w:rFonts w:ascii="Calibri" w:hAnsi="Calibri"/>
                      <w:sz w:val="28"/>
                      <w:szCs w:val="28"/>
                      <w:lang w:eastAsia="en-US"/>
                    </w:rPr>
                  </w:pPr>
                </w:p>
              </w:tc>
              <w:tc>
                <w:tcPr>
                  <w:tcW w:w="425" w:type="dxa"/>
                </w:tcPr>
                <w:p w14:paraId="4C0F605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04F0C26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235FA5F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276FC54F"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05F13ED8"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250767" w:rsidRPr="007A752C" w14:paraId="034B0D15" w14:textId="77777777" w:rsidTr="2E2F3467">
              <w:trPr>
                <w:jc w:val="center"/>
              </w:trPr>
              <w:tc>
                <w:tcPr>
                  <w:tcW w:w="1276" w:type="dxa"/>
                  <w:vMerge/>
                  <w:shd w:val="clear" w:color="auto" w:fill="F2F2F2"/>
                </w:tcPr>
                <w:p w14:paraId="33B3002A" w14:textId="77777777" w:rsidR="00250767" w:rsidRPr="007A752C" w:rsidRDefault="00250767" w:rsidP="00250767">
                  <w:pPr>
                    <w:jc w:val="left"/>
                    <w:rPr>
                      <w:rFonts w:ascii="Calibri" w:hAnsi="Calibri"/>
                      <w:sz w:val="20"/>
                      <w:lang w:eastAsia="en-US"/>
                    </w:rPr>
                  </w:pPr>
                </w:p>
              </w:tc>
              <w:tc>
                <w:tcPr>
                  <w:tcW w:w="2835" w:type="dxa"/>
                  <w:gridSpan w:val="7"/>
                  <w:tcBorders>
                    <w:top w:val="nil"/>
                  </w:tcBorders>
                </w:tcPr>
                <w:p w14:paraId="751A0BFE" w14:textId="77777777" w:rsidR="00250767"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250767" w:rsidRPr="007A752C" w14:paraId="5DD4BA18" w14:textId="77777777" w:rsidTr="2E2F3467">
              <w:trPr>
                <w:cantSplit/>
                <w:trHeight w:val="326"/>
                <w:jc w:val="center"/>
              </w:trPr>
              <w:tc>
                <w:tcPr>
                  <w:tcW w:w="1276" w:type="dxa"/>
                  <w:shd w:val="clear" w:color="auto" w:fill="FF0000"/>
                </w:tcPr>
                <w:p w14:paraId="71419134"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7B6C6908" w14:textId="77777777" w:rsidR="00250767" w:rsidRPr="007A752C" w:rsidRDefault="00250767" w:rsidP="00250767">
                  <w:pPr>
                    <w:jc w:val="left"/>
                    <w:rPr>
                      <w:rFonts w:ascii="Calibri" w:hAnsi="Calibri"/>
                      <w:sz w:val="28"/>
                      <w:szCs w:val="28"/>
                      <w:lang w:eastAsia="en-US"/>
                    </w:rPr>
                  </w:pPr>
                </w:p>
              </w:tc>
              <w:tc>
                <w:tcPr>
                  <w:tcW w:w="425" w:type="dxa"/>
                  <w:vMerge w:val="restart"/>
                  <w:textDirection w:val="btLr"/>
                </w:tcPr>
                <w:p w14:paraId="09065377"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2BCC3F0"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2EB5A182"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0901D178"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25CDA8E2" w14:textId="77777777" w:rsidR="00250767"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250767" w:rsidRPr="007A752C" w14:paraId="7045CEE8" w14:textId="77777777" w:rsidTr="2E2F3467">
              <w:trPr>
                <w:cantSplit/>
                <w:trHeight w:val="315"/>
                <w:jc w:val="center"/>
              </w:trPr>
              <w:tc>
                <w:tcPr>
                  <w:tcW w:w="1276" w:type="dxa"/>
                  <w:shd w:val="clear" w:color="auto" w:fill="FFC000"/>
                </w:tcPr>
                <w:p w14:paraId="44F41C4F"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63EEEA9F"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5FABD37D"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5DDD5AAB"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0FEC406B"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75700ABB"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6589B2C"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629A0229" w14:textId="77777777" w:rsidTr="2E2F3467">
              <w:trPr>
                <w:cantSplit/>
                <w:trHeight w:val="323"/>
                <w:jc w:val="center"/>
              </w:trPr>
              <w:tc>
                <w:tcPr>
                  <w:tcW w:w="1276" w:type="dxa"/>
                  <w:shd w:val="clear" w:color="auto" w:fill="FFFF00"/>
                </w:tcPr>
                <w:p w14:paraId="411F9803"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74177D22"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44287D95"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0669D43"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5BABEEE7"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6DF8EC68"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1923F7B" w14:textId="77777777" w:rsidR="00250767" w:rsidRPr="007A752C" w:rsidRDefault="00250767" w:rsidP="00250767">
                  <w:pPr>
                    <w:ind w:left="113" w:right="113"/>
                    <w:jc w:val="center"/>
                    <w:rPr>
                      <w:rFonts w:ascii="Calibri" w:hAnsi="Calibri"/>
                      <w:sz w:val="18"/>
                      <w:szCs w:val="18"/>
                      <w:lang w:eastAsia="en-US"/>
                    </w:rPr>
                  </w:pPr>
                </w:p>
              </w:tc>
            </w:tr>
            <w:tr w:rsidR="00250767" w:rsidRPr="007A752C" w14:paraId="68668AED" w14:textId="77777777" w:rsidTr="2E2F3467">
              <w:trPr>
                <w:cantSplit/>
                <w:trHeight w:val="303"/>
                <w:jc w:val="center"/>
              </w:trPr>
              <w:tc>
                <w:tcPr>
                  <w:tcW w:w="1276" w:type="dxa"/>
                  <w:shd w:val="clear" w:color="auto" w:fill="00B050"/>
                </w:tcPr>
                <w:p w14:paraId="4951CCBE" w14:textId="77777777" w:rsidR="00250767"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62285EE7" w14:textId="77777777" w:rsidR="00250767" w:rsidRPr="007A752C" w:rsidRDefault="00250767" w:rsidP="00250767">
                  <w:pPr>
                    <w:jc w:val="left"/>
                    <w:rPr>
                      <w:rFonts w:ascii="Calibri" w:hAnsi="Calibri"/>
                      <w:sz w:val="28"/>
                      <w:szCs w:val="28"/>
                      <w:lang w:eastAsia="en-US"/>
                    </w:rPr>
                  </w:pPr>
                </w:p>
              </w:tc>
              <w:tc>
                <w:tcPr>
                  <w:tcW w:w="425" w:type="dxa"/>
                  <w:vMerge/>
                  <w:textDirection w:val="btLr"/>
                </w:tcPr>
                <w:p w14:paraId="41CDA181"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8B9A6B0" w14:textId="77777777" w:rsidR="00250767" w:rsidRPr="007A752C" w:rsidRDefault="00250767" w:rsidP="00250767">
                  <w:pPr>
                    <w:ind w:left="113" w:right="113"/>
                    <w:jc w:val="center"/>
                    <w:rPr>
                      <w:rFonts w:ascii="Calibri" w:hAnsi="Calibri"/>
                      <w:sz w:val="18"/>
                      <w:szCs w:val="18"/>
                      <w:lang w:eastAsia="en-US"/>
                    </w:rPr>
                  </w:pPr>
                </w:p>
              </w:tc>
              <w:tc>
                <w:tcPr>
                  <w:tcW w:w="426" w:type="dxa"/>
                  <w:vMerge/>
                  <w:textDirection w:val="btLr"/>
                </w:tcPr>
                <w:p w14:paraId="553C52BA"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063E8A88" w14:textId="77777777" w:rsidR="00250767" w:rsidRPr="007A752C" w:rsidRDefault="00250767" w:rsidP="00250767">
                  <w:pPr>
                    <w:ind w:left="113" w:right="113"/>
                    <w:jc w:val="center"/>
                    <w:rPr>
                      <w:rFonts w:ascii="Calibri" w:hAnsi="Calibri"/>
                      <w:sz w:val="18"/>
                      <w:szCs w:val="18"/>
                      <w:lang w:eastAsia="en-US"/>
                    </w:rPr>
                  </w:pPr>
                </w:p>
              </w:tc>
              <w:tc>
                <w:tcPr>
                  <w:tcW w:w="425" w:type="dxa"/>
                  <w:vMerge/>
                  <w:textDirection w:val="btLr"/>
                </w:tcPr>
                <w:p w14:paraId="28553888" w14:textId="77777777" w:rsidR="00250767" w:rsidRPr="007A752C" w:rsidRDefault="00250767" w:rsidP="00250767">
                  <w:pPr>
                    <w:ind w:left="113" w:right="113"/>
                    <w:jc w:val="center"/>
                    <w:rPr>
                      <w:rFonts w:ascii="Calibri" w:hAnsi="Calibri"/>
                      <w:sz w:val="18"/>
                      <w:szCs w:val="18"/>
                      <w:lang w:eastAsia="en-US"/>
                    </w:rPr>
                  </w:pPr>
                </w:p>
              </w:tc>
            </w:tr>
          </w:tbl>
          <w:p w14:paraId="40EC97EA" w14:textId="77777777" w:rsidR="00250767" w:rsidRPr="007A752C" w:rsidRDefault="00250767" w:rsidP="00250767">
            <w:pPr>
              <w:jc w:val="left"/>
              <w:rPr>
                <w:rFonts w:ascii="Calibri" w:hAnsi="Calibri"/>
                <w:sz w:val="18"/>
                <w:szCs w:val="18"/>
                <w:lang w:eastAsia="en-US"/>
              </w:rPr>
            </w:pPr>
          </w:p>
          <w:p w14:paraId="4F8CC279" w14:textId="77777777" w:rsidR="00250767"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Toplinski val - zbirna matrica rizika društvena stabilnost i politika </w:t>
            </w:r>
          </w:p>
        </w:tc>
      </w:tr>
    </w:tbl>
    <w:p w14:paraId="30F37C2D" w14:textId="77777777" w:rsidR="009018AB" w:rsidRPr="007A752C" w:rsidRDefault="009018AB" w:rsidP="009018AB">
      <w:pPr>
        <w:spacing w:line="276" w:lineRule="auto"/>
        <w:rPr>
          <w:rFonts w:ascii="Calibri" w:hAnsi="Calibri"/>
          <w:sz w:val="22"/>
          <w:szCs w:val="22"/>
          <w:lang w:eastAsia="en-US"/>
        </w:rPr>
      </w:pPr>
    </w:p>
    <w:p w14:paraId="07EF87B8" w14:textId="574EC502" w:rsidR="00212F92" w:rsidRPr="007A752C" w:rsidRDefault="006711B0" w:rsidP="006711B0">
      <w:pPr>
        <w:pStyle w:val="Opisslike"/>
        <w:rPr>
          <w:lang w:eastAsia="en-US"/>
        </w:rPr>
      </w:pPr>
      <w:bookmarkStart w:id="147" w:name="_Hlk502911184"/>
      <w:r w:rsidRPr="007A752C">
        <w:t xml:space="preserve">Grafički prikaz </w:t>
      </w:r>
      <w:r w:rsidR="005F62E4">
        <w:t>20</w:t>
      </w:r>
      <w:r w:rsidR="2E2F3467" w:rsidRPr="007A752C">
        <w:rPr>
          <w:lang w:eastAsia="en-US"/>
        </w:rPr>
        <w:t>:  Toplinski val, zbirna matrica rizika</w:t>
      </w:r>
    </w:p>
    <w:tbl>
      <w:tblPr>
        <w:tblStyle w:val="Reetkatablice20"/>
        <w:tblW w:w="0" w:type="auto"/>
        <w:jc w:val="center"/>
        <w:tblLook w:val="04A0" w:firstRow="1" w:lastRow="0" w:firstColumn="1" w:lastColumn="0" w:noHBand="0" w:noVBand="1"/>
      </w:tblPr>
      <w:tblGrid>
        <w:gridCol w:w="4678"/>
      </w:tblGrid>
      <w:tr w:rsidR="00AB4A52" w:rsidRPr="007A752C" w14:paraId="139DC870" w14:textId="77777777" w:rsidTr="2E2F3467">
        <w:trPr>
          <w:trHeight w:val="4409"/>
          <w:jc w:val="center"/>
        </w:trPr>
        <w:tc>
          <w:tcPr>
            <w:tcW w:w="4678" w:type="dxa"/>
          </w:tcPr>
          <w:p w14:paraId="0B364842" w14:textId="77777777" w:rsidR="00AB4A52" w:rsidRPr="007A752C" w:rsidRDefault="00AB4A52" w:rsidP="00ED2B55">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AB4A52" w:rsidRPr="007A752C" w14:paraId="36818C7D" w14:textId="77777777" w:rsidTr="2E2F3467">
              <w:trPr>
                <w:jc w:val="center"/>
              </w:trPr>
              <w:tc>
                <w:tcPr>
                  <w:tcW w:w="1276" w:type="dxa"/>
                </w:tcPr>
                <w:p w14:paraId="3C7EB81C" w14:textId="77777777" w:rsidR="00AB4A52"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469E37C" w14:textId="77777777" w:rsidR="00AB4A52"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D48F9AB"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039EE500" w14:textId="77777777" w:rsidR="00AB4A52" w:rsidRPr="007A752C" w:rsidRDefault="00AB4A52" w:rsidP="00ED2B55">
                  <w:pPr>
                    <w:jc w:val="left"/>
                    <w:rPr>
                      <w:rFonts w:ascii="Calibri" w:hAnsi="Calibri"/>
                      <w:sz w:val="28"/>
                      <w:szCs w:val="28"/>
                      <w:lang w:eastAsia="en-US"/>
                    </w:rPr>
                  </w:pPr>
                </w:p>
              </w:tc>
              <w:tc>
                <w:tcPr>
                  <w:tcW w:w="425" w:type="dxa"/>
                  <w:shd w:val="clear" w:color="auto" w:fill="FFC000"/>
                </w:tcPr>
                <w:p w14:paraId="01C3D63E" w14:textId="77777777" w:rsidR="00AB4A52" w:rsidRPr="007A752C" w:rsidRDefault="00AB4A52" w:rsidP="00ED2B55">
                  <w:pPr>
                    <w:jc w:val="left"/>
                    <w:rPr>
                      <w:rFonts w:ascii="Calibri" w:hAnsi="Calibri"/>
                      <w:sz w:val="28"/>
                      <w:szCs w:val="28"/>
                      <w:lang w:eastAsia="en-US"/>
                    </w:rPr>
                  </w:pPr>
                </w:p>
              </w:tc>
              <w:tc>
                <w:tcPr>
                  <w:tcW w:w="426" w:type="dxa"/>
                  <w:shd w:val="clear" w:color="auto" w:fill="FF0000"/>
                </w:tcPr>
                <w:p w14:paraId="50FEC690" w14:textId="77777777" w:rsidR="00AB4A52" w:rsidRPr="007A752C" w:rsidRDefault="00AB4A52" w:rsidP="00ED2B55">
                  <w:pPr>
                    <w:jc w:val="left"/>
                    <w:rPr>
                      <w:rFonts w:ascii="Calibri" w:hAnsi="Calibri"/>
                      <w:sz w:val="28"/>
                      <w:szCs w:val="28"/>
                      <w:lang w:eastAsia="en-US"/>
                    </w:rPr>
                  </w:pPr>
                </w:p>
              </w:tc>
              <w:tc>
                <w:tcPr>
                  <w:tcW w:w="425" w:type="dxa"/>
                  <w:shd w:val="clear" w:color="auto" w:fill="FF0000"/>
                </w:tcPr>
                <w:p w14:paraId="59146B70" w14:textId="77777777" w:rsidR="00AB4A52" w:rsidRPr="007A752C" w:rsidRDefault="00AB4A52" w:rsidP="00ED2B55">
                  <w:pPr>
                    <w:jc w:val="left"/>
                    <w:rPr>
                      <w:rFonts w:ascii="Calibri" w:hAnsi="Calibri"/>
                      <w:sz w:val="28"/>
                      <w:szCs w:val="28"/>
                      <w:lang w:eastAsia="en-US"/>
                    </w:rPr>
                  </w:pPr>
                </w:p>
              </w:tc>
              <w:tc>
                <w:tcPr>
                  <w:tcW w:w="425" w:type="dxa"/>
                  <w:shd w:val="clear" w:color="auto" w:fill="FF0000"/>
                </w:tcPr>
                <w:p w14:paraId="7F6A9275" w14:textId="77777777" w:rsidR="00AB4A52" w:rsidRPr="007A752C" w:rsidRDefault="00AB4A52" w:rsidP="00ED2B55">
                  <w:pPr>
                    <w:jc w:val="left"/>
                    <w:rPr>
                      <w:rFonts w:ascii="Calibri" w:hAnsi="Calibri"/>
                      <w:sz w:val="28"/>
                      <w:szCs w:val="28"/>
                      <w:lang w:eastAsia="en-US"/>
                    </w:rPr>
                  </w:pPr>
                </w:p>
              </w:tc>
            </w:tr>
            <w:tr w:rsidR="00AB4A52" w:rsidRPr="007A752C" w14:paraId="3CC22399" w14:textId="77777777" w:rsidTr="2E2F3467">
              <w:trPr>
                <w:jc w:val="center"/>
              </w:trPr>
              <w:tc>
                <w:tcPr>
                  <w:tcW w:w="1276" w:type="dxa"/>
                </w:tcPr>
                <w:p w14:paraId="22F76629" w14:textId="77777777" w:rsidR="00AB4A52"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8170911" w14:textId="77777777" w:rsidR="00AB4A52" w:rsidRPr="007A752C" w:rsidRDefault="00AB4A52" w:rsidP="00ED2B55">
                  <w:pPr>
                    <w:jc w:val="left"/>
                    <w:rPr>
                      <w:rFonts w:ascii="Calibri" w:hAnsi="Calibri"/>
                      <w:sz w:val="28"/>
                      <w:szCs w:val="28"/>
                      <w:lang w:eastAsia="en-US"/>
                    </w:rPr>
                  </w:pPr>
                </w:p>
              </w:tc>
              <w:tc>
                <w:tcPr>
                  <w:tcW w:w="284" w:type="dxa"/>
                </w:tcPr>
                <w:p w14:paraId="76C3804D"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451E13D7" w14:textId="77777777" w:rsidR="00AB4A52" w:rsidRPr="007A752C" w:rsidRDefault="00AB4A52" w:rsidP="00ED2B55">
                  <w:pPr>
                    <w:jc w:val="left"/>
                    <w:rPr>
                      <w:rFonts w:ascii="Calibri" w:hAnsi="Calibri"/>
                      <w:sz w:val="28"/>
                      <w:szCs w:val="28"/>
                      <w:lang w:eastAsia="en-US"/>
                    </w:rPr>
                  </w:pPr>
                </w:p>
              </w:tc>
              <w:tc>
                <w:tcPr>
                  <w:tcW w:w="425" w:type="dxa"/>
                  <w:shd w:val="clear" w:color="auto" w:fill="FFC000"/>
                </w:tcPr>
                <w:p w14:paraId="2DEC0156" w14:textId="77777777" w:rsidR="00AB4A52" w:rsidRPr="007A752C" w:rsidRDefault="00AB4A52" w:rsidP="00ED2B55">
                  <w:pPr>
                    <w:jc w:val="left"/>
                    <w:rPr>
                      <w:rFonts w:ascii="Calibri" w:hAnsi="Calibri"/>
                      <w:sz w:val="28"/>
                      <w:szCs w:val="28"/>
                      <w:lang w:eastAsia="en-US"/>
                    </w:rPr>
                  </w:pPr>
                </w:p>
              </w:tc>
              <w:tc>
                <w:tcPr>
                  <w:tcW w:w="426" w:type="dxa"/>
                  <w:shd w:val="clear" w:color="auto" w:fill="FF0000"/>
                </w:tcPr>
                <w:p w14:paraId="51FC1F1A" w14:textId="77777777" w:rsidR="00AB4A52" w:rsidRPr="007A752C" w:rsidRDefault="00AB4A52" w:rsidP="00ED2B55">
                  <w:pPr>
                    <w:jc w:val="left"/>
                    <w:rPr>
                      <w:rFonts w:ascii="Calibri" w:hAnsi="Calibri"/>
                      <w:sz w:val="28"/>
                      <w:szCs w:val="28"/>
                      <w:lang w:eastAsia="en-US"/>
                    </w:rPr>
                  </w:pPr>
                </w:p>
              </w:tc>
              <w:tc>
                <w:tcPr>
                  <w:tcW w:w="425" w:type="dxa"/>
                  <w:shd w:val="clear" w:color="auto" w:fill="FF0000"/>
                </w:tcPr>
                <w:p w14:paraId="504200A3" w14:textId="77777777" w:rsidR="00AB4A52" w:rsidRPr="007A752C" w:rsidRDefault="00AB4A52" w:rsidP="00ED2B55">
                  <w:pPr>
                    <w:jc w:val="left"/>
                    <w:rPr>
                      <w:rFonts w:ascii="Calibri" w:hAnsi="Calibri"/>
                      <w:sz w:val="28"/>
                      <w:szCs w:val="28"/>
                      <w:lang w:eastAsia="en-US"/>
                    </w:rPr>
                  </w:pPr>
                </w:p>
              </w:tc>
              <w:tc>
                <w:tcPr>
                  <w:tcW w:w="425" w:type="dxa"/>
                  <w:shd w:val="clear" w:color="auto" w:fill="FF0000"/>
                </w:tcPr>
                <w:p w14:paraId="0F1F3F0A" w14:textId="77777777" w:rsidR="00AB4A52" w:rsidRPr="007A752C" w:rsidRDefault="00AB4A52" w:rsidP="00ED2B55">
                  <w:pPr>
                    <w:jc w:val="left"/>
                    <w:rPr>
                      <w:rFonts w:ascii="Calibri" w:hAnsi="Calibri"/>
                      <w:sz w:val="28"/>
                      <w:szCs w:val="28"/>
                      <w:lang w:eastAsia="en-US"/>
                    </w:rPr>
                  </w:pPr>
                </w:p>
              </w:tc>
            </w:tr>
            <w:tr w:rsidR="00AB4A52" w:rsidRPr="007A752C" w14:paraId="005C7454" w14:textId="77777777" w:rsidTr="2E2F3467">
              <w:trPr>
                <w:jc w:val="center"/>
              </w:trPr>
              <w:tc>
                <w:tcPr>
                  <w:tcW w:w="1276" w:type="dxa"/>
                </w:tcPr>
                <w:p w14:paraId="7EDC6A90" w14:textId="77777777" w:rsidR="00AB4A52"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68F1092D" w14:textId="77777777" w:rsidR="00AB4A52" w:rsidRPr="007A752C" w:rsidRDefault="00AB4A52" w:rsidP="00ED2B55">
                  <w:pPr>
                    <w:jc w:val="left"/>
                    <w:rPr>
                      <w:rFonts w:ascii="Calibri" w:hAnsi="Calibri"/>
                      <w:sz w:val="28"/>
                      <w:szCs w:val="28"/>
                      <w:lang w:eastAsia="en-US"/>
                    </w:rPr>
                  </w:pPr>
                </w:p>
              </w:tc>
              <w:tc>
                <w:tcPr>
                  <w:tcW w:w="284" w:type="dxa"/>
                </w:tcPr>
                <w:p w14:paraId="01F9EEB9"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6C47EDD8" w14:textId="77777777" w:rsidR="00AB4A52" w:rsidRPr="007A752C" w:rsidRDefault="00AB4A52" w:rsidP="00ED2B55">
                  <w:pPr>
                    <w:jc w:val="left"/>
                    <w:rPr>
                      <w:rFonts w:ascii="Calibri" w:hAnsi="Calibri"/>
                      <w:sz w:val="28"/>
                      <w:szCs w:val="28"/>
                      <w:lang w:eastAsia="en-US"/>
                    </w:rPr>
                  </w:pPr>
                </w:p>
              </w:tc>
              <w:tc>
                <w:tcPr>
                  <w:tcW w:w="425" w:type="dxa"/>
                  <w:shd w:val="clear" w:color="auto" w:fill="FFC000"/>
                </w:tcPr>
                <w:p w14:paraId="1E7C71FB" w14:textId="77777777" w:rsidR="00AB4A52" w:rsidRPr="007A752C" w:rsidRDefault="00AB4A52" w:rsidP="00ED2B55">
                  <w:pPr>
                    <w:jc w:val="left"/>
                    <w:rPr>
                      <w:rFonts w:ascii="Calibri" w:hAnsi="Calibri"/>
                      <w:sz w:val="28"/>
                      <w:szCs w:val="28"/>
                      <w:lang w:eastAsia="en-US"/>
                    </w:rPr>
                  </w:pPr>
                </w:p>
              </w:tc>
              <w:tc>
                <w:tcPr>
                  <w:tcW w:w="426" w:type="dxa"/>
                  <w:shd w:val="clear" w:color="auto" w:fill="FFC000"/>
                </w:tcPr>
                <w:p w14:paraId="272D73FD" w14:textId="77777777" w:rsidR="00AB4A52" w:rsidRPr="007A752C" w:rsidRDefault="00AB4A52" w:rsidP="00ED2B55">
                  <w:pPr>
                    <w:jc w:val="left"/>
                    <w:rPr>
                      <w:rFonts w:ascii="Calibri" w:hAnsi="Calibri"/>
                      <w:sz w:val="28"/>
                      <w:szCs w:val="28"/>
                      <w:lang w:eastAsia="en-US"/>
                    </w:rPr>
                  </w:pPr>
                </w:p>
              </w:tc>
              <w:tc>
                <w:tcPr>
                  <w:tcW w:w="425" w:type="dxa"/>
                  <w:shd w:val="clear" w:color="auto" w:fill="FFC000"/>
                </w:tcPr>
                <w:p w14:paraId="15C78788" w14:textId="77777777" w:rsidR="00AB4A52" w:rsidRPr="007A752C" w:rsidRDefault="00AB4A52" w:rsidP="00ED2B55">
                  <w:pPr>
                    <w:jc w:val="left"/>
                    <w:rPr>
                      <w:rFonts w:ascii="Calibri" w:hAnsi="Calibri"/>
                      <w:sz w:val="28"/>
                      <w:szCs w:val="28"/>
                      <w:lang w:eastAsia="en-US"/>
                    </w:rPr>
                  </w:pPr>
                </w:p>
              </w:tc>
              <w:tc>
                <w:tcPr>
                  <w:tcW w:w="425" w:type="dxa"/>
                  <w:shd w:val="clear" w:color="auto" w:fill="FFC000"/>
                </w:tcPr>
                <w:p w14:paraId="22A71EFC" w14:textId="77777777" w:rsidR="00AB4A52"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r>
            <w:tr w:rsidR="00AB4A52" w:rsidRPr="007A752C" w14:paraId="159958A3" w14:textId="77777777" w:rsidTr="2E2F3467">
              <w:trPr>
                <w:jc w:val="center"/>
              </w:trPr>
              <w:tc>
                <w:tcPr>
                  <w:tcW w:w="1276" w:type="dxa"/>
                </w:tcPr>
                <w:p w14:paraId="75E778A1" w14:textId="77777777" w:rsidR="00AB4A52"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C0BA895" w14:textId="77777777" w:rsidR="00AB4A52" w:rsidRPr="007A752C" w:rsidRDefault="00AB4A52" w:rsidP="00ED2B55">
                  <w:pPr>
                    <w:jc w:val="left"/>
                    <w:rPr>
                      <w:rFonts w:ascii="Calibri" w:hAnsi="Calibri"/>
                      <w:sz w:val="28"/>
                      <w:szCs w:val="28"/>
                      <w:lang w:eastAsia="en-US"/>
                    </w:rPr>
                  </w:pPr>
                </w:p>
              </w:tc>
              <w:tc>
                <w:tcPr>
                  <w:tcW w:w="284" w:type="dxa"/>
                </w:tcPr>
                <w:p w14:paraId="764F3A29"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58773586" w14:textId="77777777" w:rsidR="00AB4A52" w:rsidRPr="007A752C" w:rsidRDefault="00AB4A52" w:rsidP="00ED2B55">
                  <w:pPr>
                    <w:jc w:val="left"/>
                    <w:rPr>
                      <w:rFonts w:ascii="Calibri" w:hAnsi="Calibri"/>
                      <w:sz w:val="28"/>
                      <w:szCs w:val="28"/>
                      <w:lang w:eastAsia="en-US"/>
                    </w:rPr>
                  </w:pPr>
                </w:p>
              </w:tc>
              <w:tc>
                <w:tcPr>
                  <w:tcW w:w="425" w:type="dxa"/>
                  <w:shd w:val="clear" w:color="auto" w:fill="FFFF00"/>
                </w:tcPr>
                <w:p w14:paraId="704D2E9E" w14:textId="77777777" w:rsidR="00AB4A52" w:rsidRPr="007A752C" w:rsidRDefault="00AB4A52" w:rsidP="00ED2B55">
                  <w:pPr>
                    <w:jc w:val="left"/>
                    <w:rPr>
                      <w:rFonts w:ascii="Calibri" w:hAnsi="Calibri"/>
                      <w:sz w:val="28"/>
                      <w:szCs w:val="28"/>
                      <w:lang w:eastAsia="en-US"/>
                    </w:rPr>
                  </w:pPr>
                </w:p>
              </w:tc>
              <w:tc>
                <w:tcPr>
                  <w:tcW w:w="426" w:type="dxa"/>
                  <w:shd w:val="clear" w:color="auto" w:fill="FFFF00"/>
                </w:tcPr>
                <w:p w14:paraId="5C02548A" w14:textId="77777777" w:rsidR="00AB4A52" w:rsidRPr="007A752C" w:rsidRDefault="00AB4A52" w:rsidP="00ED2B55">
                  <w:pPr>
                    <w:jc w:val="left"/>
                    <w:rPr>
                      <w:rFonts w:ascii="Calibri" w:hAnsi="Calibri"/>
                      <w:sz w:val="28"/>
                      <w:szCs w:val="28"/>
                      <w:lang w:eastAsia="en-US"/>
                    </w:rPr>
                  </w:pPr>
                </w:p>
              </w:tc>
              <w:tc>
                <w:tcPr>
                  <w:tcW w:w="425" w:type="dxa"/>
                  <w:shd w:val="clear" w:color="auto" w:fill="FFFF00"/>
                </w:tcPr>
                <w:p w14:paraId="607216C3" w14:textId="77777777" w:rsidR="00AB4A52" w:rsidRPr="007A752C" w:rsidRDefault="00AB4A52" w:rsidP="00ED2B55">
                  <w:pPr>
                    <w:jc w:val="left"/>
                    <w:rPr>
                      <w:rFonts w:ascii="Calibri" w:hAnsi="Calibri"/>
                      <w:sz w:val="28"/>
                      <w:szCs w:val="28"/>
                      <w:lang w:eastAsia="en-US"/>
                    </w:rPr>
                  </w:pPr>
                </w:p>
              </w:tc>
              <w:tc>
                <w:tcPr>
                  <w:tcW w:w="425" w:type="dxa"/>
                  <w:shd w:val="clear" w:color="auto" w:fill="FFFF00"/>
                </w:tcPr>
                <w:p w14:paraId="13E00E82" w14:textId="77777777" w:rsidR="00AB4A52" w:rsidRPr="007A752C" w:rsidRDefault="00AB4A52" w:rsidP="00ED2B55">
                  <w:pPr>
                    <w:jc w:val="left"/>
                    <w:rPr>
                      <w:rFonts w:ascii="Calibri" w:hAnsi="Calibri"/>
                      <w:sz w:val="28"/>
                      <w:szCs w:val="28"/>
                      <w:lang w:eastAsia="en-US"/>
                    </w:rPr>
                  </w:pPr>
                </w:p>
              </w:tc>
            </w:tr>
            <w:tr w:rsidR="00AB4A52" w:rsidRPr="007A752C" w14:paraId="127F0E66" w14:textId="77777777" w:rsidTr="2E2F3467">
              <w:trPr>
                <w:jc w:val="center"/>
              </w:trPr>
              <w:tc>
                <w:tcPr>
                  <w:tcW w:w="1276" w:type="dxa"/>
                </w:tcPr>
                <w:p w14:paraId="36EA1CAA" w14:textId="77777777" w:rsidR="00AB4A52"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4E5A691E" w14:textId="77777777" w:rsidR="00AB4A52" w:rsidRPr="007A752C" w:rsidRDefault="00AB4A52" w:rsidP="00ED2B55">
                  <w:pPr>
                    <w:jc w:val="left"/>
                    <w:rPr>
                      <w:rFonts w:ascii="Calibri" w:hAnsi="Calibri"/>
                      <w:sz w:val="28"/>
                      <w:szCs w:val="28"/>
                      <w:lang w:eastAsia="en-US"/>
                    </w:rPr>
                  </w:pPr>
                </w:p>
              </w:tc>
              <w:tc>
                <w:tcPr>
                  <w:tcW w:w="284" w:type="dxa"/>
                </w:tcPr>
                <w:p w14:paraId="7D7F890C"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20B999CE" w14:textId="77777777" w:rsidR="00AB4A52" w:rsidRPr="007A752C" w:rsidRDefault="00AB4A52" w:rsidP="00ED2B55">
                  <w:pPr>
                    <w:jc w:val="left"/>
                    <w:rPr>
                      <w:rFonts w:ascii="Calibri" w:hAnsi="Calibri"/>
                      <w:sz w:val="28"/>
                      <w:szCs w:val="28"/>
                      <w:lang w:eastAsia="en-US"/>
                    </w:rPr>
                  </w:pPr>
                </w:p>
              </w:tc>
              <w:tc>
                <w:tcPr>
                  <w:tcW w:w="425" w:type="dxa"/>
                  <w:shd w:val="clear" w:color="auto" w:fill="00B050"/>
                </w:tcPr>
                <w:p w14:paraId="0B4E44D6" w14:textId="77777777" w:rsidR="00AB4A52" w:rsidRPr="007A752C" w:rsidRDefault="00AB4A52" w:rsidP="00ED2B55">
                  <w:pPr>
                    <w:jc w:val="left"/>
                    <w:rPr>
                      <w:rFonts w:ascii="Calibri" w:hAnsi="Calibri"/>
                      <w:sz w:val="28"/>
                      <w:szCs w:val="28"/>
                      <w:lang w:eastAsia="en-US"/>
                    </w:rPr>
                  </w:pPr>
                </w:p>
              </w:tc>
              <w:tc>
                <w:tcPr>
                  <w:tcW w:w="426" w:type="dxa"/>
                  <w:shd w:val="clear" w:color="auto" w:fill="00B050"/>
                </w:tcPr>
                <w:p w14:paraId="54B386C7" w14:textId="77777777" w:rsidR="00AB4A52" w:rsidRPr="007A752C" w:rsidRDefault="00AB4A52" w:rsidP="00ED2B55">
                  <w:pPr>
                    <w:jc w:val="left"/>
                    <w:rPr>
                      <w:rFonts w:ascii="Calibri" w:hAnsi="Calibri"/>
                      <w:sz w:val="28"/>
                      <w:szCs w:val="28"/>
                      <w:lang w:eastAsia="en-US"/>
                    </w:rPr>
                  </w:pPr>
                </w:p>
              </w:tc>
              <w:tc>
                <w:tcPr>
                  <w:tcW w:w="425" w:type="dxa"/>
                  <w:shd w:val="clear" w:color="auto" w:fill="00B050"/>
                </w:tcPr>
                <w:p w14:paraId="0646739D" w14:textId="77777777" w:rsidR="00AB4A52" w:rsidRPr="007A752C" w:rsidRDefault="00AB4A52" w:rsidP="00ED2B55">
                  <w:pPr>
                    <w:jc w:val="left"/>
                    <w:rPr>
                      <w:rFonts w:ascii="Calibri" w:hAnsi="Calibri"/>
                      <w:sz w:val="28"/>
                      <w:szCs w:val="28"/>
                      <w:lang w:eastAsia="en-US"/>
                    </w:rPr>
                  </w:pPr>
                </w:p>
              </w:tc>
              <w:tc>
                <w:tcPr>
                  <w:tcW w:w="425" w:type="dxa"/>
                  <w:shd w:val="clear" w:color="auto" w:fill="00B050"/>
                </w:tcPr>
                <w:p w14:paraId="57CDF00D" w14:textId="77777777" w:rsidR="00AB4A52" w:rsidRPr="007A752C" w:rsidRDefault="00AB4A52" w:rsidP="00ED2B55">
                  <w:pPr>
                    <w:jc w:val="left"/>
                    <w:rPr>
                      <w:rFonts w:ascii="Calibri" w:hAnsi="Calibri"/>
                      <w:sz w:val="28"/>
                      <w:szCs w:val="28"/>
                      <w:lang w:eastAsia="en-US"/>
                    </w:rPr>
                  </w:pPr>
                </w:p>
              </w:tc>
            </w:tr>
            <w:tr w:rsidR="00AB4A52" w:rsidRPr="007A752C" w14:paraId="489D4023" w14:textId="77777777" w:rsidTr="2E2F3467">
              <w:trPr>
                <w:jc w:val="center"/>
              </w:trPr>
              <w:tc>
                <w:tcPr>
                  <w:tcW w:w="1276" w:type="dxa"/>
                  <w:vMerge w:val="restart"/>
                  <w:shd w:val="clear" w:color="auto" w:fill="F2F2F2" w:themeFill="background1" w:themeFillShade="F2"/>
                </w:tcPr>
                <w:p w14:paraId="2F581335" w14:textId="77777777" w:rsidR="00AB4A52"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0E59BEA" w14:textId="77777777" w:rsidR="00AB4A52" w:rsidRPr="007A752C" w:rsidRDefault="00AB4A52" w:rsidP="00ED2B55">
                  <w:pPr>
                    <w:jc w:val="left"/>
                    <w:rPr>
                      <w:rFonts w:ascii="Calibri" w:hAnsi="Calibri"/>
                      <w:sz w:val="28"/>
                      <w:szCs w:val="28"/>
                      <w:lang w:eastAsia="en-US"/>
                    </w:rPr>
                  </w:pPr>
                </w:p>
              </w:tc>
              <w:tc>
                <w:tcPr>
                  <w:tcW w:w="284" w:type="dxa"/>
                </w:tcPr>
                <w:p w14:paraId="639B3AAB" w14:textId="77777777" w:rsidR="00AB4A52" w:rsidRPr="007A752C" w:rsidRDefault="00AB4A52" w:rsidP="00ED2B55">
                  <w:pPr>
                    <w:jc w:val="left"/>
                    <w:rPr>
                      <w:rFonts w:ascii="Calibri" w:hAnsi="Calibri"/>
                      <w:sz w:val="28"/>
                      <w:szCs w:val="28"/>
                      <w:lang w:eastAsia="en-US"/>
                    </w:rPr>
                  </w:pPr>
                </w:p>
              </w:tc>
              <w:tc>
                <w:tcPr>
                  <w:tcW w:w="425" w:type="dxa"/>
                </w:tcPr>
                <w:p w14:paraId="5526AA15"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4757BA0D"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0B895713"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2EDE18EB"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196EBEDF"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AB4A52" w:rsidRPr="007A752C" w14:paraId="35C734DD" w14:textId="77777777" w:rsidTr="2E2F3467">
              <w:trPr>
                <w:jc w:val="center"/>
              </w:trPr>
              <w:tc>
                <w:tcPr>
                  <w:tcW w:w="1276" w:type="dxa"/>
                  <w:vMerge/>
                  <w:shd w:val="clear" w:color="auto" w:fill="F2F2F2"/>
                </w:tcPr>
                <w:p w14:paraId="53B2515C" w14:textId="77777777" w:rsidR="00AB4A52" w:rsidRPr="007A752C" w:rsidRDefault="00AB4A52" w:rsidP="00ED2B55">
                  <w:pPr>
                    <w:jc w:val="left"/>
                    <w:rPr>
                      <w:rFonts w:ascii="Calibri" w:hAnsi="Calibri"/>
                      <w:sz w:val="20"/>
                      <w:lang w:eastAsia="en-US"/>
                    </w:rPr>
                  </w:pPr>
                </w:p>
              </w:tc>
              <w:tc>
                <w:tcPr>
                  <w:tcW w:w="2835" w:type="dxa"/>
                  <w:gridSpan w:val="7"/>
                  <w:tcBorders>
                    <w:top w:val="nil"/>
                  </w:tcBorders>
                </w:tcPr>
                <w:p w14:paraId="7AE81DAB" w14:textId="77777777" w:rsidR="00AB4A52"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AB4A52" w:rsidRPr="007A752C" w14:paraId="28F6B36A" w14:textId="77777777" w:rsidTr="2E2F3467">
              <w:trPr>
                <w:cantSplit/>
                <w:trHeight w:val="326"/>
                <w:jc w:val="center"/>
              </w:trPr>
              <w:tc>
                <w:tcPr>
                  <w:tcW w:w="1276" w:type="dxa"/>
                  <w:shd w:val="clear" w:color="auto" w:fill="FF0000"/>
                </w:tcPr>
                <w:p w14:paraId="3643D2FC"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6301D913" w14:textId="77777777" w:rsidR="00AB4A52" w:rsidRPr="007A752C" w:rsidRDefault="00AB4A52" w:rsidP="00ED2B55">
                  <w:pPr>
                    <w:jc w:val="left"/>
                    <w:rPr>
                      <w:rFonts w:ascii="Calibri" w:hAnsi="Calibri"/>
                      <w:sz w:val="28"/>
                      <w:szCs w:val="28"/>
                      <w:lang w:eastAsia="en-US"/>
                    </w:rPr>
                  </w:pPr>
                </w:p>
              </w:tc>
              <w:tc>
                <w:tcPr>
                  <w:tcW w:w="425" w:type="dxa"/>
                  <w:vMerge w:val="restart"/>
                  <w:textDirection w:val="btLr"/>
                </w:tcPr>
                <w:p w14:paraId="58F18B56" w14:textId="77777777" w:rsidR="00AB4A52"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57B4F7D" w14:textId="77777777" w:rsidR="00AB4A52"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26A541CF" w14:textId="77777777" w:rsidR="00AB4A52"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CDA5C0C" w14:textId="77777777" w:rsidR="00AB4A52"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5009F487" w14:textId="77777777" w:rsidR="00AB4A52"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AB4A52" w:rsidRPr="007A752C" w14:paraId="15E0D3B9" w14:textId="77777777" w:rsidTr="2E2F3467">
              <w:trPr>
                <w:cantSplit/>
                <w:trHeight w:val="315"/>
                <w:jc w:val="center"/>
              </w:trPr>
              <w:tc>
                <w:tcPr>
                  <w:tcW w:w="1276" w:type="dxa"/>
                  <w:shd w:val="clear" w:color="auto" w:fill="FFC000"/>
                </w:tcPr>
                <w:p w14:paraId="1B4DB137"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E945E4E" w14:textId="77777777" w:rsidR="00AB4A52" w:rsidRPr="007A752C" w:rsidRDefault="00AB4A52" w:rsidP="00ED2B55">
                  <w:pPr>
                    <w:jc w:val="left"/>
                    <w:rPr>
                      <w:rFonts w:ascii="Calibri" w:hAnsi="Calibri"/>
                      <w:sz w:val="28"/>
                      <w:szCs w:val="28"/>
                      <w:lang w:eastAsia="en-US"/>
                    </w:rPr>
                  </w:pPr>
                </w:p>
              </w:tc>
              <w:tc>
                <w:tcPr>
                  <w:tcW w:w="425" w:type="dxa"/>
                  <w:vMerge/>
                  <w:textDirection w:val="btLr"/>
                </w:tcPr>
                <w:p w14:paraId="6CF28936"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2F86C345" w14:textId="77777777" w:rsidR="00AB4A52" w:rsidRPr="007A752C" w:rsidRDefault="00AB4A52" w:rsidP="00ED2B55">
                  <w:pPr>
                    <w:ind w:left="113" w:right="113"/>
                    <w:jc w:val="center"/>
                    <w:rPr>
                      <w:rFonts w:ascii="Calibri" w:hAnsi="Calibri"/>
                      <w:sz w:val="18"/>
                      <w:szCs w:val="18"/>
                      <w:lang w:eastAsia="en-US"/>
                    </w:rPr>
                  </w:pPr>
                </w:p>
              </w:tc>
              <w:tc>
                <w:tcPr>
                  <w:tcW w:w="426" w:type="dxa"/>
                  <w:vMerge/>
                  <w:textDirection w:val="btLr"/>
                </w:tcPr>
                <w:p w14:paraId="5FFE0236"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2EA7AAC9"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714F9A56" w14:textId="77777777" w:rsidR="00AB4A52" w:rsidRPr="007A752C" w:rsidRDefault="00AB4A52" w:rsidP="00ED2B55">
                  <w:pPr>
                    <w:ind w:left="113" w:right="113"/>
                    <w:jc w:val="center"/>
                    <w:rPr>
                      <w:rFonts w:ascii="Calibri" w:hAnsi="Calibri"/>
                      <w:sz w:val="18"/>
                      <w:szCs w:val="18"/>
                      <w:lang w:eastAsia="en-US"/>
                    </w:rPr>
                  </w:pPr>
                </w:p>
              </w:tc>
            </w:tr>
            <w:tr w:rsidR="00AB4A52" w:rsidRPr="007A752C" w14:paraId="35E57B79" w14:textId="77777777" w:rsidTr="2E2F3467">
              <w:trPr>
                <w:cantSplit/>
                <w:trHeight w:val="323"/>
                <w:jc w:val="center"/>
              </w:trPr>
              <w:tc>
                <w:tcPr>
                  <w:tcW w:w="1276" w:type="dxa"/>
                  <w:shd w:val="clear" w:color="auto" w:fill="FFFF00"/>
                </w:tcPr>
                <w:p w14:paraId="6D272B0F"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12ABC9E6" w14:textId="77777777" w:rsidR="00AB4A52" w:rsidRPr="007A752C" w:rsidRDefault="00AB4A52" w:rsidP="00ED2B55">
                  <w:pPr>
                    <w:jc w:val="left"/>
                    <w:rPr>
                      <w:rFonts w:ascii="Calibri" w:hAnsi="Calibri"/>
                      <w:sz w:val="28"/>
                      <w:szCs w:val="28"/>
                      <w:lang w:eastAsia="en-US"/>
                    </w:rPr>
                  </w:pPr>
                </w:p>
              </w:tc>
              <w:tc>
                <w:tcPr>
                  <w:tcW w:w="425" w:type="dxa"/>
                  <w:vMerge/>
                  <w:textDirection w:val="btLr"/>
                </w:tcPr>
                <w:p w14:paraId="636D4250"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7195D505" w14:textId="77777777" w:rsidR="00AB4A52" w:rsidRPr="007A752C" w:rsidRDefault="00AB4A52" w:rsidP="00ED2B55">
                  <w:pPr>
                    <w:ind w:left="113" w:right="113"/>
                    <w:jc w:val="center"/>
                    <w:rPr>
                      <w:rFonts w:ascii="Calibri" w:hAnsi="Calibri"/>
                      <w:sz w:val="18"/>
                      <w:szCs w:val="18"/>
                      <w:lang w:eastAsia="en-US"/>
                    </w:rPr>
                  </w:pPr>
                </w:p>
              </w:tc>
              <w:tc>
                <w:tcPr>
                  <w:tcW w:w="426" w:type="dxa"/>
                  <w:vMerge/>
                  <w:textDirection w:val="btLr"/>
                </w:tcPr>
                <w:p w14:paraId="1C1A187B"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3029DD4F"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511BE322" w14:textId="77777777" w:rsidR="00AB4A52" w:rsidRPr="007A752C" w:rsidRDefault="00AB4A52" w:rsidP="00ED2B55">
                  <w:pPr>
                    <w:ind w:left="113" w:right="113"/>
                    <w:jc w:val="center"/>
                    <w:rPr>
                      <w:rFonts w:ascii="Calibri" w:hAnsi="Calibri"/>
                      <w:sz w:val="18"/>
                      <w:szCs w:val="18"/>
                      <w:lang w:eastAsia="en-US"/>
                    </w:rPr>
                  </w:pPr>
                </w:p>
              </w:tc>
            </w:tr>
            <w:tr w:rsidR="00AB4A52" w:rsidRPr="007A752C" w14:paraId="1DA74AEA" w14:textId="77777777" w:rsidTr="2E2F3467">
              <w:trPr>
                <w:cantSplit/>
                <w:trHeight w:val="303"/>
                <w:jc w:val="center"/>
              </w:trPr>
              <w:tc>
                <w:tcPr>
                  <w:tcW w:w="1276" w:type="dxa"/>
                  <w:shd w:val="clear" w:color="auto" w:fill="00B050"/>
                </w:tcPr>
                <w:p w14:paraId="3FBEAEEB" w14:textId="77777777" w:rsidR="00AB4A52"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11493EAC" w14:textId="77777777" w:rsidR="00AB4A52" w:rsidRPr="007A752C" w:rsidRDefault="00AB4A52" w:rsidP="00ED2B55">
                  <w:pPr>
                    <w:jc w:val="left"/>
                    <w:rPr>
                      <w:rFonts w:ascii="Calibri" w:hAnsi="Calibri"/>
                      <w:sz w:val="28"/>
                      <w:szCs w:val="28"/>
                      <w:lang w:eastAsia="en-US"/>
                    </w:rPr>
                  </w:pPr>
                </w:p>
              </w:tc>
              <w:tc>
                <w:tcPr>
                  <w:tcW w:w="425" w:type="dxa"/>
                  <w:vMerge/>
                  <w:textDirection w:val="btLr"/>
                </w:tcPr>
                <w:p w14:paraId="41F60308"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15DF2CBD" w14:textId="77777777" w:rsidR="00AB4A52" w:rsidRPr="007A752C" w:rsidRDefault="00AB4A52" w:rsidP="00ED2B55">
                  <w:pPr>
                    <w:ind w:left="113" w:right="113"/>
                    <w:jc w:val="center"/>
                    <w:rPr>
                      <w:rFonts w:ascii="Calibri" w:hAnsi="Calibri"/>
                      <w:sz w:val="18"/>
                      <w:szCs w:val="18"/>
                      <w:lang w:eastAsia="en-US"/>
                    </w:rPr>
                  </w:pPr>
                </w:p>
              </w:tc>
              <w:tc>
                <w:tcPr>
                  <w:tcW w:w="426" w:type="dxa"/>
                  <w:vMerge/>
                  <w:textDirection w:val="btLr"/>
                </w:tcPr>
                <w:p w14:paraId="2DC4188A"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56EE43B8" w14:textId="77777777" w:rsidR="00AB4A52" w:rsidRPr="007A752C" w:rsidRDefault="00AB4A52" w:rsidP="00ED2B55">
                  <w:pPr>
                    <w:ind w:left="113" w:right="113"/>
                    <w:jc w:val="center"/>
                    <w:rPr>
                      <w:rFonts w:ascii="Calibri" w:hAnsi="Calibri"/>
                      <w:sz w:val="18"/>
                      <w:szCs w:val="18"/>
                      <w:lang w:eastAsia="en-US"/>
                    </w:rPr>
                  </w:pPr>
                </w:p>
              </w:tc>
              <w:tc>
                <w:tcPr>
                  <w:tcW w:w="425" w:type="dxa"/>
                  <w:vMerge/>
                  <w:textDirection w:val="btLr"/>
                </w:tcPr>
                <w:p w14:paraId="0DA8BEAA" w14:textId="77777777" w:rsidR="00AB4A52" w:rsidRPr="007A752C" w:rsidRDefault="00AB4A52" w:rsidP="00ED2B55">
                  <w:pPr>
                    <w:ind w:left="113" w:right="113"/>
                    <w:jc w:val="center"/>
                    <w:rPr>
                      <w:rFonts w:ascii="Calibri" w:hAnsi="Calibri"/>
                      <w:sz w:val="18"/>
                      <w:szCs w:val="18"/>
                      <w:lang w:eastAsia="en-US"/>
                    </w:rPr>
                  </w:pPr>
                </w:p>
              </w:tc>
            </w:tr>
          </w:tbl>
          <w:p w14:paraId="35F1AD9A" w14:textId="77777777" w:rsidR="00AB4A52" w:rsidRPr="007A752C" w:rsidRDefault="00AB4A52" w:rsidP="00AB4A52">
            <w:pPr>
              <w:jc w:val="left"/>
              <w:rPr>
                <w:rFonts w:ascii="Calibri" w:hAnsi="Calibri"/>
                <w:sz w:val="28"/>
                <w:szCs w:val="28"/>
                <w:lang w:eastAsia="en-US"/>
              </w:rPr>
            </w:pPr>
          </w:p>
        </w:tc>
      </w:tr>
    </w:tbl>
    <w:p w14:paraId="271F1BD9" w14:textId="77777777" w:rsidR="00606837" w:rsidRPr="007A752C" w:rsidRDefault="00606837" w:rsidP="00765B3F">
      <w:pPr>
        <w:spacing w:line="276" w:lineRule="auto"/>
        <w:rPr>
          <w:sz w:val="22"/>
          <w:szCs w:val="22"/>
        </w:rPr>
      </w:pPr>
    </w:p>
    <w:p w14:paraId="6F7C1F48" w14:textId="77777777" w:rsidR="00FD4F64" w:rsidRPr="007A752C" w:rsidRDefault="00FD4F64" w:rsidP="00765B3F">
      <w:pPr>
        <w:spacing w:line="276" w:lineRule="auto"/>
        <w:rPr>
          <w:sz w:val="22"/>
          <w:szCs w:val="22"/>
        </w:rPr>
      </w:pPr>
    </w:p>
    <w:bookmarkEnd w:id="147"/>
    <w:p w14:paraId="07C909FE" w14:textId="77777777" w:rsidR="0045599B" w:rsidRPr="007A752C" w:rsidRDefault="0045599B" w:rsidP="00765B3F">
      <w:pPr>
        <w:spacing w:line="276" w:lineRule="auto"/>
        <w:rPr>
          <w:sz w:val="22"/>
          <w:szCs w:val="22"/>
        </w:rPr>
      </w:pPr>
    </w:p>
    <w:p w14:paraId="4690FA10" w14:textId="77777777" w:rsidR="0045599B" w:rsidRPr="007A752C" w:rsidRDefault="0045599B" w:rsidP="00765B3F">
      <w:pPr>
        <w:spacing w:line="276" w:lineRule="auto"/>
        <w:rPr>
          <w:sz w:val="22"/>
          <w:szCs w:val="22"/>
        </w:rPr>
      </w:pPr>
    </w:p>
    <w:p w14:paraId="42D618C5" w14:textId="77777777" w:rsidR="0045599B" w:rsidRPr="007A752C" w:rsidRDefault="0045599B" w:rsidP="00765B3F">
      <w:pPr>
        <w:spacing w:line="276" w:lineRule="auto"/>
        <w:rPr>
          <w:sz w:val="22"/>
          <w:szCs w:val="22"/>
        </w:rPr>
      </w:pPr>
    </w:p>
    <w:p w14:paraId="2A81190E" w14:textId="77777777" w:rsidR="0045599B" w:rsidRPr="007A752C" w:rsidRDefault="0045599B" w:rsidP="00765B3F">
      <w:pPr>
        <w:spacing w:line="276" w:lineRule="auto"/>
        <w:rPr>
          <w:sz w:val="22"/>
          <w:szCs w:val="22"/>
        </w:rPr>
      </w:pPr>
    </w:p>
    <w:p w14:paraId="35AAFF9C" w14:textId="77777777" w:rsidR="0045599B" w:rsidRPr="007A752C" w:rsidRDefault="0045599B" w:rsidP="00765B3F">
      <w:pPr>
        <w:spacing w:line="276" w:lineRule="auto"/>
        <w:rPr>
          <w:sz w:val="22"/>
          <w:szCs w:val="22"/>
        </w:rPr>
      </w:pPr>
    </w:p>
    <w:p w14:paraId="7C1CCF1F" w14:textId="77777777" w:rsidR="00FD4F64" w:rsidRPr="007A752C" w:rsidRDefault="00FD4F64" w:rsidP="00765B3F">
      <w:pPr>
        <w:spacing w:line="276" w:lineRule="auto"/>
        <w:rPr>
          <w:sz w:val="22"/>
          <w:szCs w:val="22"/>
        </w:rPr>
      </w:pPr>
    </w:p>
    <w:p w14:paraId="7842D517" w14:textId="77777777" w:rsidR="00423495" w:rsidRPr="007A752C" w:rsidRDefault="2E2F3467" w:rsidP="0044678E">
      <w:pPr>
        <w:pStyle w:val="Razina3"/>
        <w:rPr>
          <w:lang w:val="hr-HR"/>
        </w:rPr>
      </w:pPr>
      <w:bookmarkStart w:id="148" w:name="_Toc220231722"/>
      <w:r w:rsidRPr="007A752C">
        <w:rPr>
          <w:lang w:val="hr-HR"/>
        </w:rPr>
        <w:lastRenderedPageBreak/>
        <w:t>Karta prijetnje</w:t>
      </w:r>
      <w:bookmarkEnd w:id="148"/>
    </w:p>
    <w:p w14:paraId="36F5C4DF" w14:textId="77777777" w:rsidR="0045599B" w:rsidRPr="007A752C" w:rsidRDefault="0045599B" w:rsidP="0045599B">
      <w:pPr>
        <w:rPr>
          <w:lang w:eastAsia="en-US"/>
        </w:rPr>
      </w:pPr>
    </w:p>
    <w:p w14:paraId="78ABFB52" w14:textId="7F297CE0" w:rsidR="0045599B" w:rsidRPr="006471A3" w:rsidRDefault="006711B0" w:rsidP="006471A3">
      <w:pPr>
        <w:pStyle w:val="Opisslike"/>
        <w:rPr>
          <w:lang w:eastAsia="en-US"/>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11</w:t>
      </w:r>
      <w:r w:rsidRPr="007A752C">
        <w:fldChar w:fldCharType="end"/>
      </w:r>
      <w:r w:rsidRPr="007A752C">
        <w:rPr>
          <w:lang w:eastAsia="en-US"/>
        </w:rPr>
        <w:t>: Toplinski val, karta prijetnje</w:t>
      </w:r>
    </w:p>
    <w:p w14:paraId="155AE284" w14:textId="5D029307" w:rsidR="00D4535F" w:rsidRDefault="006471A3" w:rsidP="006471A3">
      <w:pPr>
        <w:spacing w:line="276" w:lineRule="auto"/>
        <w:jc w:val="center"/>
        <w:rPr>
          <w:sz w:val="22"/>
          <w:szCs w:val="22"/>
        </w:rPr>
      </w:pPr>
      <w:r w:rsidRPr="006471A3">
        <w:rPr>
          <w:noProof/>
          <w:sz w:val="22"/>
          <w:szCs w:val="22"/>
        </w:rPr>
        <w:drawing>
          <wp:inline distT="0" distB="0" distL="0" distR="0" wp14:anchorId="46CF5300" wp14:editId="04111C0E">
            <wp:extent cx="3739068" cy="2653443"/>
            <wp:effectExtent l="0" t="0" r="0" b="0"/>
            <wp:docPr id="1960985952"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85952" name="Slika 1" descr="Slika na kojoj se prikazuje tekst, dijagram, karta&#10;&#10;Sadržaj generiran uz AI možda nije točan."/>
                    <pic:cNvPicPr/>
                  </pic:nvPicPr>
                  <pic:blipFill>
                    <a:blip r:embed="rId29"/>
                    <a:stretch>
                      <a:fillRect/>
                    </a:stretch>
                  </pic:blipFill>
                  <pic:spPr>
                    <a:xfrm>
                      <a:off x="0" y="0"/>
                      <a:ext cx="3750760" cy="2661740"/>
                    </a:xfrm>
                    <a:prstGeom prst="rect">
                      <a:avLst/>
                    </a:prstGeom>
                  </pic:spPr>
                </pic:pic>
              </a:graphicData>
            </a:graphic>
          </wp:inline>
        </w:drawing>
      </w:r>
    </w:p>
    <w:p w14:paraId="52BAE0B4" w14:textId="77777777" w:rsidR="00D4535F" w:rsidRPr="007A752C" w:rsidRDefault="00D4535F" w:rsidP="00765B3F">
      <w:pPr>
        <w:spacing w:line="276" w:lineRule="auto"/>
        <w:rPr>
          <w:sz w:val="22"/>
          <w:szCs w:val="22"/>
        </w:rPr>
      </w:pPr>
    </w:p>
    <w:p w14:paraId="2F48BD86" w14:textId="1F082CE1" w:rsidR="00130032" w:rsidRPr="007A752C" w:rsidRDefault="00130032" w:rsidP="00130032">
      <w:pPr>
        <w:pStyle w:val="Razina3"/>
        <w:rPr>
          <w:lang w:val="hr-HR"/>
        </w:rPr>
      </w:pPr>
      <w:bookmarkStart w:id="149" w:name="_Toc220231723"/>
      <w:r w:rsidRPr="007A752C">
        <w:rPr>
          <w:lang w:val="hr-HR"/>
        </w:rPr>
        <w:t xml:space="preserve">Karta </w:t>
      </w:r>
      <w:r>
        <w:rPr>
          <w:lang w:val="hr-HR"/>
        </w:rPr>
        <w:t>rizika</w:t>
      </w:r>
      <w:bookmarkEnd w:id="149"/>
    </w:p>
    <w:p w14:paraId="149B88E9" w14:textId="77777777" w:rsidR="00130032" w:rsidRPr="007A752C" w:rsidRDefault="00130032" w:rsidP="00130032">
      <w:pPr>
        <w:rPr>
          <w:lang w:eastAsia="en-US"/>
        </w:rPr>
      </w:pPr>
    </w:p>
    <w:p w14:paraId="0EC3AE7C" w14:textId="02724CEA" w:rsidR="007551B4" w:rsidRDefault="00130032" w:rsidP="006471A3">
      <w:pPr>
        <w:pStyle w:val="Opisslike"/>
        <w:rPr>
          <w:lang w:eastAsia="en-US"/>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12</w:t>
      </w:r>
      <w:r w:rsidRPr="007A752C">
        <w:fldChar w:fldCharType="end"/>
      </w:r>
      <w:r w:rsidRPr="007A752C">
        <w:rPr>
          <w:lang w:eastAsia="en-US"/>
        </w:rPr>
        <w:t xml:space="preserve">: Toplinski val, karta </w:t>
      </w:r>
      <w:r>
        <w:rPr>
          <w:lang w:eastAsia="en-US"/>
        </w:rPr>
        <w:t>r</w:t>
      </w:r>
      <w:r w:rsidR="00C73EDA">
        <w:rPr>
          <w:lang w:eastAsia="en-US"/>
        </w:rPr>
        <w:t>izika</w:t>
      </w:r>
    </w:p>
    <w:p w14:paraId="26C13817" w14:textId="332B55FD" w:rsidR="00C73EDA" w:rsidRPr="00C73EDA" w:rsidRDefault="006471A3" w:rsidP="006471A3">
      <w:pPr>
        <w:jc w:val="center"/>
        <w:rPr>
          <w:lang w:eastAsia="en-US"/>
        </w:rPr>
      </w:pPr>
      <w:r w:rsidRPr="006471A3">
        <w:rPr>
          <w:noProof/>
          <w:lang w:eastAsia="en-US"/>
        </w:rPr>
        <w:drawing>
          <wp:inline distT="0" distB="0" distL="0" distR="0" wp14:anchorId="208EA234" wp14:editId="6AE08E97">
            <wp:extent cx="4139294" cy="2889056"/>
            <wp:effectExtent l="0" t="0" r="0" b="6985"/>
            <wp:docPr id="1686666460" name="Slika 1" descr="Slika na kojoj se prikazuje tekst, karta, dijagram&#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66460" name="Slika 1" descr="Slika na kojoj se prikazuje tekst, karta, dijagram&#10;&#10;Sadržaj generiran uz AI možda nije točan."/>
                    <pic:cNvPicPr/>
                  </pic:nvPicPr>
                  <pic:blipFill>
                    <a:blip r:embed="rId30"/>
                    <a:stretch>
                      <a:fillRect/>
                    </a:stretch>
                  </pic:blipFill>
                  <pic:spPr>
                    <a:xfrm>
                      <a:off x="0" y="0"/>
                      <a:ext cx="4150046" cy="2896560"/>
                    </a:xfrm>
                    <a:prstGeom prst="rect">
                      <a:avLst/>
                    </a:prstGeom>
                  </pic:spPr>
                </pic:pic>
              </a:graphicData>
            </a:graphic>
          </wp:inline>
        </w:drawing>
      </w:r>
    </w:p>
    <w:p w14:paraId="78D57218" w14:textId="77777777" w:rsidR="0045599B" w:rsidRPr="007A752C" w:rsidRDefault="0045599B" w:rsidP="00765B3F">
      <w:pPr>
        <w:spacing w:line="276" w:lineRule="auto"/>
        <w:rPr>
          <w:sz w:val="22"/>
          <w:szCs w:val="22"/>
        </w:rPr>
      </w:pPr>
    </w:p>
    <w:p w14:paraId="2F8705EB" w14:textId="77777777" w:rsidR="0045599B" w:rsidRPr="007A752C" w:rsidRDefault="0045599B" w:rsidP="00765B3F">
      <w:pPr>
        <w:spacing w:line="276" w:lineRule="auto"/>
        <w:rPr>
          <w:sz w:val="22"/>
          <w:szCs w:val="22"/>
        </w:rPr>
      </w:pPr>
    </w:p>
    <w:p w14:paraId="69FAE44E" w14:textId="77777777" w:rsidR="0045599B" w:rsidRPr="007A752C" w:rsidRDefault="0045599B" w:rsidP="00765B3F">
      <w:pPr>
        <w:spacing w:line="276" w:lineRule="auto"/>
        <w:rPr>
          <w:sz w:val="22"/>
          <w:szCs w:val="22"/>
        </w:rPr>
      </w:pPr>
    </w:p>
    <w:p w14:paraId="59157FAB" w14:textId="77777777" w:rsidR="0045599B" w:rsidRPr="007A752C" w:rsidRDefault="0045599B" w:rsidP="00765B3F">
      <w:pPr>
        <w:spacing w:line="276" w:lineRule="auto"/>
        <w:rPr>
          <w:sz w:val="22"/>
          <w:szCs w:val="22"/>
        </w:rPr>
      </w:pPr>
    </w:p>
    <w:p w14:paraId="28CF9C36" w14:textId="77777777" w:rsidR="0045599B" w:rsidRPr="007A752C" w:rsidRDefault="0045599B" w:rsidP="00765B3F">
      <w:pPr>
        <w:spacing w:line="276" w:lineRule="auto"/>
        <w:rPr>
          <w:sz w:val="22"/>
          <w:szCs w:val="22"/>
        </w:rPr>
      </w:pPr>
    </w:p>
    <w:p w14:paraId="3FA89C55" w14:textId="77777777" w:rsidR="0045599B" w:rsidRPr="007A752C" w:rsidRDefault="0045599B" w:rsidP="00765B3F">
      <w:pPr>
        <w:spacing w:line="276" w:lineRule="auto"/>
        <w:rPr>
          <w:sz w:val="22"/>
          <w:szCs w:val="22"/>
        </w:rPr>
      </w:pPr>
    </w:p>
    <w:p w14:paraId="332303E1" w14:textId="110D0747" w:rsidR="00250767" w:rsidRPr="00835DC5" w:rsidRDefault="2E2F3467" w:rsidP="0044678E">
      <w:pPr>
        <w:pStyle w:val="Razina2"/>
        <w:rPr>
          <w:color w:val="212121"/>
        </w:rPr>
      </w:pPr>
      <w:bookmarkStart w:id="150" w:name="_Toc220231724"/>
      <w:bookmarkStart w:id="151" w:name="_Hlk502911320"/>
      <w:r w:rsidRPr="00835DC5">
        <w:rPr>
          <w:color w:val="212121"/>
        </w:rPr>
        <w:lastRenderedPageBreak/>
        <w:t>Suša</w:t>
      </w:r>
      <w:bookmarkEnd w:id="150"/>
      <w:r w:rsidR="001A2FBF" w:rsidRPr="00835DC5">
        <w:rPr>
          <w:color w:val="212121"/>
        </w:rPr>
        <w:t xml:space="preserve"> </w:t>
      </w:r>
    </w:p>
    <w:p w14:paraId="61588F1A" w14:textId="77777777" w:rsidR="00924EA8" w:rsidRPr="007A752C" w:rsidRDefault="00924EA8" w:rsidP="00924EA8"/>
    <w:tbl>
      <w:tblPr>
        <w:tblStyle w:val="Reetkatablice"/>
        <w:tblW w:w="0" w:type="auto"/>
        <w:jc w:val="center"/>
        <w:tblLook w:val="04A0" w:firstRow="1" w:lastRow="0" w:firstColumn="1" w:lastColumn="0" w:noHBand="0" w:noVBand="1"/>
      </w:tblPr>
      <w:tblGrid>
        <w:gridCol w:w="9396"/>
      </w:tblGrid>
      <w:tr w:rsidR="00924EA8" w:rsidRPr="007A752C" w14:paraId="6DCD8A40" w14:textId="77777777" w:rsidTr="006711B0">
        <w:trPr>
          <w:jc w:val="center"/>
        </w:trPr>
        <w:tc>
          <w:tcPr>
            <w:tcW w:w="9464" w:type="dxa"/>
            <w:shd w:val="clear" w:color="auto" w:fill="D9D9D9" w:themeFill="background1" w:themeFillShade="D9"/>
          </w:tcPr>
          <w:p w14:paraId="1D76B369" w14:textId="1711FD56" w:rsidR="00924EA8" w:rsidRPr="007A752C" w:rsidRDefault="2E2F3467" w:rsidP="2E2F3467">
            <w:pPr>
              <w:rPr>
                <w:sz w:val="20"/>
              </w:rPr>
            </w:pPr>
            <w:r w:rsidRPr="007A752C">
              <w:rPr>
                <w:sz w:val="20"/>
              </w:rPr>
              <w:t xml:space="preserve">Naziv scenarija, rizik : Pojava suše na području općine  </w:t>
            </w:r>
            <w:r w:rsidR="00127A6D">
              <w:rPr>
                <w:sz w:val="20"/>
              </w:rPr>
              <w:t>Vladislavci</w:t>
            </w:r>
          </w:p>
        </w:tc>
      </w:tr>
      <w:tr w:rsidR="00924EA8" w:rsidRPr="007A752C" w14:paraId="346B7212" w14:textId="77777777" w:rsidTr="006711B0">
        <w:trPr>
          <w:jc w:val="center"/>
        </w:trPr>
        <w:tc>
          <w:tcPr>
            <w:tcW w:w="9464" w:type="dxa"/>
            <w:shd w:val="clear" w:color="auto" w:fill="D9D9D9" w:themeFill="background1" w:themeFillShade="D9"/>
          </w:tcPr>
          <w:p w14:paraId="013DA18E" w14:textId="77777777" w:rsidR="00924EA8" w:rsidRPr="007A752C" w:rsidRDefault="2E2F3467" w:rsidP="2E2F3467">
            <w:pPr>
              <w:rPr>
                <w:sz w:val="20"/>
              </w:rPr>
            </w:pPr>
            <w:r w:rsidRPr="007A752C">
              <w:rPr>
                <w:sz w:val="20"/>
              </w:rPr>
              <w:t>Grupa rizika: Ekstremne vremenske pojave</w:t>
            </w:r>
          </w:p>
        </w:tc>
      </w:tr>
      <w:tr w:rsidR="00924EA8" w:rsidRPr="007A752C" w14:paraId="43C895AF" w14:textId="77777777" w:rsidTr="006711B0">
        <w:trPr>
          <w:jc w:val="center"/>
        </w:trPr>
        <w:tc>
          <w:tcPr>
            <w:tcW w:w="9464" w:type="dxa"/>
            <w:shd w:val="clear" w:color="auto" w:fill="D9D9D9" w:themeFill="background1" w:themeFillShade="D9"/>
          </w:tcPr>
          <w:p w14:paraId="1903D9D6" w14:textId="77777777" w:rsidR="00924EA8" w:rsidRPr="007A752C" w:rsidRDefault="2E2F3467" w:rsidP="2E2F3467">
            <w:pPr>
              <w:rPr>
                <w:sz w:val="20"/>
              </w:rPr>
            </w:pPr>
            <w:r w:rsidRPr="007A752C">
              <w:rPr>
                <w:sz w:val="20"/>
              </w:rPr>
              <w:t>Rizik: Suša</w:t>
            </w:r>
          </w:p>
        </w:tc>
      </w:tr>
      <w:tr w:rsidR="00924EA8" w:rsidRPr="007A752C" w14:paraId="4054F46C" w14:textId="77777777" w:rsidTr="006711B0">
        <w:trPr>
          <w:jc w:val="center"/>
        </w:trPr>
        <w:tc>
          <w:tcPr>
            <w:tcW w:w="9464" w:type="dxa"/>
            <w:shd w:val="clear" w:color="auto" w:fill="D9D9D9" w:themeFill="background1" w:themeFillShade="D9"/>
          </w:tcPr>
          <w:p w14:paraId="01233FD8" w14:textId="02D6AB45" w:rsidR="00924EA8" w:rsidRPr="007A752C" w:rsidRDefault="2E2F3467" w:rsidP="2E2F3467">
            <w:pPr>
              <w:rPr>
                <w:sz w:val="20"/>
              </w:rPr>
            </w:pPr>
            <w:r w:rsidRPr="007A752C">
              <w:rPr>
                <w:sz w:val="20"/>
              </w:rPr>
              <w:t xml:space="preserve">Izvršitelji: Sukladno </w:t>
            </w:r>
            <w:r w:rsidR="0086304F">
              <w:rPr>
                <w:sz w:val="20"/>
              </w:rPr>
              <w:t>točki</w:t>
            </w:r>
            <w:r w:rsidRPr="007A752C">
              <w:rPr>
                <w:sz w:val="20"/>
              </w:rPr>
              <w:t xml:space="preserve"> 10. Procjene rizika od velikih nesreća za područje Općine</w:t>
            </w:r>
          </w:p>
        </w:tc>
      </w:tr>
      <w:tr w:rsidR="00924EA8" w:rsidRPr="007A752C" w14:paraId="0800AF1D" w14:textId="77777777" w:rsidTr="006711B0">
        <w:trPr>
          <w:jc w:val="center"/>
        </w:trPr>
        <w:tc>
          <w:tcPr>
            <w:tcW w:w="9464" w:type="dxa"/>
            <w:shd w:val="clear" w:color="auto" w:fill="D9D9D9" w:themeFill="background1" w:themeFillShade="D9"/>
          </w:tcPr>
          <w:p w14:paraId="16319A7F" w14:textId="77777777" w:rsidR="00924EA8" w:rsidRPr="007A752C" w:rsidRDefault="2E2F3467" w:rsidP="2E2F3467">
            <w:pPr>
              <w:rPr>
                <w:sz w:val="20"/>
              </w:rPr>
            </w:pPr>
            <w:r w:rsidRPr="007A752C">
              <w:rPr>
                <w:sz w:val="20"/>
              </w:rPr>
              <w:t>Kratki opis scenarija:</w:t>
            </w:r>
          </w:p>
        </w:tc>
      </w:tr>
      <w:tr w:rsidR="00924EA8" w:rsidRPr="007A752C" w14:paraId="3C308BB9" w14:textId="77777777" w:rsidTr="006711B0">
        <w:trPr>
          <w:jc w:val="center"/>
        </w:trPr>
        <w:tc>
          <w:tcPr>
            <w:tcW w:w="9464" w:type="dxa"/>
          </w:tcPr>
          <w:p w14:paraId="1D4AAF1F" w14:textId="77777777" w:rsidR="00924EA8" w:rsidRPr="007A752C" w:rsidRDefault="2E2F3467" w:rsidP="2E2F3467">
            <w:pPr>
              <w:rPr>
                <w:sz w:val="20"/>
              </w:rPr>
            </w:pPr>
            <w:r w:rsidRPr="007A752C">
              <w:rPr>
                <w:sz w:val="20"/>
              </w:rPr>
              <w:t>Cijelo područje Općine može pogoditi ekstremna suša koja uzrokuje velike štete u poljoprivredi, voćarstvu i</w:t>
            </w:r>
          </w:p>
          <w:p w14:paraId="552D0BF5" w14:textId="77777777" w:rsidR="00924EA8" w:rsidRPr="007A752C" w:rsidRDefault="2E2F3467" w:rsidP="2E2F3467">
            <w:pPr>
              <w:rPr>
                <w:sz w:val="20"/>
              </w:rPr>
            </w:pPr>
            <w:r w:rsidRPr="007A752C">
              <w:rPr>
                <w:sz w:val="20"/>
              </w:rPr>
              <w:t>vinogradarstvu. Stradavaju i divlje životinje kojima nestaju nadzemne vode koje su koristili za piće. Štete se javljaju i u šumskom fondu, a naselja koja se opskrbljuju vodom iz lokalnih izvora ostaju bez vode.</w:t>
            </w:r>
          </w:p>
        </w:tc>
      </w:tr>
    </w:tbl>
    <w:p w14:paraId="2D6D0A41" w14:textId="77777777" w:rsidR="00924EA8" w:rsidRPr="007A752C" w:rsidRDefault="00924EA8" w:rsidP="00924EA8"/>
    <w:p w14:paraId="4B2F357B" w14:textId="77777777" w:rsidR="000E461C" w:rsidRPr="007A752C" w:rsidRDefault="2E2F3467" w:rsidP="0044678E">
      <w:pPr>
        <w:pStyle w:val="Razina3"/>
        <w:rPr>
          <w:lang w:val="hr-HR"/>
        </w:rPr>
      </w:pPr>
      <w:bookmarkStart w:id="152" w:name="_Toc220231725"/>
      <w:bookmarkEnd w:id="151"/>
      <w:r w:rsidRPr="007A752C">
        <w:rPr>
          <w:lang w:val="hr-HR"/>
        </w:rPr>
        <w:t>Utjecaj na kritičnu infrastrukturu</w:t>
      </w:r>
      <w:bookmarkEnd w:id="152"/>
    </w:p>
    <w:p w14:paraId="6D238FAA" w14:textId="77777777" w:rsidR="000E461C" w:rsidRPr="007A752C" w:rsidRDefault="000E461C" w:rsidP="000E461C"/>
    <w:p w14:paraId="084B60C0" w14:textId="38F4C204" w:rsidR="008E2272" w:rsidRPr="007A752C" w:rsidRDefault="006711B0" w:rsidP="006711B0">
      <w:pPr>
        <w:pStyle w:val="Opisslike"/>
      </w:pPr>
      <w:r w:rsidRPr="007A752C">
        <w:t xml:space="preserve">Tablica </w:t>
      </w:r>
      <w:r w:rsidR="00F57D2D">
        <w:t>59</w:t>
      </w:r>
      <w:r w:rsidR="2E2F3467" w:rsidRPr="007A752C">
        <w:t>: Prikaz utjecaja suše na kritičnu infrastrukturu</w:t>
      </w:r>
    </w:p>
    <w:tbl>
      <w:tblPr>
        <w:tblW w:w="936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2"/>
        <w:gridCol w:w="8222"/>
      </w:tblGrid>
      <w:tr w:rsidR="008E2272" w:rsidRPr="007A752C" w14:paraId="29F17B5B" w14:textId="77777777" w:rsidTr="006711B0">
        <w:trPr>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4ECB601E" w14:textId="77777777" w:rsidR="008E2272" w:rsidRPr="007A752C" w:rsidRDefault="2E2F3467" w:rsidP="2E2F3467">
            <w:pPr>
              <w:pStyle w:val="Bezproreda1"/>
              <w:jc w:val="center"/>
              <w:rPr>
                <w:i/>
                <w:iCs/>
                <w:sz w:val="24"/>
                <w:szCs w:val="24"/>
              </w:rPr>
            </w:pPr>
            <w:r w:rsidRPr="007A752C">
              <w:rPr>
                <w:i/>
                <w:iCs/>
                <w:sz w:val="24"/>
                <w:szCs w:val="24"/>
              </w:rPr>
              <w:t>Utjecaj</w:t>
            </w:r>
          </w:p>
        </w:tc>
        <w:tc>
          <w:tcPr>
            <w:tcW w:w="8222"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6B334BD8" w14:textId="77777777" w:rsidR="008E2272" w:rsidRPr="007A752C" w:rsidRDefault="2E2F3467" w:rsidP="2E2F3467">
            <w:pPr>
              <w:pStyle w:val="Bezproreda1"/>
              <w:jc w:val="center"/>
              <w:rPr>
                <w:i/>
                <w:iCs/>
                <w:sz w:val="24"/>
                <w:szCs w:val="24"/>
              </w:rPr>
            </w:pPr>
            <w:r w:rsidRPr="007A752C">
              <w:rPr>
                <w:i/>
                <w:iCs/>
                <w:sz w:val="24"/>
                <w:szCs w:val="24"/>
              </w:rPr>
              <w:t>Sektor</w:t>
            </w:r>
            <w:r w:rsidRPr="007A752C">
              <w:t xml:space="preserve"> </w:t>
            </w:r>
            <w:r w:rsidRPr="007A752C">
              <w:rPr>
                <w:i/>
                <w:iCs/>
                <w:sz w:val="24"/>
                <w:szCs w:val="24"/>
              </w:rPr>
              <w:t>kritične infrastrukture</w:t>
            </w:r>
          </w:p>
        </w:tc>
      </w:tr>
      <w:tr w:rsidR="008E2272" w:rsidRPr="007A752C" w14:paraId="77969CFB" w14:textId="77777777" w:rsidTr="006711B0">
        <w:trPr>
          <w:trHeight w:val="343"/>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0161C77" w14:textId="77777777" w:rsidR="008E2272" w:rsidRPr="007A752C" w:rsidRDefault="00B458E2" w:rsidP="0045599B">
            <w:pPr>
              <w:pStyle w:val="Bezproreda1"/>
              <w:jc w:val="center"/>
              <w:rPr>
                <w:sz w:val="20"/>
                <w:szCs w:val="20"/>
              </w:rPr>
            </w:pPr>
            <w:r w:rsidRPr="007A752C">
              <w:rPr>
                <w:sz w:val="20"/>
                <w:szCs w:val="20"/>
              </w:rPr>
              <w:t>N</w:t>
            </w:r>
            <w:r w:rsidR="0045599B" w:rsidRPr="007A752C">
              <w:rPr>
                <w:sz w:val="20"/>
                <w:szCs w:val="20"/>
              </w:rPr>
              <w:t>e</w:t>
            </w:r>
          </w:p>
        </w:tc>
        <w:tc>
          <w:tcPr>
            <w:tcW w:w="8222" w:type="dxa"/>
            <w:tcBorders>
              <w:top w:val="single" w:sz="6" w:space="0" w:color="auto"/>
              <w:left w:val="outset" w:sz="6" w:space="0" w:color="auto"/>
              <w:bottom w:val="single" w:sz="6" w:space="0" w:color="auto"/>
              <w:right w:val="single" w:sz="6" w:space="0" w:color="auto"/>
            </w:tcBorders>
            <w:shd w:val="clear" w:color="auto" w:fill="FFFFFF" w:themeFill="background1"/>
            <w:hideMark/>
          </w:tcPr>
          <w:p w14:paraId="5B4EC2DE" w14:textId="77777777" w:rsidR="008E2272" w:rsidRPr="007A752C" w:rsidRDefault="2E2F3467" w:rsidP="2E2F3467">
            <w:pPr>
              <w:pStyle w:val="Bezproreda1"/>
              <w:rPr>
                <w:sz w:val="20"/>
                <w:szCs w:val="20"/>
              </w:rPr>
            </w:pPr>
            <w:r w:rsidRPr="007A752C">
              <w:rPr>
                <w:sz w:val="20"/>
                <w:szCs w:val="20"/>
              </w:rPr>
              <w:t>Energetika (proizvodnja, uključivo akumulacije i brane, prijenos, skladištenje, transport energenata i energije, sustavi za distribuciju).  </w:t>
            </w:r>
          </w:p>
        </w:tc>
      </w:tr>
      <w:tr w:rsidR="008E2272" w:rsidRPr="007A752C" w14:paraId="242F69F3" w14:textId="77777777" w:rsidTr="006711B0">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hideMark/>
          </w:tcPr>
          <w:p w14:paraId="68113D52" w14:textId="77777777" w:rsidR="008E2272" w:rsidRPr="007A752C" w:rsidRDefault="00B458E2" w:rsidP="0045599B">
            <w:pPr>
              <w:pStyle w:val="Bezproreda1"/>
              <w:jc w:val="center"/>
              <w:rPr>
                <w:sz w:val="20"/>
                <w:szCs w:val="20"/>
              </w:rPr>
            </w:pPr>
            <w:r w:rsidRPr="007A752C">
              <w:rPr>
                <w:sz w:val="20"/>
                <w:szCs w:val="20"/>
              </w:rPr>
              <w:t>N</w:t>
            </w:r>
            <w:r w:rsidR="0045599B"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786A619B" w14:textId="77777777" w:rsidR="008E2272" w:rsidRPr="007A752C" w:rsidRDefault="2E2F3467" w:rsidP="2E2F3467">
            <w:pPr>
              <w:pStyle w:val="Bezproreda1"/>
              <w:rPr>
                <w:sz w:val="20"/>
                <w:szCs w:val="20"/>
              </w:rPr>
            </w:pPr>
            <w:r w:rsidRPr="007A752C">
              <w:rPr>
                <w:sz w:val="20"/>
                <w:szCs w:val="20"/>
              </w:rPr>
              <w:t>Promet (cestovni, željeznički, zračni, pomorski i promet unutarnjim plovnim putovima).</w:t>
            </w:r>
          </w:p>
        </w:tc>
      </w:tr>
      <w:tr w:rsidR="008E2272" w:rsidRPr="007A752C" w14:paraId="4D0A083D" w14:textId="77777777" w:rsidTr="006711B0">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4A0065D2" w14:textId="77777777" w:rsidR="008E2272" w:rsidRPr="007A752C" w:rsidRDefault="2E2F3467" w:rsidP="00B458E2">
            <w:pPr>
              <w:pStyle w:val="Bezproreda1"/>
              <w:jc w:val="center"/>
              <w:rPr>
                <w:b/>
                <w:bCs/>
                <w:sz w:val="20"/>
                <w:szCs w:val="20"/>
              </w:rPr>
            </w:pPr>
            <w:r w:rsidRPr="007A752C">
              <w:rPr>
                <w:b/>
                <w:bCs/>
                <w:sz w:val="20"/>
                <w:szCs w:val="20"/>
              </w:rPr>
              <w:t>X</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0C4EFB44" w14:textId="77777777" w:rsidR="008E2272" w:rsidRPr="007A752C" w:rsidRDefault="2E2F3467" w:rsidP="2E2F3467">
            <w:pPr>
              <w:pStyle w:val="Bezproreda1"/>
              <w:rPr>
                <w:sz w:val="20"/>
                <w:szCs w:val="20"/>
              </w:rPr>
            </w:pPr>
            <w:r w:rsidRPr="007A752C">
              <w:rPr>
                <w:sz w:val="20"/>
                <w:szCs w:val="20"/>
              </w:rPr>
              <w:t>Vodno gospodarstvo(regulacijske i zaštitne vodne građevine i komunalne vodne građevine). </w:t>
            </w:r>
          </w:p>
        </w:tc>
      </w:tr>
      <w:tr w:rsidR="008E2272" w:rsidRPr="007A752C" w14:paraId="4BBFCDE5" w14:textId="77777777" w:rsidTr="006711B0">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14EAF044" w14:textId="77777777" w:rsidR="008E2272" w:rsidRPr="007A752C" w:rsidRDefault="00B458E2" w:rsidP="0045599B">
            <w:pPr>
              <w:pStyle w:val="Bezproreda1"/>
              <w:jc w:val="center"/>
              <w:rPr>
                <w:sz w:val="20"/>
                <w:szCs w:val="20"/>
              </w:rPr>
            </w:pPr>
            <w:r w:rsidRPr="007A752C">
              <w:rPr>
                <w:sz w:val="20"/>
                <w:szCs w:val="20"/>
              </w:rPr>
              <w:t>N</w:t>
            </w:r>
            <w:r w:rsidR="0045599B"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14102DF5" w14:textId="77777777" w:rsidR="008E2272" w:rsidRPr="007A752C" w:rsidRDefault="2E2F3467" w:rsidP="2E2F3467">
            <w:pPr>
              <w:pStyle w:val="Bezproreda1"/>
              <w:rPr>
                <w:sz w:val="20"/>
                <w:szCs w:val="20"/>
              </w:rPr>
            </w:pPr>
            <w:r w:rsidRPr="007A752C">
              <w:rPr>
                <w:sz w:val="20"/>
                <w:szCs w:val="20"/>
              </w:rPr>
              <w:t>Financije (bankarstvo, burze, investicije, sustavi osiguranja i plaćanja). </w:t>
            </w:r>
          </w:p>
        </w:tc>
      </w:tr>
      <w:tr w:rsidR="008E2272" w:rsidRPr="007A752C" w14:paraId="4E74B130" w14:textId="77777777" w:rsidTr="006711B0">
        <w:trPr>
          <w:jc w:val="center"/>
        </w:trPr>
        <w:tc>
          <w:tcPr>
            <w:tcW w:w="1142" w:type="dxa"/>
            <w:tcBorders>
              <w:top w:val="outset" w:sz="6" w:space="0" w:color="auto"/>
              <w:left w:val="single" w:sz="6" w:space="0" w:color="auto"/>
              <w:bottom w:val="single" w:sz="6" w:space="0" w:color="auto"/>
              <w:right w:val="single" w:sz="4" w:space="0" w:color="auto"/>
            </w:tcBorders>
            <w:shd w:val="clear" w:color="auto" w:fill="D9D9D9" w:themeFill="background1" w:themeFillShade="D9"/>
          </w:tcPr>
          <w:p w14:paraId="184AA562" w14:textId="77777777" w:rsidR="008E2272" w:rsidRPr="007A752C" w:rsidRDefault="2E2F3467" w:rsidP="00B458E2">
            <w:pPr>
              <w:pStyle w:val="Bezproreda1"/>
              <w:jc w:val="center"/>
              <w:rPr>
                <w:b/>
                <w:bCs/>
                <w:sz w:val="20"/>
                <w:szCs w:val="20"/>
              </w:rPr>
            </w:pPr>
            <w:r w:rsidRPr="007A752C">
              <w:rPr>
                <w:b/>
                <w:bCs/>
                <w:sz w:val="20"/>
                <w:szCs w:val="20"/>
              </w:rPr>
              <w:t>X</w:t>
            </w:r>
          </w:p>
        </w:tc>
        <w:tc>
          <w:tcPr>
            <w:tcW w:w="8222" w:type="dxa"/>
            <w:tcBorders>
              <w:top w:val="outset" w:sz="6" w:space="0" w:color="auto"/>
              <w:left w:val="single" w:sz="4" w:space="0" w:color="auto"/>
              <w:bottom w:val="single" w:sz="6" w:space="0" w:color="auto"/>
              <w:right w:val="single" w:sz="6" w:space="0" w:color="auto"/>
            </w:tcBorders>
            <w:shd w:val="clear" w:color="auto" w:fill="FFFFFF" w:themeFill="background1"/>
            <w:hideMark/>
          </w:tcPr>
          <w:p w14:paraId="02B75641" w14:textId="77777777" w:rsidR="008E2272" w:rsidRPr="007A752C" w:rsidRDefault="2E2F3467" w:rsidP="2E2F3467">
            <w:pPr>
              <w:pStyle w:val="Bezproreda1"/>
              <w:rPr>
                <w:sz w:val="20"/>
                <w:szCs w:val="20"/>
              </w:rPr>
            </w:pPr>
            <w:r w:rsidRPr="007A752C">
              <w:rPr>
                <w:sz w:val="20"/>
                <w:szCs w:val="20"/>
              </w:rPr>
              <w:t>Javne službe ( osiguranje javnog reda i mira, zaštita i spašavanje, hitna medicinska pomoć). </w:t>
            </w:r>
          </w:p>
        </w:tc>
      </w:tr>
      <w:tr w:rsidR="008E2272" w:rsidRPr="007A752C" w14:paraId="4AFEDD06" w14:textId="77777777" w:rsidTr="006711B0">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6DBE5368" w14:textId="77777777" w:rsidR="008E2272" w:rsidRPr="007A752C" w:rsidRDefault="00B458E2" w:rsidP="0045599B">
            <w:pPr>
              <w:pStyle w:val="Bezproreda1"/>
              <w:jc w:val="center"/>
              <w:rPr>
                <w:sz w:val="20"/>
                <w:szCs w:val="20"/>
              </w:rPr>
            </w:pPr>
            <w:r w:rsidRPr="007A752C">
              <w:rPr>
                <w:sz w:val="20"/>
                <w:szCs w:val="20"/>
              </w:rPr>
              <w:t>N</w:t>
            </w:r>
            <w:r w:rsidR="0045599B" w:rsidRPr="007A752C">
              <w:rPr>
                <w:sz w:val="20"/>
                <w:szCs w:val="20"/>
              </w:rPr>
              <w:t>e</w:t>
            </w:r>
          </w:p>
        </w:tc>
        <w:tc>
          <w:tcPr>
            <w:tcW w:w="8222" w:type="dxa"/>
            <w:tcBorders>
              <w:top w:val="single" w:sz="6" w:space="0" w:color="auto"/>
              <w:left w:val="outset" w:sz="6" w:space="0" w:color="auto"/>
              <w:bottom w:val="single" w:sz="6" w:space="0" w:color="auto"/>
              <w:right w:val="single" w:sz="4" w:space="0" w:color="auto"/>
            </w:tcBorders>
            <w:shd w:val="clear" w:color="auto" w:fill="FFFFFF" w:themeFill="background1"/>
          </w:tcPr>
          <w:p w14:paraId="3992ACE0" w14:textId="77777777" w:rsidR="008E2272" w:rsidRPr="007A752C" w:rsidRDefault="2E2F3467" w:rsidP="2E2F3467">
            <w:pPr>
              <w:pStyle w:val="Bezproreda1"/>
              <w:rPr>
                <w:sz w:val="20"/>
                <w:szCs w:val="20"/>
              </w:rPr>
            </w:pPr>
            <w:r w:rsidRPr="007A752C">
              <w:rPr>
                <w:sz w:val="20"/>
                <w:szCs w:val="20"/>
              </w:rPr>
              <w:t>Komunikacijska i informacijska tehnologija(elektroničke komunikacije, prijenos podataka, informacijski sustavi, pružanje audio i audiovizualnih medijskih usluga) </w:t>
            </w:r>
          </w:p>
        </w:tc>
      </w:tr>
      <w:tr w:rsidR="008E2272" w:rsidRPr="007A752C" w14:paraId="57951C19" w14:textId="77777777" w:rsidTr="006711B0">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2E720C3E" w14:textId="77777777" w:rsidR="008E2272" w:rsidRPr="007A752C" w:rsidRDefault="00B458E2" w:rsidP="0045599B">
            <w:pPr>
              <w:pStyle w:val="Bezproreda1"/>
              <w:jc w:val="center"/>
              <w:rPr>
                <w:sz w:val="20"/>
                <w:szCs w:val="20"/>
              </w:rPr>
            </w:pPr>
            <w:r w:rsidRPr="007A752C">
              <w:rPr>
                <w:sz w:val="20"/>
                <w:szCs w:val="20"/>
              </w:rPr>
              <w:t>N</w:t>
            </w:r>
            <w:r w:rsidR="0045599B"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684C70ED" w14:textId="77777777" w:rsidR="008E2272" w:rsidRPr="007A752C" w:rsidRDefault="2E2F3467" w:rsidP="2E2F3467">
            <w:pPr>
              <w:pStyle w:val="Bezproreda1"/>
              <w:rPr>
                <w:sz w:val="20"/>
                <w:szCs w:val="20"/>
              </w:rPr>
            </w:pPr>
            <w:r w:rsidRPr="007A752C">
              <w:rPr>
                <w:sz w:val="20"/>
                <w:szCs w:val="20"/>
              </w:rPr>
              <w:t>Zdravstvo (zdravstvena zaštita, proizvodnja, promet i nadzor nad lijekovima)  </w:t>
            </w:r>
          </w:p>
        </w:tc>
      </w:tr>
      <w:tr w:rsidR="008E2272" w:rsidRPr="007A752C" w14:paraId="2B21379D" w14:textId="77777777" w:rsidTr="006711B0">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0E63C96C" w14:textId="77777777" w:rsidR="008E2272" w:rsidRPr="007A752C" w:rsidRDefault="2E2F3467" w:rsidP="00B458E2">
            <w:pPr>
              <w:pStyle w:val="Bezproreda1"/>
              <w:jc w:val="center"/>
              <w:rPr>
                <w:b/>
                <w:bCs/>
                <w:sz w:val="20"/>
                <w:szCs w:val="20"/>
              </w:rPr>
            </w:pPr>
            <w:r w:rsidRPr="007A752C">
              <w:rPr>
                <w:b/>
                <w:bCs/>
                <w:sz w:val="20"/>
                <w:szCs w:val="20"/>
              </w:rPr>
              <w:t>X</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2532DBA6" w14:textId="77777777" w:rsidR="008E2272" w:rsidRPr="007A752C" w:rsidRDefault="2E2F3467" w:rsidP="2E2F3467">
            <w:pPr>
              <w:pStyle w:val="Bezproreda1"/>
              <w:rPr>
                <w:sz w:val="20"/>
                <w:szCs w:val="20"/>
              </w:rPr>
            </w:pPr>
            <w:r w:rsidRPr="007A752C">
              <w:rPr>
                <w:sz w:val="20"/>
                <w:szCs w:val="20"/>
              </w:rPr>
              <w:t>Hrana ( proizvodnja i opskrba hranom i sustav sigurnosti hrane, robne zalihe) </w:t>
            </w:r>
          </w:p>
        </w:tc>
      </w:tr>
      <w:tr w:rsidR="008E2272" w:rsidRPr="007A752C" w14:paraId="30B641E0" w14:textId="77777777" w:rsidTr="006711B0">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345F4060" w14:textId="77777777" w:rsidR="008E2272" w:rsidRPr="007A752C" w:rsidRDefault="00B458E2" w:rsidP="0045599B">
            <w:pPr>
              <w:pStyle w:val="Bezproreda1"/>
              <w:jc w:val="center"/>
              <w:rPr>
                <w:sz w:val="20"/>
                <w:szCs w:val="20"/>
              </w:rPr>
            </w:pPr>
            <w:r w:rsidRPr="007A752C">
              <w:rPr>
                <w:sz w:val="20"/>
                <w:szCs w:val="20"/>
              </w:rPr>
              <w:t>N</w:t>
            </w:r>
            <w:r w:rsidR="0045599B"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45358182" w14:textId="77777777" w:rsidR="008E2272" w:rsidRPr="007A752C" w:rsidRDefault="2E2F3467" w:rsidP="2E2F3467">
            <w:pPr>
              <w:pStyle w:val="Bezproreda1"/>
              <w:rPr>
                <w:sz w:val="20"/>
                <w:szCs w:val="20"/>
              </w:rPr>
            </w:pPr>
            <w:r w:rsidRPr="007A752C">
              <w:rPr>
                <w:sz w:val="20"/>
                <w:szCs w:val="20"/>
              </w:rPr>
              <w:t>Proizvodnja, skladištenje i prijevoz opasnih tvari  ( kemijski, biološki, radiološki i nuklearni materijali) </w:t>
            </w:r>
          </w:p>
        </w:tc>
      </w:tr>
      <w:tr w:rsidR="008E2272" w:rsidRPr="007A752C" w14:paraId="68C298B7" w14:textId="77777777" w:rsidTr="006711B0">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5B0A0C8F" w14:textId="77777777" w:rsidR="008E2272" w:rsidRPr="007A752C" w:rsidRDefault="00B458E2" w:rsidP="0045599B">
            <w:pPr>
              <w:pStyle w:val="Bezproreda1"/>
              <w:jc w:val="center"/>
              <w:rPr>
                <w:sz w:val="20"/>
                <w:szCs w:val="20"/>
              </w:rPr>
            </w:pPr>
            <w:r w:rsidRPr="007A752C">
              <w:rPr>
                <w:sz w:val="20"/>
                <w:szCs w:val="20"/>
              </w:rPr>
              <w:t>N</w:t>
            </w:r>
            <w:r w:rsidR="0045599B"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2B90B027" w14:textId="77777777" w:rsidR="008E2272" w:rsidRPr="007A752C" w:rsidRDefault="2E2F3467" w:rsidP="2E2F3467">
            <w:pPr>
              <w:pStyle w:val="Bezproreda1"/>
              <w:rPr>
                <w:sz w:val="20"/>
                <w:szCs w:val="20"/>
              </w:rPr>
            </w:pPr>
            <w:r w:rsidRPr="007A752C">
              <w:rPr>
                <w:sz w:val="20"/>
                <w:szCs w:val="20"/>
              </w:rPr>
              <w:t>Nacionalni spomenici i vrijednosti </w:t>
            </w:r>
          </w:p>
        </w:tc>
      </w:tr>
    </w:tbl>
    <w:p w14:paraId="0C698870" w14:textId="77777777" w:rsidR="008E2272" w:rsidRPr="007A752C" w:rsidRDefault="008E2272" w:rsidP="000E461C"/>
    <w:p w14:paraId="47A3F000" w14:textId="77777777" w:rsidR="000E461C" w:rsidRPr="007A752C" w:rsidRDefault="000E461C" w:rsidP="000E461C">
      <w:pPr>
        <w:spacing w:line="276" w:lineRule="auto"/>
        <w:rPr>
          <w:sz w:val="22"/>
          <w:szCs w:val="22"/>
        </w:rPr>
      </w:pPr>
    </w:p>
    <w:p w14:paraId="773B1C7E" w14:textId="77777777" w:rsidR="000E461C" w:rsidRPr="007A752C" w:rsidRDefault="2E2F3467" w:rsidP="0044678E">
      <w:pPr>
        <w:pStyle w:val="Razina3"/>
        <w:rPr>
          <w:lang w:val="hr-HR"/>
        </w:rPr>
      </w:pPr>
      <w:bookmarkStart w:id="153" w:name="_Toc220231726"/>
      <w:r w:rsidRPr="007A752C">
        <w:rPr>
          <w:lang w:val="hr-HR"/>
        </w:rPr>
        <w:t>Kontekst</w:t>
      </w:r>
      <w:bookmarkEnd w:id="153"/>
    </w:p>
    <w:p w14:paraId="31C10E94" w14:textId="77777777" w:rsidR="000E461C" w:rsidRPr="007A752C" w:rsidRDefault="000E461C" w:rsidP="000E461C"/>
    <w:p w14:paraId="56590088" w14:textId="77777777" w:rsidR="000E461C" w:rsidRPr="007A752C" w:rsidRDefault="2E2F3467" w:rsidP="00295848">
      <w:pPr>
        <w:pStyle w:val="Bezproreda1"/>
        <w:spacing w:line="276" w:lineRule="auto"/>
        <w:jc w:val="both"/>
      </w:pPr>
      <w:r w:rsidRPr="007A752C">
        <w:t xml:space="preserve">U uvjetima dužeg nedostatka oborina, visoke temperature i niske vlage zraka ubrzava se isparavanje vode iz zemljišta i biljaka, što vodi postupnom isušivanju zemljišta, ponajprije površinskih slojeva, a kasnije i dubljih slojeva gdje je korijenje biljaka. </w:t>
      </w:r>
    </w:p>
    <w:p w14:paraId="2F764729" w14:textId="77777777" w:rsidR="00002612" w:rsidRPr="007A752C" w:rsidRDefault="00002612" w:rsidP="00295848">
      <w:pPr>
        <w:pStyle w:val="Bezproreda1"/>
        <w:spacing w:line="276" w:lineRule="auto"/>
        <w:jc w:val="both"/>
      </w:pPr>
    </w:p>
    <w:p w14:paraId="6794BCFE" w14:textId="77777777" w:rsidR="000E461C" w:rsidRPr="007A752C" w:rsidRDefault="2E2F3467" w:rsidP="00295848">
      <w:pPr>
        <w:pStyle w:val="Bezproreda1"/>
        <w:spacing w:line="276" w:lineRule="auto"/>
        <w:jc w:val="both"/>
      </w:pPr>
      <w:r w:rsidRPr="007A752C">
        <w:t xml:space="preserve">Za pojavu i intenzitet suše, osim narušavanja sustava prevladavajućih zračnih strujanja velikih razmjera (opće cirkulacije atmosfere), veliki značaj imaju lokalni čimbenici (oborinski režim, intenzitet isparavanja zemljišta, osobine i stanje zemljišta i biljnog pokrivača, razina podzemnih voda). To znači da su moguće razlike opasnosti i prijetnji za </w:t>
      </w:r>
      <w:r w:rsidR="007A752C" w:rsidRPr="007A752C">
        <w:t>pri brdska</w:t>
      </w:r>
      <w:r w:rsidRPr="007A752C">
        <w:t xml:space="preserve"> područja od nizinskih područja. Intenzivna suša karakterizirana je dubokim pukotinama što ubrzava isušivanje i dubljih slojeva pa se u sušnom periodu vlaga izgubi iz biološki aktivnog sloja zemlje.</w:t>
      </w:r>
    </w:p>
    <w:p w14:paraId="502358F4" w14:textId="77777777" w:rsidR="00002612" w:rsidRPr="007A752C" w:rsidRDefault="00002612" w:rsidP="00295848">
      <w:pPr>
        <w:pStyle w:val="Bezproreda1"/>
        <w:spacing w:line="276" w:lineRule="auto"/>
        <w:jc w:val="both"/>
      </w:pPr>
    </w:p>
    <w:p w14:paraId="77186C11" w14:textId="77777777" w:rsidR="00002612" w:rsidRPr="007A752C" w:rsidRDefault="2E2F3467" w:rsidP="00295848">
      <w:pPr>
        <w:pStyle w:val="Bezproreda1"/>
        <w:spacing w:line="276" w:lineRule="auto"/>
        <w:jc w:val="both"/>
      </w:pPr>
      <w:r w:rsidRPr="007A752C">
        <w:t>Pojava suše (zasušenje i zatopljenje) u biljnoj proizvodnji naziva se agronomska suša. Agronomska suša se može pojaviti u sva četiri godišnja doba i imati posljedice na opskrbu biljke vodom.</w:t>
      </w:r>
    </w:p>
    <w:p w14:paraId="7EF6C9CC" w14:textId="77777777" w:rsidR="00002612" w:rsidRPr="007A752C" w:rsidRDefault="2E2F3467" w:rsidP="00002612">
      <w:pPr>
        <w:pStyle w:val="Bezproreda1"/>
        <w:spacing w:line="276" w:lineRule="auto"/>
        <w:jc w:val="both"/>
      </w:pPr>
      <w:r w:rsidRPr="007A752C">
        <w:lastRenderedPageBreak/>
        <w:t>U usporedbi s drugim prirodnim nepogodama, na primjer poplavama, suša se relativno sporo razvija, dugo traje, i teško je odrediti njezin vremenski početak i kraj.</w:t>
      </w:r>
    </w:p>
    <w:p w14:paraId="5CA8A09A" w14:textId="77777777" w:rsidR="00002612" w:rsidRPr="007A752C" w:rsidRDefault="00002612" w:rsidP="000E461C">
      <w:pPr>
        <w:pStyle w:val="Bezproreda1"/>
        <w:spacing w:line="276" w:lineRule="auto"/>
        <w:jc w:val="both"/>
      </w:pPr>
    </w:p>
    <w:p w14:paraId="4C2619C6" w14:textId="77777777" w:rsidR="000E461C" w:rsidRPr="007A752C" w:rsidRDefault="2E2F3467" w:rsidP="0044678E">
      <w:pPr>
        <w:pStyle w:val="Razina4"/>
        <w:rPr>
          <w:lang w:val="hr-HR"/>
        </w:rPr>
      </w:pPr>
      <w:bookmarkStart w:id="154" w:name="_Toc220231727"/>
      <w:r w:rsidRPr="007A752C">
        <w:rPr>
          <w:lang w:val="hr-HR"/>
        </w:rPr>
        <w:t>Ugroženo područje</w:t>
      </w:r>
      <w:bookmarkEnd w:id="154"/>
    </w:p>
    <w:p w14:paraId="6CB794FF" w14:textId="77777777" w:rsidR="000E461C" w:rsidRPr="007A752C" w:rsidRDefault="000E461C" w:rsidP="000E461C">
      <w:pPr>
        <w:spacing w:line="276" w:lineRule="auto"/>
        <w:rPr>
          <w:sz w:val="22"/>
          <w:szCs w:val="22"/>
        </w:rPr>
      </w:pPr>
    </w:p>
    <w:p w14:paraId="59DBF332" w14:textId="696992F3" w:rsidR="000E461C" w:rsidRPr="007A752C" w:rsidRDefault="2E2F3467" w:rsidP="2E2F3467">
      <w:pPr>
        <w:spacing w:line="276" w:lineRule="auto"/>
        <w:rPr>
          <w:sz w:val="22"/>
          <w:szCs w:val="22"/>
        </w:rPr>
      </w:pPr>
      <w:r w:rsidRPr="007A752C">
        <w:rPr>
          <w:sz w:val="22"/>
          <w:szCs w:val="22"/>
        </w:rPr>
        <w:t xml:space="preserve">Ugroženo područje je teritorij cijele općine </w:t>
      </w:r>
      <w:r w:rsidR="00127A6D">
        <w:rPr>
          <w:sz w:val="22"/>
          <w:szCs w:val="22"/>
        </w:rPr>
        <w:t>Vladislavci</w:t>
      </w:r>
      <w:r w:rsidRPr="007A752C">
        <w:rPr>
          <w:sz w:val="22"/>
          <w:szCs w:val="22"/>
        </w:rPr>
        <w:t>.</w:t>
      </w:r>
    </w:p>
    <w:p w14:paraId="660DA90B" w14:textId="77777777" w:rsidR="000E461C" w:rsidRPr="007A752C" w:rsidRDefault="000E461C" w:rsidP="00BC076E">
      <w:pPr>
        <w:pStyle w:val="Naslov4"/>
        <w:numPr>
          <w:ilvl w:val="0"/>
          <w:numId w:val="0"/>
        </w:numPr>
        <w:rPr>
          <w:lang w:val="hr-HR"/>
        </w:rPr>
      </w:pPr>
      <w:r w:rsidRPr="007A752C">
        <w:rPr>
          <w:lang w:val="hr-HR"/>
        </w:rPr>
        <w:t xml:space="preserve"> </w:t>
      </w:r>
    </w:p>
    <w:p w14:paraId="351AE9B5" w14:textId="77777777" w:rsidR="000E461C" w:rsidRPr="007A752C" w:rsidRDefault="2E2F3467" w:rsidP="0044678E">
      <w:pPr>
        <w:pStyle w:val="Razina4"/>
        <w:rPr>
          <w:lang w:val="hr-HR"/>
        </w:rPr>
      </w:pPr>
      <w:bookmarkStart w:id="155" w:name="_Toc220231728"/>
      <w:r w:rsidRPr="007A752C">
        <w:rPr>
          <w:lang w:val="hr-HR"/>
        </w:rPr>
        <w:t>Fizički, klimatološki, geografski, demografski, ekonomski i politički uvjeti</w:t>
      </w:r>
      <w:bookmarkEnd w:id="155"/>
    </w:p>
    <w:p w14:paraId="64848F02" w14:textId="77777777" w:rsidR="000E461C" w:rsidRPr="007A752C" w:rsidRDefault="000E461C" w:rsidP="000E461C">
      <w:pPr>
        <w:rPr>
          <w:lang w:eastAsia="hr-HR"/>
        </w:rPr>
      </w:pPr>
    </w:p>
    <w:p w14:paraId="4C6F19CA" w14:textId="73F54A6E" w:rsidR="000E461C" w:rsidRPr="007A752C" w:rsidRDefault="2E2F3467" w:rsidP="006711B0">
      <w:pPr>
        <w:spacing w:line="276" w:lineRule="auto"/>
        <w:rPr>
          <w:sz w:val="22"/>
          <w:szCs w:val="22"/>
          <w:lang w:eastAsia="hr-HR"/>
        </w:rPr>
      </w:pPr>
      <w:r w:rsidRPr="007A752C">
        <w:rPr>
          <w:sz w:val="22"/>
          <w:szCs w:val="22"/>
          <w:lang w:eastAsia="hr-HR"/>
        </w:rPr>
        <w:t xml:space="preserve">Najveći dio Osječko-baranjske županije kojoj pripada i Općina </w:t>
      </w:r>
      <w:r w:rsidR="00127A6D">
        <w:rPr>
          <w:sz w:val="22"/>
          <w:szCs w:val="22"/>
          <w:lang w:eastAsia="hr-HR"/>
        </w:rPr>
        <w:t>Vladislavci</w:t>
      </w:r>
      <w:r w:rsidRPr="007A752C">
        <w:rPr>
          <w:sz w:val="22"/>
          <w:szCs w:val="22"/>
          <w:lang w:eastAsia="hr-HR"/>
        </w:rPr>
        <w:t xml:space="preserve"> ima relativno male godišnje količine oborine, od 600 do 800 mm, za što je zaslužan blagi, ravničarski teren ove županije s nadmorskim visinama pretežito do 200 m. Samo se na obroncima Krndije i Dilja, na visinama do 400 m, količine oborine povećavaju do najviše 1250 mm godišnje. </w:t>
      </w:r>
      <w:r w:rsidR="007A752C" w:rsidRPr="007A752C">
        <w:rPr>
          <w:sz w:val="22"/>
          <w:szCs w:val="22"/>
          <w:lang w:eastAsia="hr-HR"/>
        </w:rPr>
        <w:t>Posljednjih</w:t>
      </w:r>
      <w:r w:rsidRPr="007A752C">
        <w:rPr>
          <w:sz w:val="22"/>
          <w:szCs w:val="22"/>
          <w:lang w:eastAsia="hr-HR"/>
        </w:rPr>
        <w:t xml:space="preserve"> godina izražena je tendencija povećanja ekstremno visokih temperatura, što treba imati u vidu prilikom procjene rizika za ovu vrstu ugroze. </w:t>
      </w:r>
    </w:p>
    <w:p w14:paraId="5D3D40F5" w14:textId="77777777" w:rsidR="000E461C" w:rsidRPr="007A752C" w:rsidRDefault="000E461C" w:rsidP="006711B0">
      <w:pPr>
        <w:spacing w:line="276" w:lineRule="auto"/>
        <w:rPr>
          <w:lang w:eastAsia="hr-HR"/>
        </w:rPr>
      </w:pPr>
    </w:p>
    <w:p w14:paraId="08B9F40B" w14:textId="35474BC3" w:rsidR="006D0B73" w:rsidRDefault="2E2F3467" w:rsidP="006D0B73">
      <w:pPr>
        <w:autoSpaceDE w:val="0"/>
        <w:autoSpaceDN w:val="0"/>
        <w:adjustRightInd w:val="0"/>
        <w:spacing w:line="276" w:lineRule="auto"/>
        <w:rPr>
          <w:rFonts w:cs="ArialMT"/>
          <w:sz w:val="22"/>
          <w:szCs w:val="22"/>
          <w:lang w:eastAsia="en-US"/>
        </w:rPr>
      </w:pPr>
      <w:bookmarkStart w:id="156" w:name="_Hlk502911360"/>
      <w:r w:rsidRPr="007A752C">
        <w:rPr>
          <w:sz w:val="22"/>
          <w:szCs w:val="22"/>
          <w:lang w:eastAsia="hr-HR"/>
        </w:rPr>
        <w:t xml:space="preserve">Na prostoru općine </w:t>
      </w:r>
      <w:r w:rsidR="00127A6D">
        <w:rPr>
          <w:sz w:val="22"/>
          <w:szCs w:val="22"/>
          <w:lang w:eastAsia="hr-HR"/>
        </w:rPr>
        <w:t>Vladislavci</w:t>
      </w:r>
      <w:r w:rsidRPr="007A752C">
        <w:rPr>
          <w:sz w:val="22"/>
          <w:szCs w:val="22"/>
          <w:lang w:eastAsia="hr-HR"/>
        </w:rPr>
        <w:t xml:space="preserve"> poljoprivreda je glavna gospodarska djelatnost. </w:t>
      </w:r>
      <w:r w:rsidRPr="007A752C">
        <w:rPr>
          <w:rFonts w:cs="ArialMT"/>
          <w:sz w:val="22"/>
          <w:szCs w:val="22"/>
          <w:lang w:eastAsia="en-US"/>
        </w:rPr>
        <w:t xml:space="preserve">Poljoprivredne površine na području općine </w:t>
      </w:r>
      <w:r w:rsidR="00127A6D">
        <w:rPr>
          <w:rFonts w:cs="ArialMT"/>
          <w:sz w:val="22"/>
          <w:szCs w:val="22"/>
          <w:lang w:eastAsia="en-US"/>
        </w:rPr>
        <w:t>Vladislavci</w:t>
      </w:r>
      <w:r w:rsidRPr="007A752C">
        <w:rPr>
          <w:rFonts w:cs="ArialMT"/>
          <w:sz w:val="22"/>
          <w:szCs w:val="22"/>
          <w:lang w:eastAsia="en-US"/>
        </w:rPr>
        <w:t xml:space="preserve"> zastupljene su sa 9.</w:t>
      </w:r>
      <w:r w:rsidR="00856321">
        <w:rPr>
          <w:rFonts w:cs="ArialMT"/>
          <w:sz w:val="22"/>
          <w:szCs w:val="22"/>
          <w:lang w:eastAsia="en-US"/>
        </w:rPr>
        <w:t>284</w:t>
      </w:r>
      <w:r w:rsidRPr="007A752C">
        <w:rPr>
          <w:rFonts w:cs="ArialMT"/>
          <w:sz w:val="22"/>
          <w:szCs w:val="22"/>
          <w:lang w:eastAsia="en-US"/>
        </w:rPr>
        <w:t xml:space="preserve"> ha</w:t>
      </w:r>
      <w:bookmarkEnd w:id="156"/>
      <w:r w:rsidR="00023152">
        <w:rPr>
          <w:rFonts w:cs="ArialMT"/>
          <w:sz w:val="22"/>
          <w:szCs w:val="22"/>
          <w:lang w:eastAsia="en-US"/>
        </w:rPr>
        <w:t>.</w:t>
      </w:r>
    </w:p>
    <w:p w14:paraId="21218F2B" w14:textId="77777777" w:rsidR="00023152" w:rsidRPr="007A752C" w:rsidRDefault="00023152" w:rsidP="006D0B73">
      <w:pPr>
        <w:autoSpaceDE w:val="0"/>
        <w:autoSpaceDN w:val="0"/>
        <w:adjustRightInd w:val="0"/>
        <w:spacing w:line="276" w:lineRule="auto"/>
        <w:rPr>
          <w:rFonts w:cs="ArialMT"/>
          <w:sz w:val="22"/>
          <w:szCs w:val="22"/>
          <w:lang w:eastAsia="en-US"/>
        </w:rPr>
      </w:pPr>
    </w:p>
    <w:p w14:paraId="60D40B2F" w14:textId="2B478A06" w:rsidR="006D0B73" w:rsidRPr="007A752C" w:rsidRDefault="006711B0" w:rsidP="006711B0">
      <w:pPr>
        <w:pStyle w:val="Opisslike"/>
        <w:rPr>
          <w:lang w:eastAsia="hr-HR"/>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45</w:t>
      </w:r>
      <w:r w:rsidRPr="007A752C">
        <w:fldChar w:fldCharType="end"/>
      </w:r>
      <w:r w:rsidR="2E2F3467" w:rsidRPr="007A752C">
        <w:rPr>
          <w:lang w:eastAsia="hr-HR"/>
        </w:rPr>
        <w:t>:</w:t>
      </w:r>
      <w:r w:rsidR="2E2F3467" w:rsidRPr="007A752C">
        <w:t xml:space="preserve"> </w:t>
      </w:r>
      <w:r w:rsidR="2E2F3467" w:rsidRPr="007A752C">
        <w:rPr>
          <w:lang w:eastAsia="hr-HR"/>
        </w:rPr>
        <w:t xml:space="preserve">Struktura zemljišta po kategorijama korištenja na području Općine </w:t>
      </w:r>
      <w:r w:rsidR="00127A6D">
        <w:rPr>
          <w:lang w:eastAsia="hr-HR"/>
        </w:rPr>
        <w:t>Vladislavci</w:t>
      </w:r>
    </w:p>
    <w:tbl>
      <w:tblPr>
        <w:tblStyle w:val="Reetkatablice"/>
        <w:tblW w:w="0" w:type="auto"/>
        <w:jc w:val="center"/>
        <w:tblLook w:val="04A0" w:firstRow="1" w:lastRow="0" w:firstColumn="1" w:lastColumn="0" w:noHBand="0" w:noVBand="1"/>
      </w:tblPr>
      <w:tblGrid>
        <w:gridCol w:w="3564"/>
        <w:gridCol w:w="3811"/>
        <w:gridCol w:w="2021"/>
      </w:tblGrid>
      <w:tr w:rsidR="006D0B73" w:rsidRPr="007A752C" w14:paraId="78FBE202" w14:textId="77777777" w:rsidTr="006711B0">
        <w:trPr>
          <w:jc w:val="center"/>
        </w:trPr>
        <w:tc>
          <w:tcPr>
            <w:tcW w:w="3794" w:type="dxa"/>
            <w:tcBorders>
              <w:right w:val="single" w:sz="4" w:space="0" w:color="auto"/>
            </w:tcBorders>
            <w:shd w:val="clear" w:color="auto" w:fill="BFBFBF" w:themeFill="background1" w:themeFillShade="BF"/>
          </w:tcPr>
          <w:p w14:paraId="41BDE4F6" w14:textId="77777777" w:rsidR="006D0B73" w:rsidRPr="007A752C" w:rsidRDefault="2E2F3467" w:rsidP="2E2F3467">
            <w:pPr>
              <w:autoSpaceDE w:val="0"/>
              <w:autoSpaceDN w:val="0"/>
              <w:adjustRightInd w:val="0"/>
              <w:jc w:val="center"/>
              <w:rPr>
                <w:i/>
                <w:iCs/>
                <w:lang w:eastAsia="hr-HR"/>
              </w:rPr>
            </w:pPr>
            <w:r w:rsidRPr="007A752C">
              <w:rPr>
                <w:i/>
                <w:iCs/>
                <w:lang w:eastAsia="hr-HR"/>
              </w:rPr>
              <w:t>Namjena</w:t>
            </w:r>
          </w:p>
        </w:tc>
        <w:tc>
          <w:tcPr>
            <w:tcW w:w="4111" w:type="dxa"/>
            <w:tcBorders>
              <w:left w:val="single" w:sz="4" w:space="0" w:color="auto"/>
            </w:tcBorders>
            <w:shd w:val="clear" w:color="auto" w:fill="BFBFBF" w:themeFill="background1" w:themeFillShade="BF"/>
          </w:tcPr>
          <w:p w14:paraId="2D0597DF" w14:textId="77777777" w:rsidR="006D0B73" w:rsidRPr="007A752C" w:rsidRDefault="2E2F3467" w:rsidP="2E2F3467">
            <w:pPr>
              <w:autoSpaceDE w:val="0"/>
              <w:autoSpaceDN w:val="0"/>
              <w:adjustRightInd w:val="0"/>
              <w:jc w:val="center"/>
              <w:rPr>
                <w:i/>
                <w:iCs/>
                <w:lang w:eastAsia="hr-HR"/>
              </w:rPr>
            </w:pPr>
            <w:r w:rsidRPr="007A752C">
              <w:rPr>
                <w:i/>
                <w:iCs/>
                <w:lang w:eastAsia="hr-HR"/>
              </w:rPr>
              <w:t>Vrsta</w:t>
            </w:r>
          </w:p>
        </w:tc>
        <w:tc>
          <w:tcPr>
            <w:tcW w:w="2126" w:type="dxa"/>
            <w:shd w:val="clear" w:color="auto" w:fill="BFBFBF" w:themeFill="background1" w:themeFillShade="BF"/>
          </w:tcPr>
          <w:p w14:paraId="4AA00C12" w14:textId="77777777" w:rsidR="006D0B73" w:rsidRPr="007A752C" w:rsidRDefault="2E2F3467" w:rsidP="2E2F3467">
            <w:pPr>
              <w:autoSpaceDE w:val="0"/>
              <w:autoSpaceDN w:val="0"/>
              <w:adjustRightInd w:val="0"/>
              <w:jc w:val="center"/>
              <w:rPr>
                <w:i/>
                <w:iCs/>
                <w:lang w:eastAsia="hr-HR"/>
              </w:rPr>
            </w:pPr>
            <w:r w:rsidRPr="007A752C">
              <w:rPr>
                <w:i/>
                <w:iCs/>
                <w:lang w:eastAsia="hr-HR"/>
              </w:rPr>
              <w:t>Površina</w:t>
            </w:r>
            <w:r w:rsidRPr="007A752C">
              <w:rPr>
                <w:rFonts w:ascii="ArialMT" w:hAnsi="ArialMT" w:cs="ArialMT"/>
                <w:i/>
                <w:iCs/>
                <w:lang w:eastAsia="en-US"/>
              </w:rPr>
              <w:t xml:space="preserve"> (ha)</w:t>
            </w:r>
          </w:p>
        </w:tc>
      </w:tr>
      <w:tr w:rsidR="00155ADE" w:rsidRPr="007A752C" w14:paraId="4FFDD45C" w14:textId="77777777" w:rsidTr="006711B0">
        <w:trPr>
          <w:jc w:val="center"/>
        </w:trPr>
        <w:tc>
          <w:tcPr>
            <w:tcW w:w="3794" w:type="dxa"/>
            <w:vMerge w:val="restart"/>
            <w:tcBorders>
              <w:right w:val="single" w:sz="4" w:space="0" w:color="auto"/>
            </w:tcBorders>
          </w:tcPr>
          <w:p w14:paraId="721A4DE6" w14:textId="77777777" w:rsidR="00155ADE" w:rsidRPr="007A752C" w:rsidRDefault="2E2F3467" w:rsidP="2E2F3467">
            <w:pPr>
              <w:autoSpaceDE w:val="0"/>
              <w:autoSpaceDN w:val="0"/>
              <w:adjustRightInd w:val="0"/>
              <w:jc w:val="left"/>
              <w:rPr>
                <w:sz w:val="20"/>
                <w:lang w:eastAsia="hr-HR"/>
              </w:rPr>
            </w:pPr>
            <w:r w:rsidRPr="007A752C">
              <w:rPr>
                <w:sz w:val="20"/>
                <w:lang w:eastAsia="hr-HR"/>
              </w:rPr>
              <w:t>Obradive poljoprivredne površine</w:t>
            </w:r>
          </w:p>
        </w:tc>
        <w:tc>
          <w:tcPr>
            <w:tcW w:w="4111" w:type="dxa"/>
            <w:tcBorders>
              <w:left w:val="single" w:sz="4" w:space="0" w:color="auto"/>
            </w:tcBorders>
          </w:tcPr>
          <w:p w14:paraId="762B7566" w14:textId="77777777" w:rsidR="00155ADE" w:rsidRPr="007A752C" w:rsidRDefault="2E2F3467" w:rsidP="2E2F3467">
            <w:pPr>
              <w:autoSpaceDE w:val="0"/>
              <w:autoSpaceDN w:val="0"/>
              <w:adjustRightInd w:val="0"/>
              <w:jc w:val="left"/>
              <w:rPr>
                <w:sz w:val="20"/>
                <w:lang w:eastAsia="hr-HR"/>
              </w:rPr>
            </w:pPr>
            <w:r w:rsidRPr="007A752C">
              <w:rPr>
                <w:sz w:val="20"/>
                <w:lang w:eastAsia="hr-HR"/>
              </w:rPr>
              <w:t>Oranice</w:t>
            </w:r>
          </w:p>
        </w:tc>
        <w:tc>
          <w:tcPr>
            <w:tcW w:w="2126" w:type="dxa"/>
          </w:tcPr>
          <w:p w14:paraId="7C43CC34" w14:textId="77777777" w:rsidR="00155ADE" w:rsidRPr="007A752C" w:rsidRDefault="2E2F3467" w:rsidP="2E2F3467">
            <w:pPr>
              <w:autoSpaceDE w:val="0"/>
              <w:autoSpaceDN w:val="0"/>
              <w:adjustRightInd w:val="0"/>
              <w:jc w:val="left"/>
              <w:rPr>
                <w:sz w:val="20"/>
                <w:lang w:eastAsia="hr-HR"/>
              </w:rPr>
            </w:pPr>
            <w:r w:rsidRPr="007A752C">
              <w:rPr>
                <w:sz w:val="20"/>
                <w:lang w:eastAsia="hr-HR"/>
              </w:rPr>
              <w:t>9.284</w:t>
            </w:r>
          </w:p>
        </w:tc>
      </w:tr>
      <w:tr w:rsidR="00155ADE" w:rsidRPr="007A752C" w14:paraId="4FD29F3F" w14:textId="77777777" w:rsidTr="006711B0">
        <w:trPr>
          <w:jc w:val="center"/>
        </w:trPr>
        <w:tc>
          <w:tcPr>
            <w:tcW w:w="3794" w:type="dxa"/>
            <w:vMerge/>
            <w:tcBorders>
              <w:right w:val="single" w:sz="4" w:space="0" w:color="auto"/>
            </w:tcBorders>
          </w:tcPr>
          <w:p w14:paraId="57C8B5CC" w14:textId="77777777" w:rsidR="00155ADE" w:rsidRPr="007A752C" w:rsidRDefault="00155ADE" w:rsidP="006D0B73">
            <w:pPr>
              <w:autoSpaceDE w:val="0"/>
              <w:autoSpaceDN w:val="0"/>
              <w:adjustRightInd w:val="0"/>
              <w:jc w:val="left"/>
              <w:rPr>
                <w:sz w:val="20"/>
                <w:lang w:eastAsia="hr-HR"/>
              </w:rPr>
            </w:pPr>
          </w:p>
        </w:tc>
        <w:tc>
          <w:tcPr>
            <w:tcW w:w="4111" w:type="dxa"/>
            <w:tcBorders>
              <w:left w:val="single" w:sz="4" w:space="0" w:color="auto"/>
            </w:tcBorders>
          </w:tcPr>
          <w:p w14:paraId="49F32DEC" w14:textId="77777777" w:rsidR="00155ADE" w:rsidRPr="007A752C" w:rsidRDefault="2E2F3467" w:rsidP="2E2F3467">
            <w:pPr>
              <w:autoSpaceDE w:val="0"/>
              <w:autoSpaceDN w:val="0"/>
              <w:adjustRightInd w:val="0"/>
              <w:jc w:val="left"/>
              <w:rPr>
                <w:sz w:val="20"/>
                <w:lang w:eastAsia="hr-HR"/>
              </w:rPr>
            </w:pPr>
            <w:r w:rsidRPr="007A752C">
              <w:rPr>
                <w:sz w:val="20"/>
                <w:lang w:eastAsia="hr-HR"/>
              </w:rPr>
              <w:t>Voćnjaci</w:t>
            </w:r>
          </w:p>
        </w:tc>
        <w:tc>
          <w:tcPr>
            <w:tcW w:w="2126" w:type="dxa"/>
          </w:tcPr>
          <w:p w14:paraId="11359645" w14:textId="77777777" w:rsidR="00155ADE" w:rsidRPr="007A752C" w:rsidRDefault="2E2F3467" w:rsidP="2E2F3467">
            <w:pPr>
              <w:autoSpaceDE w:val="0"/>
              <w:autoSpaceDN w:val="0"/>
              <w:adjustRightInd w:val="0"/>
              <w:jc w:val="left"/>
              <w:rPr>
                <w:sz w:val="20"/>
                <w:lang w:eastAsia="hr-HR"/>
              </w:rPr>
            </w:pPr>
            <w:r w:rsidRPr="007A752C">
              <w:rPr>
                <w:sz w:val="20"/>
                <w:lang w:eastAsia="hr-HR"/>
              </w:rPr>
              <w:t>18</w:t>
            </w:r>
          </w:p>
        </w:tc>
      </w:tr>
      <w:tr w:rsidR="00155ADE" w:rsidRPr="007A752C" w14:paraId="37649DFC" w14:textId="77777777" w:rsidTr="006711B0">
        <w:trPr>
          <w:jc w:val="center"/>
        </w:trPr>
        <w:tc>
          <w:tcPr>
            <w:tcW w:w="3794" w:type="dxa"/>
            <w:vMerge/>
            <w:tcBorders>
              <w:right w:val="single" w:sz="4" w:space="0" w:color="auto"/>
            </w:tcBorders>
          </w:tcPr>
          <w:p w14:paraId="5E3406FB" w14:textId="77777777" w:rsidR="00155ADE" w:rsidRPr="007A752C" w:rsidRDefault="00155ADE" w:rsidP="006D0B73">
            <w:pPr>
              <w:autoSpaceDE w:val="0"/>
              <w:autoSpaceDN w:val="0"/>
              <w:adjustRightInd w:val="0"/>
              <w:jc w:val="left"/>
              <w:rPr>
                <w:sz w:val="20"/>
                <w:lang w:eastAsia="hr-HR"/>
              </w:rPr>
            </w:pPr>
          </w:p>
        </w:tc>
        <w:tc>
          <w:tcPr>
            <w:tcW w:w="4111" w:type="dxa"/>
            <w:tcBorders>
              <w:left w:val="single" w:sz="4" w:space="0" w:color="auto"/>
            </w:tcBorders>
          </w:tcPr>
          <w:p w14:paraId="0CFCB5E3" w14:textId="77777777" w:rsidR="00155ADE" w:rsidRPr="007A752C" w:rsidRDefault="2E2F3467" w:rsidP="2E2F3467">
            <w:pPr>
              <w:autoSpaceDE w:val="0"/>
              <w:autoSpaceDN w:val="0"/>
              <w:adjustRightInd w:val="0"/>
              <w:jc w:val="left"/>
              <w:rPr>
                <w:sz w:val="20"/>
                <w:lang w:eastAsia="hr-HR"/>
              </w:rPr>
            </w:pPr>
            <w:r w:rsidRPr="007A752C">
              <w:rPr>
                <w:sz w:val="20"/>
                <w:lang w:eastAsia="hr-HR"/>
              </w:rPr>
              <w:t>Vinogradi</w:t>
            </w:r>
          </w:p>
        </w:tc>
        <w:tc>
          <w:tcPr>
            <w:tcW w:w="2126" w:type="dxa"/>
          </w:tcPr>
          <w:p w14:paraId="55DA6BC1" w14:textId="77777777" w:rsidR="00155ADE" w:rsidRPr="007A752C" w:rsidRDefault="2E2F3467" w:rsidP="2E2F3467">
            <w:pPr>
              <w:autoSpaceDE w:val="0"/>
              <w:autoSpaceDN w:val="0"/>
              <w:adjustRightInd w:val="0"/>
              <w:jc w:val="left"/>
              <w:rPr>
                <w:sz w:val="20"/>
                <w:lang w:eastAsia="hr-HR"/>
              </w:rPr>
            </w:pPr>
            <w:r w:rsidRPr="007A752C">
              <w:rPr>
                <w:sz w:val="20"/>
                <w:lang w:eastAsia="hr-HR"/>
              </w:rPr>
              <w:t>2</w:t>
            </w:r>
          </w:p>
        </w:tc>
      </w:tr>
      <w:tr w:rsidR="00155ADE" w:rsidRPr="007A752C" w14:paraId="67EEE895" w14:textId="77777777" w:rsidTr="006711B0">
        <w:trPr>
          <w:jc w:val="center"/>
        </w:trPr>
        <w:tc>
          <w:tcPr>
            <w:tcW w:w="3794" w:type="dxa"/>
            <w:vMerge/>
            <w:tcBorders>
              <w:right w:val="single" w:sz="4" w:space="0" w:color="auto"/>
            </w:tcBorders>
          </w:tcPr>
          <w:p w14:paraId="2A0DA257" w14:textId="77777777" w:rsidR="00155ADE" w:rsidRPr="007A752C" w:rsidRDefault="00155ADE" w:rsidP="006D0B73">
            <w:pPr>
              <w:autoSpaceDE w:val="0"/>
              <w:autoSpaceDN w:val="0"/>
              <w:adjustRightInd w:val="0"/>
              <w:jc w:val="left"/>
              <w:rPr>
                <w:sz w:val="20"/>
                <w:lang w:eastAsia="hr-HR"/>
              </w:rPr>
            </w:pPr>
          </w:p>
        </w:tc>
        <w:tc>
          <w:tcPr>
            <w:tcW w:w="4111" w:type="dxa"/>
            <w:tcBorders>
              <w:left w:val="single" w:sz="4" w:space="0" w:color="auto"/>
            </w:tcBorders>
          </w:tcPr>
          <w:p w14:paraId="6819BC9E" w14:textId="77777777" w:rsidR="00155ADE" w:rsidRPr="007A752C" w:rsidRDefault="2E2F3467" w:rsidP="2E2F3467">
            <w:pPr>
              <w:autoSpaceDE w:val="0"/>
              <w:autoSpaceDN w:val="0"/>
              <w:adjustRightInd w:val="0"/>
              <w:jc w:val="left"/>
              <w:rPr>
                <w:sz w:val="20"/>
                <w:lang w:eastAsia="hr-HR"/>
              </w:rPr>
            </w:pPr>
            <w:r w:rsidRPr="007A752C">
              <w:rPr>
                <w:sz w:val="20"/>
                <w:lang w:eastAsia="hr-HR"/>
              </w:rPr>
              <w:t>Livade</w:t>
            </w:r>
          </w:p>
        </w:tc>
        <w:tc>
          <w:tcPr>
            <w:tcW w:w="2126" w:type="dxa"/>
          </w:tcPr>
          <w:p w14:paraId="3E65F182" w14:textId="77777777" w:rsidR="00155ADE" w:rsidRPr="007A752C" w:rsidRDefault="2E2F3467" w:rsidP="2E2F3467">
            <w:pPr>
              <w:autoSpaceDE w:val="0"/>
              <w:autoSpaceDN w:val="0"/>
              <w:adjustRightInd w:val="0"/>
              <w:jc w:val="left"/>
              <w:rPr>
                <w:sz w:val="20"/>
                <w:lang w:eastAsia="hr-HR"/>
              </w:rPr>
            </w:pPr>
            <w:r w:rsidRPr="007A752C">
              <w:rPr>
                <w:sz w:val="20"/>
                <w:lang w:eastAsia="hr-HR"/>
              </w:rPr>
              <w:t>9</w:t>
            </w:r>
          </w:p>
        </w:tc>
      </w:tr>
      <w:tr w:rsidR="006D0B73" w:rsidRPr="007A752C" w14:paraId="3A98E6AE" w14:textId="77777777" w:rsidTr="006711B0">
        <w:trPr>
          <w:jc w:val="center"/>
        </w:trPr>
        <w:tc>
          <w:tcPr>
            <w:tcW w:w="3794" w:type="dxa"/>
            <w:tcBorders>
              <w:right w:val="single" w:sz="4" w:space="0" w:color="auto"/>
            </w:tcBorders>
            <w:shd w:val="clear" w:color="auto" w:fill="D9D9D9" w:themeFill="background1" w:themeFillShade="D9"/>
          </w:tcPr>
          <w:p w14:paraId="535D8C98" w14:textId="77777777" w:rsidR="006D0B73" w:rsidRPr="007A752C" w:rsidRDefault="2E2F3467" w:rsidP="2E2F3467">
            <w:pPr>
              <w:autoSpaceDE w:val="0"/>
              <w:autoSpaceDN w:val="0"/>
              <w:adjustRightInd w:val="0"/>
              <w:jc w:val="left"/>
              <w:rPr>
                <w:sz w:val="20"/>
                <w:lang w:eastAsia="hr-HR"/>
              </w:rPr>
            </w:pPr>
            <w:r w:rsidRPr="007A752C">
              <w:rPr>
                <w:sz w:val="20"/>
                <w:lang w:eastAsia="hr-HR"/>
              </w:rPr>
              <w:t>Ukupno obradiva površina</w:t>
            </w:r>
          </w:p>
        </w:tc>
        <w:tc>
          <w:tcPr>
            <w:tcW w:w="4111" w:type="dxa"/>
            <w:tcBorders>
              <w:left w:val="single" w:sz="4" w:space="0" w:color="auto"/>
            </w:tcBorders>
            <w:shd w:val="clear" w:color="auto" w:fill="D9D9D9" w:themeFill="background1" w:themeFillShade="D9"/>
          </w:tcPr>
          <w:p w14:paraId="46E795B6" w14:textId="77777777" w:rsidR="006D0B73" w:rsidRPr="007A752C" w:rsidRDefault="006D0B73" w:rsidP="006D0B73">
            <w:pPr>
              <w:autoSpaceDE w:val="0"/>
              <w:autoSpaceDN w:val="0"/>
              <w:adjustRightInd w:val="0"/>
              <w:jc w:val="left"/>
              <w:rPr>
                <w:sz w:val="20"/>
                <w:lang w:eastAsia="hr-HR"/>
              </w:rPr>
            </w:pPr>
          </w:p>
        </w:tc>
        <w:tc>
          <w:tcPr>
            <w:tcW w:w="2126" w:type="dxa"/>
            <w:shd w:val="clear" w:color="auto" w:fill="D9D9D9" w:themeFill="background1" w:themeFillShade="D9"/>
          </w:tcPr>
          <w:p w14:paraId="3D672F93" w14:textId="77777777" w:rsidR="006D0B73" w:rsidRPr="007A752C" w:rsidRDefault="2E2F3467" w:rsidP="2E2F3467">
            <w:pPr>
              <w:autoSpaceDE w:val="0"/>
              <w:autoSpaceDN w:val="0"/>
              <w:adjustRightInd w:val="0"/>
              <w:jc w:val="left"/>
              <w:rPr>
                <w:sz w:val="20"/>
                <w:lang w:eastAsia="hr-HR"/>
              </w:rPr>
            </w:pPr>
            <w:r w:rsidRPr="007A752C">
              <w:rPr>
                <w:sz w:val="20"/>
                <w:lang w:eastAsia="hr-HR"/>
              </w:rPr>
              <w:t>9.313</w:t>
            </w:r>
          </w:p>
        </w:tc>
      </w:tr>
      <w:tr w:rsidR="00155ADE" w:rsidRPr="007A752C" w14:paraId="48806187" w14:textId="77777777" w:rsidTr="006711B0">
        <w:trPr>
          <w:jc w:val="center"/>
        </w:trPr>
        <w:tc>
          <w:tcPr>
            <w:tcW w:w="3794" w:type="dxa"/>
            <w:vMerge w:val="restart"/>
            <w:tcBorders>
              <w:right w:val="single" w:sz="4" w:space="0" w:color="auto"/>
            </w:tcBorders>
          </w:tcPr>
          <w:p w14:paraId="16D6779B" w14:textId="77777777" w:rsidR="00155ADE" w:rsidRPr="007A752C" w:rsidRDefault="2E2F3467" w:rsidP="2E2F3467">
            <w:pPr>
              <w:autoSpaceDE w:val="0"/>
              <w:autoSpaceDN w:val="0"/>
              <w:adjustRightInd w:val="0"/>
              <w:jc w:val="left"/>
              <w:rPr>
                <w:sz w:val="20"/>
                <w:lang w:eastAsia="hr-HR"/>
              </w:rPr>
            </w:pPr>
            <w:r w:rsidRPr="007A752C">
              <w:rPr>
                <w:sz w:val="20"/>
                <w:lang w:eastAsia="hr-HR"/>
              </w:rPr>
              <w:t>Ostale poljoprivredne površine</w:t>
            </w:r>
          </w:p>
        </w:tc>
        <w:tc>
          <w:tcPr>
            <w:tcW w:w="4111" w:type="dxa"/>
            <w:tcBorders>
              <w:left w:val="single" w:sz="4" w:space="0" w:color="auto"/>
            </w:tcBorders>
          </w:tcPr>
          <w:p w14:paraId="3CB73958" w14:textId="77777777" w:rsidR="00155ADE" w:rsidRPr="007A752C" w:rsidRDefault="2E2F3467" w:rsidP="2E2F3467">
            <w:pPr>
              <w:autoSpaceDE w:val="0"/>
              <w:autoSpaceDN w:val="0"/>
              <w:adjustRightInd w:val="0"/>
              <w:jc w:val="left"/>
              <w:rPr>
                <w:sz w:val="20"/>
                <w:lang w:eastAsia="hr-HR"/>
              </w:rPr>
            </w:pPr>
            <w:r w:rsidRPr="007A752C">
              <w:rPr>
                <w:sz w:val="20"/>
                <w:lang w:eastAsia="hr-HR"/>
              </w:rPr>
              <w:t>Pašnjaci</w:t>
            </w:r>
          </w:p>
        </w:tc>
        <w:tc>
          <w:tcPr>
            <w:tcW w:w="2126" w:type="dxa"/>
          </w:tcPr>
          <w:p w14:paraId="5C1FBC1C" w14:textId="77777777" w:rsidR="00155ADE" w:rsidRPr="007A752C" w:rsidRDefault="2E2F3467" w:rsidP="2E2F3467">
            <w:pPr>
              <w:autoSpaceDE w:val="0"/>
              <w:autoSpaceDN w:val="0"/>
              <w:adjustRightInd w:val="0"/>
              <w:jc w:val="left"/>
              <w:rPr>
                <w:sz w:val="20"/>
                <w:lang w:eastAsia="hr-HR"/>
              </w:rPr>
            </w:pPr>
            <w:r w:rsidRPr="007A752C">
              <w:rPr>
                <w:sz w:val="20"/>
                <w:lang w:eastAsia="hr-HR"/>
              </w:rPr>
              <w:t>186</w:t>
            </w:r>
          </w:p>
        </w:tc>
      </w:tr>
      <w:tr w:rsidR="00155ADE" w:rsidRPr="007A752C" w14:paraId="08304479" w14:textId="77777777" w:rsidTr="006711B0">
        <w:trPr>
          <w:jc w:val="center"/>
        </w:trPr>
        <w:tc>
          <w:tcPr>
            <w:tcW w:w="3794" w:type="dxa"/>
            <w:vMerge/>
            <w:tcBorders>
              <w:right w:val="single" w:sz="4" w:space="0" w:color="auto"/>
            </w:tcBorders>
          </w:tcPr>
          <w:p w14:paraId="002A4C57" w14:textId="77777777" w:rsidR="00155ADE" w:rsidRPr="007A752C" w:rsidRDefault="00155ADE" w:rsidP="006D0B73">
            <w:pPr>
              <w:autoSpaceDE w:val="0"/>
              <w:autoSpaceDN w:val="0"/>
              <w:adjustRightInd w:val="0"/>
              <w:jc w:val="left"/>
              <w:rPr>
                <w:sz w:val="20"/>
                <w:lang w:eastAsia="hr-HR"/>
              </w:rPr>
            </w:pPr>
          </w:p>
        </w:tc>
        <w:tc>
          <w:tcPr>
            <w:tcW w:w="4111" w:type="dxa"/>
            <w:tcBorders>
              <w:left w:val="single" w:sz="4" w:space="0" w:color="auto"/>
            </w:tcBorders>
          </w:tcPr>
          <w:p w14:paraId="71BF6657" w14:textId="77777777" w:rsidR="00155ADE" w:rsidRPr="007A752C" w:rsidRDefault="2E2F3467" w:rsidP="2E2F3467">
            <w:pPr>
              <w:autoSpaceDE w:val="0"/>
              <w:autoSpaceDN w:val="0"/>
              <w:adjustRightInd w:val="0"/>
              <w:jc w:val="left"/>
              <w:rPr>
                <w:sz w:val="20"/>
                <w:lang w:eastAsia="hr-HR"/>
              </w:rPr>
            </w:pPr>
            <w:proofErr w:type="spellStart"/>
            <w:r w:rsidRPr="007A752C">
              <w:rPr>
                <w:sz w:val="20"/>
                <w:lang w:eastAsia="hr-HR"/>
              </w:rPr>
              <w:t>Ribnjac</w:t>
            </w:r>
            <w:proofErr w:type="spellEnd"/>
          </w:p>
        </w:tc>
        <w:tc>
          <w:tcPr>
            <w:tcW w:w="2126" w:type="dxa"/>
          </w:tcPr>
          <w:p w14:paraId="56C61569" w14:textId="77777777" w:rsidR="00155ADE" w:rsidRPr="007A752C" w:rsidRDefault="2E2F3467" w:rsidP="2E2F3467">
            <w:pPr>
              <w:autoSpaceDE w:val="0"/>
              <w:autoSpaceDN w:val="0"/>
              <w:adjustRightInd w:val="0"/>
              <w:jc w:val="left"/>
              <w:rPr>
                <w:sz w:val="20"/>
                <w:lang w:eastAsia="hr-HR"/>
              </w:rPr>
            </w:pPr>
            <w:r w:rsidRPr="007A752C">
              <w:rPr>
                <w:sz w:val="20"/>
                <w:lang w:eastAsia="hr-HR"/>
              </w:rPr>
              <w:t>-</w:t>
            </w:r>
          </w:p>
        </w:tc>
      </w:tr>
      <w:tr w:rsidR="006D0B73" w:rsidRPr="007A752C" w14:paraId="5C6804DA" w14:textId="77777777" w:rsidTr="006711B0">
        <w:trPr>
          <w:jc w:val="center"/>
        </w:trPr>
        <w:tc>
          <w:tcPr>
            <w:tcW w:w="3794" w:type="dxa"/>
            <w:tcBorders>
              <w:right w:val="single" w:sz="4" w:space="0" w:color="auto"/>
            </w:tcBorders>
            <w:shd w:val="clear" w:color="auto" w:fill="D9D9D9" w:themeFill="background1" w:themeFillShade="D9"/>
          </w:tcPr>
          <w:p w14:paraId="3EBF9BF1" w14:textId="77777777" w:rsidR="006D0B73" w:rsidRPr="007A752C" w:rsidRDefault="2E2F3467" w:rsidP="2E2F3467">
            <w:pPr>
              <w:autoSpaceDE w:val="0"/>
              <w:autoSpaceDN w:val="0"/>
              <w:adjustRightInd w:val="0"/>
              <w:jc w:val="left"/>
              <w:rPr>
                <w:sz w:val="20"/>
                <w:lang w:eastAsia="hr-HR"/>
              </w:rPr>
            </w:pPr>
            <w:r w:rsidRPr="007A752C">
              <w:rPr>
                <w:sz w:val="20"/>
                <w:lang w:eastAsia="hr-HR"/>
              </w:rPr>
              <w:t>Ukupno poljoprivredna površina</w:t>
            </w:r>
          </w:p>
        </w:tc>
        <w:tc>
          <w:tcPr>
            <w:tcW w:w="4111" w:type="dxa"/>
            <w:tcBorders>
              <w:left w:val="single" w:sz="4" w:space="0" w:color="auto"/>
            </w:tcBorders>
            <w:shd w:val="clear" w:color="auto" w:fill="D9D9D9" w:themeFill="background1" w:themeFillShade="D9"/>
          </w:tcPr>
          <w:p w14:paraId="57CE390D" w14:textId="77777777" w:rsidR="006D0B73" w:rsidRPr="007A752C" w:rsidRDefault="006D0B73" w:rsidP="006D0B73">
            <w:pPr>
              <w:autoSpaceDE w:val="0"/>
              <w:autoSpaceDN w:val="0"/>
              <w:adjustRightInd w:val="0"/>
              <w:jc w:val="left"/>
              <w:rPr>
                <w:sz w:val="20"/>
                <w:lang w:eastAsia="hr-HR"/>
              </w:rPr>
            </w:pPr>
          </w:p>
        </w:tc>
        <w:tc>
          <w:tcPr>
            <w:tcW w:w="2126" w:type="dxa"/>
            <w:shd w:val="clear" w:color="auto" w:fill="D9D9D9" w:themeFill="background1" w:themeFillShade="D9"/>
          </w:tcPr>
          <w:p w14:paraId="1D6F9306" w14:textId="77777777" w:rsidR="006D0B73" w:rsidRPr="007A752C" w:rsidRDefault="2E2F3467" w:rsidP="2E2F3467">
            <w:pPr>
              <w:autoSpaceDE w:val="0"/>
              <w:autoSpaceDN w:val="0"/>
              <w:adjustRightInd w:val="0"/>
              <w:jc w:val="left"/>
              <w:rPr>
                <w:sz w:val="20"/>
                <w:lang w:eastAsia="hr-HR"/>
              </w:rPr>
            </w:pPr>
            <w:r w:rsidRPr="007A752C">
              <w:rPr>
                <w:sz w:val="20"/>
                <w:lang w:eastAsia="hr-HR"/>
              </w:rPr>
              <w:t>186</w:t>
            </w:r>
          </w:p>
        </w:tc>
      </w:tr>
      <w:tr w:rsidR="00155ADE" w:rsidRPr="007A752C" w14:paraId="05AF8C86" w14:textId="77777777" w:rsidTr="006711B0">
        <w:trPr>
          <w:jc w:val="center"/>
        </w:trPr>
        <w:tc>
          <w:tcPr>
            <w:tcW w:w="3794" w:type="dxa"/>
            <w:vMerge w:val="restart"/>
            <w:tcBorders>
              <w:right w:val="single" w:sz="4" w:space="0" w:color="auto"/>
            </w:tcBorders>
          </w:tcPr>
          <w:p w14:paraId="1D8EF777" w14:textId="77777777" w:rsidR="00155ADE" w:rsidRPr="007A752C" w:rsidRDefault="2E2F3467" w:rsidP="2E2F3467">
            <w:pPr>
              <w:autoSpaceDE w:val="0"/>
              <w:autoSpaceDN w:val="0"/>
              <w:adjustRightInd w:val="0"/>
              <w:jc w:val="left"/>
              <w:rPr>
                <w:sz w:val="20"/>
                <w:lang w:eastAsia="hr-HR"/>
              </w:rPr>
            </w:pPr>
            <w:r w:rsidRPr="007A752C">
              <w:rPr>
                <w:sz w:val="20"/>
                <w:lang w:eastAsia="hr-HR"/>
              </w:rPr>
              <w:t>Ostale površine</w:t>
            </w:r>
          </w:p>
        </w:tc>
        <w:tc>
          <w:tcPr>
            <w:tcW w:w="4111" w:type="dxa"/>
            <w:tcBorders>
              <w:left w:val="single" w:sz="4" w:space="0" w:color="auto"/>
            </w:tcBorders>
          </w:tcPr>
          <w:p w14:paraId="10B842A9" w14:textId="77777777" w:rsidR="00155ADE" w:rsidRPr="007A752C" w:rsidRDefault="2E2F3467" w:rsidP="2E2F3467">
            <w:pPr>
              <w:autoSpaceDE w:val="0"/>
              <w:autoSpaceDN w:val="0"/>
              <w:adjustRightInd w:val="0"/>
              <w:jc w:val="left"/>
              <w:rPr>
                <w:sz w:val="20"/>
                <w:lang w:eastAsia="hr-HR"/>
              </w:rPr>
            </w:pPr>
            <w:r w:rsidRPr="007A752C">
              <w:rPr>
                <w:sz w:val="20"/>
                <w:lang w:eastAsia="hr-HR"/>
              </w:rPr>
              <w:t>Trstici i bare</w:t>
            </w:r>
          </w:p>
        </w:tc>
        <w:tc>
          <w:tcPr>
            <w:tcW w:w="2126" w:type="dxa"/>
          </w:tcPr>
          <w:p w14:paraId="07E20A3D" w14:textId="77777777" w:rsidR="00155ADE" w:rsidRPr="007A752C" w:rsidRDefault="2E2F3467" w:rsidP="2E2F3467">
            <w:pPr>
              <w:autoSpaceDE w:val="0"/>
              <w:autoSpaceDN w:val="0"/>
              <w:adjustRightInd w:val="0"/>
              <w:jc w:val="left"/>
              <w:rPr>
                <w:sz w:val="20"/>
                <w:lang w:eastAsia="hr-HR"/>
              </w:rPr>
            </w:pPr>
            <w:r w:rsidRPr="007A752C">
              <w:rPr>
                <w:sz w:val="20"/>
                <w:lang w:eastAsia="hr-HR"/>
              </w:rPr>
              <w:t>5</w:t>
            </w:r>
          </w:p>
        </w:tc>
      </w:tr>
      <w:tr w:rsidR="00155ADE" w:rsidRPr="007A752C" w14:paraId="32BB32C3" w14:textId="77777777" w:rsidTr="006711B0">
        <w:trPr>
          <w:jc w:val="center"/>
        </w:trPr>
        <w:tc>
          <w:tcPr>
            <w:tcW w:w="3794" w:type="dxa"/>
            <w:vMerge/>
            <w:tcBorders>
              <w:right w:val="single" w:sz="4" w:space="0" w:color="auto"/>
            </w:tcBorders>
          </w:tcPr>
          <w:p w14:paraId="3AAE934C" w14:textId="77777777" w:rsidR="00155ADE" w:rsidRPr="007A752C" w:rsidRDefault="00155ADE" w:rsidP="006D0B73">
            <w:pPr>
              <w:autoSpaceDE w:val="0"/>
              <w:autoSpaceDN w:val="0"/>
              <w:adjustRightInd w:val="0"/>
              <w:jc w:val="left"/>
              <w:rPr>
                <w:sz w:val="20"/>
                <w:lang w:eastAsia="hr-HR"/>
              </w:rPr>
            </w:pPr>
          </w:p>
        </w:tc>
        <w:tc>
          <w:tcPr>
            <w:tcW w:w="4111" w:type="dxa"/>
            <w:tcBorders>
              <w:left w:val="single" w:sz="4" w:space="0" w:color="auto"/>
            </w:tcBorders>
          </w:tcPr>
          <w:p w14:paraId="5655A14D" w14:textId="77777777" w:rsidR="00155ADE" w:rsidRPr="007A752C" w:rsidRDefault="2E2F3467" w:rsidP="2E2F3467">
            <w:pPr>
              <w:autoSpaceDE w:val="0"/>
              <w:autoSpaceDN w:val="0"/>
              <w:adjustRightInd w:val="0"/>
              <w:jc w:val="left"/>
              <w:rPr>
                <w:sz w:val="20"/>
                <w:lang w:eastAsia="hr-HR"/>
              </w:rPr>
            </w:pPr>
            <w:r w:rsidRPr="007A752C">
              <w:rPr>
                <w:sz w:val="20"/>
                <w:lang w:eastAsia="hr-HR"/>
              </w:rPr>
              <w:t>Šume</w:t>
            </w:r>
          </w:p>
        </w:tc>
        <w:tc>
          <w:tcPr>
            <w:tcW w:w="2126" w:type="dxa"/>
          </w:tcPr>
          <w:p w14:paraId="2E19E6E2" w14:textId="77777777" w:rsidR="00155ADE" w:rsidRPr="007A752C" w:rsidRDefault="2E2F3467" w:rsidP="2E2F3467">
            <w:pPr>
              <w:autoSpaceDE w:val="0"/>
              <w:autoSpaceDN w:val="0"/>
              <w:adjustRightInd w:val="0"/>
              <w:jc w:val="left"/>
              <w:rPr>
                <w:sz w:val="20"/>
                <w:lang w:eastAsia="hr-HR"/>
              </w:rPr>
            </w:pPr>
            <w:r w:rsidRPr="007A752C">
              <w:rPr>
                <w:sz w:val="20"/>
                <w:lang w:eastAsia="hr-HR"/>
              </w:rPr>
              <w:t>1.239</w:t>
            </w:r>
          </w:p>
        </w:tc>
      </w:tr>
      <w:tr w:rsidR="00155ADE" w:rsidRPr="007A752C" w14:paraId="122500FE" w14:textId="77777777" w:rsidTr="006711B0">
        <w:trPr>
          <w:jc w:val="center"/>
        </w:trPr>
        <w:tc>
          <w:tcPr>
            <w:tcW w:w="3794" w:type="dxa"/>
            <w:vMerge/>
            <w:tcBorders>
              <w:right w:val="single" w:sz="4" w:space="0" w:color="auto"/>
            </w:tcBorders>
          </w:tcPr>
          <w:p w14:paraId="52972154" w14:textId="77777777" w:rsidR="00155ADE" w:rsidRPr="007A752C" w:rsidRDefault="00155ADE" w:rsidP="006D0B73">
            <w:pPr>
              <w:autoSpaceDE w:val="0"/>
              <w:autoSpaceDN w:val="0"/>
              <w:adjustRightInd w:val="0"/>
              <w:jc w:val="left"/>
              <w:rPr>
                <w:i/>
                <w:szCs w:val="24"/>
                <w:lang w:eastAsia="hr-HR"/>
              </w:rPr>
            </w:pPr>
          </w:p>
        </w:tc>
        <w:tc>
          <w:tcPr>
            <w:tcW w:w="4111" w:type="dxa"/>
            <w:tcBorders>
              <w:left w:val="single" w:sz="4" w:space="0" w:color="auto"/>
            </w:tcBorders>
          </w:tcPr>
          <w:p w14:paraId="0AE68017" w14:textId="77777777" w:rsidR="00155ADE" w:rsidRPr="007A752C" w:rsidRDefault="2E2F3467" w:rsidP="2E2F3467">
            <w:pPr>
              <w:autoSpaceDE w:val="0"/>
              <w:autoSpaceDN w:val="0"/>
              <w:adjustRightInd w:val="0"/>
              <w:jc w:val="left"/>
              <w:rPr>
                <w:sz w:val="20"/>
                <w:lang w:eastAsia="hr-HR"/>
              </w:rPr>
            </w:pPr>
            <w:r w:rsidRPr="007A752C">
              <w:rPr>
                <w:sz w:val="20"/>
                <w:lang w:eastAsia="hr-HR"/>
              </w:rPr>
              <w:t>Neplodno tlo</w:t>
            </w:r>
          </w:p>
        </w:tc>
        <w:tc>
          <w:tcPr>
            <w:tcW w:w="2126" w:type="dxa"/>
          </w:tcPr>
          <w:p w14:paraId="47CCAD66" w14:textId="77777777" w:rsidR="00155ADE" w:rsidRPr="007A752C" w:rsidRDefault="2E2F3467" w:rsidP="2E2F3467">
            <w:pPr>
              <w:autoSpaceDE w:val="0"/>
              <w:autoSpaceDN w:val="0"/>
              <w:adjustRightInd w:val="0"/>
              <w:jc w:val="left"/>
              <w:rPr>
                <w:sz w:val="20"/>
                <w:lang w:eastAsia="hr-HR"/>
              </w:rPr>
            </w:pPr>
            <w:r w:rsidRPr="007A752C">
              <w:rPr>
                <w:sz w:val="20"/>
                <w:lang w:eastAsia="hr-HR"/>
              </w:rPr>
              <w:t>1.259</w:t>
            </w:r>
          </w:p>
        </w:tc>
      </w:tr>
      <w:tr w:rsidR="00155ADE" w:rsidRPr="007A752C" w14:paraId="7BB84CBE" w14:textId="77777777" w:rsidTr="006711B0">
        <w:trPr>
          <w:jc w:val="center"/>
        </w:trPr>
        <w:tc>
          <w:tcPr>
            <w:tcW w:w="3794" w:type="dxa"/>
            <w:tcBorders>
              <w:right w:val="single" w:sz="4" w:space="0" w:color="auto"/>
            </w:tcBorders>
            <w:shd w:val="clear" w:color="auto" w:fill="BFBFBF" w:themeFill="background1" w:themeFillShade="BF"/>
          </w:tcPr>
          <w:p w14:paraId="30A3C912" w14:textId="77777777" w:rsidR="00155ADE" w:rsidRPr="007A752C" w:rsidRDefault="2E2F3467" w:rsidP="2E2F3467">
            <w:pPr>
              <w:autoSpaceDE w:val="0"/>
              <w:autoSpaceDN w:val="0"/>
              <w:adjustRightInd w:val="0"/>
              <w:jc w:val="left"/>
              <w:rPr>
                <w:i/>
                <w:iCs/>
                <w:lang w:eastAsia="hr-HR"/>
              </w:rPr>
            </w:pPr>
            <w:r w:rsidRPr="007A752C">
              <w:rPr>
                <w:i/>
                <w:iCs/>
                <w:lang w:eastAsia="hr-HR"/>
              </w:rPr>
              <w:t>Ukupno površina</w:t>
            </w:r>
          </w:p>
        </w:tc>
        <w:tc>
          <w:tcPr>
            <w:tcW w:w="4111" w:type="dxa"/>
            <w:tcBorders>
              <w:left w:val="single" w:sz="4" w:space="0" w:color="auto"/>
            </w:tcBorders>
            <w:shd w:val="clear" w:color="auto" w:fill="BFBFBF" w:themeFill="background1" w:themeFillShade="BF"/>
          </w:tcPr>
          <w:p w14:paraId="1665853E" w14:textId="77777777" w:rsidR="00155ADE" w:rsidRPr="007A752C" w:rsidRDefault="00155ADE" w:rsidP="006D0B73">
            <w:pPr>
              <w:autoSpaceDE w:val="0"/>
              <w:autoSpaceDN w:val="0"/>
              <w:adjustRightInd w:val="0"/>
              <w:jc w:val="left"/>
              <w:rPr>
                <w:i/>
                <w:szCs w:val="24"/>
                <w:lang w:eastAsia="hr-HR"/>
              </w:rPr>
            </w:pPr>
          </w:p>
        </w:tc>
        <w:tc>
          <w:tcPr>
            <w:tcW w:w="2126" w:type="dxa"/>
            <w:shd w:val="clear" w:color="auto" w:fill="BFBFBF" w:themeFill="background1" w:themeFillShade="BF"/>
          </w:tcPr>
          <w:p w14:paraId="4FB55CDC" w14:textId="77777777" w:rsidR="00155ADE" w:rsidRPr="007A752C" w:rsidRDefault="2E2F3467" w:rsidP="2E2F3467">
            <w:pPr>
              <w:autoSpaceDE w:val="0"/>
              <w:autoSpaceDN w:val="0"/>
              <w:adjustRightInd w:val="0"/>
              <w:jc w:val="left"/>
              <w:rPr>
                <w:i/>
                <w:iCs/>
                <w:lang w:eastAsia="hr-HR"/>
              </w:rPr>
            </w:pPr>
            <w:r w:rsidRPr="007A752C">
              <w:rPr>
                <w:i/>
                <w:iCs/>
                <w:lang w:eastAsia="hr-HR"/>
              </w:rPr>
              <w:t>12.002</w:t>
            </w:r>
          </w:p>
        </w:tc>
      </w:tr>
    </w:tbl>
    <w:p w14:paraId="686519A5" w14:textId="1DD90B57" w:rsidR="006D0B73" w:rsidRPr="007A752C" w:rsidRDefault="2E2F3467" w:rsidP="006711B0">
      <w:pPr>
        <w:pStyle w:val="Opisslike"/>
        <w:rPr>
          <w:lang w:eastAsia="hr-HR"/>
        </w:rPr>
      </w:pPr>
      <w:r w:rsidRPr="007A752C">
        <w:rPr>
          <w:lang w:eastAsia="hr-HR"/>
        </w:rPr>
        <w:t>Izvor:</w:t>
      </w:r>
      <w:r w:rsidRPr="007A752C">
        <w:t xml:space="preserve"> </w:t>
      </w:r>
      <w:r w:rsidRPr="007A752C">
        <w:rPr>
          <w:lang w:eastAsia="hr-HR"/>
        </w:rPr>
        <w:t xml:space="preserve">PPU Općine </w:t>
      </w:r>
      <w:r w:rsidR="00127A6D">
        <w:rPr>
          <w:lang w:eastAsia="hr-HR"/>
        </w:rPr>
        <w:t>Vladislavci</w:t>
      </w:r>
    </w:p>
    <w:p w14:paraId="0995BC44" w14:textId="77777777" w:rsidR="006D0B73" w:rsidRPr="007A752C" w:rsidRDefault="006D0B73" w:rsidP="006D0B73">
      <w:pPr>
        <w:autoSpaceDE w:val="0"/>
        <w:autoSpaceDN w:val="0"/>
        <w:adjustRightInd w:val="0"/>
        <w:jc w:val="left"/>
        <w:rPr>
          <w:sz w:val="22"/>
          <w:szCs w:val="22"/>
          <w:lang w:eastAsia="hr-HR"/>
        </w:rPr>
      </w:pPr>
    </w:p>
    <w:p w14:paraId="729062B6" w14:textId="77777777" w:rsidR="00835DC5" w:rsidRDefault="00835DC5" w:rsidP="2E2F3467">
      <w:pPr>
        <w:autoSpaceDE w:val="0"/>
        <w:autoSpaceDN w:val="0"/>
        <w:adjustRightInd w:val="0"/>
        <w:jc w:val="left"/>
        <w:rPr>
          <w:sz w:val="22"/>
          <w:szCs w:val="22"/>
          <w:lang w:eastAsia="hr-HR"/>
        </w:rPr>
      </w:pPr>
    </w:p>
    <w:p w14:paraId="5F740DA4" w14:textId="3DC1A24A" w:rsidR="00AC5C50" w:rsidRPr="007A752C" w:rsidRDefault="2E2F3467" w:rsidP="001B155D">
      <w:pPr>
        <w:autoSpaceDE w:val="0"/>
        <w:autoSpaceDN w:val="0"/>
        <w:adjustRightInd w:val="0"/>
        <w:rPr>
          <w:sz w:val="22"/>
          <w:szCs w:val="22"/>
          <w:lang w:eastAsia="hr-HR"/>
        </w:rPr>
      </w:pPr>
      <w:r w:rsidRPr="007A752C">
        <w:rPr>
          <w:sz w:val="22"/>
          <w:szCs w:val="22"/>
          <w:lang w:eastAsia="hr-HR"/>
        </w:rPr>
        <w:t xml:space="preserve">Osječko </w:t>
      </w:r>
      <w:r w:rsidR="00031DE7">
        <w:rPr>
          <w:sz w:val="22"/>
          <w:szCs w:val="22"/>
          <w:lang w:eastAsia="hr-HR"/>
        </w:rPr>
        <w:t xml:space="preserve">- </w:t>
      </w:r>
      <w:r w:rsidRPr="007A752C">
        <w:rPr>
          <w:sz w:val="22"/>
          <w:szCs w:val="22"/>
          <w:lang w:eastAsia="hr-HR"/>
        </w:rPr>
        <w:t xml:space="preserve">baranjska županija proglasila je elementarnu nepogodu od suše za </w:t>
      </w:r>
      <w:r w:rsidR="007A752C" w:rsidRPr="007A752C">
        <w:rPr>
          <w:sz w:val="22"/>
          <w:szCs w:val="22"/>
          <w:lang w:eastAsia="hr-HR"/>
        </w:rPr>
        <w:t>prostor</w:t>
      </w:r>
      <w:r w:rsidRPr="007A752C">
        <w:rPr>
          <w:sz w:val="22"/>
          <w:szCs w:val="22"/>
          <w:lang w:eastAsia="hr-HR"/>
        </w:rPr>
        <w:t xml:space="preserve"> op</w:t>
      </w:r>
      <w:r w:rsidR="007A752C">
        <w:rPr>
          <w:sz w:val="22"/>
          <w:szCs w:val="22"/>
          <w:lang w:eastAsia="hr-HR"/>
        </w:rPr>
        <w:t>ć</w:t>
      </w:r>
      <w:r w:rsidRPr="007A752C">
        <w:rPr>
          <w:sz w:val="22"/>
          <w:szCs w:val="22"/>
          <w:lang w:eastAsia="hr-HR"/>
        </w:rPr>
        <w:t xml:space="preserve">ine </w:t>
      </w:r>
      <w:r w:rsidR="00127A6D">
        <w:rPr>
          <w:sz w:val="22"/>
          <w:szCs w:val="22"/>
          <w:lang w:eastAsia="hr-HR"/>
        </w:rPr>
        <w:t>Vladislavci</w:t>
      </w:r>
      <w:r w:rsidRPr="007A752C">
        <w:rPr>
          <w:sz w:val="22"/>
          <w:szCs w:val="22"/>
          <w:lang w:eastAsia="hr-HR"/>
        </w:rPr>
        <w:t xml:space="preserve"> kako slijedi:</w:t>
      </w:r>
    </w:p>
    <w:p w14:paraId="1C918213" w14:textId="77777777" w:rsidR="00023152" w:rsidRPr="007A752C" w:rsidRDefault="00023152" w:rsidP="006D0B73">
      <w:pPr>
        <w:autoSpaceDE w:val="0"/>
        <w:autoSpaceDN w:val="0"/>
        <w:adjustRightInd w:val="0"/>
        <w:jc w:val="left"/>
        <w:rPr>
          <w:sz w:val="22"/>
          <w:szCs w:val="22"/>
          <w:lang w:eastAsia="hr-HR"/>
        </w:rPr>
      </w:pPr>
    </w:p>
    <w:p w14:paraId="5924A256" w14:textId="55E1131E" w:rsidR="00AC5C50" w:rsidRPr="007C04F5" w:rsidRDefault="006711B0" w:rsidP="006711B0">
      <w:pPr>
        <w:pStyle w:val="Opisslike"/>
      </w:pPr>
      <w:bookmarkStart w:id="157" w:name="_Hlk502911392"/>
      <w:r w:rsidRPr="007C04F5">
        <w:t xml:space="preserve">Tablica </w:t>
      </w:r>
      <w:r w:rsidRPr="007C04F5">
        <w:fldChar w:fldCharType="begin"/>
      </w:r>
      <w:r w:rsidRPr="007C04F5">
        <w:instrText xml:space="preserve"> SEQ Tablica \* ARABIC </w:instrText>
      </w:r>
      <w:r w:rsidRPr="007C04F5">
        <w:fldChar w:fldCharType="separate"/>
      </w:r>
      <w:r w:rsidR="001C4072">
        <w:rPr>
          <w:noProof/>
        </w:rPr>
        <w:t>46</w:t>
      </w:r>
      <w:r w:rsidRPr="007C04F5">
        <w:fldChar w:fldCharType="end"/>
      </w:r>
      <w:r w:rsidR="2E2F3467" w:rsidRPr="007C04F5">
        <w:t>: Pregled proglašenih elementarnih nepogoda (20</w:t>
      </w:r>
      <w:r w:rsidR="00023152">
        <w:t>15</w:t>
      </w:r>
      <w:r w:rsidR="2E2F3467" w:rsidRPr="007C04F5">
        <w:t>.-20</w:t>
      </w:r>
      <w:r w:rsidR="007C04F5" w:rsidRPr="007C04F5">
        <w:t>2</w:t>
      </w:r>
      <w:r w:rsidR="00023152">
        <w:t>4</w:t>
      </w:r>
      <w:r w:rsidR="2E2F3467" w:rsidRPr="007C04F5">
        <w:t>.)</w:t>
      </w:r>
    </w:p>
    <w:tbl>
      <w:tblPr>
        <w:tblW w:w="9539" w:type="dxa"/>
        <w:jc w:val="center"/>
        <w:tblLook w:val="04A0" w:firstRow="1" w:lastRow="0" w:firstColumn="1" w:lastColumn="0" w:noHBand="0" w:noVBand="1"/>
      </w:tblPr>
      <w:tblGrid>
        <w:gridCol w:w="742"/>
        <w:gridCol w:w="1233"/>
        <w:gridCol w:w="2551"/>
        <w:gridCol w:w="1654"/>
        <w:gridCol w:w="766"/>
        <w:gridCol w:w="2593"/>
      </w:tblGrid>
      <w:tr w:rsidR="00023152" w:rsidRPr="00760A4E" w14:paraId="0AC53546" w14:textId="77777777" w:rsidTr="00166816">
        <w:trPr>
          <w:trHeight w:val="312"/>
          <w:jc w:val="center"/>
        </w:trPr>
        <w:tc>
          <w:tcPr>
            <w:tcW w:w="1975" w:type="dxa"/>
            <w:gridSpan w:val="2"/>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bottom"/>
          </w:tcPr>
          <w:p w14:paraId="7F6A2EF2" w14:textId="77777777" w:rsidR="00023152" w:rsidRPr="00760A4E" w:rsidRDefault="00023152" w:rsidP="00166816">
            <w:pPr>
              <w:pStyle w:val="BezproredaChar"/>
              <w:rPr>
                <w:rFonts w:asciiTheme="minorHAnsi" w:eastAsia="Calibri" w:hAnsiTheme="minorHAnsi" w:cstheme="minorHAnsi"/>
                <w:b/>
                <w:bCs/>
                <w:i/>
                <w:color w:val="000000"/>
                <w:sz w:val="18"/>
                <w:szCs w:val="18"/>
              </w:rPr>
            </w:pPr>
            <w:r w:rsidRPr="00760A4E">
              <w:rPr>
                <w:rFonts w:asciiTheme="minorHAnsi" w:eastAsia="Calibri" w:hAnsiTheme="minorHAnsi" w:cstheme="minorHAnsi"/>
                <w:b/>
                <w:bCs/>
                <w:i/>
                <w:color w:val="000000"/>
                <w:sz w:val="18"/>
                <w:szCs w:val="18"/>
              </w:rPr>
              <w:t xml:space="preserve">JLS: Općina </w:t>
            </w:r>
            <w:r>
              <w:rPr>
                <w:rFonts w:asciiTheme="minorHAnsi" w:eastAsia="Calibri" w:hAnsiTheme="minorHAnsi" w:cstheme="minorHAnsi"/>
                <w:b/>
                <w:bCs/>
                <w:i/>
                <w:color w:val="000000"/>
                <w:sz w:val="18"/>
                <w:szCs w:val="18"/>
              </w:rPr>
              <w:t>Vladislavci</w:t>
            </w:r>
          </w:p>
        </w:tc>
        <w:tc>
          <w:tcPr>
            <w:tcW w:w="7564" w:type="dxa"/>
            <w:gridSpan w:val="4"/>
            <w:tcBorders>
              <w:top w:val="single" w:sz="8" w:space="0" w:color="auto"/>
              <w:left w:val="nil"/>
              <w:bottom w:val="single" w:sz="8" w:space="0" w:color="auto"/>
              <w:right w:val="single" w:sz="8" w:space="0" w:color="auto"/>
            </w:tcBorders>
            <w:shd w:val="clear" w:color="auto" w:fill="D9D9D9" w:themeFill="background1" w:themeFillShade="D9"/>
            <w:noWrap/>
            <w:vAlign w:val="bottom"/>
          </w:tcPr>
          <w:p w14:paraId="2797EF54" w14:textId="77777777" w:rsidR="00023152" w:rsidRPr="00760A4E" w:rsidRDefault="00023152" w:rsidP="00166816">
            <w:pPr>
              <w:pStyle w:val="BezproredaChar"/>
              <w:rPr>
                <w:rFonts w:asciiTheme="minorHAnsi" w:eastAsia="Calibri" w:hAnsiTheme="minorHAnsi" w:cstheme="minorHAnsi"/>
                <w:b/>
                <w:bCs/>
                <w:i/>
                <w:color w:val="000000"/>
                <w:sz w:val="18"/>
                <w:szCs w:val="18"/>
              </w:rPr>
            </w:pPr>
            <w:r w:rsidRPr="00760A4E">
              <w:rPr>
                <w:rFonts w:asciiTheme="minorHAnsi" w:eastAsia="Calibri" w:hAnsiTheme="minorHAnsi" w:cstheme="minorHAnsi"/>
                <w:b/>
                <w:bCs/>
                <w:i/>
                <w:color w:val="000000"/>
                <w:sz w:val="18"/>
                <w:szCs w:val="18"/>
              </w:rPr>
              <w:t>Obrazac: Proglašene elementarne nepogode u posljednjih 10 godina</w:t>
            </w:r>
          </w:p>
        </w:tc>
      </w:tr>
      <w:tr w:rsidR="00023152" w:rsidRPr="00760A4E" w14:paraId="7EF23323" w14:textId="77777777" w:rsidTr="00166816">
        <w:trPr>
          <w:trHeight w:val="312"/>
          <w:jc w:val="center"/>
        </w:trPr>
        <w:tc>
          <w:tcPr>
            <w:tcW w:w="742"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bottom"/>
            <w:hideMark/>
          </w:tcPr>
          <w:p w14:paraId="4A99640B" w14:textId="77777777" w:rsidR="00023152" w:rsidRPr="00760A4E" w:rsidRDefault="00023152" w:rsidP="00166816">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Godina</w:t>
            </w:r>
          </w:p>
          <w:p w14:paraId="799FDAE0" w14:textId="77777777" w:rsidR="00023152" w:rsidRPr="00760A4E" w:rsidRDefault="00023152" w:rsidP="00166816">
            <w:pPr>
              <w:pStyle w:val="BezproredaChar"/>
              <w:rPr>
                <w:rFonts w:asciiTheme="minorHAnsi" w:eastAsia="Calibri" w:hAnsiTheme="minorHAnsi" w:cstheme="minorHAnsi"/>
                <w:bCs/>
                <w:color w:val="000000"/>
                <w:sz w:val="18"/>
                <w:szCs w:val="18"/>
              </w:rPr>
            </w:pPr>
          </w:p>
          <w:p w14:paraId="049CBE43" w14:textId="77777777" w:rsidR="00023152" w:rsidRPr="00760A4E" w:rsidRDefault="00023152" w:rsidP="00166816">
            <w:pPr>
              <w:pStyle w:val="BezproredaChar"/>
              <w:rPr>
                <w:rFonts w:asciiTheme="minorHAnsi" w:eastAsia="Calibri" w:hAnsiTheme="minorHAnsi" w:cstheme="minorHAnsi"/>
                <w:bCs/>
                <w:color w:val="000000"/>
                <w:sz w:val="18"/>
                <w:szCs w:val="18"/>
              </w:rPr>
            </w:pPr>
          </w:p>
        </w:tc>
        <w:tc>
          <w:tcPr>
            <w:tcW w:w="1233" w:type="dxa"/>
            <w:tcBorders>
              <w:top w:val="single" w:sz="8" w:space="0" w:color="auto"/>
              <w:left w:val="nil"/>
              <w:bottom w:val="single" w:sz="8" w:space="0" w:color="auto"/>
              <w:right w:val="single" w:sz="4" w:space="0" w:color="auto"/>
            </w:tcBorders>
            <w:shd w:val="clear" w:color="auto" w:fill="D9D9D9" w:themeFill="background1" w:themeFillShade="D9"/>
            <w:vAlign w:val="bottom"/>
            <w:hideMark/>
          </w:tcPr>
          <w:p w14:paraId="0C3BBFA0" w14:textId="77777777" w:rsidR="00023152" w:rsidRPr="00760A4E" w:rsidRDefault="00023152" w:rsidP="00166816">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Elementarna nepogoda</w:t>
            </w:r>
          </w:p>
          <w:p w14:paraId="6B3301D6" w14:textId="77777777" w:rsidR="00023152" w:rsidRPr="00760A4E" w:rsidRDefault="00023152" w:rsidP="00166816">
            <w:pPr>
              <w:pStyle w:val="BezproredaChar"/>
              <w:rPr>
                <w:rFonts w:asciiTheme="minorHAnsi" w:eastAsia="Calibri" w:hAnsiTheme="minorHAnsi" w:cstheme="minorHAnsi"/>
                <w:bCs/>
                <w:color w:val="000000"/>
                <w:sz w:val="18"/>
                <w:szCs w:val="18"/>
              </w:rPr>
            </w:pPr>
          </w:p>
        </w:tc>
        <w:tc>
          <w:tcPr>
            <w:tcW w:w="2551" w:type="dxa"/>
            <w:tcBorders>
              <w:top w:val="single" w:sz="8" w:space="0" w:color="auto"/>
              <w:left w:val="nil"/>
              <w:bottom w:val="single" w:sz="8" w:space="0" w:color="auto"/>
              <w:right w:val="nil"/>
            </w:tcBorders>
            <w:shd w:val="clear" w:color="auto" w:fill="D9D9D9" w:themeFill="background1" w:themeFillShade="D9"/>
            <w:noWrap/>
            <w:vAlign w:val="bottom"/>
            <w:hideMark/>
          </w:tcPr>
          <w:p w14:paraId="1EDA6F19" w14:textId="77777777" w:rsidR="00023152" w:rsidRPr="00760A4E" w:rsidRDefault="00023152" w:rsidP="00166816">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Područje štete (naselje)</w:t>
            </w:r>
          </w:p>
          <w:p w14:paraId="3CE4CB67" w14:textId="77777777" w:rsidR="00023152" w:rsidRPr="00760A4E" w:rsidRDefault="00023152" w:rsidP="00166816">
            <w:pPr>
              <w:pStyle w:val="BezproredaChar"/>
              <w:rPr>
                <w:rFonts w:asciiTheme="minorHAnsi" w:eastAsia="Calibri" w:hAnsiTheme="minorHAnsi" w:cstheme="minorHAnsi"/>
                <w:bCs/>
                <w:color w:val="000000"/>
                <w:sz w:val="18"/>
                <w:szCs w:val="18"/>
              </w:rPr>
            </w:pPr>
          </w:p>
          <w:p w14:paraId="305C0689" w14:textId="77777777" w:rsidR="00023152" w:rsidRPr="00760A4E" w:rsidRDefault="00023152" w:rsidP="00166816">
            <w:pPr>
              <w:pStyle w:val="BezproredaChar"/>
              <w:rPr>
                <w:rFonts w:asciiTheme="minorHAnsi" w:eastAsia="Calibri" w:hAnsiTheme="minorHAnsi" w:cstheme="minorHAnsi"/>
                <w:bCs/>
                <w:color w:val="000000"/>
                <w:sz w:val="18"/>
                <w:szCs w:val="18"/>
              </w:rPr>
            </w:pPr>
          </w:p>
        </w:tc>
        <w:tc>
          <w:tcPr>
            <w:tcW w:w="1654" w:type="dxa"/>
            <w:tcBorders>
              <w:top w:val="single" w:sz="8" w:space="0" w:color="auto"/>
              <w:left w:val="single" w:sz="4" w:space="0" w:color="auto"/>
              <w:bottom w:val="single" w:sz="8" w:space="0" w:color="auto"/>
              <w:right w:val="single" w:sz="4" w:space="0" w:color="auto"/>
            </w:tcBorders>
            <w:shd w:val="clear" w:color="auto" w:fill="D9D9D9" w:themeFill="background1" w:themeFillShade="D9"/>
            <w:noWrap/>
            <w:vAlign w:val="bottom"/>
            <w:hideMark/>
          </w:tcPr>
          <w:p w14:paraId="5573809F" w14:textId="77777777" w:rsidR="00023152" w:rsidRPr="00760A4E" w:rsidRDefault="00023152" w:rsidP="00166816">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 xml:space="preserve"> Iznos štete</w:t>
            </w:r>
          </w:p>
          <w:p w14:paraId="4B1A3F35" w14:textId="77777777" w:rsidR="00023152" w:rsidRPr="00760A4E" w:rsidRDefault="00023152" w:rsidP="00166816">
            <w:pPr>
              <w:pStyle w:val="BezproredaChar"/>
              <w:rPr>
                <w:rFonts w:asciiTheme="minorHAnsi" w:eastAsia="Calibri" w:hAnsiTheme="minorHAnsi" w:cstheme="minorHAnsi"/>
                <w:bCs/>
                <w:color w:val="000000"/>
                <w:sz w:val="18"/>
                <w:szCs w:val="18"/>
              </w:rPr>
            </w:pPr>
          </w:p>
          <w:p w14:paraId="48F7C03A" w14:textId="77777777" w:rsidR="00023152" w:rsidRPr="00760A4E" w:rsidRDefault="00023152" w:rsidP="00166816">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 xml:space="preserve"> </w:t>
            </w:r>
          </w:p>
        </w:tc>
        <w:tc>
          <w:tcPr>
            <w:tcW w:w="766"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bottom"/>
          </w:tcPr>
          <w:p w14:paraId="63964118" w14:textId="77777777" w:rsidR="00023152" w:rsidRPr="00760A4E" w:rsidRDefault="00023152" w:rsidP="00166816">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Ljudske žrtve da/ne, broj</w:t>
            </w:r>
          </w:p>
        </w:tc>
        <w:tc>
          <w:tcPr>
            <w:tcW w:w="2593"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bottom"/>
          </w:tcPr>
          <w:p w14:paraId="164C0F43" w14:textId="77777777" w:rsidR="00023152" w:rsidRPr="00760A4E" w:rsidRDefault="00023152" w:rsidP="00166816">
            <w:pPr>
              <w:pStyle w:val="BezproredaChar"/>
              <w:rPr>
                <w:rFonts w:asciiTheme="minorHAnsi" w:eastAsia="Calibri" w:hAnsiTheme="minorHAnsi" w:cstheme="minorHAnsi"/>
                <w:bCs/>
                <w:color w:val="000000"/>
                <w:sz w:val="18"/>
                <w:szCs w:val="18"/>
              </w:rPr>
            </w:pPr>
            <w:r w:rsidRPr="00760A4E">
              <w:rPr>
                <w:rFonts w:asciiTheme="minorHAnsi" w:eastAsia="Calibri" w:hAnsiTheme="minorHAnsi" w:cstheme="minorHAnsi"/>
                <w:bCs/>
                <w:color w:val="000000"/>
                <w:sz w:val="18"/>
                <w:szCs w:val="18"/>
              </w:rPr>
              <w:t>Šteta učinjena na: stambenim objektima, gospodarskim objektima, poljoprivrednim površinama ili negdje drugdje</w:t>
            </w:r>
          </w:p>
        </w:tc>
      </w:tr>
      <w:tr w:rsidR="00023152" w:rsidRPr="00760A4E" w14:paraId="2FF14AF7" w14:textId="77777777" w:rsidTr="0016681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2CA0AF97" w14:textId="77777777" w:rsidR="00023152" w:rsidRPr="009A4125" w:rsidRDefault="00023152" w:rsidP="0016681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2015.</w:t>
            </w:r>
          </w:p>
        </w:tc>
        <w:tc>
          <w:tcPr>
            <w:tcW w:w="1233" w:type="dxa"/>
            <w:tcBorders>
              <w:top w:val="single" w:sz="4" w:space="0" w:color="auto"/>
              <w:left w:val="nil"/>
              <w:bottom w:val="single" w:sz="4" w:space="0" w:color="auto"/>
              <w:right w:val="single" w:sz="4" w:space="0" w:color="auto"/>
            </w:tcBorders>
            <w:vAlign w:val="bottom"/>
          </w:tcPr>
          <w:p w14:paraId="2B7D00A9" w14:textId="2616A118"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758F0DD6"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0C12BEA9"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5.647.185,77 kn</w:t>
            </w:r>
          </w:p>
        </w:tc>
        <w:tc>
          <w:tcPr>
            <w:tcW w:w="766" w:type="dxa"/>
            <w:tcBorders>
              <w:top w:val="single" w:sz="4" w:space="0" w:color="auto"/>
              <w:left w:val="nil"/>
              <w:bottom w:val="single" w:sz="4" w:space="0" w:color="auto"/>
              <w:right w:val="single" w:sz="4" w:space="0" w:color="auto"/>
            </w:tcBorders>
            <w:vAlign w:val="bottom"/>
          </w:tcPr>
          <w:p w14:paraId="46290CDF"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2FDF98AF"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023152" w:rsidRPr="00760A4E" w14:paraId="7B61802E" w14:textId="77777777" w:rsidTr="0016681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56D5B3F4" w14:textId="77777777" w:rsidR="00023152" w:rsidRPr="009A4125" w:rsidRDefault="00023152" w:rsidP="0016681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2016.</w:t>
            </w:r>
          </w:p>
        </w:tc>
        <w:tc>
          <w:tcPr>
            <w:tcW w:w="1233" w:type="dxa"/>
            <w:tcBorders>
              <w:top w:val="single" w:sz="4" w:space="0" w:color="auto"/>
              <w:left w:val="nil"/>
              <w:bottom w:val="single" w:sz="4" w:space="0" w:color="auto"/>
              <w:right w:val="single" w:sz="4" w:space="0" w:color="auto"/>
            </w:tcBorders>
            <w:vAlign w:val="bottom"/>
          </w:tcPr>
          <w:p w14:paraId="44257A06" w14:textId="1A89CB11"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6CC70CB2" w14:textId="338A944F"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2B3F04AC" w14:textId="66686254"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2.463.938,37 kn</w:t>
            </w:r>
          </w:p>
        </w:tc>
        <w:tc>
          <w:tcPr>
            <w:tcW w:w="766" w:type="dxa"/>
            <w:tcBorders>
              <w:top w:val="single" w:sz="4" w:space="0" w:color="auto"/>
              <w:left w:val="nil"/>
              <w:bottom w:val="single" w:sz="4" w:space="0" w:color="auto"/>
              <w:right w:val="single" w:sz="4" w:space="0" w:color="auto"/>
            </w:tcBorders>
            <w:vAlign w:val="bottom"/>
          </w:tcPr>
          <w:p w14:paraId="59E4B678" w14:textId="37E71AC0"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46606723" w14:textId="1BCD8EAC"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023152" w:rsidRPr="00760A4E" w14:paraId="1A741177" w14:textId="77777777" w:rsidTr="0016681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667F5613" w14:textId="77777777" w:rsidR="00023152" w:rsidRPr="009A4125" w:rsidRDefault="00023152" w:rsidP="0016681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lastRenderedPageBreak/>
              <w:t>2017.</w:t>
            </w:r>
          </w:p>
        </w:tc>
        <w:tc>
          <w:tcPr>
            <w:tcW w:w="1233" w:type="dxa"/>
            <w:tcBorders>
              <w:top w:val="single" w:sz="4" w:space="0" w:color="auto"/>
              <w:left w:val="nil"/>
              <w:bottom w:val="single" w:sz="4" w:space="0" w:color="auto"/>
              <w:right w:val="single" w:sz="4" w:space="0" w:color="auto"/>
            </w:tcBorders>
            <w:vAlign w:val="bottom"/>
          </w:tcPr>
          <w:p w14:paraId="3E16105D" w14:textId="3AC56B12"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6F7E841E"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639F65E9"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2.141.637,58 kn</w:t>
            </w:r>
          </w:p>
        </w:tc>
        <w:tc>
          <w:tcPr>
            <w:tcW w:w="766" w:type="dxa"/>
            <w:tcBorders>
              <w:top w:val="single" w:sz="4" w:space="0" w:color="auto"/>
              <w:left w:val="nil"/>
              <w:bottom w:val="single" w:sz="4" w:space="0" w:color="auto"/>
              <w:right w:val="single" w:sz="4" w:space="0" w:color="auto"/>
            </w:tcBorders>
            <w:vAlign w:val="bottom"/>
          </w:tcPr>
          <w:p w14:paraId="751594F3"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58003167"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023152" w:rsidRPr="00760A4E" w14:paraId="259DC0E3" w14:textId="77777777" w:rsidTr="0016681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1D497A3E" w14:textId="77777777" w:rsidR="00023152" w:rsidRPr="009A4125" w:rsidRDefault="00023152" w:rsidP="0016681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2021.</w:t>
            </w:r>
          </w:p>
        </w:tc>
        <w:tc>
          <w:tcPr>
            <w:tcW w:w="1233" w:type="dxa"/>
            <w:tcBorders>
              <w:top w:val="single" w:sz="4" w:space="0" w:color="auto"/>
              <w:left w:val="nil"/>
              <w:bottom w:val="single" w:sz="4" w:space="0" w:color="auto"/>
              <w:right w:val="single" w:sz="4" w:space="0" w:color="auto"/>
            </w:tcBorders>
            <w:vAlign w:val="bottom"/>
          </w:tcPr>
          <w:p w14:paraId="401D6740" w14:textId="786F5B12"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29C84AEE"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03EF4CAE" w14:textId="11BED92C"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5.441.594,62 kn</w:t>
            </w:r>
          </w:p>
        </w:tc>
        <w:tc>
          <w:tcPr>
            <w:tcW w:w="766" w:type="dxa"/>
            <w:tcBorders>
              <w:top w:val="single" w:sz="4" w:space="0" w:color="auto"/>
              <w:left w:val="nil"/>
              <w:bottom w:val="single" w:sz="4" w:space="0" w:color="auto"/>
              <w:right w:val="single" w:sz="4" w:space="0" w:color="auto"/>
            </w:tcBorders>
            <w:vAlign w:val="bottom"/>
          </w:tcPr>
          <w:p w14:paraId="774A3DC1" w14:textId="01A4ECB6"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2DD6D45D" w14:textId="2F19B2F9"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023152" w:rsidRPr="00760A4E" w14:paraId="39ED969B" w14:textId="77777777" w:rsidTr="0016681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2FFD9AC9" w14:textId="77777777" w:rsidR="00023152" w:rsidRPr="009A4125" w:rsidRDefault="00023152" w:rsidP="0016681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2022.</w:t>
            </w:r>
          </w:p>
        </w:tc>
        <w:tc>
          <w:tcPr>
            <w:tcW w:w="1233" w:type="dxa"/>
            <w:tcBorders>
              <w:top w:val="single" w:sz="4" w:space="0" w:color="auto"/>
              <w:left w:val="nil"/>
              <w:bottom w:val="single" w:sz="4" w:space="0" w:color="auto"/>
              <w:right w:val="single" w:sz="4" w:space="0" w:color="auto"/>
            </w:tcBorders>
            <w:vAlign w:val="bottom"/>
          </w:tcPr>
          <w:p w14:paraId="2F27CE16" w14:textId="6EA44AAB"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2519FD42"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71158997"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3.796.811,42 kn</w:t>
            </w:r>
          </w:p>
        </w:tc>
        <w:tc>
          <w:tcPr>
            <w:tcW w:w="766" w:type="dxa"/>
            <w:tcBorders>
              <w:top w:val="single" w:sz="4" w:space="0" w:color="auto"/>
              <w:left w:val="nil"/>
              <w:bottom w:val="single" w:sz="4" w:space="0" w:color="auto"/>
              <w:right w:val="single" w:sz="4" w:space="0" w:color="auto"/>
            </w:tcBorders>
            <w:vAlign w:val="bottom"/>
          </w:tcPr>
          <w:p w14:paraId="624C6408"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27A6829D"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r w:rsidR="00023152" w:rsidRPr="00760A4E" w14:paraId="54332200" w14:textId="77777777" w:rsidTr="00166816">
        <w:trPr>
          <w:trHeight w:val="82"/>
          <w:jc w:val="center"/>
        </w:trPr>
        <w:tc>
          <w:tcPr>
            <w:tcW w:w="742" w:type="dxa"/>
            <w:tcBorders>
              <w:top w:val="single" w:sz="4" w:space="0" w:color="auto"/>
              <w:left w:val="single" w:sz="4" w:space="0" w:color="auto"/>
              <w:bottom w:val="single" w:sz="4" w:space="0" w:color="auto"/>
              <w:right w:val="single" w:sz="4" w:space="0" w:color="auto"/>
            </w:tcBorders>
            <w:noWrap/>
            <w:vAlign w:val="center"/>
          </w:tcPr>
          <w:p w14:paraId="62570C6F" w14:textId="77777777" w:rsidR="00023152" w:rsidRPr="009A4125" w:rsidRDefault="00023152" w:rsidP="00166816">
            <w:pPr>
              <w:pStyle w:val="BezproredaChar"/>
              <w:rPr>
                <w:rFonts w:asciiTheme="minorHAnsi" w:eastAsia="Calibri" w:hAnsiTheme="minorHAnsi" w:cstheme="minorHAnsi"/>
                <w:color w:val="000000"/>
                <w:sz w:val="18"/>
                <w:szCs w:val="18"/>
              </w:rPr>
            </w:pPr>
            <w:r w:rsidRPr="009A4125">
              <w:rPr>
                <w:rFonts w:asciiTheme="minorHAnsi" w:eastAsia="Calibri" w:hAnsiTheme="minorHAnsi" w:cstheme="minorHAnsi"/>
                <w:color w:val="000000"/>
                <w:sz w:val="18"/>
                <w:szCs w:val="18"/>
              </w:rPr>
              <w:t>2024.</w:t>
            </w:r>
          </w:p>
        </w:tc>
        <w:tc>
          <w:tcPr>
            <w:tcW w:w="1233" w:type="dxa"/>
            <w:tcBorders>
              <w:top w:val="single" w:sz="4" w:space="0" w:color="auto"/>
              <w:left w:val="nil"/>
              <w:bottom w:val="single" w:sz="4" w:space="0" w:color="auto"/>
              <w:right w:val="single" w:sz="4" w:space="0" w:color="auto"/>
            </w:tcBorders>
            <w:vAlign w:val="bottom"/>
          </w:tcPr>
          <w:p w14:paraId="4084F8E8" w14:textId="10653FCD"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suša</w:t>
            </w:r>
          </w:p>
        </w:tc>
        <w:tc>
          <w:tcPr>
            <w:tcW w:w="2551" w:type="dxa"/>
            <w:tcBorders>
              <w:top w:val="single" w:sz="4" w:space="0" w:color="auto"/>
              <w:left w:val="nil"/>
              <w:bottom w:val="single" w:sz="4" w:space="0" w:color="auto"/>
              <w:right w:val="single" w:sz="4" w:space="0" w:color="auto"/>
            </w:tcBorders>
            <w:noWrap/>
            <w:vAlign w:val="bottom"/>
          </w:tcPr>
          <w:p w14:paraId="484DBC6A"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Vladislavci, Dopsin, Hrastin</w:t>
            </w:r>
          </w:p>
        </w:tc>
        <w:tc>
          <w:tcPr>
            <w:tcW w:w="1654" w:type="dxa"/>
            <w:tcBorders>
              <w:top w:val="single" w:sz="4" w:space="0" w:color="auto"/>
              <w:left w:val="nil"/>
              <w:bottom w:val="single" w:sz="4" w:space="0" w:color="auto"/>
              <w:right w:val="single" w:sz="4" w:space="0" w:color="auto"/>
            </w:tcBorders>
            <w:noWrap/>
            <w:vAlign w:val="bottom"/>
          </w:tcPr>
          <w:p w14:paraId="69420A11"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 xml:space="preserve">448.271,56 </w:t>
            </w:r>
            <w:proofErr w:type="spellStart"/>
            <w:r>
              <w:rPr>
                <w:rFonts w:asciiTheme="minorHAnsi" w:eastAsia="Calibri" w:hAnsiTheme="minorHAnsi" w:cstheme="minorHAnsi"/>
                <w:color w:val="000000"/>
                <w:sz w:val="18"/>
                <w:szCs w:val="18"/>
              </w:rPr>
              <w:t>eur</w:t>
            </w:r>
            <w:proofErr w:type="spellEnd"/>
          </w:p>
        </w:tc>
        <w:tc>
          <w:tcPr>
            <w:tcW w:w="766" w:type="dxa"/>
            <w:tcBorders>
              <w:top w:val="single" w:sz="4" w:space="0" w:color="auto"/>
              <w:left w:val="nil"/>
              <w:bottom w:val="single" w:sz="4" w:space="0" w:color="auto"/>
              <w:right w:val="single" w:sz="4" w:space="0" w:color="auto"/>
            </w:tcBorders>
            <w:vAlign w:val="bottom"/>
          </w:tcPr>
          <w:p w14:paraId="25892D08"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ne</w:t>
            </w:r>
          </w:p>
        </w:tc>
        <w:tc>
          <w:tcPr>
            <w:tcW w:w="2593" w:type="dxa"/>
            <w:tcBorders>
              <w:top w:val="single" w:sz="4" w:space="0" w:color="auto"/>
              <w:left w:val="nil"/>
              <w:bottom w:val="single" w:sz="4" w:space="0" w:color="auto"/>
              <w:right w:val="single" w:sz="4" w:space="0" w:color="auto"/>
            </w:tcBorders>
            <w:vAlign w:val="bottom"/>
          </w:tcPr>
          <w:p w14:paraId="1A91533E" w14:textId="77777777" w:rsidR="00023152" w:rsidRPr="00760A4E" w:rsidRDefault="00023152" w:rsidP="00166816">
            <w:pPr>
              <w:pStyle w:val="BezproredaChar"/>
              <w:rPr>
                <w:rFonts w:asciiTheme="minorHAnsi" w:eastAsia="Calibri" w:hAnsiTheme="minorHAnsi" w:cstheme="minorHAnsi"/>
                <w:color w:val="000000"/>
                <w:sz w:val="18"/>
                <w:szCs w:val="18"/>
              </w:rPr>
            </w:pPr>
            <w:r>
              <w:rPr>
                <w:rFonts w:asciiTheme="minorHAnsi" w:eastAsia="Calibri" w:hAnsiTheme="minorHAnsi" w:cstheme="minorHAnsi"/>
                <w:color w:val="000000"/>
                <w:sz w:val="18"/>
                <w:szCs w:val="18"/>
              </w:rPr>
              <w:t>Poljoprivredne površine</w:t>
            </w:r>
          </w:p>
        </w:tc>
      </w:tr>
    </w:tbl>
    <w:p w14:paraId="1BA6DD15" w14:textId="15FEE86B" w:rsidR="00AC5C50" w:rsidRPr="007A752C" w:rsidRDefault="2E2F3467" w:rsidP="006711B0">
      <w:pPr>
        <w:pStyle w:val="Opisslike"/>
        <w:rPr>
          <w:sz w:val="22"/>
          <w:szCs w:val="22"/>
          <w:lang w:eastAsia="hr-HR"/>
        </w:rPr>
      </w:pPr>
      <w:r w:rsidRPr="007A752C">
        <w:t xml:space="preserve">Izvor: Općina </w:t>
      </w:r>
      <w:r w:rsidR="00127A6D">
        <w:t>Vladislavci</w:t>
      </w:r>
    </w:p>
    <w:p w14:paraId="6B7C3522" w14:textId="77777777" w:rsidR="00AC5C50" w:rsidRPr="007A752C" w:rsidRDefault="00AC5C50" w:rsidP="006D0B73">
      <w:pPr>
        <w:autoSpaceDE w:val="0"/>
        <w:autoSpaceDN w:val="0"/>
        <w:adjustRightInd w:val="0"/>
        <w:jc w:val="left"/>
        <w:rPr>
          <w:sz w:val="22"/>
          <w:szCs w:val="22"/>
          <w:lang w:eastAsia="hr-HR"/>
        </w:rPr>
      </w:pPr>
    </w:p>
    <w:bookmarkEnd w:id="157"/>
    <w:p w14:paraId="170F56A2" w14:textId="77777777" w:rsidR="00AC5C50" w:rsidRDefault="2E2F3467" w:rsidP="006711B0">
      <w:pPr>
        <w:autoSpaceDE w:val="0"/>
        <w:autoSpaceDN w:val="0"/>
        <w:adjustRightInd w:val="0"/>
        <w:spacing w:line="276" w:lineRule="auto"/>
        <w:rPr>
          <w:sz w:val="22"/>
          <w:szCs w:val="22"/>
          <w:lang w:eastAsia="hr-HR"/>
        </w:rPr>
      </w:pPr>
      <w:r w:rsidRPr="007A752C">
        <w:rPr>
          <w:sz w:val="22"/>
          <w:szCs w:val="22"/>
          <w:lang w:eastAsia="hr-HR"/>
        </w:rPr>
        <w:t xml:space="preserve">U svim prethodnim pojavama suše ugrožene su bile samo poljoprivredne kulture. U proteklom </w:t>
      </w:r>
      <w:r w:rsidR="00302EC8" w:rsidRPr="007A752C">
        <w:rPr>
          <w:sz w:val="22"/>
          <w:szCs w:val="22"/>
          <w:lang w:eastAsia="hr-HR"/>
        </w:rPr>
        <w:t>d</w:t>
      </w:r>
      <w:r w:rsidRPr="007A752C">
        <w:rPr>
          <w:sz w:val="22"/>
          <w:szCs w:val="22"/>
          <w:lang w:eastAsia="hr-HR"/>
        </w:rPr>
        <w:t>esetogodišnjem razdoblju na prostoru nije zabilježena hidrološka suša.</w:t>
      </w:r>
    </w:p>
    <w:p w14:paraId="427B534D" w14:textId="77777777" w:rsidR="000E461C" w:rsidRPr="007A752C" w:rsidRDefault="000E461C" w:rsidP="00302EC8">
      <w:pPr>
        <w:rPr>
          <w:lang w:eastAsia="hr-HR"/>
        </w:rPr>
      </w:pPr>
    </w:p>
    <w:p w14:paraId="103791A2" w14:textId="77777777" w:rsidR="000E461C" w:rsidRPr="007A752C" w:rsidRDefault="2E2F3467" w:rsidP="0044678E">
      <w:pPr>
        <w:pStyle w:val="Razina3"/>
        <w:rPr>
          <w:lang w:val="hr-HR"/>
        </w:rPr>
      </w:pPr>
      <w:bookmarkStart w:id="158" w:name="_Toc220231729"/>
      <w:r w:rsidRPr="007A752C">
        <w:rPr>
          <w:lang w:val="hr-HR"/>
        </w:rPr>
        <w:t>Uzrok</w:t>
      </w:r>
      <w:bookmarkEnd w:id="158"/>
    </w:p>
    <w:p w14:paraId="3EDAB377" w14:textId="77777777" w:rsidR="0082094A" w:rsidRPr="007A752C" w:rsidRDefault="0082094A" w:rsidP="0082094A">
      <w:pPr>
        <w:rPr>
          <w:lang w:eastAsia="en-US"/>
        </w:rPr>
      </w:pPr>
    </w:p>
    <w:p w14:paraId="6723BE3C" w14:textId="77777777" w:rsidR="0082094A" w:rsidRPr="00B27F6B" w:rsidRDefault="2E2F3467" w:rsidP="006711B0">
      <w:pPr>
        <w:spacing w:line="276" w:lineRule="auto"/>
        <w:rPr>
          <w:sz w:val="22"/>
          <w:szCs w:val="22"/>
          <w:lang w:eastAsia="en-US"/>
        </w:rPr>
      </w:pPr>
      <w:r w:rsidRPr="00B27F6B">
        <w:rPr>
          <w:sz w:val="22"/>
          <w:szCs w:val="22"/>
          <w:lang w:eastAsia="en-US"/>
        </w:rPr>
        <w:t>Promjena klime dovodi do pojave vrlo dugih perioda bez oborina, što dovodi do pojave hidrološke</w:t>
      </w:r>
    </w:p>
    <w:p w14:paraId="6145F41D" w14:textId="77777777" w:rsidR="000E461C" w:rsidRPr="00B27F6B" w:rsidRDefault="2E2F3467" w:rsidP="006711B0">
      <w:pPr>
        <w:spacing w:line="276" w:lineRule="auto"/>
        <w:rPr>
          <w:sz w:val="22"/>
          <w:szCs w:val="22"/>
          <w:lang w:eastAsia="en-US"/>
        </w:rPr>
      </w:pPr>
      <w:r w:rsidRPr="00B27F6B">
        <w:rPr>
          <w:sz w:val="22"/>
          <w:szCs w:val="22"/>
          <w:lang w:eastAsia="en-US"/>
        </w:rPr>
        <w:t>suše.</w:t>
      </w:r>
    </w:p>
    <w:p w14:paraId="53B2E117" w14:textId="77777777" w:rsidR="000E461C" w:rsidRPr="007A752C" w:rsidRDefault="000E461C" w:rsidP="000E461C">
      <w:pPr>
        <w:rPr>
          <w:lang w:eastAsia="en-US"/>
        </w:rPr>
      </w:pPr>
    </w:p>
    <w:p w14:paraId="1072000E" w14:textId="77777777" w:rsidR="000E461C" w:rsidRPr="007A752C" w:rsidRDefault="2E2F3467" w:rsidP="0044678E">
      <w:pPr>
        <w:pStyle w:val="Razina4"/>
        <w:rPr>
          <w:lang w:val="hr-HR"/>
        </w:rPr>
      </w:pPr>
      <w:bookmarkStart w:id="159" w:name="_Toc220231730"/>
      <w:r w:rsidRPr="007A752C">
        <w:rPr>
          <w:lang w:val="hr-HR"/>
        </w:rPr>
        <w:t>Razvoj događaja koji prethodi velikoj nesreći</w:t>
      </w:r>
      <w:bookmarkEnd w:id="159"/>
    </w:p>
    <w:p w14:paraId="0078E49E" w14:textId="77777777" w:rsidR="000E461C" w:rsidRPr="007A752C" w:rsidRDefault="000E461C" w:rsidP="000E461C">
      <w:pPr>
        <w:rPr>
          <w:lang w:eastAsia="hr-HR"/>
        </w:rPr>
      </w:pPr>
    </w:p>
    <w:p w14:paraId="38E73879" w14:textId="77777777" w:rsidR="000E461C" w:rsidRPr="00B27F6B" w:rsidRDefault="2E2F3467" w:rsidP="2E2F3467">
      <w:pPr>
        <w:rPr>
          <w:sz w:val="22"/>
          <w:szCs w:val="22"/>
          <w:lang w:eastAsia="hr-HR"/>
        </w:rPr>
      </w:pPr>
      <w:r w:rsidRPr="00B27F6B">
        <w:rPr>
          <w:sz w:val="22"/>
          <w:szCs w:val="22"/>
          <w:lang w:eastAsia="hr-HR"/>
        </w:rPr>
        <w:t>Vrlo dugo sušno razdoblje praćeno vjetrom dovodi do pojave suše.</w:t>
      </w:r>
    </w:p>
    <w:p w14:paraId="196E40D8" w14:textId="77777777" w:rsidR="0082094A" w:rsidRPr="007A752C" w:rsidRDefault="0082094A" w:rsidP="000E461C">
      <w:pPr>
        <w:rPr>
          <w:lang w:eastAsia="hr-HR"/>
        </w:rPr>
      </w:pPr>
    </w:p>
    <w:p w14:paraId="35BA56F7" w14:textId="77777777" w:rsidR="000E461C" w:rsidRPr="007A752C" w:rsidRDefault="2E2F3467" w:rsidP="0044678E">
      <w:pPr>
        <w:pStyle w:val="Razina4"/>
        <w:rPr>
          <w:lang w:val="hr-HR"/>
        </w:rPr>
      </w:pPr>
      <w:bookmarkStart w:id="160" w:name="_Toc220231731"/>
      <w:r w:rsidRPr="007A752C">
        <w:rPr>
          <w:lang w:val="hr-HR"/>
        </w:rPr>
        <w:t>Okidač koji je uzrokovao veliku nesreću</w:t>
      </w:r>
      <w:bookmarkEnd w:id="160"/>
    </w:p>
    <w:p w14:paraId="48A719EC" w14:textId="77777777" w:rsidR="000E461C" w:rsidRPr="007A752C" w:rsidRDefault="000E461C" w:rsidP="000E461C">
      <w:pPr>
        <w:rPr>
          <w:lang w:eastAsia="hr-HR"/>
        </w:rPr>
      </w:pPr>
    </w:p>
    <w:p w14:paraId="4D9A448E" w14:textId="77777777" w:rsidR="000E461C" w:rsidRPr="007A752C" w:rsidRDefault="2E2F3467" w:rsidP="00295848">
      <w:pPr>
        <w:spacing w:line="276" w:lineRule="auto"/>
        <w:rPr>
          <w:sz w:val="22"/>
          <w:szCs w:val="22"/>
          <w:lang w:eastAsia="hr-HR"/>
        </w:rPr>
      </w:pPr>
      <w:r w:rsidRPr="007A752C">
        <w:rPr>
          <w:sz w:val="22"/>
          <w:szCs w:val="22"/>
          <w:lang w:eastAsia="hr-HR"/>
        </w:rPr>
        <w:t xml:space="preserve">Tijekom proljetnih mjeseci, od </w:t>
      </w:r>
      <w:r w:rsidR="007A752C" w:rsidRPr="007A752C">
        <w:rPr>
          <w:sz w:val="22"/>
          <w:szCs w:val="22"/>
          <w:lang w:eastAsia="hr-HR"/>
        </w:rPr>
        <w:t>početaka</w:t>
      </w:r>
      <w:r w:rsidRPr="007A752C">
        <w:rPr>
          <w:sz w:val="22"/>
          <w:szCs w:val="22"/>
          <w:lang w:eastAsia="hr-HR"/>
        </w:rPr>
        <w:t xml:space="preserve"> vegetativnog razvoja biljaka palo ja vrlo malo oborina. Meteorološke prilike iz okolnog područja ukazuju da je u nastupajućem ljetnom periodu vjerojatna promjena vremena. Očekuje se iznenadni porast temperature zraka praćen i visokim postotkom vlage u zraku i nagli nastup toplinskog vala tijekom ljetnih vrućina kod stupnja rizika – vrlo velike opasnosti s maksimalnom dnevnom temperaturom zraka iznad 37,10°C ili s minimalnom temperaturom zraka 22,90°C u trajanju od četiri i više uzastopnih dana. </w:t>
      </w:r>
    </w:p>
    <w:p w14:paraId="151E1C77" w14:textId="77777777" w:rsidR="00031DE7" w:rsidRPr="007A752C" w:rsidRDefault="00031DE7" w:rsidP="00295848">
      <w:pPr>
        <w:spacing w:line="276" w:lineRule="auto"/>
        <w:rPr>
          <w:sz w:val="22"/>
          <w:szCs w:val="22"/>
          <w:lang w:eastAsia="hr-HR"/>
        </w:rPr>
      </w:pPr>
    </w:p>
    <w:p w14:paraId="17C1F0FE" w14:textId="77777777" w:rsidR="000E461C" w:rsidRPr="007A752C" w:rsidRDefault="2E2F3467" w:rsidP="0044678E">
      <w:pPr>
        <w:pStyle w:val="Razina3"/>
        <w:rPr>
          <w:lang w:val="hr-HR"/>
        </w:rPr>
      </w:pPr>
      <w:bookmarkStart w:id="161" w:name="_Toc220231732"/>
      <w:r w:rsidRPr="007A752C">
        <w:rPr>
          <w:lang w:val="hr-HR"/>
        </w:rPr>
        <w:t>Opis događaja</w:t>
      </w:r>
      <w:bookmarkEnd w:id="161"/>
    </w:p>
    <w:p w14:paraId="06470CC7" w14:textId="77777777" w:rsidR="006B6C56" w:rsidRPr="007A752C" w:rsidRDefault="006B6C56" w:rsidP="00295848">
      <w:pPr>
        <w:spacing w:line="276" w:lineRule="auto"/>
        <w:rPr>
          <w:lang w:eastAsia="en-US"/>
        </w:rPr>
      </w:pPr>
    </w:p>
    <w:p w14:paraId="6EC1F339" w14:textId="77777777" w:rsidR="006B6C56" w:rsidRDefault="2E2F3467" w:rsidP="00295848">
      <w:pPr>
        <w:spacing w:line="276" w:lineRule="auto"/>
        <w:rPr>
          <w:sz w:val="22"/>
          <w:szCs w:val="22"/>
          <w:lang w:eastAsia="en-US"/>
        </w:rPr>
      </w:pPr>
      <w:r w:rsidRPr="007A752C">
        <w:rPr>
          <w:sz w:val="22"/>
          <w:szCs w:val="22"/>
          <w:lang w:eastAsia="en-US"/>
        </w:rPr>
        <w:t>Suša i visoke temperature uzrokuju značajne poremećaje u opskrbi hrane koje u velikoj mjeri utječu na prinos najvažnijih poljoprivrednih kultura, te uzrokuju velike štete za gospodarstvo.</w:t>
      </w:r>
    </w:p>
    <w:p w14:paraId="5A248FA1" w14:textId="66453A8B" w:rsidR="00ED5C3A" w:rsidRPr="007A752C" w:rsidRDefault="006471A3" w:rsidP="006471A3">
      <w:pPr>
        <w:jc w:val="left"/>
        <w:rPr>
          <w:sz w:val="22"/>
          <w:szCs w:val="22"/>
          <w:lang w:eastAsia="en-US"/>
        </w:rPr>
      </w:pPr>
      <w:r>
        <w:rPr>
          <w:sz w:val="22"/>
          <w:szCs w:val="22"/>
          <w:lang w:eastAsia="en-US"/>
        </w:rPr>
        <w:br w:type="page"/>
      </w:r>
    </w:p>
    <w:p w14:paraId="4A2F6B90" w14:textId="77777777" w:rsidR="002E0033" w:rsidRPr="007A752C" w:rsidRDefault="006B6C56" w:rsidP="0044678E">
      <w:pPr>
        <w:pStyle w:val="Razina3"/>
        <w:rPr>
          <w:lang w:val="hr-HR"/>
        </w:rPr>
      </w:pPr>
      <w:r w:rsidRPr="007A752C">
        <w:rPr>
          <w:lang w:val="hr-HR"/>
        </w:rPr>
        <w:lastRenderedPageBreak/>
        <w:t xml:space="preserve"> </w:t>
      </w:r>
      <w:bookmarkStart w:id="162" w:name="_Toc220231733"/>
      <w:r w:rsidR="2E2F3467" w:rsidRPr="007A752C">
        <w:rPr>
          <w:lang w:val="hr-HR"/>
        </w:rPr>
        <w:t>Matrice rizika</w:t>
      </w:r>
      <w:bookmarkEnd w:id="162"/>
    </w:p>
    <w:p w14:paraId="183E5266" w14:textId="77777777" w:rsidR="007C3632" w:rsidRPr="007A752C" w:rsidRDefault="007C3632" w:rsidP="007C3632">
      <w:pPr>
        <w:rPr>
          <w:lang w:eastAsia="en-US"/>
        </w:rPr>
      </w:pPr>
    </w:p>
    <w:p w14:paraId="29EBD9CA" w14:textId="77777777" w:rsidR="00AC5C50" w:rsidRPr="007A752C" w:rsidRDefault="2E2F3467" w:rsidP="0044678E">
      <w:pPr>
        <w:pStyle w:val="Razina4"/>
        <w:rPr>
          <w:lang w:val="hr-HR"/>
        </w:rPr>
      </w:pPr>
      <w:bookmarkStart w:id="163" w:name="_Toc220231734"/>
      <w:r w:rsidRPr="007A752C">
        <w:rPr>
          <w:lang w:val="hr-HR"/>
        </w:rPr>
        <w:t>Vjerojatnosti događaja</w:t>
      </w:r>
      <w:bookmarkEnd w:id="163"/>
    </w:p>
    <w:p w14:paraId="580EDFD7" w14:textId="77777777" w:rsidR="002E0033" w:rsidRPr="007A752C" w:rsidRDefault="002E0033" w:rsidP="002E0033">
      <w:pPr>
        <w:rPr>
          <w:lang w:eastAsia="hr-HR"/>
        </w:rPr>
      </w:pPr>
    </w:p>
    <w:p w14:paraId="4DAE238E" w14:textId="74C3B279" w:rsidR="002E0033" w:rsidRPr="007A752C" w:rsidRDefault="006711B0" w:rsidP="006711B0">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47</w:t>
      </w:r>
      <w:r w:rsidRPr="007A752C">
        <w:fldChar w:fldCharType="end"/>
      </w:r>
      <w:r w:rsidR="2E2F3467" w:rsidRPr="007A752C">
        <w:t>: Suša</w:t>
      </w:r>
      <w:r w:rsidR="008C2809">
        <w:t>-</w:t>
      </w:r>
      <w:r w:rsidR="2E2F3467" w:rsidRPr="007A752C">
        <w:t>određivanje vjerojatnosti događaja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1559"/>
        <w:gridCol w:w="2835"/>
        <w:gridCol w:w="2977"/>
      </w:tblGrid>
      <w:tr w:rsidR="002E0033" w:rsidRPr="007A752C" w14:paraId="734807F2" w14:textId="77777777" w:rsidTr="006711B0">
        <w:trPr>
          <w:jc w:val="center"/>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2C96E05E" w14:textId="77777777" w:rsidR="002E0033"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Kategorija </w:t>
            </w:r>
          </w:p>
        </w:tc>
        <w:tc>
          <w:tcPr>
            <w:tcW w:w="1418"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332A5190" w14:textId="77777777" w:rsidR="002E0033" w:rsidRPr="007A752C" w:rsidRDefault="2E2F3467" w:rsidP="2E2F3467">
            <w:pPr>
              <w:jc w:val="left"/>
              <w:rPr>
                <w:rFonts w:ascii="Calibri" w:hAnsi="Calibri"/>
                <w:lang w:eastAsia="hr-HR"/>
              </w:rPr>
            </w:pPr>
            <w:r w:rsidRPr="007A752C">
              <w:rPr>
                <w:rFonts w:ascii="Calibri" w:hAnsi="Calibri"/>
                <w:b/>
                <w:bCs/>
                <w:color w:val="000000" w:themeColor="text1"/>
                <w:sz w:val="20"/>
                <w:lang w:eastAsia="hr-HR"/>
              </w:rPr>
              <w:t xml:space="preserve">Kvalitativna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87CBDD" w14:textId="77777777" w:rsidR="002E0033"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Vjerojatnost/frekvencija</w:t>
            </w:r>
          </w:p>
        </w:tc>
        <w:tc>
          <w:tcPr>
            <w:tcW w:w="2977"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69A4D338" w14:textId="77777777" w:rsidR="002E0033" w:rsidRPr="007A752C" w:rsidRDefault="2E2F3467" w:rsidP="2E2F3467">
            <w:pPr>
              <w:jc w:val="center"/>
              <w:rPr>
                <w:rFonts w:ascii="Calibri" w:hAnsi="Calibri"/>
                <w:sz w:val="20"/>
                <w:lang w:eastAsia="hr-HR"/>
              </w:rPr>
            </w:pPr>
            <w:r w:rsidRPr="007A752C">
              <w:rPr>
                <w:rFonts w:ascii="Calibri" w:hAnsi="Calibri"/>
                <w:sz w:val="20"/>
                <w:lang w:eastAsia="hr-HR"/>
              </w:rPr>
              <w:t>Ocjena kategorije vjerojatnosti*</w:t>
            </w:r>
          </w:p>
        </w:tc>
      </w:tr>
      <w:tr w:rsidR="002E0033" w:rsidRPr="007A752C" w14:paraId="0057903F" w14:textId="77777777" w:rsidTr="006711B0">
        <w:trPr>
          <w:jc w:val="center"/>
        </w:trPr>
        <w:tc>
          <w:tcPr>
            <w:tcW w:w="1276" w:type="dxa"/>
            <w:vMerge/>
            <w:tcBorders>
              <w:left w:val="single" w:sz="4" w:space="0" w:color="auto"/>
              <w:bottom w:val="single" w:sz="4" w:space="0" w:color="auto"/>
              <w:right w:val="single" w:sz="4" w:space="0" w:color="auto"/>
            </w:tcBorders>
            <w:vAlign w:val="center"/>
          </w:tcPr>
          <w:p w14:paraId="2D65D1BE" w14:textId="77777777" w:rsidR="002E0033" w:rsidRPr="007A752C" w:rsidRDefault="002E0033" w:rsidP="00ED2B55">
            <w:pPr>
              <w:jc w:val="left"/>
              <w:rPr>
                <w:rFonts w:ascii="Calibri" w:hAnsi="Calibri"/>
                <w:szCs w:val="24"/>
                <w:lang w:eastAsia="hr-HR"/>
              </w:rPr>
            </w:pPr>
          </w:p>
        </w:tc>
        <w:tc>
          <w:tcPr>
            <w:tcW w:w="1418" w:type="dxa"/>
            <w:vMerge/>
            <w:tcBorders>
              <w:left w:val="single" w:sz="4" w:space="0" w:color="auto"/>
              <w:bottom w:val="single" w:sz="4" w:space="0" w:color="auto"/>
              <w:right w:val="single" w:sz="4" w:space="0" w:color="auto"/>
            </w:tcBorders>
            <w:vAlign w:val="center"/>
          </w:tcPr>
          <w:p w14:paraId="362C1F32" w14:textId="77777777" w:rsidR="002E0033" w:rsidRPr="007A752C" w:rsidRDefault="002E0033" w:rsidP="00ED2B55">
            <w:pPr>
              <w:jc w:val="left"/>
              <w:rPr>
                <w:rFonts w:ascii="Calibri" w:hAnsi="Calibri"/>
                <w:szCs w:val="24"/>
                <w:lang w:eastAsia="hr-HR"/>
              </w:rPr>
            </w:pP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B58B58" w14:textId="77777777" w:rsidR="002E0033"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Vjerojatnost</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AF8211" w14:textId="77777777" w:rsidR="002E0033" w:rsidRPr="007A752C" w:rsidRDefault="2E2F3467" w:rsidP="2E2F3467">
            <w:pPr>
              <w:jc w:val="center"/>
              <w:rPr>
                <w:rFonts w:ascii="Calibri" w:hAnsi="Calibri"/>
                <w:lang w:eastAsia="hr-HR"/>
              </w:rPr>
            </w:pPr>
            <w:r w:rsidRPr="007A752C">
              <w:rPr>
                <w:rFonts w:ascii="Calibri" w:hAnsi="Calibri"/>
                <w:b/>
                <w:bCs/>
                <w:color w:val="000000" w:themeColor="text1"/>
                <w:sz w:val="20"/>
                <w:lang w:eastAsia="hr-HR"/>
              </w:rPr>
              <w:t>Frekvencija</w:t>
            </w:r>
          </w:p>
        </w:tc>
        <w:tc>
          <w:tcPr>
            <w:tcW w:w="2977" w:type="dxa"/>
            <w:vMerge/>
            <w:tcBorders>
              <w:left w:val="single" w:sz="4" w:space="0" w:color="auto"/>
              <w:right w:val="single" w:sz="4" w:space="0" w:color="auto"/>
            </w:tcBorders>
            <w:vAlign w:val="center"/>
            <w:hideMark/>
          </w:tcPr>
          <w:p w14:paraId="581D8A82" w14:textId="77777777" w:rsidR="002E0033" w:rsidRPr="007A752C" w:rsidRDefault="002E0033" w:rsidP="00ED2B55">
            <w:pPr>
              <w:jc w:val="left"/>
              <w:rPr>
                <w:rFonts w:ascii="Calibri" w:hAnsi="Calibri"/>
                <w:sz w:val="20"/>
                <w:lang w:eastAsia="hr-HR"/>
              </w:rPr>
            </w:pPr>
          </w:p>
        </w:tc>
      </w:tr>
      <w:tr w:rsidR="002E0033" w:rsidRPr="007A752C" w14:paraId="316BB39B"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A456D65"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w:t>
            </w:r>
          </w:p>
        </w:tc>
        <w:tc>
          <w:tcPr>
            <w:tcW w:w="1418"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482917D"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mala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42972"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&lt;1%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86EDBA"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događaj u 100 godina i rjeđe </w:t>
            </w:r>
          </w:p>
        </w:tc>
        <w:tc>
          <w:tcPr>
            <w:tcW w:w="297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635AE763" w14:textId="77777777" w:rsidR="002E0033" w:rsidRPr="007A752C" w:rsidRDefault="002E0033" w:rsidP="00ED2B55">
            <w:pPr>
              <w:jc w:val="center"/>
              <w:rPr>
                <w:rFonts w:ascii="Calibri" w:hAnsi="Calibri"/>
                <w:b/>
                <w:sz w:val="20"/>
                <w:lang w:eastAsia="hr-HR"/>
              </w:rPr>
            </w:pPr>
          </w:p>
        </w:tc>
      </w:tr>
      <w:tr w:rsidR="002E0033" w:rsidRPr="007A752C" w14:paraId="25F6F97D"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0BD617B4"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2 </w:t>
            </w:r>
          </w:p>
        </w:tc>
        <w:tc>
          <w:tcPr>
            <w:tcW w:w="1418"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2F58186D"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Malene</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ADE4BD"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2D0A03"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20 do 100 godina</w:t>
            </w:r>
          </w:p>
        </w:tc>
        <w:tc>
          <w:tcPr>
            <w:tcW w:w="297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45E60FBF" w14:textId="77777777" w:rsidR="002E0033" w:rsidRPr="007A752C" w:rsidRDefault="002E0033" w:rsidP="00ED2B55">
            <w:pPr>
              <w:jc w:val="left"/>
              <w:rPr>
                <w:rFonts w:ascii="Calibri" w:hAnsi="Calibri"/>
                <w:szCs w:val="24"/>
                <w:lang w:eastAsia="hr-HR"/>
              </w:rPr>
            </w:pPr>
          </w:p>
        </w:tc>
      </w:tr>
      <w:tr w:rsidR="002E0033" w:rsidRPr="007A752C" w14:paraId="0C5A1541"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ECE07DB"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3 </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1100F10"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Umjerena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1E9CA0"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 50%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6B685D"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 do 20 godina</w:t>
            </w:r>
          </w:p>
        </w:tc>
        <w:tc>
          <w:tcPr>
            <w:tcW w:w="2977" w:type="dxa"/>
            <w:tcBorders>
              <w:top w:val="single" w:sz="4" w:space="0" w:color="auto"/>
              <w:left w:val="single" w:sz="4" w:space="0" w:color="auto"/>
              <w:bottom w:val="single" w:sz="4" w:space="0" w:color="auto"/>
              <w:right w:val="single" w:sz="4" w:space="0" w:color="auto"/>
            </w:tcBorders>
            <w:shd w:val="clear" w:color="auto" w:fill="FFFF00"/>
            <w:vAlign w:val="center"/>
          </w:tcPr>
          <w:p w14:paraId="308F8124" w14:textId="77777777" w:rsidR="002E0033" w:rsidRPr="007A752C" w:rsidRDefault="002E0033" w:rsidP="2E2F3467">
            <w:pPr>
              <w:jc w:val="center"/>
              <w:rPr>
                <w:rFonts w:ascii="Calibri" w:hAnsi="Calibri"/>
                <w:b/>
                <w:bCs/>
                <w:lang w:eastAsia="hr-HR"/>
              </w:rPr>
            </w:pPr>
          </w:p>
        </w:tc>
      </w:tr>
      <w:tr w:rsidR="002E0033" w:rsidRPr="007A752C" w14:paraId="122EE474"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76EE038D"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4 </w:t>
            </w:r>
          </w:p>
        </w:tc>
        <w:tc>
          <w:tcPr>
            <w:tcW w:w="141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40B271E"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87D24"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51 – 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15C6B7"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1 do 2 godina</w:t>
            </w:r>
          </w:p>
        </w:tc>
        <w:tc>
          <w:tcPr>
            <w:tcW w:w="2977" w:type="dxa"/>
            <w:tcBorders>
              <w:top w:val="single" w:sz="4" w:space="0" w:color="auto"/>
              <w:left w:val="single" w:sz="4" w:space="0" w:color="auto"/>
              <w:bottom w:val="single" w:sz="4" w:space="0" w:color="auto"/>
              <w:right w:val="single" w:sz="4" w:space="0" w:color="auto"/>
            </w:tcBorders>
            <w:shd w:val="clear" w:color="auto" w:fill="FFC000"/>
            <w:vAlign w:val="center"/>
          </w:tcPr>
          <w:p w14:paraId="72751EE3" w14:textId="500533E4" w:rsidR="002E0033" w:rsidRPr="007A752C" w:rsidRDefault="009108DE" w:rsidP="001D40D6">
            <w:pPr>
              <w:jc w:val="center"/>
              <w:rPr>
                <w:rFonts w:ascii="Calibri" w:hAnsi="Calibri"/>
                <w:szCs w:val="24"/>
                <w:lang w:eastAsia="hr-HR"/>
              </w:rPr>
            </w:pPr>
            <w:r>
              <w:rPr>
                <w:rFonts w:ascii="Calibri" w:hAnsi="Calibri"/>
                <w:szCs w:val="24"/>
                <w:lang w:eastAsia="hr-HR"/>
              </w:rPr>
              <w:t>X</w:t>
            </w:r>
          </w:p>
        </w:tc>
      </w:tr>
      <w:tr w:rsidR="002E0033" w:rsidRPr="007A752C" w14:paraId="46760004" w14:textId="77777777" w:rsidTr="006711B0">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2BFEDE87"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BABB735"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0681D"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&gt;98%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C6DDC0" w14:textId="77777777" w:rsidR="002E003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godišnje ili češće</w:t>
            </w:r>
          </w:p>
        </w:tc>
        <w:tc>
          <w:tcPr>
            <w:tcW w:w="2977" w:type="dxa"/>
            <w:tcBorders>
              <w:top w:val="single" w:sz="4" w:space="0" w:color="auto"/>
              <w:left w:val="single" w:sz="4" w:space="0" w:color="auto"/>
              <w:bottom w:val="single" w:sz="4" w:space="0" w:color="auto"/>
              <w:right w:val="single" w:sz="4" w:space="0" w:color="auto"/>
            </w:tcBorders>
            <w:shd w:val="clear" w:color="auto" w:fill="FF0000"/>
            <w:vAlign w:val="center"/>
          </w:tcPr>
          <w:p w14:paraId="1935F7F4" w14:textId="5EC894E6" w:rsidR="002E0033" w:rsidRPr="007A752C" w:rsidRDefault="002E0033" w:rsidP="00ED2B55">
            <w:pPr>
              <w:jc w:val="center"/>
              <w:rPr>
                <w:rFonts w:ascii="Calibri" w:hAnsi="Calibri"/>
                <w:szCs w:val="24"/>
                <w:lang w:eastAsia="hr-HR"/>
              </w:rPr>
            </w:pPr>
          </w:p>
        </w:tc>
      </w:tr>
    </w:tbl>
    <w:p w14:paraId="37EB7205" w14:textId="69AE6500" w:rsidR="002E0033" w:rsidRDefault="2E2F3467" w:rsidP="2E2F3467">
      <w:pPr>
        <w:rPr>
          <w:sz w:val="20"/>
          <w:lang w:eastAsia="hr-HR"/>
        </w:rPr>
      </w:pPr>
      <w:r w:rsidRPr="007A752C">
        <w:rPr>
          <w:lang w:eastAsia="hr-HR"/>
        </w:rPr>
        <w:t>*</w:t>
      </w:r>
      <w:r w:rsidRPr="007A752C">
        <w:t xml:space="preserve"> </w:t>
      </w:r>
      <w:r w:rsidRPr="007A752C">
        <w:rPr>
          <w:sz w:val="20"/>
          <w:lang w:eastAsia="hr-HR"/>
        </w:rPr>
        <w:t>Vjerojatnost pojave označena je oznakom ×</w:t>
      </w:r>
    </w:p>
    <w:p w14:paraId="5E81F81D" w14:textId="77777777" w:rsidR="002E0033" w:rsidRPr="007A752C" w:rsidRDefault="002E0033" w:rsidP="002E0033">
      <w:pPr>
        <w:rPr>
          <w:lang w:eastAsia="hr-HR"/>
        </w:rPr>
      </w:pPr>
    </w:p>
    <w:p w14:paraId="3B18699F" w14:textId="77777777" w:rsidR="0044678E" w:rsidRPr="007A752C" w:rsidRDefault="2E2F3467" w:rsidP="0044678E">
      <w:pPr>
        <w:pStyle w:val="Razina4"/>
        <w:rPr>
          <w:lang w:val="hr-HR"/>
        </w:rPr>
      </w:pPr>
      <w:bookmarkStart w:id="164" w:name="_Toc220231735"/>
      <w:r w:rsidRPr="007A752C">
        <w:rPr>
          <w:lang w:val="hr-HR"/>
        </w:rPr>
        <w:t>Posljedice</w:t>
      </w:r>
      <w:bookmarkEnd w:id="164"/>
    </w:p>
    <w:p w14:paraId="3298C09E" w14:textId="77777777" w:rsidR="002E0033" w:rsidRPr="007A752C" w:rsidRDefault="00870454" w:rsidP="00EE73EA">
      <w:pPr>
        <w:pStyle w:val="Razina5"/>
      </w:pPr>
      <w:bookmarkStart w:id="165" w:name="_Toc220231736"/>
      <w:r w:rsidRPr="007A752C">
        <w:t>Posljedice na život i zdravlje ljudi</w:t>
      </w:r>
      <w:bookmarkEnd w:id="165"/>
    </w:p>
    <w:p w14:paraId="29224EA8" w14:textId="77777777" w:rsidR="00AC5C50" w:rsidRPr="007A752C" w:rsidRDefault="00AC5C50" w:rsidP="000E461C">
      <w:pPr>
        <w:rPr>
          <w:lang w:eastAsia="en-US"/>
        </w:rPr>
      </w:pPr>
    </w:p>
    <w:p w14:paraId="24305408" w14:textId="255374CD" w:rsidR="00870454"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48</w:t>
      </w:r>
      <w:r w:rsidRPr="007A752C">
        <w:fldChar w:fldCharType="end"/>
      </w:r>
      <w:r w:rsidR="2E2F3467" w:rsidRPr="007A752C">
        <w:rPr>
          <w:lang w:eastAsia="en-US"/>
        </w:rPr>
        <w:t xml:space="preserve">: Suša-ocjena kategorije utjecaja na život i zdravlje ljudi </w:t>
      </w:r>
    </w:p>
    <w:tbl>
      <w:tblPr>
        <w:tblStyle w:val="Reetkatablice15"/>
        <w:tblW w:w="0" w:type="auto"/>
        <w:jc w:val="center"/>
        <w:tblLook w:val="04A0" w:firstRow="1" w:lastRow="0" w:firstColumn="1" w:lastColumn="0" w:noHBand="0" w:noVBand="1"/>
      </w:tblPr>
      <w:tblGrid>
        <w:gridCol w:w="2265"/>
        <w:gridCol w:w="2265"/>
        <w:gridCol w:w="2265"/>
        <w:gridCol w:w="2265"/>
      </w:tblGrid>
      <w:tr w:rsidR="00870454" w:rsidRPr="007A752C" w14:paraId="454A4BDE" w14:textId="77777777" w:rsidTr="006711B0">
        <w:trPr>
          <w:jc w:val="center"/>
        </w:trPr>
        <w:tc>
          <w:tcPr>
            <w:tcW w:w="9060" w:type="dxa"/>
            <w:gridSpan w:val="4"/>
            <w:shd w:val="clear" w:color="auto" w:fill="F2F2F2" w:themeFill="background1" w:themeFillShade="F2"/>
          </w:tcPr>
          <w:p w14:paraId="6D1477F1"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Život i zdravlje ljudi</w:t>
            </w:r>
          </w:p>
        </w:tc>
      </w:tr>
      <w:tr w:rsidR="00870454" w:rsidRPr="007A752C" w14:paraId="5277BF24" w14:textId="77777777" w:rsidTr="006711B0">
        <w:trPr>
          <w:jc w:val="center"/>
        </w:trPr>
        <w:tc>
          <w:tcPr>
            <w:tcW w:w="2265" w:type="dxa"/>
            <w:shd w:val="clear" w:color="auto" w:fill="F2F2F2" w:themeFill="background1" w:themeFillShade="F2"/>
          </w:tcPr>
          <w:p w14:paraId="4E4D4C1B"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2265" w:type="dxa"/>
            <w:shd w:val="clear" w:color="auto" w:fill="F2F2F2" w:themeFill="background1" w:themeFillShade="F2"/>
          </w:tcPr>
          <w:p w14:paraId="066D7417"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2265" w:type="dxa"/>
            <w:shd w:val="clear" w:color="auto" w:fill="F2F2F2" w:themeFill="background1" w:themeFillShade="F2"/>
          </w:tcPr>
          <w:p w14:paraId="300B4663"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Kriterij % osoba JLP(R)S</w:t>
            </w:r>
          </w:p>
        </w:tc>
        <w:tc>
          <w:tcPr>
            <w:tcW w:w="2265" w:type="dxa"/>
            <w:shd w:val="clear" w:color="auto" w:fill="F2F2F2" w:themeFill="background1" w:themeFillShade="F2"/>
          </w:tcPr>
          <w:p w14:paraId="3B980800"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870454" w:rsidRPr="007A752C" w14:paraId="5154E46A"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56ECAB6F"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5079959E"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2265" w:type="dxa"/>
          </w:tcPr>
          <w:p w14:paraId="636DB57F" w14:textId="77777777" w:rsidR="00870454" w:rsidRPr="007A752C" w:rsidRDefault="00870454" w:rsidP="2E2F3467">
            <w:pPr>
              <w:jc w:val="left"/>
              <w:rPr>
                <w:rFonts w:ascii="Calibri" w:hAnsi="Calibri"/>
                <w:sz w:val="20"/>
                <w:lang w:eastAsia="en-US"/>
              </w:rPr>
            </w:pPr>
            <w:r w:rsidRPr="007A752C">
              <w:rPr>
                <w:rFonts w:ascii="Calibri" w:hAnsi="Calibri"/>
                <w:sz w:val="20"/>
                <w:vertAlign w:val="superscript"/>
                <w:lang w:eastAsia="en-US"/>
              </w:rPr>
              <w:footnoteReference w:id="8"/>
            </w:r>
            <w:r w:rsidRPr="007A752C">
              <w:rPr>
                <w:rFonts w:ascii="Calibri" w:hAnsi="Calibri"/>
                <w:sz w:val="20"/>
                <w:lang w:eastAsia="en-US"/>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2D8C6F2" w14:textId="77777777" w:rsidR="00870454" w:rsidRPr="007A752C" w:rsidRDefault="2E2F3467" w:rsidP="2E2F3467">
            <w:pPr>
              <w:jc w:val="center"/>
              <w:rPr>
                <w:rFonts w:ascii="Calibri" w:hAnsi="Calibri"/>
                <w:lang w:eastAsia="hr-HR"/>
              </w:rPr>
            </w:pPr>
            <w:r w:rsidRPr="007A752C">
              <w:rPr>
                <w:rFonts w:ascii="Calibri" w:hAnsi="Calibri"/>
                <w:lang w:eastAsia="hr-HR"/>
              </w:rPr>
              <w:t>X</w:t>
            </w:r>
          </w:p>
        </w:tc>
      </w:tr>
      <w:tr w:rsidR="00870454" w:rsidRPr="007A752C" w14:paraId="16B48B0D"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40CBA0AF"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EE032D0"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2265" w:type="dxa"/>
          </w:tcPr>
          <w:p w14:paraId="5A0A3C37" w14:textId="77777777" w:rsidR="00870454" w:rsidRPr="007A752C" w:rsidRDefault="2E2F3467" w:rsidP="2E2F3467">
            <w:pPr>
              <w:jc w:val="left"/>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5B4DDF9" w14:textId="77777777" w:rsidR="00870454" w:rsidRPr="007A752C" w:rsidRDefault="00870454" w:rsidP="00ED2B55">
            <w:pPr>
              <w:jc w:val="left"/>
              <w:rPr>
                <w:rFonts w:ascii="Calibri" w:hAnsi="Calibri"/>
                <w:szCs w:val="24"/>
                <w:lang w:eastAsia="hr-HR"/>
              </w:rPr>
            </w:pPr>
          </w:p>
        </w:tc>
      </w:tr>
      <w:tr w:rsidR="00870454" w:rsidRPr="007A752C" w14:paraId="37623BA7"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7473349"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71874EE2"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2265" w:type="dxa"/>
          </w:tcPr>
          <w:p w14:paraId="6EEA2C5C" w14:textId="77777777" w:rsidR="00870454" w:rsidRPr="007A752C" w:rsidRDefault="2E2F3467" w:rsidP="2E2F3467">
            <w:pPr>
              <w:jc w:val="left"/>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8B4B3CB" w14:textId="77777777" w:rsidR="00870454" w:rsidRPr="007A752C" w:rsidRDefault="00870454" w:rsidP="00ED2B55">
            <w:pPr>
              <w:jc w:val="left"/>
              <w:rPr>
                <w:rFonts w:ascii="Calibri" w:hAnsi="Calibri"/>
                <w:szCs w:val="24"/>
                <w:lang w:eastAsia="hr-HR"/>
              </w:rPr>
            </w:pPr>
          </w:p>
        </w:tc>
      </w:tr>
      <w:tr w:rsidR="00870454" w:rsidRPr="007A752C" w14:paraId="0D47F318"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4E974564"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1C4DF15C"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2265" w:type="dxa"/>
          </w:tcPr>
          <w:p w14:paraId="75311CB4" w14:textId="77777777" w:rsidR="00870454" w:rsidRPr="007A752C" w:rsidRDefault="2E2F3467" w:rsidP="2E2F3467">
            <w:pPr>
              <w:jc w:val="left"/>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8270DC3" w14:textId="77777777" w:rsidR="00870454" w:rsidRPr="007A752C" w:rsidRDefault="00870454" w:rsidP="00ED2B55">
            <w:pPr>
              <w:jc w:val="left"/>
              <w:rPr>
                <w:rFonts w:ascii="Calibri" w:hAnsi="Calibri"/>
                <w:szCs w:val="24"/>
                <w:lang w:eastAsia="hr-HR"/>
              </w:rPr>
            </w:pPr>
          </w:p>
        </w:tc>
      </w:tr>
      <w:tr w:rsidR="00870454" w:rsidRPr="007A752C" w14:paraId="49699D66" w14:textId="77777777" w:rsidTr="006711B0">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C459FEF"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361560DA"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2265" w:type="dxa"/>
          </w:tcPr>
          <w:p w14:paraId="6D315A8B" w14:textId="77777777" w:rsidR="00870454" w:rsidRPr="007A752C" w:rsidRDefault="2E2F3467" w:rsidP="2E2F3467">
            <w:pPr>
              <w:jc w:val="left"/>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96B6E0D" w14:textId="77777777" w:rsidR="00870454" w:rsidRPr="007A752C" w:rsidRDefault="00870454" w:rsidP="00ED2B55">
            <w:pPr>
              <w:jc w:val="center"/>
              <w:rPr>
                <w:rFonts w:ascii="Calibri" w:hAnsi="Calibri"/>
                <w:b/>
                <w:szCs w:val="24"/>
                <w:lang w:eastAsia="hr-HR"/>
              </w:rPr>
            </w:pPr>
          </w:p>
        </w:tc>
      </w:tr>
    </w:tbl>
    <w:p w14:paraId="73C82021" w14:textId="77777777" w:rsidR="00924EA8" w:rsidRPr="007A752C" w:rsidRDefault="00924EA8" w:rsidP="00924EA8"/>
    <w:p w14:paraId="5F85762A" w14:textId="77777777" w:rsidR="005D4E0C" w:rsidRPr="00B27F6B" w:rsidRDefault="005D4E0C" w:rsidP="006711B0">
      <w:pPr>
        <w:spacing w:line="276" w:lineRule="auto"/>
        <w:rPr>
          <w:rStyle w:val="eop"/>
          <w:color w:val="000000"/>
          <w:sz w:val="22"/>
          <w:szCs w:val="22"/>
          <w:shd w:val="clear" w:color="auto" w:fill="FFFFFF"/>
        </w:rPr>
      </w:pPr>
      <w:r w:rsidRPr="00B27F6B">
        <w:rPr>
          <w:rStyle w:val="normaltextrun"/>
          <w:color w:val="000000"/>
          <w:sz w:val="22"/>
          <w:szCs w:val="22"/>
          <w:shd w:val="clear" w:color="auto" w:fill="FFFFFF"/>
        </w:rPr>
        <w:t>Život i zdravlje ljudi neće biti neposredno ugrožen</w:t>
      </w:r>
      <w:r w:rsidR="00302EC8" w:rsidRPr="00B27F6B">
        <w:rPr>
          <w:rStyle w:val="normaltextrun"/>
          <w:color w:val="000000"/>
          <w:sz w:val="22"/>
          <w:szCs w:val="22"/>
          <w:shd w:val="clear" w:color="auto" w:fill="FFFFFF"/>
        </w:rPr>
        <w:t>i.</w:t>
      </w:r>
      <w:r w:rsidRPr="00B27F6B">
        <w:rPr>
          <w:rStyle w:val="eop"/>
          <w:color w:val="000000"/>
          <w:sz w:val="22"/>
          <w:szCs w:val="22"/>
          <w:shd w:val="clear" w:color="auto" w:fill="FFFFFF"/>
        </w:rPr>
        <w:t> </w:t>
      </w:r>
    </w:p>
    <w:p w14:paraId="604536BC" w14:textId="77777777" w:rsidR="0039633B" w:rsidRPr="007A752C" w:rsidRDefault="0039633B" w:rsidP="006711B0">
      <w:pPr>
        <w:spacing w:line="276" w:lineRule="auto"/>
      </w:pPr>
    </w:p>
    <w:p w14:paraId="0493742C" w14:textId="08E3DBC3" w:rsidR="00D4535F" w:rsidRDefault="00302EC8" w:rsidP="006711B0">
      <w:pPr>
        <w:spacing w:line="276" w:lineRule="auto"/>
        <w:textAlignment w:val="baseline"/>
        <w:rPr>
          <w:rFonts w:cs="Segoe UI"/>
          <w:b/>
          <w:i/>
          <w:sz w:val="22"/>
          <w:szCs w:val="22"/>
          <w:lang w:eastAsia="hr-HR"/>
        </w:rPr>
      </w:pPr>
      <w:r w:rsidRPr="007A752C">
        <w:rPr>
          <w:rFonts w:cs="Segoe UI"/>
          <w:sz w:val="22"/>
          <w:szCs w:val="22"/>
          <w:lang w:eastAsia="hr-HR"/>
        </w:rPr>
        <w:t xml:space="preserve">Posljedice na život i zdravlje ljudi nalaze se u </w:t>
      </w:r>
      <w:r w:rsidRPr="007A752C">
        <w:rPr>
          <w:rFonts w:cs="Segoe UI"/>
          <w:b/>
          <w:i/>
          <w:sz w:val="22"/>
          <w:szCs w:val="22"/>
          <w:lang w:eastAsia="hr-HR"/>
        </w:rPr>
        <w:t>kategoriji 1 – neznatne posljedice.</w:t>
      </w:r>
    </w:p>
    <w:p w14:paraId="5F55AF1C" w14:textId="77777777" w:rsidR="006711B0" w:rsidRPr="007A752C" w:rsidRDefault="2E2F3467" w:rsidP="00EE73EA">
      <w:pPr>
        <w:pStyle w:val="Razina5"/>
      </w:pPr>
      <w:r w:rsidRPr="007A752C">
        <w:t xml:space="preserve">    </w:t>
      </w:r>
      <w:bookmarkStart w:id="166" w:name="_Toc220231737"/>
      <w:r w:rsidRPr="007A752C">
        <w:t>Posljedice na gospodarstvo</w:t>
      </w:r>
      <w:bookmarkEnd w:id="166"/>
    </w:p>
    <w:p w14:paraId="752B9C9C" w14:textId="77777777" w:rsidR="006711B0" w:rsidRPr="007A752C" w:rsidRDefault="006711B0" w:rsidP="006711B0"/>
    <w:p w14:paraId="25240BE7" w14:textId="2A62BA14" w:rsidR="00870454"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49</w:t>
      </w:r>
      <w:r w:rsidRPr="007A752C">
        <w:fldChar w:fldCharType="end"/>
      </w:r>
      <w:r w:rsidR="2E2F3467" w:rsidRPr="007A752C">
        <w:rPr>
          <w:lang w:eastAsia="en-US"/>
        </w:rPr>
        <w:t xml:space="preserve">: Suša-ocjena kategorije utjecaja na gospodarstvo </w:t>
      </w:r>
    </w:p>
    <w:tbl>
      <w:tblPr>
        <w:tblStyle w:val="Reetkatablice161"/>
        <w:tblW w:w="0" w:type="auto"/>
        <w:jc w:val="center"/>
        <w:tblLook w:val="04A0" w:firstRow="1" w:lastRow="0" w:firstColumn="1" w:lastColumn="0" w:noHBand="0" w:noVBand="1"/>
      </w:tblPr>
      <w:tblGrid>
        <w:gridCol w:w="1271"/>
        <w:gridCol w:w="1701"/>
        <w:gridCol w:w="3823"/>
        <w:gridCol w:w="2265"/>
      </w:tblGrid>
      <w:tr w:rsidR="00870454" w:rsidRPr="007A752C" w14:paraId="7E3667E8" w14:textId="77777777" w:rsidTr="006711B0">
        <w:trPr>
          <w:jc w:val="center"/>
        </w:trPr>
        <w:tc>
          <w:tcPr>
            <w:tcW w:w="9060" w:type="dxa"/>
            <w:gridSpan w:val="4"/>
            <w:shd w:val="clear" w:color="auto" w:fill="F2F2F2" w:themeFill="background1" w:themeFillShade="F2"/>
          </w:tcPr>
          <w:p w14:paraId="72E960E0"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Gospodarstvo</w:t>
            </w:r>
          </w:p>
        </w:tc>
      </w:tr>
      <w:tr w:rsidR="00870454" w:rsidRPr="007A752C" w14:paraId="0CCA1309" w14:textId="77777777" w:rsidTr="006711B0">
        <w:trPr>
          <w:jc w:val="center"/>
        </w:trPr>
        <w:tc>
          <w:tcPr>
            <w:tcW w:w="1271" w:type="dxa"/>
            <w:shd w:val="clear" w:color="auto" w:fill="F2F2F2" w:themeFill="background1" w:themeFillShade="F2"/>
          </w:tcPr>
          <w:p w14:paraId="083D3D46"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30646200"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16105CFD"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0CCC183A"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870454" w:rsidRPr="007A752C" w14:paraId="29DEE171"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3F48E8F5"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6B1DCAAE"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70F56095"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10871936" w14:textId="77777777" w:rsidR="00870454" w:rsidRPr="007A752C" w:rsidRDefault="00870454" w:rsidP="00870454">
            <w:pPr>
              <w:jc w:val="left"/>
              <w:rPr>
                <w:rFonts w:ascii="Calibri" w:hAnsi="Calibri"/>
                <w:szCs w:val="24"/>
                <w:lang w:eastAsia="hr-HR"/>
              </w:rPr>
            </w:pPr>
          </w:p>
        </w:tc>
      </w:tr>
      <w:tr w:rsidR="00870454" w:rsidRPr="007A752C" w14:paraId="4CC3BF8A"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667B8810"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2C1FA9C0"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55BFFFB8"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41C20EEF" w14:textId="2ABDCA7E" w:rsidR="00870454" w:rsidRPr="007A752C" w:rsidRDefault="00ED5C3A" w:rsidP="00ED5C3A">
            <w:pPr>
              <w:jc w:val="center"/>
              <w:rPr>
                <w:rFonts w:ascii="Calibri" w:hAnsi="Calibri"/>
                <w:szCs w:val="24"/>
                <w:lang w:eastAsia="hr-HR"/>
              </w:rPr>
            </w:pPr>
            <w:r>
              <w:rPr>
                <w:rFonts w:ascii="Calibri" w:hAnsi="Calibri"/>
                <w:szCs w:val="24"/>
                <w:lang w:eastAsia="hr-HR"/>
              </w:rPr>
              <w:t>x</w:t>
            </w:r>
          </w:p>
        </w:tc>
      </w:tr>
      <w:tr w:rsidR="00870454" w:rsidRPr="007A752C" w14:paraId="0FA03ECB"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0C97ED5F"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3B7A1FFE"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572A1BE1"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057C60F5" w14:textId="2B3C2F14" w:rsidR="00870454" w:rsidRPr="007A752C" w:rsidRDefault="00870454" w:rsidP="009108DE">
            <w:pPr>
              <w:jc w:val="center"/>
              <w:rPr>
                <w:rFonts w:ascii="Calibri" w:hAnsi="Calibri"/>
                <w:szCs w:val="24"/>
                <w:lang w:eastAsia="hr-HR"/>
              </w:rPr>
            </w:pPr>
          </w:p>
        </w:tc>
      </w:tr>
      <w:tr w:rsidR="00870454" w:rsidRPr="007A752C" w14:paraId="47BC7779"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1195B689"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37884F81"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035EE860"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6B055C8D" w14:textId="2A2438DA" w:rsidR="00870454" w:rsidRPr="007A752C" w:rsidRDefault="00870454" w:rsidP="00C3220E">
            <w:pPr>
              <w:jc w:val="center"/>
              <w:rPr>
                <w:rFonts w:ascii="Calibri" w:hAnsi="Calibri"/>
                <w:szCs w:val="24"/>
                <w:lang w:eastAsia="hr-HR"/>
              </w:rPr>
            </w:pPr>
          </w:p>
        </w:tc>
      </w:tr>
      <w:tr w:rsidR="00870454" w:rsidRPr="007A752C" w14:paraId="3C140A11"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24402650"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4C0A9E3C"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4E652F19"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ACCC0FA" w14:textId="0811B79E" w:rsidR="00870454" w:rsidRPr="007A752C" w:rsidRDefault="00870454" w:rsidP="2E2F3467">
            <w:pPr>
              <w:jc w:val="center"/>
              <w:rPr>
                <w:rFonts w:ascii="Calibri" w:hAnsi="Calibri"/>
                <w:b/>
                <w:bCs/>
                <w:lang w:eastAsia="hr-HR"/>
              </w:rPr>
            </w:pPr>
          </w:p>
        </w:tc>
      </w:tr>
    </w:tbl>
    <w:p w14:paraId="270F5EF6" w14:textId="3FFA536F" w:rsidR="008C2809" w:rsidRDefault="0086304F" w:rsidP="006711B0">
      <w:pPr>
        <w:spacing w:line="276" w:lineRule="auto"/>
        <w:rPr>
          <w:rStyle w:val="normaltextrun"/>
          <w:sz w:val="22"/>
          <w:szCs w:val="22"/>
          <w:shd w:val="clear" w:color="auto" w:fill="FFFFFF"/>
        </w:rPr>
      </w:pPr>
      <w:r>
        <w:rPr>
          <w:rStyle w:val="normaltextrun"/>
          <w:sz w:val="22"/>
          <w:szCs w:val="22"/>
          <w:shd w:val="clear" w:color="auto" w:fill="FFFFFF"/>
        </w:rPr>
        <w:lastRenderedPageBreak/>
        <w:t>Gubitci</w:t>
      </w:r>
      <w:r w:rsidR="005D4E0C" w:rsidRPr="008C2809">
        <w:rPr>
          <w:rStyle w:val="normaltextrun"/>
          <w:sz w:val="22"/>
          <w:szCs w:val="22"/>
          <w:shd w:val="clear" w:color="auto" w:fill="FFFFFF"/>
        </w:rPr>
        <w:t xml:space="preserve"> u gospodarstvu u slučaju ekstremne suše najviše se osjete u poljoprivredi. Šteta od suše za Općinu </w:t>
      </w:r>
      <w:r w:rsidR="00127A6D">
        <w:rPr>
          <w:rStyle w:val="normaltextrun"/>
          <w:sz w:val="22"/>
          <w:szCs w:val="22"/>
          <w:shd w:val="clear" w:color="auto" w:fill="FFFFFF"/>
        </w:rPr>
        <w:t>Vladislavci</w:t>
      </w:r>
      <w:r w:rsidR="005D4E0C" w:rsidRPr="008C2809">
        <w:rPr>
          <w:rStyle w:val="normaltextrun"/>
          <w:sz w:val="22"/>
          <w:szCs w:val="22"/>
          <w:shd w:val="clear" w:color="auto" w:fill="FFFFFF"/>
        </w:rPr>
        <w:t xml:space="preserve"> u 20</w:t>
      </w:r>
      <w:r w:rsidR="00ED5C3A">
        <w:rPr>
          <w:rStyle w:val="normaltextrun"/>
          <w:sz w:val="22"/>
          <w:szCs w:val="22"/>
          <w:shd w:val="clear" w:color="auto" w:fill="FFFFFF"/>
        </w:rPr>
        <w:t>15</w:t>
      </w:r>
      <w:r w:rsidR="005D4E0C" w:rsidRPr="008C2809">
        <w:rPr>
          <w:rStyle w:val="normaltextrun"/>
          <w:sz w:val="22"/>
          <w:szCs w:val="22"/>
          <w:shd w:val="clear" w:color="auto" w:fill="FFFFFF"/>
        </w:rPr>
        <w:t>. godini</w:t>
      </w:r>
      <w:r w:rsidR="00C3220E">
        <w:rPr>
          <w:rStyle w:val="normaltextrun"/>
          <w:sz w:val="22"/>
          <w:szCs w:val="22"/>
          <w:shd w:val="clear" w:color="auto" w:fill="FFFFFF"/>
        </w:rPr>
        <w:t xml:space="preserve"> iznos</w:t>
      </w:r>
      <w:r w:rsidR="009108DE">
        <w:rPr>
          <w:rStyle w:val="normaltextrun"/>
          <w:sz w:val="22"/>
          <w:szCs w:val="22"/>
          <w:shd w:val="clear" w:color="auto" w:fill="FFFFFF"/>
        </w:rPr>
        <w:t xml:space="preserve">ila je </w:t>
      </w:r>
      <w:r w:rsidR="00ED5C3A" w:rsidRPr="00ED5C3A">
        <w:rPr>
          <w:rFonts w:ascii="Calibri" w:hAnsi="Calibri"/>
          <w:sz w:val="20"/>
        </w:rPr>
        <w:t xml:space="preserve">5.647.185,77 kn </w:t>
      </w:r>
      <w:r w:rsidR="00ED5C3A">
        <w:rPr>
          <w:rFonts w:ascii="Calibri" w:hAnsi="Calibri"/>
          <w:sz w:val="20"/>
        </w:rPr>
        <w:t xml:space="preserve"> što je otprilike </w:t>
      </w:r>
      <w:r w:rsidR="00ED5C3A" w:rsidRPr="00ED5C3A">
        <w:rPr>
          <w:rStyle w:val="normaltextrun"/>
          <w:sz w:val="22"/>
          <w:szCs w:val="22"/>
          <w:shd w:val="clear" w:color="auto" w:fill="FFFFFF"/>
        </w:rPr>
        <w:t>749</w:t>
      </w:r>
      <w:r w:rsidR="00ED5C3A">
        <w:rPr>
          <w:rStyle w:val="normaltextrun"/>
          <w:sz w:val="22"/>
          <w:szCs w:val="22"/>
          <w:shd w:val="clear" w:color="auto" w:fill="FFFFFF"/>
        </w:rPr>
        <w:t>.</w:t>
      </w:r>
      <w:r w:rsidR="00ED5C3A" w:rsidRPr="00ED5C3A">
        <w:rPr>
          <w:rStyle w:val="normaltextrun"/>
          <w:sz w:val="22"/>
          <w:szCs w:val="22"/>
          <w:shd w:val="clear" w:color="auto" w:fill="FFFFFF"/>
        </w:rPr>
        <w:t xml:space="preserve">510.25 </w:t>
      </w:r>
      <w:proofErr w:type="spellStart"/>
      <w:r w:rsidR="00031DE7">
        <w:rPr>
          <w:rFonts w:ascii="Calibri" w:hAnsi="Calibri"/>
          <w:sz w:val="20"/>
        </w:rPr>
        <w:t>eur</w:t>
      </w:r>
      <w:proofErr w:type="spellEnd"/>
      <w:r w:rsidR="00031DE7">
        <w:rPr>
          <w:rStyle w:val="normaltextrun"/>
          <w:sz w:val="22"/>
          <w:szCs w:val="22"/>
          <w:shd w:val="clear" w:color="auto" w:fill="FFFFFF"/>
        </w:rPr>
        <w:t xml:space="preserve"> </w:t>
      </w:r>
      <w:r w:rsidR="009108DE">
        <w:rPr>
          <w:rStyle w:val="normaltextrun"/>
          <w:sz w:val="22"/>
          <w:szCs w:val="22"/>
          <w:shd w:val="clear" w:color="auto" w:fill="FFFFFF"/>
        </w:rPr>
        <w:t xml:space="preserve">što je </w:t>
      </w:r>
      <w:r w:rsidR="00ED5C3A">
        <w:rPr>
          <w:rStyle w:val="normaltextrun"/>
          <w:sz w:val="22"/>
          <w:szCs w:val="22"/>
          <w:shd w:val="clear" w:color="auto" w:fill="FFFFFF"/>
        </w:rPr>
        <w:t>4,22</w:t>
      </w:r>
      <w:r w:rsidR="009108DE">
        <w:rPr>
          <w:rStyle w:val="normaltextrun"/>
          <w:sz w:val="22"/>
          <w:szCs w:val="22"/>
          <w:shd w:val="clear" w:color="auto" w:fill="FFFFFF"/>
        </w:rPr>
        <w:t xml:space="preserve">% proračuna. </w:t>
      </w:r>
    </w:p>
    <w:p w14:paraId="66BAC7F5" w14:textId="77777777" w:rsidR="00031DE7" w:rsidRPr="008C2809" w:rsidRDefault="00031DE7" w:rsidP="006711B0">
      <w:pPr>
        <w:spacing w:line="276" w:lineRule="auto"/>
        <w:rPr>
          <w:rStyle w:val="normaltextrun"/>
          <w:sz w:val="22"/>
          <w:szCs w:val="22"/>
          <w:shd w:val="clear" w:color="auto" w:fill="FFFFFF"/>
        </w:rPr>
      </w:pPr>
    </w:p>
    <w:p w14:paraId="48AFFA3A" w14:textId="1516DA6B" w:rsidR="008C2809" w:rsidRPr="007A752C" w:rsidRDefault="00021381" w:rsidP="00EE73EA">
      <w:pPr>
        <w:spacing w:line="276" w:lineRule="auto"/>
        <w:textAlignment w:val="baseline"/>
        <w:rPr>
          <w:rFonts w:cs="Segoe UI"/>
          <w:b/>
          <w:i/>
          <w:sz w:val="22"/>
          <w:szCs w:val="22"/>
          <w:lang w:eastAsia="hr-HR"/>
        </w:rPr>
      </w:pPr>
      <w:r w:rsidRPr="007A752C">
        <w:rPr>
          <w:rFonts w:cs="Segoe UI"/>
          <w:sz w:val="22"/>
          <w:szCs w:val="22"/>
          <w:lang w:eastAsia="hr-HR"/>
        </w:rPr>
        <w:t xml:space="preserve">Posljedice na gospodarstvo nalaze se u </w:t>
      </w:r>
      <w:r w:rsidRPr="007A752C">
        <w:rPr>
          <w:rFonts w:cs="Segoe UI"/>
          <w:b/>
          <w:i/>
          <w:sz w:val="22"/>
          <w:szCs w:val="22"/>
          <w:lang w:eastAsia="hr-HR"/>
        </w:rPr>
        <w:t xml:space="preserve">kategoriji </w:t>
      </w:r>
      <w:r w:rsidR="00ED5C3A">
        <w:rPr>
          <w:rFonts w:cs="Segoe UI"/>
          <w:b/>
          <w:i/>
          <w:sz w:val="22"/>
          <w:szCs w:val="22"/>
          <w:lang w:eastAsia="hr-HR"/>
        </w:rPr>
        <w:t>2</w:t>
      </w:r>
      <w:r w:rsidRPr="007A752C">
        <w:rPr>
          <w:rFonts w:cs="Segoe UI"/>
          <w:b/>
          <w:i/>
          <w:sz w:val="22"/>
          <w:szCs w:val="22"/>
          <w:lang w:eastAsia="hr-HR"/>
        </w:rPr>
        <w:t xml:space="preserve"> – </w:t>
      </w:r>
      <w:r w:rsidR="00ED5C3A">
        <w:rPr>
          <w:rFonts w:cs="Segoe UI"/>
          <w:b/>
          <w:i/>
          <w:sz w:val="22"/>
          <w:szCs w:val="22"/>
          <w:lang w:eastAsia="hr-HR"/>
        </w:rPr>
        <w:t>malene</w:t>
      </w:r>
      <w:r w:rsidRPr="007A752C">
        <w:rPr>
          <w:rFonts w:cs="Segoe UI"/>
          <w:b/>
          <w:i/>
          <w:sz w:val="22"/>
          <w:szCs w:val="22"/>
          <w:lang w:eastAsia="hr-HR"/>
        </w:rPr>
        <w:t xml:space="preserve"> posljedice.</w:t>
      </w:r>
    </w:p>
    <w:p w14:paraId="39BFDF33" w14:textId="77777777" w:rsidR="00870454" w:rsidRPr="007A752C" w:rsidRDefault="2E2F3467" w:rsidP="00EE73EA">
      <w:pPr>
        <w:pStyle w:val="Razina5"/>
      </w:pPr>
      <w:bookmarkStart w:id="167" w:name="_Toc220231738"/>
      <w:r w:rsidRPr="007A752C">
        <w:t>Posljedice na društvenu stabilnost i politiku</w:t>
      </w:r>
      <w:bookmarkEnd w:id="167"/>
    </w:p>
    <w:p w14:paraId="10E27DB3" w14:textId="77777777" w:rsidR="0044678E" w:rsidRPr="007A752C" w:rsidRDefault="0044678E" w:rsidP="0044678E">
      <w:pPr>
        <w:rPr>
          <w:lang w:eastAsia="hr-HR"/>
        </w:rPr>
      </w:pPr>
    </w:p>
    <w:p w14:paraId="5BFCEB28" w14:textId="175DFDA8" w:rsidR="00870454"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50</w:t>
      </w:r>
      <w:r w:rsidRPr="007A752C">
        <w:fldChar w:fldCharType="end"/>
      </w:r>
      <w:r w:rsidR="2E2F3467" w:rsidRPr="007A752C">
        <w:rPr>
          <w:lang w:eastAsia="en-US"/>
        </w:rPr>
        <w:t>: Suša- ocjena kategorije ut</w:t>
      </w:r>
      <w:r w:rsidR="0094771C">
        <w:rPr>
          <w:lang w:eastAsia="en-US"/>
        </w:rPr>
        <w:t>jecaja na društvenu stabilnost i politiku- oštećena kritična infrastruktura</w:t>
      </w:r>
      <w:r w:rsidR="2E2F3467" w:rsidRPr="007A752C">
        <w:rPr>
          <w:lang w:eastAsia="en-US"/>
        </w:rPr>
        <w:t xml:space="preserve"> </w:t>
      </w:r>
    </w:p>
    <w:tbl>
      <w:tblPr>
        <w:tblStyle w:val="Reetkatablice171"/>
        <w:tblW w:w="0" w:type="auto"/>
        <w:jc w:val="center"/>
        <w:tblLook w:val="04A0" w:firstRow="1" w:lastRow="0" w:firstColumn="1" w:lastColumn="0" w:noHBand="0" w:noVBand="1"/>
      </w:tblPr>
      <w:tblGrid>
        <w:gridCol w:w="1271"/>
        <w:gridCol w:w="1701"/>
        <w:gridCol w:w="3823"/>
        <w:gridCol w:w="2265"/>
      </w:tblGrid>
      <w:tr w:rsidR="00870454" w:rsidRPr="007A752C" w14:paraId="0689D881" w14:textId="77777777" w:rsidTr="006711B0">
        <w:trPr>
          <w:jc w:val="center"/>
        </w:trPr>
        <w:tc>
          <w:tcPr>
            <w:tcW w:w="9060" w:type="dxa"/>
            <w:gridSpan w:val="4"/>
            <w:shd w:val="clear" w:color="auto" w:fill="F2F2F2" w:themeFill="background1" w:themeFillShade="F2"/>
          </w:tcPr>
          <w:p w14:paraId="10D6410A"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870454" w:rsidRPr="007A752C" w14:paraId="465FF29D" w14:textId="77777777" w:rsidTr="006711B0">
        <w:trPr>
          <w:jc w:val="center"/>
        </w:trPr>
        <w:tc>
          <w:tcPr>
            <w:tcW w:w="9060" w:type="dxa"/>
            <w:gridSpan w:val="4"/>
            <w:shd w:val="clear" w:color="auto" w:fill="F2F2F2" w:themeFill="background1" w:themeFillShade="F2"/>
          </w:tcPr>
          <w:p w14:paraId="7143855B"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oštećena kritična infrastruktura</w:t>
            </w:r>
          </w:p>
        </w:tc>
      </w:tr>
      <w:tr w:rsidR="00870454" w:rsidRPr="007A752C" w14:paraId="51F36DEC" w14:textId="77777777" w:rsidTr="006711B0">
        <w:trPr>
          <w:jc w:val="center"/>
        </w:trPr>
        <w:tc>
          <w:tcPr>
            <w:tcW w:w="1271" w:type="dxa"/>
            <w:shd w:val="clear" w:color="auto" w:fill="F2F2F2" w:themeFill="background1" w:themeFillShade="F2"/>
          </w:tcPr>
          <w:p w14:paraId="69EB42EE"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017392C2"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49D1DE57"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134B7C7C"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870454" w:rsidRPr="007A752C" w14:paraId="49A452A1"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02CCDE84"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08811106"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5A76C6F5"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19BB832F" w14:textId="77777777" w:rsidR="00870454" w:rsidRPr="007A752C" w:rsidRDefault="2E2F3467" w:rsidP="2E2F3467">
            <w:pPr>
              <w:jc w:val="center"/>
              <w:rPr>
                <w:rFonts w:ascii="Calibri" w:hAnsi="Calibri"/>
                <w:lang w:eastAsia="hr-HR"/>
              </w:rPr>
            </w:pPr>
            <w:r w:rsidRPr="007A752C">
              <w:rPr>
                <w:rFonts w:ascii="Calibri" w:hAnsi="Calibri"/>
                <w:lang w:eastAsia="hr-HR"/>
              </w:rPr>
              <w:t>X</w:t>
            </w:r>
          </w:p>
        </w:tc>
      </w:tr>
      <w:tr w:rsidR="00870454" w:rsidRPr="007A752C" w14:paraId="24948331"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4002B8F0"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437DAFD8"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47CFD772"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0B89126C" w14:textId="77777777" w:rsidR="00870454" w:rsidRPr="007A752C" w:rsidRDefault="00870454" w:rsidP="00870454">
            <w:pPr>
              <w:jc w:val="left"/>
              <w:rPr>
                <w:rFonts w:ascii="Calibri" w:hAnsi="Calibri"/>
                <w:szCs w:val="24"/>
                <w:lang w:eastAsia="hr-HR"/>
              </w:rPr>
            </w:pPr>
          </w:p>
        </w:tc>
      </w:tr>
      <w:tr w:rsidR="00870454" w:rsidRPr="007A752C" w14:paraId="1A6B1353"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7079ACFD"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06EE5CFA"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01718810"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7B7D8BDA" w14:textId="77777777" w:rsidR="00870454" w:rsidRPr="007A752C" w:rsidRDefault="00870454" w:rsidP="00870454">
            <w:pPr>
              <w:jc w:val="left"/>
              <w:rPr>
                <w:rFonts w:ascii="Calibri" w:hAnsi="Calibri"/>
                <w:szCs w:val="24"/>
                <w:lang w:eastAsia="hr-HR"/>
              </w:rPr>
            </w:pPr>
          </w:p>
        </w:tc>
      </w:tr>
      <w:tr w:rsidR="00870454" w:rsidRPr="007A752C" w14:paraId="25630472"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18D1102D"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27664A98"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1A485E32"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655267BF" w14:textId="77777777" w:rsidR="00870454" w:rsidRPr="007A752C" w:rsidRDefault="00870454" w:rsidP="00870454">
            <w:pPr>
              <w:jc w:val="left"/>
              <w:rPr>
                <w:rFonts w:ascii="Calibri" w:hAnsi="Calibri"/>
                <w:szCs w:val="24"/>
                <w:lang w:eastAsia="hr-HR"/>
              </w:rPr>
            </w:pPr>
          </w:p>
        </w:tc>
      </w:tr>
      <w:tr w:rsidR="00870454" w:rsidRPr="007A752C" w14:paraId="0EB43879"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62AE5F21"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56846D66"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3165B7EC"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264DB8B8" w14:textId="77777777" w:rsidR="00870454" w:rsidRPr="007A752C" w:rsidRDefault="00870454" w:rsidP="00870454">
            <w:pPr>
              <w:jc w:val="left"/>
              <w:rPr>
                <w:rFonts w:ascii="Calibri" w:hAnsi="Calibri"/>
                <w:szCs w:val="24"/>
                <w:lang w:eastAsia="hr-HR"/>
              </w:rPr>
            </w:pPr>
          </w:p>
        </w:tc>
      </w:tr>
    </w:tbl>
    <w:p w14:paraId="32E73454" w14:textId="77777777" w:rsidR="00870454" w:rsidRPr="007A752C" w:rsidRDefault="00870454" w:rsidP="00870454">
      <w:pPr>
        <w:jc w:val="left"/>
        <w:rPr>
          <w:rFonts w:ascii="Calibri" w:hAnsi="Calibri"/>
          <w:b/>
          <w:szCs w:val="24"/>
          <w:lang w:eastAsia="en-US"/>
        </w:rPr>
      </w:pPr>
    </w:p>
    <w:p w14:paraId="4E85726E" w14:textId="77777777" w:rsidR="00524C7A" w:rsidRDefault="00524C7A" w:rsidP="006711B0">
      <w:pPr>
        <w:pStyle w:val="Opisslike"/>
      </w:pPr>
    </w:p>
    <w:p w14:paraId="6ACF4119" w14:textId="4DD53646" w:rsidR="00870454" w:rsidRPr="007A752C" w:rsidRDefault="006711B0" w:rsidP="006711B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51</w:t>
      </w:r>
      <w:r w:rsidRPr="007A752C">
        <w:fldChar w:fldCharType="end"/>
      </w:r>
      <w:r w:rsidR="2E2F3467" w:rsidRPr="007A752C">
        <w:rPr>
          <w:lang w:eastAsia="en-US"/>
        </w:rPr>
        <w:t>: Suša -ocjena kategorije utjecaja na društvenu stabilnost i politiku- štete/</w:t>
      </w:r>
      <w:r w:rsidR="0086304F">
        <w:rPr>
          <w:lang w:eastAsia="en-US"/>
        </w:rPr>
        <w:t>gubitci</w:t>
      </w:r>
      <w:r w:rsidR="2E2F3467" w:rsidRPr="007A752C">
        <w:rPr>
          <w:lang w:eastAsia="en-US"/>
        </w:rPr>
        <w:t xml:space="preserve"> na građevinama od </w:t>
      </w:r>
    </w:p>
    <w:p w14:paraId="2C0139F8" w14:textId="77777777" w:rsidR="00870454" w:rsidRPr="007A752C" w:rsidRDefault="2E2F3467" w:rsidP="006711B0">
      <w:pPr>
        <w:pStyle w:val="Opisslike"/>
        <w:rPr>
          <w:lang w:eastAsia="en-US"/>
        </w:rPr>
      </w:pPr>
      <w:r w:rsidRPr="007A752C">
        <w:rPr>
          <w:lang w:eastAsia="en-US"/>
        </w:rPr>
        <w:t xml:space="preserve">javnog društvenog značaja </w:t>
      </w:r>
    </w:p>
    <w:tbl>
      <w:tblPr>
        <w:tblStyle w:val="Reetkatablice172"/>
        <w:tblW w:w="0" w:type="auto"/>
        <w:jc w:val="center"/>
        <w:tblLook w:val="04A0" w:firstRow="1" w:lastRow="0" w:firstColumn="1" w:lastColumn="0" w:noHBand="0" w:noVBand="1"/>
      </w:tblPr>
      <w:tblGrid>
        <w:gridCol w:w="1271"/>
        <w:gridCol w:w="1701"/>
        <w:gridCol w:w="3823"/>
        <w:gridCol w:w="2265"/>
      </w:tblGrid>
      <w:tr w:rsidR="00870454" w:rsidRPr="007A752C" w14:paraId="61885523" w14:textId="77777777" w:rsidTr="006711B0">
        <w:trPr>
          <w:jc w:val="center"/>
        </w:trPr>
        <w:tc>
          <w:tcPr>
            <w:tcW w:w="9060" w:type="dxa"/>
            <w:gridSpan w:val="4"/>
            <w:shd w:val="clear" w:color="auto" w:fill="F2F2F2" w:themeFill="background1" w:themeFillShade="F2"/>
          </w:tcPr>
          <w:p w14:paraId="4619A97F"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870454" w:rsidRPr="007A752C" w14:paraId="46BD0680" w14:textId="77777777" w:rsidTr="006711B0">
        <w:trPr>
          <w:jc w:val="center"/>
        </w:trPr>
        <w:tc>
          <w:tcPr>
            <w:tcW w:w="9060" w:type="dxa"/>
            <w:gridSpan w:val="4"/>
            <w:shd w:val="clear" w:color="auto" w:fill="F2F2F2" w:themeFill="background1" w:themeFillShade="F2"/>
          </w:tcPr>
          <w:p w14:paraId="4636FE0D" w14:textId="24BE411D" w:rsidR="00870454" w:rsidRPr="007A752C" w:rsidRDefault="2E2F3467" w:rsidP="2E2F3467">
            <w:pPr>
              <w:jc w:val="center"/>
              <w:rPr>
                <w:rFonts w:ascii="Calibri" w:hAnsi="Calibri"/>
                <w:sz w:val="20"/>
                <w:lang w:eastAsia="en-US"/>
              </w:rPr>
            </w:pPr>
            <w:r w:rsidRPr="007A752C">
              <w:rPr>
                <w:rFonts w:ascii="Calibri" w:hAnsi="Calibri"/>
                <w:sz w:val="20"/>
                <w:lang w:eastAsia="en-US"/>
              </w:rPr>
              <w:t>Štete/</w:t>
            </w:r>
            <w:r w:rsidR="0086304F">
              <w:rPr>
                <w:rFonts w:ascii="Calibri" w:hAnsi="Calibri"/>
                <w:sz w:val="20"/>
                <w:lang w:eastAsia="en-US"/>
              </w:rPr>
              <w:t>gubitci</w:t>
            </w:r>
            <w:r w:rsidRPr="007A752C">
              <w:rPr>
                <w:rFonts w:ascii="Calibri" w:hAnsi="Calibri"/>
                <w:sz w:val="20"/>
                <w:lang w:eastAsia="en-US"/>
              </w:rPr>
              <w:t xml:space="preserve"> na građevinama od javnog društvenog značaja</w:t>
            </w:r>
          </w:p>
        </w:tc>
      </w:tr>
      <w:tr w:rsidR="00870454" w:rsidRPr="007A752C" w14:paraId="5997D061" w14:textId="77777777" w:rsidTr="006711B0">
        <w:trPr>
          <w:jc w:val="center"/>
        </w:trPr>
        <w:tc>
          <w:tcPr>
            <w:tcW w:w="1271" w:type="dxa"/>
            <w:shd w:val="clear" w:color="auto" w:fill="F2F2F2" w:themeFill="background1" w:themeFillShade="F2"/>
          </w:tcPr>
          <w:p w14:paraId="5CAF24CE"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4623D78A"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6810A7C4"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6200F3DA"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870454" w:rsidRPr="007A752C" w14:paraId="27039DE9"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3021FF71"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2351629A"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04406B8A"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66A4C73" w14:textId="77777777" w:rsidR="00870454" w:rsidRPr="007A752C" w:rsidRDefault="2E2F3467" w:rsidP="2E2F3467">
            <w:pPr>
              <w:jc w:val="center"/>
              <w:rPr>
                <w:rFonts w:ascii="Calibri" w:hAnsi="Calibri"/>
                <w:lang w:eastAsia="hr-HR"/>
              </w:rPr>
            </w:pPr>
            <w:r w:rsidRPr="007A752C">
              <w:rPr>
                <w:rFonts w:ascii="Calibri" w:hAnsi="Calibri"/>
                <w:lang w:eastAsia="hr-HR"/>
              </w:rPr>
              <w:t>X</w:t>
            </w:r>
          </w:p>
        </w:tc>
      </w:tr>
      <w:tr w:rsidR="00870454" w:rsidRPr="007A752C" w14:paraId="288CC6E4"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50CDCE15"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0267DEB0"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65D6BE5B"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7A51A0A5" w14:textId="77777777" w:rsidR="00870454" w:rsidRPr="007A752C" w:rsidRDefault="00870454" w:rsidP="00870454">
            <w:pPr>
              <w:jc w:val="left"/>
              <w:rPr>
                <w:rFonts w:ascii="Calibri" w:hAnsi="Calibri"/>
                <w:szCs w:val="24"/>
                <w:lang w:eastAsia="hr-HR"/>
              </w:rPr>
            </w:pPr>
          </w:p>
        </w:tc>
      </w:tr>
      <w:tr w:rsidR="00870454" w:rsidRPr="007A752C" w14:paraId="60B678E9"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3BB6D080"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6F6996C3"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40C9B5FE"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557B48E" w14:textId="77777777" w:rsidR="00870454" w:rsidRPr="007A752C" w:rsidRDefault="00870454" w:rsidP="00870454">
            <w:pPr>
              <w:jc w:val="left"/>
              <w:rPr>
                <w:rFonts w:ascii="Calibri" w:hAnsi="Calibri"/>
                <w:szCs w:val="24"/>
                <w:lang w:eastAsia="hr-HR"/>
              </w:rPr>
            </w:pPr>
          </w:p>
        </w:tc>
      </w:tr>
      <w:tr w:rsidR="00870454" w:rsidRPr="007A752C" w14:paraId="12B1E18B"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53496DDE"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4308B4B7"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4009ACDE"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4E399910" w14:textId="77777777" w:rsidR="00870454" w:rsidRPr="007A752C" w:rsidRDefault="00870454" w:rsidP="00870454">
            <w:pPr>
              <w:jc w:val="left"/>
              <w:rPr>
                <w:rFonts w:ascii="Calibri" w:hAnsi="Calibri"/>
                <w:szCs w:val="24"/>
                <w:lang w:eastAsia="hr-HR"/>
              </w:rPr>
            </w:pPr>
          </w:p>
        </w:tc>
      </w:tr>
      <w:tr w:rsidR="00870454" w:rsidRPr="007A752C" w14:paraId="595F6B97"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4D264618"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505BF430"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72B3BDBC"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7482CF81" w14:textId="77777777" w:rsidR="00870454" w:rsidRPr="007A752C" w:rsidRDefault="00870454" w:rsidP="00870454">
            <w:pPr>
              <w:jc w:val="left"/>
              <w:rPr>
                <w:rFonts w:ascii="Calibri" w:hAnsi="Calibri"/>
                <w:szCs w:val="24"/>
                <w:lang w:eastAsia="hr-HR"/>
              </w:rPr>
            </w:pPr>
          </w:p>
        </w:tc>
      </w:tr>
    </w:tbl>
    <w:p w14:paraId="3CAF7711" w14:textId="77777777" w:rsidR="00870454" w:rsidRPr="007A752C" w:rsidRDefault="00870454" w:rsidP="00870454">
      <w:pPr>
        <w:jc w:val="left"/>
        <w:rPr>
          <w:rFonts w:ascii="Calibri" w:hAnsi="Calibri"/>
          <w:b/>
          <w:sz w:val="20"/>
          <w:lang w:eastAsia="en-US"/>
        </w:rPr>
      </w:pPr>
    </w:p>
    <w:p w14:paraId="0A957F4F" w14:textId="77777777" w:rsidR="00524C7A" w:rsidRDefault="00524C7A" w:rsidP="00F0138F">
      <w:pPr>
        <w:pStyle w:val="Opisslike"/>
        <w:jc w:val="both"/>
      </w:pPr>
    </w:p>
    <w:p w14:paraId="325A88C6" w14:textId="426F9CEA" w:rsidR="00870454" w:rsidRPr="007A752C" w:rsidRDefault="006711B0" w:rsidP="00D16C6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52</w:t>
      </w:r>
      <w:r w:rsidRPr="007A752C">
        <w:fldChar w:fldCharType="end"/>
      </w:r>
      <w:r w:rsidR="2E2F3467" w:rsidRPr="007A752C">
        <w:rPr>
          <w:lang w:eastAsia="en-US"/>
        </w:rPr>
        <w:t>: Suša- o</w:t>
      </w:r>
      <w:r w:rsidR="00D16C60" w:rsidRPr="007A752C">
        <w:rPr>
          <w:lang w:eastAsia="en-US"/>
        </w:rPr>
        <w:t>c</w:t>
      </w:r>
      <w:r w:rsidR="2E2F3467" w:rsidRPr="007A752C">
        <w:rPr>
          <w:lang w:eastAsia="en-US"/>
        </w:rPr>
        <w:t xml:space="preserve">jena kategorije utjecaja na društvenu stabilnost i politiku- prestanak funkcije </w:t>
      </w:r>
    </w:p>
    <w:p w14:paraId="563DDB8F" w14:textId="77777777" w:rsidR="00870454" w:rsidRPr="007A752C" w:rsidRDefault="2E2F3467" w:rsidP="00D16C60">
      <w:pPr>
        <w:pStyle w:val="Opisslike"/>
        <w:rPr>
          <w:lang w:eastAsia="en-US"/>
        </w:rPr>
      </w:pPr>
      <w:r w:rsidRPr="007A752C">
        <w:rPr>
          <w:lang w:eastAsia="en-US"/>
        </w:rPr>
        <w:t xml:space="preserve">kritične infrastrukture/objekata od javnog interesa za razdoblje duže od 10 dana </w:t>
      </w:r>
    </w:p>
    <w:tbl>
      <w:tblPr>
        <w:tblStyle w:val="Reetkatablice181"/>
        <w:tblW w:w="0" w:type="auto"/>
        <w:jc w:val="center"/>
        <w:tblLook w:val="04A0" w:firstRow="1" w:lastRow="0" w:firstColumn="1" w:lastColumn="0" w:noHBand="0" w:noVBand="1"/>
      </w:tblPr>
      <w:tblGrid>
        <w:gridCol w:w="1271"/>
        <w:gridCol w:w="1701"/>
        <w:gridCol w:w="3823"/>
        <w:gridCol w:w="2265"/>
      </w:tblGrid>
      <w:tr w:rsidR="00870454" w:rsidRPr="007A752C" w14:paraId="57232A1E" w14:textId="77777777" w:rsidTr="006711B0">
        <w:trPr>
          <w:jc w:val="center"/>
        </w:trPr>
        <w:tc>
          <w:tcPr>
            <w:tcW w:w="9060" w:type="dxa"/>
            <w:gridSpan w:val="4"/>
            <w:shd w:val="clear" w:color="auto" w:fill="F2F2F2" w:themeFill="background1" w:themeFillShade="F2"/>
          </w:tcPr>
          <w:p w14:paraId="1E1CEFAB"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Društvena stabilnosti i politika</w:t>
            </w:r>
          </w:p>
        </w:tc>
      </w:tr>
      <w:tr w:rsidR="00870454" w:rsidRPr="007A752C" w14:paraId="3C0140DD" w14:textId="77777777" w:rsidTr="006711B0">
        <w:trPr>
          <w:jc w:val="center"/>
        </w:trPr>
        <w:tc>
          <w:tcPr>
            <w:tcW w:w="9060" w:type="dxa"/>
            <w:gridSpan w:val="4"/>
            <w:shd w:val="clear" w:color="auto" w:fill="F2F2F2" w:themeFill="background1" w:themeFillShade="F2"/>
          </w:tcPr>
          <w:p w14:paraId="7B13A72C"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prestanak funkcije kritične infrastrukture/objekata od javnog interesa za razdoblje duže od 10 dana</w:t>
            </w:r>
          </w:p>
        </w:tc>
      </w:tr>
      <w:tr w:rsidR="00870454" w:rsidRPr="007A752C" w14:paraId="6E1C4E57" w14:textId="77777777" w:rsidTr="006711B0">
        <w:trPr>
          <w:jc w:val="center"/>
        </w:trPr>
        <w:tc>
          <w:tcPr>
            <w:tcW w:w="1271" w:type="dxa"/>
            <w:shd w:val="clear" w:color="auto" w:fill="F2F2F2" w:themeFill="background1" w:themeFillShade="F2"/>
          </w:tcPr>
          <w:p w14:paraId="17223E1F"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17B5EAF4"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39035541"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4FEA6472"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870454" w:rsidRPr="007A752C" w14:paraId="27CF42D1"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4EF65325"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5AE08FE0"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73FC719E"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69FB428" w14:textId="77777777" w:rsidR="00870454" w:rsidRPr="007A752C" w:rsidRDefault="00A57885" w:rsidP="00A57885">
            <w:pPr>
              <w:jc w:val="center"/>
              <w:rPr>
                <w:rFonts w:ascii="Calibri" w:hAnsi="Calibri"/>
                <w:szCs w:val="24"/>
                <w:lang w:eastAsia="hr-HR"/>
              </w:rPr>
            </w:pPr>
            <w:r w:rsidRPr="007A752C">
              <w:rPr>
                <w:rFonts w:ascii="Calibri" w:hAnsi="Calibri"/>
                <w:szCs w:val="24"/>
                <w:lang w:eastAsia="hr-HR"/>
              </w:rPr>
              <w:t>X</w:t>
            </w:r>
          </w:p>
        </w:tc>
      </w:tr>
      <w:tr w:rsidR="00870454" w:rsidRPr="007A752C" w14:paraId="627916E8"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55430F10"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08A5A910"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565392E4"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F372AFD" w14:textId="77777777" w:rsidR="00870454" w:rsidRPr="007A752C" w:rsidRDefault="00870454" w:rsidP="00870454">
            <w:pPr>
              <w:jc w:val="left"/>
              <w:rPr>
                <w:rFonts w:ascii="Calibri" w:hAnsi="Calibri"/>
                <w:szCs w:val="24"/>
                <w:lang w:eastAsia="hr-HR"/>
              </w:rPr>
            </w:pPr>
          </w:p>
        </w:tc>
      </w:tr>
      <w:tr w:rsidR="00870454" w:rsidRPr="007A752C" w14:paraId="53992154"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5A70AACE"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2F558996"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7F8C16C8"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3C52E7F3" w14:textId="77777777" w:rsidR="00870454" w:rsidRPr="007A752C" w:rsidRDefault="00870454" w:rsidP="00870454">
            <w:pPr>
              <w:jc w:val="left"/>
              <w:rPr>
                <w:rFonts w:ascii="Calibri" w:hAnsi="Calibri"/>
                <w:szCs w:val="24"/>
                <w:lang w:eastAsia="hr-HR"/>
              </w:rPr>
            </w:pPr>
          </w:p>
        </w:tc>
      </w:tr>
      <w:tr w:rsidR="00870454" w:rsidRPr="007A752C" w14:paraId="5BAA84FE"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34A07B5E"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0BA9958D"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03DAF1E2"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017E0C4D" w14:textId="77777777" w:rsidR="00870454" w:rsidRPr="007A752C" w:rsidRDefault="00870454" w:rsidP="00870454">
            <w:pPr>
              <w:jc w:val="left"/>
              <w:rPr>
                <w:rFonts w:ascii="Calibri" w:hAnsi="Calibri"/>
                <w:szCs w:val="24"/>
                <w:lang w:eastAsia="hr-HR"/>
              </w:rPr>
            </w:pPr>
          </w:p>
        </w:tc>
      </w:tr>
      <w:tr w:rsidR="00870454" w:rsidRPr="007A752C" w14:paraId="45B50E09" w14:textId="77777777" w:rsidTr="006711B0">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37BCE5C2" w14:textId="77777777" w:rsidR="00870454"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64C70E7A" w14:textId="77777777" w:rsidR="00870454"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438357B4" w14:textId="77777777" w:rsidR="00870454"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20C8781F" w14:textId="77777777" w:rsidR="00870454" w:rsidRPr="007A752C" w:rsidRDefault="00870454" w:rsidP="00870454">
            <w:pPr>
              <w:jc w:val="left"/>
              <w:rPr>
                <w:rFonts w:ascii="Calibri" w:hAnsi="Calibri"/>
                <w:szCs w:val="24"/>
                <w:lang w:eastAsia="hr-HR"/>
              </w:rPr>
            </w:pPr>
          </w:p>
        </w:tc>
      </w:tr>
    </w:tbl>
    <w:p w14:paraId="1A41AA24" w14:textId="6428E57E" w:rsidR="009108DE" w:rsidRDefault="009108DE" w:rsidP="00340AD8">
      <w:pPr>
        <w:jc w:val="left"/>
        <w:rPr>
          <w:rFonts w:ascii="Calibri" w:hAnsi="Calibri"/>
          <w:b/>
          <w:bCs/>
          <w:sz w:val="20"/>
          <w:lang w:eastAsia="en-US"/>
        </w:rPr>
      </w:pPr>
    </w:p>
    <w:p w14:paraId="601F1692" w14:textId="77777777" w:rsidR="00D16C60" w:rsidRPr="007A752C" w:rsidRDefault="00D16C60" w:rsidP="00340AD8">
      <w:pPr>
        <w:jc w:val="left"/>
        <w:rPr>
          <w:rFonts w:ascii="Calibri" w:hAnsi="Calibri"/>
          <w:b/>
          <w:bCs/>
          <w:sz w:val="20"/>
          <w:lang w:eastAsia="en-US"/>
        </w:rPr>
      </w:pPr>
    </w:p>
    <w:p w14:paraId="4C7B7261" w14:textId="77777777" w:rsidR="006471A3" w:rsidRDefault="006471A3">
      <w:pPr>
        <w:jc w:val="left"/>
        <w:rPr>
          <w:rFonts w:ascii="Calibri" w:hAnsi="Calibri"/>
          <w:b/>
          <w:bCs/>
          <w:sz w:val="20"/>
        </w:rPr>
      </w:pPr>
      <w:r>
        <w:br w:type="page"/>
      </w:r>
    </w:p>
    <w:p w14:paraId="23B1D547" w14:textId="28728595" w:rsidR="00340AD8" w:rsidRPr="007A752C" w:rsidRDefault="00D16C60" w:rsidP="00D16C60">
      <w:pPr>
        <w:pStyle w:val="Opisslike"/>
        <w:rPr>
          <w:lang w:eastAsia="en-US"/>
        </w:rPr>
      </w:pPr>
      <w:r w:rsidRPr="007A752C">
        <w:lastRenderedPageBreak/>
        <w:t xml:space="preserve">Tablica </w:t>
      </w:r>
      <w:r w:rsidR="00F57D2D">
        <w:t>68</w:t>
      </w:r>
      <w:r w:rsidR="00340AD8" w:rsidRPr="007A752C">
        <w:rPr>
          <w:lang w:eastAsia="en-US"/>
        </w:rPr>
        <w:t>: Suša -zbirna ocjena posljedica po društvenu stabilnost i politiku</w:t>
      </w:r>
    </w:p>
    <w:tbl>
      <w:tblPr>
        <w:tblStyle w:val="Reetkatablice181"/>
        <w:tblW w:w="0" w:type="auto"/>
        <w:jc w:val="center"/>
        <w:tblLook w:val="04A0" w:firstRow="1" w:lastRow="0" w:firstColumn="1" w:lastColumn="0" w:noHBand="0" w:noVBand="1"/>
      </w:tblPr>
      <w:tblGrid>
        <w:gridCol w:w="1555"/>
        <w:gridCol w:w="1842"/>
        <w:gridCol w:w="1985"/>
        <w:gridCol w:w="2693"/>
        <w:gridCol w:w="985"/>
      </w:tblGrid>
      <w:tr w:rsidR="00340AD8" w:rsidRPr="007A752C" w14:paraId="28FA9719" w14:textId="77777777" w:rsidTr="00D16C60">
        <w:trPr>
          <w:jc w:val="center"/>
        </w:trPr>
        <w:tc>
          <w:tcPr>
            <w:tcW w:w="9060" w:type="dxa"/>
            <w:gridSpan w:val="5"/>
            <w:shd w:val="clear" w:color="auto" w:fill="F2F2F2" w:themeFill="background1" w:themeFillShade="F2"/>
          </w:tcPr>
          <w:p w14:paraId="784FD064" w14:textId="77777777" w:rsidR="00340AD8" w:rsidRPr="007A752C" w:rsidRDefault="00340AD8" w:rsidP="00290725">
            <w:pPr>
              <w:jc w:val="center"/>
              <w:rPr>
                <w:rFonts w:ascii="Calibri" w:hAnsi="Calibri"/>
                <w:sz w:val="20"/>
                <w:lang w:eastAsia="en-US"/>
              </w:rPr>
            </w:pPr>
            <w:r w:rsidRPr="007A752C">
              <w:rPr>
                <w:rFonts w:ascii="Calibri" w:hAnsi="Calibri"/>
                <w:sz w:val="20"/>
                <w:lang w:eastAsia="en-US"/>
              </w:rPr>
              <w:t>Društvena stabilnost i politika</w:t>
            </w:r>
          </w:p>
        </w:tc>
      </w:tr>
      <w:tr w:rsidR="00340AD8" w:rsidRPr="007A752C" w14:paraId="3A8D9E3D" w14:textId="77777777" w:rsidTr="00D16C60">
        <w:trPr>
          <w:jc w:val="center"/>
        </w:trPr>
        <w:tc>
          <w:tcPr>
            <w:tcW w:w="9060" w:type="dxa"/>
            <w:gridSpan w:val="5"/>
            <w:shd w:val="clear" w:color="auto" w:fill="F2F2F2" w:themeFill="background1" w:themeFillShade="F2"/>
          </w:tcPr>
          <w:p w14:paraId="30835CD8" w14:textId="77777777" w:rsidR="00340AD8" w:rsidRPr="007A752C" w:rsidRDefault="00340AD8" w:rsidP="00290725">
            <w:pPr>
              <w:jc w:val="center"/>
              <w:rPr>
                <w:rFonts w:ascii="Calibri" w:hAnsi="Calibri"/>
                <w:sz w:val="20"/>
                <w:lang w:eastAsia="en-US"/>
              </w:rPr>
            </w:pPr>
            <w:r w:rsidRPr="007A752C">
              <w:rPr>
                <w:rFonts w:ascii="Calibri" w:hAnsi="Calibri"/>
                <w:sz w:val="20"/>
                <w:lang w:eastAsia="en-US"/>
              </w:rPr>
              <w:t>Zbirna ocjena kategorije posljedice velike nesreće</w:t>
            </w:r>
          </w:p>
        </w:tc>
      </w:tr>
      <w:tr w:rsidR="00340AD8" w:rsidRPr="007A752C" w14:paraId="6BD0320F" w14:textId="77777777" w:rsidTr="00D16C60">
        <w:trPr>
          <w:jc w:val="center"/>
        </w:trPr>
        <w:tc>
          <w:tcPr>
            <w:tcW w:w="1555" w:type="dxa"/>
            <w:shd w:val="clear" w:color="auto" w:fill="F2F2F2" w:themeFill="background1" w:themeFillShade="F2"/>
          </w:tcPr>
          <w:p w14:paraId="65FC66D8" w14:textId="77777777" w:rsidR="00340AD8" w:rsidRPr="007A752C" w:rsidRDefault="00340AD8" w:rsidP="00290725">
            <w:pPr>
              <w:jc w:val="center"/>
              <w:rPr>
                <w:rFonts w:ascii="Calibri" w:hAnsi="Calibri"/>
                <w:sz w:val="20"/>
                <w:lang w:eastAsia="en-US"/>
              </w:rPr>
            </w:pPr>
            <w:r w:rsidRPr="007A752C">
              <w:rPr>
                <w:rFonts w:ascii="Calibri" w:hAnsi="Calibri"/>
                <w:sz w:val="20"/>
                <w:lang w:eastAsia="en-US"/>
              </w:rPr>
              <w:t>Kategorija</w:t>
            </w:r>
          </w:p>
        </w:tc>
        <w:tc>
          <w:tcPr>
            <w:tcW w:w="1842" w:type="dxa"/>
            <w:shd w:val="clear" w:color="auto" w:fill="F2F2F2" w:themeFill="background1" w:themeFillShade="F2"/>
          </w:tcPr>
          <w:p w14:paraId="1F0260C3" w14:textId="77777777" w:rsidR="00340AD8" w:rsidRPr="007A752C" w:rsidRDefault="00340AD8" w:rsidP="00290725">
            <w:pPr>
              <w:jc w:val="center"/>
              <w:rPr>
                <w:rFonts w:ascii="Calibri" w:hAnsi="Calibri"/>
                <w:sz w:val="18"/>
                <w:szCs w:val="18"/>
                <w:lang w:eastAsia="en-US"/>
              </w:rPr>
            </w:pPr>
            <w:r w:rsidRPr="007A752C">
              <w:rPr>
                <w:rFonts w:ascii="Calibri" w:hAnsi="Calibri"/>
                <w:sz w:val="18"/>
                <w:szCs w:val="18"/>
                <w:lang w:eastAsia="en-US"/>
              </w:rPr>
              <w:t>Oštećena kritična infrastruktura</w:t>
            </w:r>
          </w:p>
          <w:p w14:paraId="3946C8B8" w14:textId="77777777" w:rsidR="00340AD8" w:rsidRPr="007A752C" w:rsidRDefault="00340AD8" w:rsidP="00290725">
            <w:pPr>
              <w:jc w:val="center"/>
              <w:rPr>
                <w:rFonts w:ascii="Calibri" w:hAnsi="Calibri"/>
                <w:sz w:val="18"/>
                <w:szCs w:val="18"/>
                <w:lang w:eastAsia="en-US"/>
              </w:rPr>
            </w:pPr>
            <w:r w:rsidRPr="007A752C">
              <w:rPr>
                <w:rFonts w:ascii="Calibri" w:hAnsi="Calibri"/>
                <w:sz w:val="18"/>
                <w:szCs w:val="18"/>
                <w:lang w:eastAsia="en-US"/>
              </w:rPr>
              <w:t>Oštećena kritična infrastruktura</w:t>
            </w:r>
          </w:p>
        </w:tc>
        <w:tc>
          <w:tcPr>
            <w:tcW w:w="1985" w:type="dxa"/>
            <w:shd w:val="clear" w:color="auto" w:fill="F2F2F2" w:themeFill="background1" w:themeFillShade="F2"/>
          </w:tcPr>
          <w:p w14:paraId="6B8F174E" w14:textId="485E9300" w:rsidR="00340AD8" w:rsidRPr="007A752C" w:rsidRDefault="00340AD8" w:rsidP="00290725">
            <w:pPr>
              <w:jc w:val="center"/>
              <w:rPr>
                <w:rFonts w:ascii="Calibri" w:hAnsi="Calibri"/>
                <w:sz w:val="18"/>
                <w:szCs w:val="18"/>
                <w:lang w:eastAsia="en-US"/>
              </w:rPr>
            </w:pPr>
            <w:r w:rsidRPr="007A752C">
              <w:rPr>
                <w:rFonts w:ascii="Calibri" w:hAnsi="Calibri"/>
                <w:sz w:val="18"/>
                <w:szCs w:val="18"/>
                <w:lang w:eastAsia="en-US"/>
              </w:rPr>
              <w:t>Štete/</w:t>
            </w:r>
            <w:r w:rsidR="0086304F">
              <w:rPr>
                <w:rFonts w:ascii="Calibri" w:hAnsi="Calibri"/>
                <w:sz w:val="18"/>
                <w:szCs w:val="18"/>
                <w:lang w:eastAsia="en-US"/>
              </w:rPr>
              <w:t>gubitci</w:t>
            </w:r>
            <w:r w:rsidRPr="007A752C">
              <w:rPr>
                <w:rFonts w:ascii="Calibri" w:hAnsi="Calibri"/>
                <w:sz w:val="18"/>
                <w:szCs w:val="18"/>
                <w:lang w:eastAsia="en-US"/>
              </w:rPr>
              <w:t xml:space="preserve"> na građevinama od javno društvenog značaja</w:t>
            </w:r>
          </w:p>
        </w:tc>
        <w:tc>
          <w:tcPr>
            <w:tcW w:w="2693" w:type="dxa"/>
            <w:shd w:val="clear" w:color="auto" w:fill="F2F2F2" w:themeFill="background1" w:themeFillShade="F2"/>
          </w:tcPr>
          <w:p w14:paraId="6B7DEAB8" w14:textId="77777777" w:rsidR="00340AD8" w:rsidRPr="007A752C" w:rsidRDefault="00340AD8" w:rsidP="00290725">
            <w:pPr>
              <w:jc w:val="center"/>
              <w:rPr>
                <w:rFonts w:ascii="Calibri" w:hAnsi="Calibri"/>
                <w:sz w:val="18"/>
                <w:szCs w:val="18"/>
                <w:lang w:eastAsia="en-US"/>
              </w:rPr>
            </w:pPr>
            <w:r w:rsidRPr="007A752C">
              <w:rPr>
                <w:rFonts w:ascii="Calibri" w:hAnsi="Calibri"/>
                <w:sz w:val="18"/>
                <w:szCs w:val="18"/>
                <w:lang w:eastAsia="en-US"/>
              </w:rPr>
              <w:t>Prestanak rada kritične infrastrukture ili građevina od javno društvenog značaja na rok dulji od 10 dana</w:t>
            </w:r>
          </w:p>
        </w:tc>
        <w:tc>
          <w:tcPr>
            <w:tcW w:w="985" w:type="dxa"/>
            <w:shd w:val="clear" w:color="auto" w:fill="F2F2F2" w:themeFill="background1" w:themeFillShade="F2"/>
          </w:tcPr>
          <w:p w14:paraId="58A27786" w14:textId="77777777" w:rsidR="00340AD8" w:rsidRPr="007A752C" w:rsidRDefault="00340AD8" w:rsidP="00290725">
            <w:pPr>
              <w:jc w:val="center"/>
              <w:rPr>
                <w:rFonts w:ascii="Calibri" w:hAnsi="Calibri"/>
                <w:sz w:val="20"/>
                <w:lang w:eastAsia="en-US"/>
              </w:rPr>
            </w:pPr>
            <w:r w:rsidRPr="007A752C">
              <w:rPr>
                <w:rFonts w:ascii="Calibri" w:hAnsi="Calibri"/>
                <w:sz w:val="20"/>
                <w:lang w:eastAsia="en-US"/>
              </w:rPr>
              <w:t>Zbirna ocjena (x)</w:t>
            </w:r>
          </w:p>
        </w:tc>
      </w:tr>
      <w:tr w:rsidR="00340AD8" w:rsidRPr="007A752C" w14:paraId="323C97B7" w14:textId="77777777" w:rsidTr="00D16C60">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2D1D563F" w14:textId="77777777" w:rsidR="00340AD8" w:rsidRPr="007A752C" w:rsidRDefault="00340AD8" w:rsidP="00290725">
            <w:pPr>
              <w:jc w:val="left"/>
              <w:rPr>
                <w:rFonts w:ascii="Calibri" w:hAnsi="Calibri"/>
                <w:sz w:val="20"/>
                <w:lang w:eastAsia="hr-HR"/>
              </w:rPr>
            </w:pPr>
            <w:r w:rsidRPr="007A752C">
              <w:rPr>
                <w:rFonts w:ascii="Calibri" w:hAnsi="Calibri"/>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59827ED5" w14:textId="77777777" w:rsidR="00340AD8" w:rsidRPr="007A752C" w:rsidRDefault="00340AD8" w:rsidP="00290725">
            <w:pPr>
              <w:jc w:val="center"/>
              <w:rPr>
                <w:rFonts w:ascii="Calibri" w:hAnsi="Calibri"/>
                <w:sz w:val="20"/>
                <w:lang w:eastAsia="en-US"/>
              </w:rPr>
            </w:pPr>
            <w:r w:rsidRPr="007A752C">
              <w:rPr>
                <w:rFonts w:ascii="Calibri" w:hAnsi="Calibri"/>
                <w:sz w:val="20"/>
                <w:lang w:eastAsia="en-US"/>
              </w:rPr>
              <w:t>x</w:t>
            </w:r>
          </w:p>
        </w:tc>
        <w:tc>
          <w:tcPr>
            <w:tcW w:w="1985" w:type="dxa"/>
          </w:tcPr>
          <w:p w14:paraId="7E48AA4F" w14:textId="77777777" w:rsidR="00340AD8" w:rsidRPr="007A752C" w:rsidRDefault="00340AD8" w:rsidP="00290725">
            <w:pPr>
              <w:jc w:val="center"/>
              <w:rPr>
                <w:rFonts w:ascii="Calibri" w:hAnsi="Calibri"/>
                <w:sz w:val="20"/>
                <w:lang w:eastAsia="en-US"/>
              </w:rPr>
            </w:pPr>
            <w:r w:rsidRPr="007A752C">
              <w:rPr>
                <w:rFonts w:ascii="Calibri" w:hAnsi="Calibri"/>
                <w:sz w:val="20"/>
                <w:lang w:eastAsia="en-US"/>
              </w:rPr>
              <w:t>x</w:t>
            </w:r>
          </w:p>
        </w:tc>
        <w:tc>
          <w:tcPr>
            <w:tcW w:w="2693" w:type="dxa"/>
          </w:tcPr>
          <w:p w14:paraId="44BA9F58" w14:textId="77777777" w:rsidR="00340AD8" w:rsidRPr="007A752C" w:rsidRDefault="00340AD8" w:rsidP="00290725">
            <w:pPr>
              <w:jc w:val="center"/>
              <w:rPr>
                <w:rFonts w:ascii="Calibri" w:hAnsi="Calibri"/>
                <w:sz w:val="20"/>
                <w:lang w:eastAsia="en-US"/>
              </w:rPr>
            </w:pPr>
            <w:r w:rsidRPr="007A752C">
              <w:rPr>
                <w:rFonts w:ascii="Calibri" w:hAnsi="Calibri"/>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467FDC8B" w14:textId="77777777" w:rsidR="00340AD8" w:rsidRPr="007A752C" w:rsidRDefault="00340AD8" w:rsidP="00290725">
            <w:pPr>
              <w:jc w:val="center"/>
              <w:rPr>
                <w:rFonts w:ascii="Calibri" w:hAnsi="Calibri"/>
                <w:lang w:eastAsia="en-US"/>
              </w:rPr>
            </w:pPr>
            <w:r w:rsidRPr="007A752C">
              <w:rPr>
                <w:rFonts w:ascii="Calibri" w:hAnsi="Calibri"/>
                <w:lang w:eastAsia="en-US"/>
              </w:rPr>
              <w:t>x</w:t>
            </w:r>
          </w:p>
        </w:tc>
      </w:tr>
      <w:tr w:rsidR="00340AD8" w:rsidRPr="007A752C" w14:paraId="33FBB53D" w14:textId="77777777" w:rsidTr="00D16C60">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59950B70" w14:textId="77777777" w:rsidR="00340AD8" w:rsidRPr="007A752C" w:rsidRDefault="00340AD8" w:rsidP="00290725">
            <w:pPr>
              <w:jc w:val="left"/>
              <w:rPr>
                <w:rFonts w:ascii="Calibri" w:hAnsi="Calibri"/>
                <w:sz w:val="20"/>
                <w:lang w:eastAsia="hr-HR"/>
              </w:rPr>
            </w:pPr>
            <w:r w:rsidRPr="007A752C">
              <w:rPr>
                <w:rFonts w:ascii="Calibri" w:hAnsi="Calibri"/>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5E4BE39" w14:textId="77777777" w:rsidR="00340AD8" w:rsidRPr="007A752C" w:rsidRDefault="00340AD8" w:rsidP="00290725">
            <w:pPr>
              <w:jc w:val="center"/>
              <w:rPr>
                <w:rFonts w:ascii="Calibri" w:hAnsi="Calibri"/>
                <w:sz w:val="20"/>
                <w:lang w:eastAsia="en-US"/>
              </w:rPr>
            </w:pPr>
          </w:p>
        </w:tc>
        <w:tc>
          <w:tcPr>
            <w:tcW w:w="1985" w:type="dxa"/>
          </w:tcPr>
          <w:p w14:paraId="7362782E" w14:textId="77777777" w:rsidR="00340AD8" w:rsidRPr="007A752C" w:rsidRDefault="00340AD8" w:rsidP="00290725">
            <w:pPr>
              <w:jc w:val="center"/>
              <w:rPr>
                <w:rFonts w:ascii="Calibri" w:hAnsi="Calibri"/>
                <w:sz w:val="20"/>
                <w:lang w:eastAsia="en-US"/>
              </w:rPr>
            </w:pPr>
          </w:p>
        </w:tc>
        <w:tc>
          <w:tcPr>
            <w:tcW w:w="2693" w:type="dxa"/>
          </w:tcPr>
          <w:p w14:paraId="23A976FF" w14:textId="77777777" w:rsidR="00340AD8" w:rsidRPr="007A752C" w:rsidRDefault="00340AD8" w:rsidP="00290725">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3746D8E6" w14:textId="77777777" w:rsidR="00340AD8" w:rsidRPr="007A752C" w:rsidRDefault="00340AD8" w:rsidP="00290725">
            <w:pPr>
              <w:jc w:val="left"/>
              <w:rPr>
                <w:rFonts w:ascii="Calibri" w:hAnsi="Calibri"/>
                <w:szCs w:val="24"/>
                <w:lang w:eastAsia="en-US"/>
              </w:rPr>
            </w:pPr>
          </w:p>
        </w:tc>
      </w:tr>
      <w:tr w:rsidR="00340AD8" w:rsidRPr="007A752C" w14:paraId="1BB6D990" w14:textId="77777777" w:rsidTr="00D16C6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5A64BC27" w14:textId="77777777" w:rsidR="00340AD8" w:rsidRPr="007A752C" w:rsidRDefault="00340AD8" w:rsidP="00290725">
            <w:pPr>
              <w:jc w:val="left"/>
              <w:rPr>
                <w:rFonts w:ascii="Calibri" w:hAnsi="Calibri"/>
                <w:sz w:val="20"/>
                <w:lang w:eastAsia="hr-HR"/>
              </w:rPr>
            </w:pPr>
            <w:r w:rsidRPr="007A752C">
              <w:rPr>
                <w:rFonts w:ascii="Calibri" w:hAnsi="Calibri"/>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592F996" w14:textId="77777777" w:rsidR="00340AD8" w:rsidRPr="007A752C" w:rsidRDefault="00340AD8" w:rsidP="00290725">
            <w:pPr>
              <w:jc w:val="center"/>
              <w:rPr>
                <w:rFonts w:ascii="Calibri" w:hAnsi="Calibri"/>
                <w:sz w:val="20"/>
                <w:lang w:eastAsia="en-US"/>
              </w:rPr>
            </w:pPr>
          </w:p>
        </w:tc>
        <w:tc>
          <w:tcPr>
            <w:tcW w:w="1985" w:type="dxa"/>
          </w:tcPr>
          <w:p w14:paraId="527DCC07" w14:textId="77777777" w:rsidR="00340AD8" w:rsidRPr="007A752C" w:rsidRDefault="00340AD8" w:rsidP="00290725">
            <w:pPr>
              <w:jc w:val="center"/>
              <w:rPr>
                <w:rFonts w:ascii="Calibri" w:hAnsi="Calibri"/>
                <w:sz w:val="20"/>
                <w:lang w:eastAsia="en-US"/>
              </w:rPr>
            </w:pPr>
          </w:p>
        </w:tc>
        <w:tc>
          <w:tcPr>
            <w:tcW w:w="2693" w:type="dxa"/>
          </w:tcPr>
          <w:p w14:paraId="3F090EE5" w14:textId="77777777" w:rsidR="00340AD8" w:rsidRPr="007A752C" w:rsidRDefault="00340AD8" w:rsidP="00290725">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598D45AD" w14:textId="77777777" w:rsidR="00340AD8" w:rsidRPr="007A752C" w:rsidRDefault="00340AD8" w:rsidP="00290725">
            <w:pPr>
              <w:jc w:val="left"/>
              <w:rPr>
                <w:rFonts w:ascii="Calibri" w:hAnsi="Calibri"/>
                <w:szCs w:val="24"/>
                <w:lang w:eastAsia="en-US"/>
              </w:rPr>
            </w:pPr>
          </w:p>
        </w:tc>
      </w:tr>
      <w:tr w:rsidR="00340AD8" w:rsidRPr="007A752C" w14:paraId="4363DC4B" w14:textId="77777777" w:rsidTr="00D16C6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50C52960" w14:textId="77777777" w:rsidR="00340AD8" w:rsidRPr="007A752C" w:rsidRDefault="00340AD8" w:rsidP="00290725">
            <w:pPr>
              <w:jc w:val="left"/>
              <w:rPr>
                <w:rFonts w:ascii="Calibri" w:hAnsi="Calibri"/>
                <w:sz w:val="20"/>
                <w:lang w:eastAsia="hr-HR"/>
              </w:rPr>
            </w:pPr>
            <w:r w:rsidRPr="007A752C">
              <w:rPr>
                <w:rFonts w:ascii="Calibri" w:hAnsi="Calibri"/>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6D12D54" w14:textId="77777777" w:rsidR="00340AD8" w:rsidRPr="007A752C" w:rsidRDefault="00340AD8" w:rsidP="00290725">
            <w:pPr>
              <w:jc w:val="center"/>
              <w:rPr>
                <w:rFonts w:ascii="Calibri" w:hAnsi="Calibri"/>
                <w:sz w:val="20"/>
                <w:lang w:eastAsia="en-US"/>
              </w:rPr>
            </w:pPr>
          </w:p>
        </w:tc>
        <w:tc>
          <w:tcPr>
            <w:tcW w:w="1985" w:type="dxa"/>
          </w:tcPr>
          <w:p w14:paraId="11C4C71C" w14:textId="77777777" w:rsidR="00340AD8" w:rsidRPr="007A752C" w:rsidRDefault="00340AD8" w:rsidP="00290725">
            <w:pPr>
              <w:jc w:val="center"/>
              <w:rPr>
                <w:rFonts w:ascii="Calibri" w:hAnsi="Calibri"/>
                <w:sz w:val="20"/>
                <w:lang w:eastAsia="en-US"/>
              </w:rPr>
            </w:pPr>
          </w:p>
        </w:tc>
        <w:tc>
          <w:tcPr>
            <w:tcW w:w="2693" w:type="dxa"/>
          </w:tcPr>
          <w:p w14:paraId="45173D9C" w14:textId="77777777" w:rsidR="00340AD8" w:rsidRPr="007A752C" w:rsidRDefault="00340AD8" w:rsidP="00290725">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27A36B9B" w14:textId="77777777" w:rsidR="00340AD8" w:rsidRPr="007A752C" w:rsidRDefault="00340AD8" w:rsidP="00290725">
            <w:pPr>
              <w:jc w:val="left"/>
              <w:rPr>
                <w:rFonts w:ascii="Calibri" w:hAnsi="Calibri"/>
                <w:szCs w:val="24"/>
                <w:lang w:eastAsia="en-US"/>
              </w:rPr>
            </w:pPr>
          </w:p>
        </w:tc>
      </w:tr>
      <w:tr w:rsidR="00340AD8" w:rsidRPr="007A752C" w14:paraId="6D2F77A9" w14:textId="77777777" w:rsidTr="00D16C60">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690711EB" w14:textId="77777777" w:rsidR="00340AD8" w:rsidRPr="007A752C" w:rsidRDefault="00340AD8" w:rsidP="00290725">
            <w:pPr>
              <w:jc w:val="left"/>
              <w:rPr>
                <w:rFonts w:ascii="Calibri" w:hAnsi="Calibri"/>
                <w:sz w:val="20"/>
                <w:lang w:eastAsia="hr-HR"/>
              </w:rPr>
            </w:pPr>
            <w:r w:rsidRPr="007A752C">
              <w:rPr>
                <w:rFonts w:ascii="Calibri" w:hAnsi="Calibri"/>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F475B0F" w14:textId="77777777" w:rsidR="00340AD8" w:rsidRPr="007A752C" w:rsidRDefault="00340AD8" w:rsidP="00290725">
            <w:pPr>
              <w:jc w:val="center"/>
              <w:rPr>
                <w:rFonts w:ascii="Calibri" w:hAnsi="Calibri"/>
                <w:sz w:val="20"/>
                <w:lang w:eastAsia="en-US"/>
              </w:rPr>
            </w:pPr>
          </w:p>
        </w:tc>
        <w:tc>
          <w:tcPr>
            <w:tcW w:w="1985" w:type="dxa"/>
          </w:tcPr>
          <w:p w14:paraId="7F7D1D7F" w14:textId="77777777" w:rsidR="00340AD8" w:rsidRPr="007A752C" w:rsidRDefault="00340AD8" w:rsidP="00290725">
            <w:pPr>
              <w:jc w:val="center"/>
              <w:rPr>
                <w:rFonts w:ascii="Calibri" w:hAnsi="Calibri"/>
                <w:sz w:val="20"/>
                <w:lang w:eastAsia="en-US"/>
              </w:rPr>
            </w:pPr>
          </w:p>
        </w:tc>
        <w:tc>
          <w:tcPr>
            <w:tcW w:w="2693" w:type="dxa"/>
          </w:tcPr>
          <w:p w14:paraId="7DE1832D" w14:textId="77777777" w:rsidR="00340AD8" w:rsidRPr="007A752C" w:rsidRDefault="00340AD8" w:rsidP="00290725">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4F7240DF" w14:textId="77777777" w:rsidR="00340AD8" w:rsidRPr="007A752C" w:rsidRDefault="00340AD8" w:rsidP="00290725">
            <w:pPr>
              <w:jc w:val="left"/>
              <w:rPr>
                <w:rFonts w:ascii="Calibri" w:hAnsi="Calibri"/>
                <w:szCs w:val="24"/>
                <w:lang w:eastAsia="en-US"/>
              </w:rPr>
            </w:pPr>
          </w:p>
        </w:tc>
      </w:tr>
    </w:tbl>
    <w:p w14:paraId="510E87A1" w14:textId="77777777" w:rsidR="00D16C60" w:rsidRPr="007A752C" w:rsidRDefault="00D16C60" w:rsidP="00021381">
      <w:pPr>
        <w:spacing w:line="276" w:lineRule="auto"/>
        <w:textAlignment w:val="baseline"/>
        <w:rPr>
          <w:rFonts w:cs="Segoe UI"/>
          <w:sz w:val="22"/>
          <w:szCs w:val="22"/>
          <w:lang w:eastAsia="hr-HR"/>
        </w:rPr>
      </w:pPr>
      <w:bookmarkStart w:id="168" w:name="_Hlk508472873"/>
    </w:p>
    <w:p w14:paraId="3576016F" w14:textId="77777777" w:rsidR="00021381" w:rsidRPr="007A752C" w:rsidRDefault="00021381" w:rsidP="00021381">
      <w:pPr>
        <w:spacing w:line="276" w:lineRule="auto"/>
        <w:textAlignment w:val="baseline"/>
        <w:rPr>
          <w:rFonts w:cs="Segoe UI"/>
          <w:b/>
          <w:i/>
          <w:sz w:val="22"/>
          <w:szCs w:val="22"/>
          <w:lang w:eastAsia="hr-HR"/>
        </w:rPr>
      </w:pPr>
      <w:r w:rsidRPr="007A752C">
        <w:rPr>
          <w:rFonts w:cs="Segoe UI"/>
          <w:sz w:val="22"/>
          <w:szCs w:val="22"/>
          <w:lang w:eastAsia="hr-HR"/>
        </w:rPr>
        <w:t xml:space="preserve">Posljedice na društvenu stabilnost i politiku nalaze se u </w:t>
      </w:r>
      <w:r w:rsidRPr="007A752C">
        <w:rPr>
          <w:rFonts w:cs="Segoe UI"/>
          <w:b/>
          <w:i/>
          <w:sz w:val="22"/>
          <w:szCs w:val="22"/>
          <w:lang w:eastAsia="hr-HR"/>
        </w:rPr>
        <w:t>kategoriji 1 – neznatne posljedice.</w:t>
      </w:r>
    </w:p>
    <w:bookmarkEnd w:id="168"/>
    <w:p w14:paraId="0B21BFEA" w14:textId="77777777" w:rsidR="0071702C" w:rsidRPr="007A752C" w:rsidRDefault="0071702C" w:rsidP="00870454">
      <w:pPr>
        <w:jc w:val="left"/>
        <w:rPr>
          <w:rFonts w:ascii="Calibri" w:hAnsi="Calibri"/>
          <w:b/>
          <w:sz w:val="20"/>
          <w:lang w:eastAsia="en-US"/>
        </w:rPr>
      </w:pPr>
    </w:p>
    <w:p w14:paraId="28CC3D84" w14:textId="77777777" w:rsidR="0071702C" w:rsidRPr="007A752C" w:rsidRDefault="2E2F3467" w:rsidP="00F05465">
      <w:pPr>
        <w:pStyle w:val="Razina4"/>
        <w:rPr>
          <w:lang w:val="hr-HR"/>
        </w:rPr>
      </w:pPr>
      <w:bookmarkStart w:id="169" w:name="_Toc220231739"/>
      <w:r w:rsidRPr="007A752C">
        <w:rPr>
          <w:lang w:val="hr-HR"/>
        </w:rPr>
        <w:t>Suša, zbirna ocjena posljedica</w:t>
      </w:r>
      <w:bookmarkEnd w:id="169"/>
    </w:p>
    <w:p w14:paraId="3E60ABB3" w14:textId="77777777" w:rsidR="00340AD8" w:rsidRPr="007A752C" w:rsidRDefault="00340AD8" w:rsidP="00340AD8">
      <w:pPr>
        <w:rPr>
          <w:lang w:eastAsia="hr-HR"/>
        </w:rPr>
      </w:pPr>
    </w:p>
    <w:p w14:paraId="1DA7B517" w14:textId="717DB865" w:rsidR="00340AD8" w:rsidRPr="007A752C" w:rsidRDefault="00D16C60" w:rsidP="00D16C60">
      <w:pPr>
        <w:pStyle w:val="Opisslike"/>
        <w:rPr>
          <w:lang w:eastAsia="en-US"/>
        </w:rPr>
      </w:pPr>
      <w:r w:rsidRPr="007A752C">
        <w:t xml:space="preserve">Tablica </w:t>
      </w:r>
      <w:r w:rsidR="00F57D2D">
        <w:t>69</w:t>
      </w:r>
      <w:r w:rsidR="00340AD8" w:rsidRPr="007A752C">
        <w:rPr>
          <w:lang w:eastAsia="en-US"/>
        </w:rPr>
        <w:t xml:space="preserve">: Suša –zbirna ocjena posljedica </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340AD8" w:rsidRPr="007A752C" w14:paraId="7D1AC56A" w14:textId="77777777" w:rsidTr="0094771C">
        <w:trPr>
          <w:jc w:val="center"/>
        </w:trPr>
        <w:tc>
          <w:tcPr>
            <w:tcW w:w="9060" w:type="dxa"/>
            <w:gridSpan w:val="5"/>
            <w:shd w:val="clear" w:color="auto" w:fill="F2F2F2" w:themeFill="background1" w:themeFillShade="F2"/>
          </w:tcPr>
          <w:p w14:paraId="45DAFCA3" w14:textId="77777777" w:rsidR="00340AD8" w:rsidRPr="007A752C" w:rsidRDefault="00340AD8" w:rsidP="00290725">
            <w:pPr>
              <w:jc w:val="center"/>
              <w:rPr>
                <w:rFonts w:ascii="Calibri" w:hAnsi="Calibri"/>
                <w:b/>
                <w:bCs/>
                <w:sz w:val="20"/>
                <w:lang w:eastAsia="en-US"/>
              </w:rPr>
            </w:pPr>
            <w:r w:rsidRPr="007A752C">
              <w:rPr>
                <w:rFonts w:ascii="Calibri" w:hAnsi="Calibri"/>
                <w:b/>
                <w:bCs/>
                <w:sz w:val="20"/>
                <w:lang w:eastAsia="en-US"/>
              </w:rPr>
              <w:t>Zbirna ocjena kategorije posljedice velike nesreće</w:t>
            </w:r>
          </w:p>
        </w:tc>
      </w:tr>
      <w:tr w:rsidR="00340AD8" w:rsidRPr="007A752C" w14:paraId="7C727400" w14:textId="77777777" w:rsidTr="0094771C">
        <w:trPr>
          <w:jc w:val="center"/>
        </w:trPr>
        <w:tc>
          <w:tcPr>
            <w:tcW w:w="1555" w:type="dxa"/>
            <w:shd w:val="clear" w:color="auto" w:fill="F2F2F2" w:themeFill="background1" w:themeFillShade="F2"/>
          </w:tcPr>
          <w:p w14:paraId="0714694D" w14:textId="77777777" w:rsidR="00340AD8" w:rsidRPr="007A752C" w:rsidRDefault="00340AD8" w:rsidP="00290725">
            <w:pPr>
              <w:jc w:val="center"/>
              <w:rPr>
                <w:rFonts w:ascii="Calibri" w:hAnsi="Calibri"/>
                <w:b/>
                <w:bCs/>
                <w:sz w:val="20"/>
                <w:lang w:eastAsia="en-US"/>
              </w:rPr>
            </w:pPr>
            <w:r w:rsidRPr="007A752C">
              <w:rPr>
                <w:rFonts w:ascii="Calibri" w:hAnsi="Calibri"/>
                <w:b/>
                <w:bCs/>
                <w:sz w:val="20"/>
                <w:lang w:eastAsia="en-US"/>
              </w:rPr>
              <w:t>Kategorija</w:t>
            </w:r>
          </w:p>
        </w:tc>
        <w:tc>
          <w:tcPr>
            <w:tcW w:w="1842" w:type="dxa"/>
            <w:shd w:val="clear" w:color="auto" w:fill="F2F2F2" w:themeFill="background1" w:themeFillShade="F2"/>
          </w:tcPr>
          <w:p w14:paraId="351850C4" w14:textId="77777777" w:rsidR="00340AD8" w:rsidRPr="007A752C" w:rsidRDefault="00340AD8" w:rsidP="00290725">
            <w:pPr>
              <w:jc w:val="center"/>
              <w:rPr>
                <w:rFonts w:ascii="Calibri" w:hAnsi="Calibri"/>
                <w:b/>
                <w:bCs/>
                <w:sz w:val="18"/>
                <w:szCs w:val="18"/>
                <w:lang w:eastAsia="en-US"/>
              </w:rPr>
            </w:pPr>
            <w:r w:rsidRPr="007A752C">
              <w:rPr>
                <w:rFonts w:ascii="Calibri" w:hAnsi="Calibri"/>
                <w:b/>
                <w:bCs/>
                <w:sz w:val="18"/>
                <w:szCs w:val="18"/>
                <w:lang w:eastAsia="en-US"/>
              </w:rPr>
              <w:t>Život I zdravlje ljudi</w:t>
            </w:r>
          </w:p>
        </w:tc>
        <w:tc>
          <w:tcPr>
            <w:tcW w:w="1985" w:type="dxa"/>
            <w:shd w:val="clear" w:color="auto" w:fill="F2F2F2" w:themeFill="background1" w:themeFillShade="F2"/>
          </w:tcPr>
          <w:p w14:paraId="00DF45F9" w14:textId="77777777" w:rsidR="00340AD8" w:rsidRPr="007A752C" w:rsidRDefault="00340AD8" w:rsidP="00290725">
            <w:pPr>
              <w:jc w:val="center"/>
              <w:rPr>
                <w:rFonts w:ascii="Calibri" w:hAnsi="Calibri"/>
                <w:b/>
                <w:bCs/>
                <w:sz w:val="18"/>
                <w:szCs w:val="18"/>
                <w:lang w:eastAsia="en-US"/>
              </w:rPr>
            </w:pPr>
            <w:r w:rsidRPr="007A752C">
              <w:rPr>
                <w:rFonts w:ascii="Calibri" w:hAnsi="Calibri"/>
                <w:b/>
                <w:bCs/>
                <w:sz w:val="18"/>
                <w:szCs w:val="18"/>
                <w:lang w:eastAsia="en-US"/>
              </w:rPr>
              <w:t>Gospodarstvo</w:t>
            </w:r>
          </w:p>
        </w:tc>
        <w:tc>
          <w:tcPr>
            <w:tcW w:w="2693" w:type="dxa"/>
            <w:shd w:val="clear" w:color="auto" w:fill="F2F2F2" w:themeFill="background1" w:themeFillShade="F2"/>
          </w:tcPr>
          <w:p w14:paraId="108C21F9" w14:textId="77777777" w:rsidR="00340AD8" w:rsidRPr="007A752C" w:rsidRDefault="00340AD8" w:rsidP="00290725">
            <w:pPr>
              <w:jc w:val="center"/>
              <w:rPr>
                <w:rFonts w:ascii="Calibri" w:hAnsi="Calibri"/>
                <w:b/>
                <w:bCs/>
                <w:sz w:val="18"/>
                <w:szCs w:val="18"/>
                <w:lang w:eastAsia="en-US"/>
              </w:rPr>
            </w:pPr>
            <w:r w:rsidRPr="007A752C">
              <w:rPr>
                <w:rFonts w:ascii="Calibri" w:hAnsi="Calibri"/>
                <w:b/>
                <w:bCs/>
                <w:sz w:val="18"/>
                <w:szCs w:val="18"/>
                <w:lang w:eastAsia="en-US"/>
              </w:rPr>
              <w:t xml:space="preserve">Društvena </w:t>
            </w:r>
            <w:r w:rsidR="007A752C" w:rsidRPr="007A752C">
              <w:rPr>
                <w:rFonts w:ascii="Calibri" w:hAnsi="Calibri"/>
                <w:b/>
                <w:bCs/>
                <w:sz w:val="18"/>
                <w:szCs w:val="18"/>
                <w:lang w:eastAsia="en-US"/>
              </w:rPr>
              <w:t>stabilnosti</w:t>
            </w:r>
            <w:r w:rsidRPr="007A752C">
              <w:rPr>
                <w:rFonts w:ascii="Calibri" w:hAnsi="Calibri"/>
                <w:b/>
                <w:bCs/>
                <w:sz w:val="18"/>
                <w:szCs w:val="18"/>
                <w:lang w:eastAsia="en-US"/>
              </w:rPr>
              <w:t xml:space="preserve"> politika</w:t>
            </w:r>
          </w:p>
        </w:tc>
        <w:tc>
          <w:tcPr>
            <w:tcW w:w="985" w:type="dxa"/>
            <w:shd w:val="clear" w:color="auto" w:fill="F2F2F2" w:themeFill="background1" w:themeFillShade="F2"/>
          </w:tcPr>
          <w:p w14:paraId="6B000FFE" w14:textId="77777777" w:rsidR="00340AD8" w:rsidRPr="007A752C" w:rsidRDefault="00340AD8" w:rsidP="00290725">
            <w:pPr>
              <w:jc w:val="center"/>
              <w:rPr>
                <w:rFonts w:ascii="Calibri" w:hAnsi="Calibri"/>
                <w:b/>
                <w:bCs/>
                <w:sz w:val="20"/>
                <w:lang w:eastAsia="en-US"/>
              </w:rPr>
            </w:pPr>
            <w:r w:rsidRPr="007A752C">
              <w:rPr>
                <w:rFonts w:ascii="Calibri" w:hAnsi="Calibri"/>
                <w:b/>
                <w:bCs/>
                <w:sz w:val="20"/>
                <w:lang w:eastAsia="en-US"/>
              </w:rPr>
              <w:t>Zbirna ocjena (x)</w:t>
            </w:r>
          </w:p>
        </w:tc>
      </w:tr>
      <w:tr w:rsidR="00340AD8" w:rsidRPr="007A752C" w14:paraId="0F343AFF"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4DD91BCF" w14:textId="77777777" w:rsidR="00340AD8" w:rsidRPr="007A752C" w:rsidRDefault="00340AD8" w:rsidP="00290725">
            <w:pPr>
              <w:jc w:val="left"/>
              <w:rPr>
                <w:rFonts w:ascii="Calibri" w:hAnsi="Calibri"/>
                <w:b/>
                <w:bCs/>
                <w:sz w:val="20"/>
                <w:lang w:eastAsia="hr-HR"/>
              </w:rPr>
            </w:pPr>
            <w:r w:rsidRPr="007A752C">
              <w:rPr>
                <w:rFonts w:ascii="Calibri" w:hAnsi="Calibri"/>
                <w:b/>
                <w:bCs/>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1D0CBF20" w14:textId="77777777" w:rsidR="00340AD8" w:rsidRPr="007A752C" w:rsidRDefault="00340AD8" w:rsidP="00290725">
            <w:pPr>
              <w:jc w:val="center"/>
              <w:rPr>
                <w:rFonts w:ascii="Calibri" w:hAnsi="Calibri"/>
                <w:b/>
                <w:sz w:val="20"/>
                <w:lang w:eastAsia="en-US"/>
              </w:rPr>
            </w:pPr>
            <w:r w:rsidRPr="007A752C">
              <w:rPr>
                <w:rFonts w:ascii="Calibri" w:hAnsi="Calibri"/>
                <w:b/>
                <w:sz w:val="20"/>
                <w:lang w:eastAsia="en-US"/>
              </w:rPr>
              <w:t>X</w:t>
            </w:r>
          </w:p>
        </w:tc>
        <w:tc>
          <w:tcPr>
            <w:tcW w:w="1985" w:type="dxa"/>
          </w:tcPr>
          <w:p w14:paraId="0D0CE9D2" w14:textId="77777777" w:rsidR="00340AD8" w:rsidRPr="007A752C" w:rsidRDefault="00340AD8" w:rsidP="00290725">
            <w:pPr>
              <w:jc w:val="center"/>
              <w:rPr>
                <w:rFonts w:ascii="Calibri" w:hAnsi="Calibri"/>
                <w:b/>
                <w:sz w:val="20"/>
                <w:lang w:eastAsia="en-US"/>
              </w:rPr>
            </w:pPr>
          </w:p>
        </w:tc>
        <w:tc>
          <w:tcPr>
            <w:tcW w:w="2693" w:type="dxa"/>
          </w:tcPr>
          <w:p w14:paraId="4372E3CC" w14:textId="77777777" w:rsidR="00340AD8" w:rsidRPr="007A752C" w:rsidRDefault="00340AD8" w:rsidP="00290725">
            <w:pPr>
              <w:jc w:val="center"/>
              <w:rPr>
                <w:rFonts w:ascii="Calibri" w:hAnsi="Calibri"/>
                <w:b/>
                <w:sz w:val="20"/>
                <w:lang w:eastAsia="en-US"/>
              </w:rPr>
            </w:pPr>
            <w:r w:rsidRPr="007A752C">
              <w:rPr>
                <w:rFonts w:ascii="Calibri" w:hAnsi="Calibri"/>
                <w:b/>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2999E007" w14:textId="77777777" w:rsidR="00340AD8" w:rsidRPr="007A752C" w:rsidRDefault="00340AD8" w:rsidP="00290725">
            <w:pPr>
              <w:jc w:val="left"/>
              <w:rPr>
                <w:rFonts w:ascii="Calibri" w:hAnsi="Calibri"/>
                <w:b/>
                <w:szCs w:val="24"/>
                <w:lang w:eastAsia="en-US"/>
              </w:rPr>
            </w:pPr>
          </w:p>
        </w:tc>
      </w:tr>
      <w:tr w:rsidR="00340AD8" w:rsidRPr="007A752C" w14:paraId="35B57057"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61C802EE" w14:textId="77777777" w:rsidR="00340AD8" w:rsidRPr="007A752C" w:rsidRDefault="00340AD8" w:rsidP="00290725">
            <w:pPr>
              <w:jc w:val="left"/>
              <w:rPr>
                <w:rFonts w:ascii="Calibri" w:hAnsi="Calibri"/>
                <w:b/>
                <w:bCs/>
                <w:sz w:val="20"/>
                <w:lang w:eastAsia="hr-HR"/>
              </w:rPr>
            </w:pPr>
            <w:r w:rsidRPr="007A752C">
              <w:rPr>
                <w:rFonts w:ascii="Calibri" w:hAnsi="Calibri"/>
                <w:b/>
                <w:bCs/>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51254A70" w14:textId="77777777" w:rsidR="00340AD8" w:rsidRPr="007A752C" w:rsidRDefault="00340AD8" w:rsidP="00290725">
            <w:pPr>
              <w:jc w:val="center"/>
              <w:rPr>
                <w:rFonts w:ascii="Calibri" w:hAnsi="Calibri"/>
                <w:b/>
                <w:sz w:val="20"/>
                <w:lang w:eastAsia="en-US"/>
              </w:rPr>
            </w:pPr>
          </w:p>
        </w:tc>
        <w:tc>
          <w:tcPr>
            <w:tcW w:w="1985" w:type="dxa"/>
          </w:tcPr>
          <w:p w14:paraId="1EA58CB2" w14:textId="4588D48B" w:rsidR="00340AD8" w:rsidRPr="007A752C" w:rsidRDefault="00F0138F" w:rsidP="00290725">
            <w:pPr>
              <w:jc w:val="center"/>
              <w:rPr>
                <w:rFonts w:ascii="Calibri" w:hAnsi="Calibri"/>
                <w:b/>
                <w:sz w:val="20"/>
                <w:lang w:eastAsia="en-US"/>
              </w:rPr>
            </w:pPr>
            <w:r>
              <w:rPr>
                <w:rFonts w:ascii="Calibri" w:hAnsi="Calibri"/>
                <w:b/>
                <w:sz w:val="20"/>
                <w:lang w:eastAsia="en-US"/>
              </w:rPr>
              <w:t>X</w:t>
            </w:r>
          </w:p>
        </w:tc>
        <w:tc>
          <w:tcPr>
            <w:tcW w:w="2693" w:type="dxa"/>
          </w:tcPr>
          <w:p w14:paraId="5013529E" w14:textId="77777777" w:rsidR="00340AD8" w:rsidRPr="007A752C" w:rsidRDefault="00340AD8" w:rsidP="00290725">
            <w:pPr>
              <w:jc w:val="center"/>
              <w:rPr>
                <w:rFonts w:ascii="Calibri" w:hAnsi="Calibri"/>
                <w:b/>
                <w:bCs/>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10555BF5" w14:textId="30A88C7B" w:rsidR="00340AD8" w:rsidRPr="007A752C" w:rsidRDefault="00C3220E" w:rsidP="00290725">
            <w:pPr>
              <w:jc w:val="center"/>
              <w:rPr>
                <w:rFonts w:ascii="Calibri" w:hAnsi="Calibri"/>
                <w:b/>
                <w:bCs/>
                <w:lang w:eastAsia="en-US"/>
              </w:rPr>
            </w:pPr>
            <w:r w:rsidRPr="007A752C">
              <w:rPr>
                <w:rFonts w:ascii="Calibri" w:hAnsi="Calibri"/>
                <w:b/>
                <w:szCs w:val="24"/>
                <w:lang w:eastAsia="en-US"/>
              </w:rPr>
              <w:t>X</w:t>
            </w:r>
          </w:p>
        </w:tc>
      </w:tr>
      <w:tr w:rsidR="00340AD8" w:rsidRPr="007A752C" w14:paraId="32D2F611"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0CA38523" w14:textId="77777777" w:rsidR="00340AD8" w:rsidRPr="007A752C" w:rsidRDefault="00340AD8" w:rsidP="00290725">
            <w:pPr>
              <w:jc w:val="left"/>
              <w:rPr>
                <w:rFonts w:ascii="Calibri" w:hAnsi="Calibri"/>
                <w:b/>
                <w:bCs/>
                <w:sz w:val="20"/>
                <w:lang w:eastAsia="hr-HR"/>
              </w:rPr>
            </w:pPr>
            <w:r w:rsidRPr="007A752C">
              <w:rPr>
                <w:rFonts w:ascii="Calibri" w:hAnsi="Calibri"/>
                <w:b/>
                <w:bCs/>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83746C9" w14:textId="77777777" w:rsidR="00340AD8" w:rsidRPr="007A752C" w:rsidRDefault="00340AD8" w:rsidP="00290725">
            <w:pPr>
              <w:jc w:val="center"/>
              <w:rPr>
                <w:rFonts w:ascii="Calibri" w:hAnsi="Calibri"/>
                <w:b/>
                <w:sz w:val="20"/>
                <w:lang w:eastAsia="en-US"/>
              </w:rPr>
            </w:pPr>
          </w:p>
        </w:tc>
        <w:tc>
          <w:tcPr>
            <w:tcW w:w="1985" w:type="dxa"/>
          </w:tcPr>
          <w:p w14:paraId="7BA37A43" w14:textId="0A3F9D79" w:rsidR="00340AD8" w:rsidRPr="007A752C" w:rsidRDefault="00340AD8" w:rsidP="00290725">
            <w:pPr>
              <w:jc w:val="center"/>
              <w:rPr>
                <w:rFonts w:ascii="Calibri" w:hAnsi="Calibri"/>
                <w:b/>
                <w:sz w:val="20"/>
                <w:lang w:eastAsia="en-US"/>
              </w:rPr>
            </w:pPr>
          </w:p>
        </w:tc>
        <w:tc>
          <w:tcPr>
            <w:tcW w:w="2693" w:type="dxa"/>
          </w:tcPr>
          <w:p w14:paraId="4996563F" w14:textId="77777777" w:rsidR="00340AD8" w:rsidRPr="007A752C" w:rsidRDefault="00340AD8" w:rsidP="00290725">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27779D1C" w14:textId="2EACA7A7" w:rsidR="00340AD8" w:rsidRPr="007A752C" w:rsidRDefault="00340AD8" w:rsidP="00A57885">
            <w:pPr>
              <w:jc w:val="center"/>
              <w:rPr>
                <w:rFonts w:ascii="Calibri" w:hAnsi="Calibri"/>
                <w:b/>
                <w:szCs w:val="24"/>
                <w:lang w:eastAsia="en-US"/>
              </w:rPr>
            </w:pPr>
          </w:p>
        </w:tc>
      </w:tr>
      <w:tr w:rsidR="00340AD8" w:rsidRPr="007A752C" w14:paraId="619785BF"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6236BB2C" w14:textId="77777777" w:rsidR="00340AD8" w:rsidRPr="007A752C" w:rsidRDefault="00340AD8" w:rsidP="00290725">
            <w:pPr>
              <w:jc w:val="left"/>
              <w:rPr>
                <w:rFonts w:ascii="Calibri" w:hAnsi="Calibri"/>
                <w:b/>
                <w:bCs/>
                <w:sz w:val="20"/>
                <w:lang w:eastAsia="hr-HR"/>
              </w:rPr>
            </w:pPr>
            <w:r w:rsidRPr="007A752C">
              <w:rPr>
                <w:rFonts w:ascii="Calibri" w:hAnsi="Calibri"/>
                <w:b/>
                <w:bCs/>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8B76E62" w14:textId="77777777" w:rsidR="00340AD8" w:rsidRPr="007A752C" w:rsidRDefault="00340AD8" w:rsidP="00290725">
            <w:pPr>
              <w:jc w:val="center"/>
              <w:rPr>
                <w:rFonts w:ascii="Calibri" w:hAnsi="Calibri"/>
                <w:b/>
                <w:sz w:val="20"/>
                <w:lang w:eastAsia="en-US"/>
              </w:rPr>
            </w:pPr>
          </w:p>
        </w:tc>
        <w:tc>
          <w:tcPr>
            <w:tcW w:w="1985" w:type="dxa"/>
          </w:tcPr>
          <w:p w14:paraId="601298EA" w14:textId="5D5D6067" w:rsidR="00340AD8" w:rsidRPr="007A752C" w:rsidRDefault="00340AD8" w:rsidP="00290725">
            <w:pPr>
              <w:jc w:val="center"/>
              <w:rPr>
                <w:rFonts w:ascii="Calibri" w:hAnsi="Calibri"/>
                <w:b/>
                <w:sz w:val="20"/>
                <w:lang w:eastAsia="en-US"/>
              </w:rPr>
            </w:pPr>
          </w:p>
        </w:tc>
        <w:tc>
          <w:tcPr>
            <w:tcW w:w="2693" w:type="dxa"/>
          </w:tcPr>
          <w:p w14:paraId="448137C0" w14:textId="77777777" w:rsidR="00340AD8" w:rsidRPr="007A752C" w:rsidRDefault="00340AD8" w:rsidP="00290725">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2C44AC6C" w14:textId="77777777" w:rsidR="00340AD8" w:rsidRPr="007A752C" w:rsidRDefault="00340AD8" w:rsidP="00290725">
            <w:pPr>
              <w:jc w:val="left"/>
              <w:rPr>
                <w:rFonts w:ascii="Calibri" w:hAnsi="Calibri"/>
                <w:b/>
                <w:bCs/>
                <w:lang w:eastAsia="en-US"/>
              </w:rPr>
            </w:pPr>
          </w:p>
        </w:tc>
      </w:tr>
      <w:tr w:rsidR="00340AD8" w:rsidRPr="007A752C" w14:paraId="6A583890"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0CF2DA6A" w14:textId="77777777" w:rsidR="00340AD8" w:rsidRPr="007A752C" w:rsidRDefault="00340AD8" w:rsidP="00290725">
            <w:pPr>
              <w:jc w:val="left"/>
              <w:rPr>
                <w:rFonts w:ascii="Calibri" w:hAnsi="Calibri"/>
                <w:b/>
                <w:bCs/>
                <w:sz w:val="20"/>
                <w:lang w:eastAsia="hr-HR"/>
              </w:rPr>
            </w:pPr>
            <w:r w:rsidRPr="007A752C">
              <w:rPr>
                <w:rFonts w:ascii="Calibri" w:hAnsi="Calibri"/>
                <w:b/>
                <w:bCs/>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5BB1C8CE" w14:textId="77777777" w:rsidR="00340AD8" w:rsidRPr="007A752C" w:rsidRDefault="00340AD8" w:rsidP="00290725">
            <w:pPr>
              <w:jc w:val="center"/>
              <w:rPr>
                <w:rFonts w:ascii="Calibri" w:hAnsi="Calibri"/>
                <w:b/>
                <w:bCs/>
                <w:sz w:val="20"/>
                <w:lang w:eastAsia="en-US"/>
              </w:rPr>
            </w:pPr>
          </w:p>
        </w:tc>
        <w:tc>
          <w:tcPr>
            <w:tcW w:w="1985" w:type="dxa"/>
          </w:tcPr>
          <w:p w14:paraId="4E717ECC" w14:textId="1EC3BC27" w:rsidR="00340AD8" w:rsidRPr="007A752C" w:rsidRDefault="00340AD8" w:rsidP="00290725">
            <w:pPr>
              <w:jc w:val="center"/>
              <w:rPr>
                <w:rFonts w:ascii="Calibri" w:hAnsi="Calibri"/>
                <w:b/>
                <w:bCs/>
                <w:sz w:val="20"/>
                <w:lang w:eastAsia="en-US"/>
              </w:rPr>
            </w:pPr>
          </w:p>
        </w:tc>
        <w:tc>
          <w:tcPr>
            <w:tcW w:w="2693" w:type="dxa"/>
          </w:tcPr>
          <w:p w14:paraId="731A2A87" w14:textId="77777777" w:rsidR="00340AD8" w:rsidRPr="007A752C" w:rsidRDefault="00340AD8" w:rsidP="00290725">
            <w:pPr>
              <w:jc w:val="center"/>
              <w:rPr>
                <w:rFonts w:ascii="Calibri" w:hAnsi="Calibri"/>
                <w:b/>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4DDE75C0" w14:textId="77777777" w:rsidR="00340AD8" w:rsidRPr="007A752C" w:rsidRDefault="00340AD8" w:rsidP="00290725">
            <w:pPr>
              <w:jc w:val="left"/>
              <w:rPr>
                <w:rFonts w:ascii="Calibri" w:hAnsi="Calibri"/>
                <w:b/>
                <w:bCs/>
                <w:lang w:eastAsia="en-US"/>
              </w:rPr>
            </w:pPr>
          </w:p>
        </w:tc>
      </w:tr>
    </w:tbl>
    <w:p w14:paraId="557EE924" w14:textId="77777777" w:rsidR="00340AD8" w:rsidRPr="007A752C" w:rsidRDefault="00340AD8" w:rsidP="00340AD8">
      <w:pPr>
        <w:rPr>
          <w:lang w:eastAsia="hr-HR"/>
        </w:rPr>
      </w:pPr>
    </w:p>
    <w:p w14:paraId="00C2FB73" w14:textId="4EFA3BCF" w:rsidR="00340AD8" w:rsidRPr="007A752C" w:rsidRDefault="00340AD8" w:rsidP="00D16C60">
      <w:pPr>
        <w:spacing w:line="276" w:lineRule="auto"/>
        <w:rPr>
          <w:b/>
          <w:i/>
          <w:lang w:eastAsia="hr-HR"/>
        </w:rPr>
      </w:pPr>
      <w:r w:rsidRPr="007A752C">
        <w:rPr>
          <w:rStyle w:val="normaltextrun"/>
          <w:color w:val="000000"/>
          <w:sz w:val="22"/>
          <w:szCs w:val="22"/>
          <w:shd w:val="clear" w:color="auto" w:fill="FFFFFF"/>
        </w:rPr>
        <w:t xml:space="preserve">Zbirno posljedice suše  ovise o posljedicama sva tri utjecaja na društvene vrijednosti i dobiju se kao srednja vrijednost kategorija život i zdravlje ljudi, gospodarstvo i društvena stabilnost i politika, što određuje </w:t>
      </w:r>
      <w:r w:rsidRPr="007A752C">
        <w:rPr>
          <w:rStyle w:val="normaltextrun"/>
          <w:b/>
          <w:i/>
          <w:color w:val="000000"/>
          <w:sz w:val="22"/>
          <w:szCs w:val="22"/>
          <w:shd w:val="clear" w:color="auto" w:fill="FFFFFF"/>
        </w:rPr>
        <w:t>kategoriju </w:t>
      </w:r>
      <w:r w:rsidR="00C3220E">
        <w:rPr>
          <w:rStyle w:val="normaltextrun"/>
          <w:b/>
          <w:i/>
          <w:color w:val="000000"/>
          <w:sz w:val="22"/>
          <w:szCs w:val="22"/>
          <w:shd w:val="clear" w:color="auto" w:fill="FFFFFF"/>
        </w:rPr>
        <w:t>2</w:t>
      </w:r>
      <w:r w:rsidRPr="007A752C">
        <w:rPr>
          <w:rStyle w:val="normaltextrun"/>
          <w:b/>
          <w:i/>
          <w:color w:val="000000"/>
          <w:sz w:val="22"/>
          <w:szCs w:val="22"/>
          <w:shd w:val="clear" w:color="auto" w:fill="FFFFFF"/>
        </w:rPr>
        <w:t> – </w:t>
      </w:r>
      <w:r w:rsidR="00C3220E">
        <w:rPr>
          <w:rStyle w:val="normaltextrun"/>
          <w:b/>
          <w:i/>
          <w:color w:val="000000"/>
          <w:sz w:val="22"/>
          <w:szCs w:val="22"/>
          <w:shd w:val="clear" w:color="auto" w:fill="FFFFFF"/>
        </w:rPr>
        <w:t>malene</w:t>
      </w:r>
      <w:r w:rsidRPr="007A752C">
        <w:rPr>
          <w:rStyle w:val="normaltextrun"/>
          <w:b/>
          <w:i/>
          <w:color w:val="000000"/>
          <w:sz w:val="22"/>
          <w:szCs w:val="22"/>
          <w:shd w:val="clear" w:color="auto" w:fill="FFFFFF"/>
        </w:rPr>
        <w:t> posljedice</w:t>
      </w:r>
      <w:r w:rsidR="00C3220E">
        <w:rPr>
          <w:rStyle w:val="normaltextrun"/>
          <w:b/>
          <w:i/>
          <w:color w:val="000000"/>
          <w:sz w:val="22"/>
          <w:szCs w:val="22"/>
          <w:shd w:val="clear" w:color="auto" w:fill="FFFFFF"/>
        </w:rPr>
        <w:t>.</w:t>
      </w:r>
    </w:p>
    <w:p w14:paraId="0A0B0FEC" w14:textId="77777777" w:rsidR="00D4535F" w:rsidRDefault="00D4535F" w:rsidP="00340AD8">
      <w:pPr>
        <w:rPr>
          <w:lang w:eastAsia="hr-HR"/>
        </w:rPr>
      </w:pPr>
    </w:p>
    <w:p w14:paraId="5EDDDA3D" w14:textId="77777777" w:rsidR="00D4535F" w:rsidRPr="007A752C" w:rsidRDefault="00D4535F" w:rsidP="00340AD8">
      <w:pPr>
        <w:rPr>
          <w:lang w:eastAsia="hr-HR"/>
        </w:rPr>
      </w:pPr>
    </w:p>
    <w:p w14:paraId="36D0E10E" w14:textId="049E35A2" w:rsidR="00ED2B55" w:rsidRPr="007A752C" w:rsidRDefault="0086304F" w:rsidP="00EE73EA">
      <w:pPr>
        <w:pStyle w:val="Razina4"/>
        <w:rPr>
          <w:lang w:val="hr-HR"/>
        </w:rPr>
      </w:pPr>
      <w:bookmarkStart w:id="170" w:name="_Toc220231740"/>
      <w:r>
        <w:rPr>
          <w:lang w:val="hr-HR"/>
        </w:rPr>
        <w:t>Podatci</w:t>
      </w:r>
      <w:r w:rsidR="002C2E07" w:rsidRPr="007A752C">
        <w:rPr>
          <w:lang w:val="hr-HR"/>
        </w:rPr>
        <w:t>, izvori i metode izračuna</w:t>
      </w:r>
      <w:bookmarkEnd w:id="170"/>
    </w:p>
    <w:p w14:paraId="0656B254" w14:textId="77777777" w:rsidR="002C2E07" w:rsidRPr="007A752C" w:rsidRDefault="002C2E07" w:rsidP="002C2E07">
      <w:pPr>
        <w:rPr>
          <w:lang w:eastAsia="hr-HR"/>
        </w:rPr>
      </w:pPr>
    </w:p>
    <w:p w14:paraId="4703E4A2" w14:textId="292C5228" w:rsidR="002C2E07" w:rsidRPr="007A752C" w:rsidRDefault="00D16C60" w:rsidP="002C2E07">
      <w:pPr>
        <w:rPr>
          <w:sz w:val="22"/>
          <w:szCs w:val="22"/>
          <w:lang w:eastAsia="hr-HR"/>
        </w:rPr>
      </w:pPr>
      <w:r w:rsidRPr="007A752C">
        <w:rPr>
          <w:sz w:val="22"/>
          <w:szCs w:val="22"/>
          <w:lang w:eastAsia="hr-HR"/>
        </w:rPr>
        <w:t xml:space="preserve">Opisano u </w:t>
      </w:r>
      <w:r w:rsidR="0086304F">
        <w:rPr>
          <w:sz w:val="22"/>
          <w:szCs w:val="22"/>
          <w:lang w:eastAsia="hr-HR"/>
        </w:rPr>
        <w:t>točki</w:t>
      </w:r>
      <w:r w:rsidRPr="007A752C">
        <w:rPr>
          <w:sz w:val="22"/>
          <w:szCs w:val="22"/>
          <w:lang w:eastAsia="hr-HR"/>
        </w:rPr>
        <w:t xml:space="preserve"> 3</w:t>
      </w:r>
      <w:r w:rsidR="002C2E07" w:rsidRPr="007A752C">
        <w:rPr>
          <w:sz w:val="22"/>
          <w:szCs w:val="22"/>
          <w:lang w:eastAsia="hr-HR"/>
        </w:rPr>
        <w:t>. Procjene rizika</w:t>
      </w:r>
    </w:p>
    <w:p w14:paraId="7B66E374" w14:textId="77777777" w:rsidR="00ED2B55" w:rsidRPr="007A752C" w:rsidRDefault="00ED2B55" w:rsidP="00ED2B55">
      <w:pPr>
        <w:jc w:val="left"/>
        <w:rPr>
          <w:rFonts w:ascii="Calibri" w:hAnsi="Calibri"/>
          <w:i/>
          <w:sz w:val="22"/>
          <w:szCs w:val="22"/>
          <w:lang w:eastAsia="en-US"/>
        </w:rPr>
      </w:pPr>
      <w:r w:rsidRPr="007A752C">
        <w:rPr>
          <w:rFonts w:ascii="Calibri" w:hAnsi="Calibri"/>
          <w:b/>
          <w:sz w:val="22"/>
          <w:szCs w:val="22"/>
          <w:lang w:eastAsia="en-US"/>
        </w:rPr>
        <w:tab/>
      </w:r>
    </w:p>
    <w:p w14:paraId="3530D9B8" w14:textId="0AFF56AB" w:rsidR="00ED2B55" w:rsidRDefault="00ED2B55" w:rsidP="00ED2B55">
      <w:pPr>
        <w:jc w:val="left"/>
        <w:rPr>
          <w:rFonts w:ascii="Calibri" w:hAnsi="Calibri"/>
          <w:i/>
          <w:szCs w:val="24"/>
          <w:lang w:eastAsia="en-US"/>
        </w:rPr>
      </w:pPr>
    </w:p>
    <w:p w14:paraId="445AD7F6" w14:textId="6C1BD460" w:rsidR="00ED2B55" w:rsidRPr="007A752C" w:rsidRDefault="006471A3" w:rsidP="00ED2B55">
      <w:pPr>
        <w:jc w:val="left"/>
        <w:rPr>
          <w:rFonts w:ascii="Calibri" w:hAnsi="Calibri"/>
          <w:i/>
          <w:szCs w:val="24"/>
          <w:lang w:eastAsia="en-US"/>
        </w:rPr>
      </w:pPr>
      <w:r>
        <w:rPr>
          <w:rFonts w:ascii="Calibri" w:hAnsi="Calibri"/>
          <w:i/>
          <w:szCs w:val="24"/>
          <w:lang w:eastAsia="en-US"/>
        </w:rPr>
        <w:br w:type="page"/>
      </w:r>
    </w:p>
    <w:p w14:paraId="3DAA7B7D" w14:textId="77777777" w:rsidR="00ED2B55" w:rsidRPr="007A752C" w:rsidRDefault="2E2F3467" w:rsidP="00EE73EA">
      <w:pPr>
        <w:pStyle w:val="Razina3"/>
        <w:rPr>
          <w:lang w:val="hr-HR"/>
        </w:rPr>
      </w:pPr>
      <w:bookmarkStart w:id="171" w:name="_Toc220231741"/>
      <w:r w:rsidRPr="007A752C">
        <w:rPr>
          <w:lang w:val="hr-HR"/>
        </w:rPr>
        <w:lastRenderedPageBreak/>
        <w:t>Suša, utvrđivanje rizika preko matrice rizika</w:t>
      </w:r>
      <w:bookmarkEnd w:id="171"/>
    </w:p>
    <w:p w14:paraId="505039C2" w14:textId="77777777" w:rsidR="00ED2B55" w:rsidRPr="007A752C" w:rsidRDefault="00ED2B55" w:rsidP="00870454">
      <w:pPr>
        <w:jc w:val="left"/>
        <w:rPr>
          <w:rFonts w:ascii="Calibri" w:hAnsi="Calibri"/>
          <w:b/>
          <w:sz w:val="22"/>
          <w:szCs w:val="22"/>
          <w:lang w:eastAsia="en-US"/>
        </w:rPr>
      </w:pPr>
    </w:p>
    <w:p w14:paraId="30C4AF07" w14:textId="73CAD986" w:rsidR="00ED2B55" w:rsidRPr="007A752C" w:rsidRDefault="00A215FA" w:rsidP="00D16C60">
      <w:pPr>
        <w:pStyle w:val="Opisslike"/>
        <w:rPr>
          <w:lang w:eastAsia="en-US"/>
        </w:rPr>
      </w:pPr>
      <w:r w:rsidRPr="007A752C">
        <w:rPr>
          <w:lang w:eastAsia="en-US"/>
        </w:rPr>
        <w:t xml:space="preserve">         </w:t>
      </w:r>
      <w:r w:rsidR="00D16C60" w:rsidRPr="007A752C">
        <w:t xml:space="preserve">Grafički prikaz </w:t>
      </w:r>
      <w:r w:rsidR="00D16C60" w:rsidRPr="007A752C">
        <w:fldChar w:fldCharType="begin"/>
      </w:r>
      <w:r w:rsidR="00D16C60" w:rsidRPr="007A752C">
        <w:instrText xml:space="preserve"> SEQ Grafički_prikaz \* ARABIC </w:instrText>
      </w:r>
      <w:r w:rsidR="00D16C60" w:rsidRPr="007A752C">
        <w:fldChar w:fldCharType="separate"/>
      </w:r>
      <w:r w:rsidR="001C4072">
        <w:rPr>
          <w:noProof/>
        </w:rPr>
        <w:t>13</w:t>
      </w:r>
      <w:r w:rsidR="00D16C60" w:rsidRPr="007A752C">
        <w:fldChar w:fldCharType="end"/>
      </w:r>
      <w:r w:rsidR="2E2F3467" w:rsidRPr="007A752C">
        <w:rPr>
          <w:lang w:eastAsia="en-US"/>
        </w:rPr>
        <w:t>: Suša, matrice rizika</w:t>
      </w:r>
    </w:p>
    <w:tbl>
      <w:tblPr>
        <w:tblStyle w:val="Reetkatablice19"/>
        <w:tblW w:w="0" w:type="auto"/>
        <w:jc w:val="center"/>
        <w:tblLook w:val="04A0" w:firstRow="1" w:lastRow="0" w:firstColumn="1" w:lastColumn="0" w:noHBand="0" w:noVBand="1"/>
      </w:tblPr>
      <w:tblGrid>
        <w:gridCol w:w="4678"/>
        <w:gridCol w:w="4529"/>
      </w:tblGrid>
      <w:tr w:rsidR="00ED2B55" w:rsidRPr="007A752C" w14:paraId="18905FDA" w14:textId="77777777" w:rsidTr="2E2F3467">
        <w:trPr>
          <w:trHeight w:val="4409"/>
          <w:jc w:val="center"/>
        </w:trPr>
        <w:tc>
          <w:tcPr>
            <w:tcW w:w="4678" w:type="dxa"/>
          </w:tcPr>
          <w:p w14:paraId="047B7A6F" w14:textId="77777777" w:rsidR="00ED2B55" w:rsidRPr="007A752C" w:rsidRDefault="00ED2B55" w:rsidP="00ED2B55">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ED2B55" w:rsidRPr="007A752C" w14:paraId="3735F82F" w14:textId="77777777" w:rsidTr="2E2F3467">
              <w:trPr>
                <w:jc w:val="center"/>
              </w:trPr>
              <w:tc>
                <w:tcPr>
                  <w:tcW w:w="1276" w:type="dxa"/>
                </w:tcPr>
                <w:p w14:paraId="1014B477"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055BFF4B" w14:textId="77777777" w:rsidR="00ED2B55"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355D8D5B"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1049CDF"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0902F56D"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518E04FA"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5061D55E"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54435C3A" w14:textId="77777777" w:rsidR="00ED2B55" w:rsidRPr="007A752C" w:rsidRDefault="00ED2B55" w:rsidP="00ED2B55">
                  <w:pPr>
                    <w:jc w:val="left"/>
                    <w:rPr>
                      <w:rFonts w:ascii="Calibri" w:hAnsi="Calibri"/>
                      <w:sz w:val="28"/>
                      <w:szCs w:val="28"/>
                      <w:lang w:eastAsia="en-US"/>
                    </w:rPr>
                  </w:pPr>
                </w:p>
              </w:tc>
            </w:tr>
            <w:tr w:rsidR="00ED2B55" w:rsidRPr="007A752C" w14:paraId="3B6DD087" w14:textId="77777777" w:rsidTr="2E2F3467">
              <w:trPr>
                <w:jc w:val="center"/>
              </w:trPr>
              <w:tc>
                <w:tcPr>
                  <w:tcW w:w="1276" w:type="dxa"/>
                </w:tcPr>
                <w:p w14:paraId="2C7EF81F"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E0176F5" w14:textId="77777777" w:rsidR="00ED2B55" w:rsidRPr="007A752C" w:rsidRDefault="00ED2B55" w:rsidP="00ED2B55">
                  <w:pPr>
                    <w:jc w:val="left"/>
                    <w:rPr>
                      <w:rFonts w:ascii="Calibri" w:hAnsi="Calibri"/>
                      <w:sz w:val="28"/>
                      <w:szCs w:val="28"/>
                      <w:lang w:eastAsia="en-US"/>
                    </w:rPr>
                  </w:pPr>
                </w:p>
              </w:tc>
              <w:tc>
                <w:tcPr>
                  <w:tcW w:w="284" w:type="dxa"/>
                </w:tcPr>
                <w:p w14:paraId="393D699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0408EF33"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65CD181F"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082337A1"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4A19D136"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5B7BE785" w14:textId="77777777" w:rsidR="00ED2B55" w:rsidRPr="007A752C" w:rsidRDefault="00ED2B55" w:rsidP="00ED2B55">
                  <w:pPr>
                    <w:jc w:val="left"/>
                    <w:rPr>
                      <w:rFonts w:ascii="Calibri" w:hAnsi="Calibri"/>
                      <w:sz w:val="28"/>
                      <w:szCs w:val="28"/>
                      <w:lang w:eastAsia="en-US"/>
                    </w:rPr>
                  </w:pPr>
                </w:p>
              </w:tc>
            </w:tr>
            <w:tr w:rsidR="00ED2B55" w:rsidRPr="007A752C" w14:paraId="316C69B9" w14:textId="77777777" w:rsidTr="2E2F3467">
              <w:trPr>
                <w:jc w:val="center"/>
              </w:trPr>
              <w:tc>
                <w:tcPr>
                  <w:tcW w:w="1276" w:type="dxa"/>
                </w:tcPr>
                <w:p w14:paraId="7EE5A481"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4AE4E46B" w14:textId="77777777" w:rsidR="00ED2B55" w:rsidRPr="007A752C" w:rsidRDefault="00ED2B55" w:rsidP="00ED2B55">
                  <w:pPr>
                    <w:jc w:val="left"/>
                    <w:rPr>
                      <w:rFonts w:ascii="Calibri" w:hAnsi="Calibri"/>
                      <w:sz w:val="28"/>
                      <w:szCs w:val="28"/>
                      <w:lang w:eastAsia="en-US"/>
                    </w:rPr>
                  </w:pPr>
                </w:p>
              </w:tc>
              <w:tc>
                <w:tcPr>
                  <w:tcW w:w="284" w:type="dxa"/>
                </w:tcPr>
                <w:p w14:paraId="4A1BCAF1"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274552DF"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29890E41" w14:textId="77777777" w:rsidR="00ED2B55" w:rsidRPr="007A752C" w:rsidRDefault="00ED2B55" w:rsidP="00ED2B55">
                  <w:pPr>
                    <w:jc w:val="left"/>
                    <w:rPr>
                      <w:rFonts w:ascii="Calibri" w:hAnsi="Calibri"/>
                      <w:sz w:val="28"/>
                      <w:szCs w:val="28"/>
                      <w:lang w:eastAsia="en-US"/>
                    </w:rPr>
                  </w:pPr>
                </w:p>
              </w:tc>
              <w:tc>
                <w:tcPr>
                  <w:tcW w:w="426" w:type="dxa"/>
                  <w:shd w:val="clear" w:color="auto" w:fill="FFC000"/>
                </w:tcPr>
                <w:p w14:paraId="09F493E8"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06DAD8EB"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14C0543D" w14:textId="77777777" w:rsidR="00ED2B55" w:rsidRPr="007A752C" w:rsidRDefault="00ED2B55" w:rsidP="00ED2B55">
                  <w:pPr>
                    <w:jc w:val="left"/>
                    <w:rPr>
                      <w:rFonts w:ascii="Calibri" w:hAnsi="Calibri"/>
                      <w:sz w:val="28"/>
                      <w:szCs w:val="28"/>
                      <w:lang w:eastAsia="en-US"/>
                    </w:rPr>
                  </w:pPr>
                </w:p>
              </w:tc>
            </w:tr>
            <w:tr w:rsidR="00ED2B55" w:rsidRPr="007A752C" w14:paraId="77B964C9" w14:textId="77777777" w:rsidTr="2E2F3467">
              <w:trPr>
                <w:jc w:val="center"/>
              </w:trPr>
              <w:tc>
                <w:tcPr>
                  <w:tcW w:w="1276" w:type="dxa"/>
                </w:tcPr>
                <w:p w14:paraId="2720B593"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2CE29A4D" w14:textId="77777777" w:rsidR="00ED2B55" w:rsidRPr="007A752C" w:rsidRDefault="00ED2B55" w:rsidP="00ED2B55">
                  <w:pPr>
                    <w:jc w:val="left"/>
                    <w:rPr>
                      <w:rFonts w:ascii="Calibri" w:hAnsi="Calibri"/>
                      <w:sz w:val="28"/>
                      <w:szCs w:val="28"/>
                      <w:lang w:eastAsia="en-US"/>
                    </w:rPr>
                  </w:pPr>
                </w:p>
              </w:tc>
              <w:tc>
                <w:tcPr>
                  <w:tcW w:w="284" w:type="dxa"/>
                </w:tcPr>
                <w:p w14:paraId="0C4643E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7EA7DD24"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08DBA152" w14:textId="77777777" w:rsidR="00ED2B55" w:rsidRPr="007A752C" w:rsidRDefault="00ED2B55" w:rsidP="00ED2B55">
                  <w:pPr>
                    <w:jc w:val="left"/>
                    <w:rPr>
                      <w:rFonts w:ascii="Calibri" w:hAnsi="Calibri"/>
                      <w:sz w:val="28"/>
                      <w:szCs w:val="28"/>
                      <w:lang w:eastAsia="en-US"/>
                    </w:rPr>
                  </w:pPr>
                </w:p>
              </w:tc>
              <w:tc>
                <w:tcPr>
                  <w:tcW w:w="426" w:type="dxa"/>
                  <w:shd w:val="clear" w:color="auto" w:fill="FFFF00"/>
                </w:tcPr>
                <w:p w14:paraId="6CC88859"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6423BC0F"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49F283DC" w14:textId="77777777" w:rsidR="00ED2B55" w:rsidRPr="007A752C" w:rsidRDefault="00ED2B55" w:rsidP="00ED2B55">
                  <w:pPr>
                    <w:jc w:val="left"/>
                    <w:rPr>
                      <w:rFonts w:ascii="Calibri" w:hAnsi="Calibri"/>
                      <w:sz w:val="28"/>
                      <w:szCs w:val="28"/>
                      <w:lang w:eastAsia="en-US"/>
                    </w:rPr>
                  </w:pPr>
                </w:p>
              </w:tc>
            </w:tr>
            <w:tr w:rsidR="00ED2B55" w:rsidRPr="007A752C" w14:paraId="16099B9F" w14:textId="77777777" w:rsidTr="2E2F3467">
              <w:trPr>
                <w:jc w:val="center"/>
              </w:trPr>
              <w:tc>
                <w:tcPr>
                  <w:tcW w:w="1276" w:type="dxa"/>
                </w:tcPr>
                <w:p w14:paraId="1E5C795E"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5CA8D8D9" w14:textId="77777777" w:rsidR="00ED2B55" w:rsidRPr="007A752C" w:rsidRDefault="00ED2B55" w:rsidP="00ED2B55">
                  <w:pPr>
                    <w:jc w:val="left"/>
                    <w:rPr>
                      <w:rFonts w:ascii="Calibri" w:hAnsi="Calibri"/>
                      <w:sz w:val="28"/>
                      <w:szCs w:val="28"/>
                      <w:lang w:eastAsia="en-US"/>
                    </w:rPr>
                  </w:pPr>
                </w:p>
              </w:tc>
              <w:tc>
                <w:tcPr>
                  <w:tcW w:w="284" w:type="dxa"/>
                </w:tcPr>
                <w:p w14:paraId="5493E48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48B31E3B"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1A9B9BB2" w14:textId="77777777" w:rsidR="00ED2B55" w:rsidRPr="007A752C" w:rsidRDefault="00ED2B55" w:rsidP="00ED2B55">
                  <w:pPr>
                    <w:jc w:val="left"/>
                    <w:rPr>
                      <w:rFonts w:ascii="Calibri" w:hAnsi="Calibri"/>
                      <w:sz w:val="28"/>
                      <w:szCs w:val="28"/>
                      <w:lang w:eastAsia="en-US"/>
                    </w:rPr>
                  </w:pPr>
                </w:p>
              </w:tc>
              <w:tc>
                <w:tcPr>
                  <w:tcW w:w="426" w:type="dxa"/>
                  <w:shd w:val="clear" w:color="auto" w:fill="00B050"/>
                </w:tcPr>
                <w:p w14:paraId="5EB0C278" w14:textId="77777777" w:rsidR="00ED2B55" w:rsidRPr="007A752C" w:rsidRDefault="00ED2B55" w:rsidP="2E2F3467">
                  <w:pPr>
                    <w:jc w:val="left"/>
                    <w:rPr>
                      <w:rFonts w:ascii="Calibri" w:hAnsi="Calibri"/>
                      <w:sz w:val="28"/>
                      <w:szCs w:val="28"/>
                      <w:lang w:eastAsia="en-US"/>
                    </w:rPr>
                  </w:pPr>
                </w:p>
              </w:tc>
              <w:tc>
                <w:tcPr>
                  <w:tcW w:w="425" w:type="dxa"/>
                  <w:shd w:val="clear" w:color="auto" w:fill="00B050"/>
                </w:tcPr>
                <w:p w14:paraId="3E216862" w14:textId="25F042A6" w:rsidR="00ED2B55" w:rsidRPr="007A752C" w:rsidRDefault="00EF193B" w:rsidP="00ED2B55">
                  <w:pPr>
                    <w:jc w:val="left"/>
                    <w:rPr>
                      <w:rFonts w:ascii="Calibri" w:hAnsi="Calibri"/>
                      <w:sz w:val="28"/>
                      <w:szCs w:val="28"/>
                      <w:lang w:eastAsia="en-US"/>
                    </w:rPr>
                  </w:pPr>
                  <w:r w:rsidRPr="00EF193B">
                    <w:rPr>
                      <w:rFonts w:ascii="Calibri" w:hAnsi="Calibri"/>
                      <w:sz w:val="28"/>
                      <w:szCs w:val="28"/>
                      <w:lang w:eastAsia="en-US"/>
                    </w:rPr>
                    <w:t>X</w:t>
                  </w:r>
                </w:p>
              </w:tc>
              <w:tc>
                <w:tcPr>
                  <w:tcW w:w="425" w:type="dxa"/>
                  <w:shd w:val="clear" w:color="auto" w:fill="00B050"/>
                </w:tcPr>
                <w:p w14:paraId="22AE5BEF" w14:textId="624847D0" w:rsidR="00ED2B55" w:rsidRPr="007A752C" w:rsidRDefault="00ED2B55" w:rsidP="00ED2B55">
                  <w:pPr>
                    <w:jc w:val="left"/>
                    <w:rPr>
                      <w:rFonts w:ascii="Calibri" w:hAnsi="Calibri"/>
                      <w:sz w:val="28"/>
                      <w:szCs w:val="28"/>
                      <w:lang w:eastAsia="en-US"/>
                    </w:rPr>
                  </w:pPr>
                </w:p>
              </w:tc>
            </w:tr>
            <w:tr w:rsidR="00ED2B55" w:rsidRPr="007A752C" w14:paraId="6803E4F3" w14:textId="77777777" w:rsidTr="2E2F3467">
              <w:trPr>
                <w:jc w:val="center"/>
              </w:trPr>
              <w:tc>
                <w:tcPr>
                  <w:tcW w:w="1276" w:type="dxa"/>
                  <w:vMerge w:val="restart"/>
                  <w:shd w:val="clear" w:color="auto" w:fill="F2F2F2" w:themeFill="background1" w:themeFillShade="F2"/>
                </w:tcPr>
                <w:p w14:paraId="09A3D44B" w14:textId="77777777" w:rsidR="00ED2B55"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D13F731" w14:textId="77777777" w:rsidR="00ED2B55" w:rsidRPr="007A752C" w:rsidRDefault="00ED2B55" w:rsidP="00ED2B55">
                  <w:pPr>
                    <w:jc w:val="left"/>
                    <w:rPr>
                      <w:rFonts w:ascii="Calibri" w:hAnsi="Calibri"/>
                      <w:sz w:val="28"/>
                      <w:szCs w:val="28"/>
                      <w:lang w:eastAsia="en-US"/>
                    </w:rPr>
                  </w:pPr>
                </w:p>
              </w:tc>
              <w:tc>
                <w:tcPr>
                  <w:tcW w:w="284" w:type="dxa"/>
                </w:tcPr>
                <w:p w14:paraId="31FF0A9D" w14:textId="77777777" w:rsidR="00ED2B55" w:rsidRPr="007A752C" w:rsidRDefault="00ED2B55" w:rsidP="00ED2B55">
                  <w:pPr>
                    <w:jc w:val="left"/>
                    <w:rPr>
                      <w:rFonts w:ascii="Calibri" w:hAnsi="Calibri"/>
                      <w:sz w:val="28"/>
                      <w:szCs w:val="28"/>
                      <w:lang w:eastAsia="en-US"/>
                    </w:rPr>
                  </w:pPr>
                </w:p>
              </w:tc>
              <w:tc>
                <w:tcPr>
                  <w:tcW w:w="425" w:type="dxa"/>
                </w:tcPr>
                <w:p w14:paraId="2046ED9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5C15C1C6"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49B7B5CD"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27C6506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7E06DAC6"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ED2B55" w:rsidRPr="007A752C" w14:paraId="1A7E78A6" w14:textId="77777777" w:rsidTr="2E2F3467">
              <w:trPr>
                <w:jc w:val="center"/>
              </w:trPr>
              <w:tc>
                <w:tcPr>
                  <w:tcW w:w="1276" w:type="dxa"/>
                  <w:vMerge/>
                  <w:shd w:val="clear" w:color="auto" w:fill="F2F2F2"/>
                </w:tcPr>
                <w:p w14:paraId="78732467" w14:textId="77777777" w:rsidR="00ED2B55" w:rsidRPr="007A752C" w:rsidRDefault="00ED2B55" w:rsidP="00ED2B55">
                  <w:pPr>
                    <w:jc w:val="left"/>
                    <w:rPr>
                      <w:rFonts w:ascii="Calibri" w:hAnsi="Calibri"/>
                      <w:sz w:val="20"/>
                      <w:lang w:eastAsia="en-US"/>
                    </w:rPr>
                  </w:pPr>
                </w:p>
              </w:tc>
              <w:tc>
                <w:tcPr>
                  <w:tcW w:w="2835" w:type="dxa"/>
                  <w:gridSpan w:val="7"/>
                  <w:tcBorders>
                    <w:top w:val="nil"/>
                  </w:tcBorders>
                </w:tcPr>
                <w:p w14:paraId="7448735C" w14:textId="77777777" w:rsidR="00ED2B55"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ED2B55" w:rsidRPr="007A752C" w14:paraId="565BDE1F" w14:textId="77777777" w:rsidTr="2E2F3467">
              <w:trPr>
                <w:cantSplit/>
                <w:trHeight w:val="326"/>
                <w:jc w:val="center"/>
              </w:trPr>
              <w:tc>
                <w:tcPr>
                  <w:tcW w:w="1276" w:type="dxa"/>
                  <w:shd w:val="clear" w:color="auto" w:fill="FF0000"/>
                </w:tcPr>
                <w:p w14:paraId="00E7454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4358BD5B" w14:textId="77777777" w:rsidR="00ED2B55" w:rsidRPr="007A752C" w:rsidRDefault="00ED2B55" w:rsidP="00ED2B55">
                  <w:pPr>
                    <w:jc w:val="left"/>
                    <w:rPr>
                      <w:rFonts w:ascii="Calibri" w:hAnsi="Calibri"/>
                      <w:sz w:val="28"/>
                      <w:szCs w:val="28"/>
                      <w:lang w:eastAsia="en-US"/>
                    </w:rPr>
                  </w:pPr>
                </w:p>
              </w:tc>
              <w:tc>
                <w:tcPr>
                  <w:tcW w:w="425" w:type="dxa"/>
                  <w:vMerge w:val="restart"/>
                  <w:textDirection w:val="btLr"/>
                </w:tcPr>
                <w:p w14:paraId="3E6537BB"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C17E6E9"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4C025AA6"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115C82A0"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250BF251"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ED2B55" w:rsidRPr="007A752C" w14:paraId="4F571301" w14:textId="77777777" w:rsidTr="2E2F3467">
              <w:trPr>
                <w:cantSplit/>
                <w:trHeight w:val="315"/>
                <w:jc w:val="center"/>
              </w:trPr>
              <w:tc>
                <w:tcPr>
                  <w:tcW w:w="1276" w:type="dxa"/>
                  <w:shd w:val="clear" w:color="auto" w:fill="FFC000"/>
                </w:tcPr>
                <w:p w14:paraId="1D653D2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4FE7DE9A"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0D53A732"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D41D632"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41C31C5F"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5244B0A"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C5FB95E"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02EC1010" w14:textId="77777777" w:rsidTr="2E2F3467">
              <w:trPr>
                <w:cantSplit/>
                <w:trHeight w:val="323"/>
                <w:jc w:val="center"/>
              </w:trPr>
              <w:tc>
                <w:tcPr>
                  <w:tcW w:w="1276" w:type="dxa"/>
                  <w:shd w:val="clear" w:color="auto" w:fill="FFFF00"/>
                </w:tcPr>
                <w:p w14:paraId="5A80EE9E"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1F4F1AC3"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38C26BE1"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5B163B1"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514A45AE"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9600FE2"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654E2B9D"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4F1EE6BE" w14:textId="77777777" w:rsidTr="2E2F3467">
              <w:trPr>
                <w:cantSplit/>
                <w:trHeight w:val="303"/>
                <w:jc w:val="center"/>
              </w:trPr>
              <w:tc>
                <w:tcPr>
                  <w:tcW w:w="1276" w:type="dxa"/>
                  <w:shd w:val="clear" w:color="auto" w:fill="00B050"/>
                </w:tcPr>
                <w:p w14:paraId="3530EA1D"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0922C23"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72B3FDC6"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E1B8492"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00B9C7C2"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231148C"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FEE2C1B" w14:textId="77777777" w:rsidR="00ED2B55" w:rsidRPr="007A752C" w:rsidRDefault="00ED2B55" w:rsidP="00ED2B55">
                  <w:pPr>
                    <w:ind w:left="113" w:right="113"/>
                    <w:jc w:val="center"/>
                    <w:rPr>
                      <w:rFonts w:ascii="Calibri" w:hAnsi="Calibri"/>
                      <w:sz w:val="18"/>
                      <w:szCs w:val="18"/>
                      <w:lang w:eastAsia="en-US"/>
                    </w:rPr>
                  </w:pPr>
                </w:p>
              </w:tc>
            </w:tr>
          </w:tbl>
          <w:p w14:paraId="6F86E62E" w14:textId="77777777" w:rsidR="00ED2B55" w:rsidRPr="007A752C" w:rsidRDefault="00ED2B55" w:rsidP="00ED2B55">
            <w:pPr>
              <w:jc w:val="left"/>
              <w:rPr>
                <w:rFonts w:ascii="Calibri" w:hAnsi="Calibri"/>
                <w:sz w:val="18"/>
                <w:szCs w:val="18"/>
                <w:lang w:eastAsia="en-US"/>
              </w:rPr>
            </w:pPr>
          </w:p>
          <w:p w14:paraId="253966C7"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život i zdravlje ljudi </w:t>
            </w:r>
          </w:p>
          <w:p w14:paraId="2628A1B5" w14:textId="77777777" w:rsidR="00ED2B55" w:rsidRPr="007A752C" w:rsidRDefault="00ED2B55" w:rsidP="00ED2B55">
            <w:pPr>
              <w:jc w:val="left"/>
              <w:rPr>
                <w:rFonts w:ascii="Calibri" w:hAnsi="Calibri"/>
                <w:sz w:val="28"/>
                <w:szCs w:val="28"/>
                <w:lang w:eastAsia="en-US"/>
              </w:rPr>
            </w:pPr>
          </w:p>
        </w:tc>
        <w:tc>
          <w:tcPr>
            <w:tcW w:w="4529" w:type="dxa"/>
          </w:tcPr>
          <w:p w14:paraId="7FD0662E" w14:textId="77777777" w:rsidR="00ED2B55" w:rsidRPr="007A752C" w:rsidRDefault="00ED2B55" w:rsidP="00ED2B55">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ED2B55" w:rsidRPr="007A752C" w14:paraId="4A89B7F3" w14:textId="77777777" w:rsidTr="2E2F3467">
              <w:trPr>
                <w:jc w:val="center"/>
              </w:trPr>
              <w:tc>
                <w:tcPr>
                  <w:tcW w:w="1276" w:type="dxa"/>
                </w:tcPr>
                <w:p w14:paraId="78ECF336"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353B4C3D" w14:textId="77777777" w:rsidR="00ED2B55"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3EE8901C"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7AED54BD"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7DD8DD4E"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03AEE2EA" w14:textId="77777777" w:rsidR="00ED2B55" w:rsidRPr="007A752C" w:rsidRDefault="00ED2B55" w:rsidP="2E2F3467">
                  <w:pPr>
                    <w:jc w:val="left"/>
                    <w:rPr>
                      <w:rFonts w:ascii="Calibri" w:hAnsi="Calibri"/>
                      <w:sz w:val="28"/>
                      <w:szCs w:val="28"/>
                      <w:lang w:eastAsia="en-US"/>
                    </w:rPr>
                  </w:pPr>
                </w:p>
              </w:tc>
              <w:tc>
                <w:tcPr>
                  <w:tcW w:w="425" w:type="dxa"/>
                  <w:shd w:val="clear" w:color="auto" w:fill="FF0000"/>
                </w:tcPr>
                <w:p w14:paraId="6743DBEF" w14:textId="20E67993" w:rsidR="00ED2B55" w:rsidRPr="007A752C" w:rsidRDefault="00ED2B55" w:rsidP="00ED2B55">
                  <w:pPr>
                    <w:jc w:val="left"/>
                    <w:rPr>
                      <w:rFonts w:ascii="Calibri" w:hAnsi="Calibri"/>
                      <w:sz w:val="28"/>
                      <w:szCs w:val="28"/>
                      <w:lang w:eastAsia="en-US"/>
                    </w:rPr>
                  </w:pPr>
                </w:p>
              </w:tc>
              <w:tc>
                <w:tcPr>
                  <w:tcW w:w="425" w:type="dxa"/>
                  <w:shd w:val="clear" w:color="auto" w:fill="FF0000"/>
                </w:tcPr>
                <w:p w14:paraId="3159511E" w14:textId="0850BCEB" w:rsidR="00ED2B55" w:rsidRPr="007A752C" w:rsidRDefault="00ED2B55" w:rsidP="00ED2B55">
                  <w:pPr>
                    <w:jc w:val="left"/>
                    <w:rPr>
                      <w:rFonts w:ascii="Calibri" w:hAnsi="Calibri"/>
                      <w:sz w:val="28"/>
                      <w:szCs w:val="28"/>
                      <w:lang w:eastAsia="en-US"/>
                    </w:rPr>
                  </w:pPr>
                </w:p>
              </w:tc>
            </w:tr>
            <w:tr w:rsidR="00ED2B55" w:rsidRPr="007A752C" w14:paraId="0348C2E5" w14:textId="77777777" w:rsidTr="2E2F3467">
              <w:trPr>
                <w:jc w:val="center"/>
              </w:trPr>
              <w:tc>
                <w:tcPr>
                  <w:tcW w:w="1276" w:type="dxa"/>
                </w:tcPr>
                <w:p w14:paraId="2062CD21"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9643B64" w14:textId="77777777" w:rsidR="00ED2B55" w:rsidRPr="007A752C" w:rsidRDefault="00ED2B55" w:rsidP="00ED2B55">
                  <w:pPr>
                    <w:jc w:val="left"/>
                    <w:rPr>
                      <w:rFonts w:ascii="Calibri" w:hAnsi="Calibri"/>
                      <w:sz w:val="28"/>
                      <w:szCs w:val="28"/>
                      <w:lang w:eastAsia="en-US"/>
                    </w:rPr>
                  </w:pPr>
                </w:p>
              </w:tc>
              <w:tc>
                <w:tcPr>
                  <w:tcW w:w="284" w:type="dxa"/>
                </w:tcPr>
                <w:p w14:paraId="65471AFB"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73E2FD1A"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6614BA31"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4437CB6F"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2B842ECD"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09044146" w14:textId="77B21E90" w:rsidR="00ED2B55" w:rsidRPr="007A752C" w:rsidRDefault="00ED2B55" w:rsidP="00ED2B55">
                  <w:pPr>
                    <w:jc w:val="left"/>
                    <w:rPr>
                      <w:rFonts w:ascii="Calibri" w:hAnsi="Calibri"/>
                      <w:sz w:val="28"/>
                      <w:szCs w:val="28"/>
                      <w:lang w:eastAsia="en-US"/>
                    </w:rPr>
                  </w:pPr>
                </w:p>
              </w:tc>
            </w:tr>
            <w:tr w:rsidR="00ED2B55" w:rsidRPr="007A752C" w14:paraId="7B317BDB" w14:textId="77777777" w:rsidTr="2E2F3467">
              <w:trPr>
                <w:jc w:val="center"/>
              </w:trPr>
              <w:tc>
                <w:tcPr>
                  <w:tcW w:w="1276" w:type="dxa"/>
                </w:tcPr>
                <w:p w14:paraId="196981F7"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7FABB21A" w14:textId="77777777" w:rsidR="00ED2B55" w:rsidRPr="007A752C" w:rsidRDefault="00ED2B55" w:rsidP="00ED2B55">
                  <w:pPr>
                    <w:jc w:val="left"/>
                    <w:rPr>
                      <w:rFonts w:ascii="Calibri" w:hAnsi="Calibri"/>
                      <w:sz w:val="28"/>
                      <w:szCs w:val="28"/>
                      <w:lang w:eastAsia="en-US"/>
                    </w:rPr>
                  </w:pPr>
                </w:p>
              </w:tc>
              <w:tc>
                <w:tcPr>
                  <w:tcW w:w="284" w:type="dxa"/>
                </w:tcPr>
                <w:p w14:paraId="78DC8A5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3FB38E29"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6661860C" w14:textId="77777777" w:rsidR="00ED2B55" w:rsidRPr="007A752C" w:rsidRDefault="00ED2B55" w:rsidP="00ED2B55">
                  <w:pPr>
                    <w:jc w:val="left"/>
                    <w:rPr>
                      <w:rFonts w:ascii="Calibri" w:hAnsi="Calibri"/>
                      <w:sz w:val="28"/>
                      <w:szCs w:val="28"/>
                      <w:lang w:eastAsia="en-US"/>
                    </w:rPr>
                  </w:pPr>
                </w:p>
              </w:tc>
              <w:tc>
                <w:tcPr>
                  <w:tcW w:w="426" w:type="dxa"/>
                  <w:shd w:val="clear" w:color="auto" w:fill="FFC000"/>
                </w:tcPr>
                <w:p w14:paraId="46605B51"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799C0DE9" w14:textId="42D780AB" w:rsidR="00ED2B55" w:rsidRPr="007A752C" w:rsidRDefault="00ED2B55" w:rsidP="00ED2B55">
                  <w:pPr>
                    <w:jc w:val="left"/>
                    <w:rPr>
                      <w:rFonts w:ascii="Calibri" w:hAnsi="Calibri"/>
                      <w:sz w:val="28"/>
                      <w:szCs w:val="28"/>
                      <w:lang w:eastAsia="en-US"/>
                    </w:rPr>
                  </w:pPr>
                </w:p>
              </w:tc>
              <w:tc>
                <w:tcPr>
                  <w:tcW w:w="425" w:type="dxa"/>
                  <w:shd w:val="clear" w:color="auto" w:fill="FFC000"/>
                </w:tcPr>
                <w:p w14:paraId="72CE9B87" w14:textId="77777777" w:rsidR="00ED2B55" w:rsidRPr="007A752C" w:rsidRDefault="00ED2B55" w:rsidP="00ED2B55">
                  <w:pPr>
                    <w:jc w:val="left"/>
                    <w:rPr>
                      <w:rFonts w:ascii="Calibri" w:hAnsi="Calibri"/>
                      <w:sz w:val="28"/>
                      <w:szCs w:val="28"/>
                      <w:lang w:eastAsia="en-US"/>
                    </w:rPr>
                  </w:pPr>
                </w:p>
              </w:tc>
            </w:tr>
            <w:tr w:rsidR="00ED2B55" w:rsidRPr="007A752C" w14:paraId="5335BEB7" w14:textId="77777777" w:rsidTr="2E2F3467">
              <w:trPr>
                <w:jc w:val="center"/>
              </w:trPr>
              <w:tc>
                <w:tcPr>
                  <w:tcW w:w="1276" w:type="dxa"/>
                </w:tcPr>
                <w:p w14:paraId="34697D77"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DFF1047" w14:textId="77777777" w:rsidR="00ED2B55" w:rsidRPr="007A752C" w:rsidRDefault="00ED2B55" w:rsidP="00ED2B55">
                  <w:pPr>
                    <w:jc w:val="left"/>
                    <w:rPr>
                      <w:rFonts w:ascii="Calibri" w:hAnsi="Calibri"/>
                      <w:sz w:val="28"/>
                      <w:szCs w:val="28"/>
                      <w:lang w:eastAsia="en-US"/>
                    </w:rPr>
                  </w:pPr>
                </w:p>
              </w:tc>
              <w:tc>
                <w:tcPr>
                  <w:tcW w:w="284" w:type="dxa"/>
                </w:tcPr>
                <w:p w14:paraId="4D2049A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6AB6B860"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7ECC2EDC" w14:textId="77777777" w:rsidR="00ED2B55" w:rsidRPr="007A752C" w:rsidRDefault="00ED2B55" w:rsidP="00ED2B55">
                  <w:pPr>
                    <w:jc w:val="left"/>
                    <w:rPr>
                      <w:rFonts w:ascii="Calibri" w:hAnsi="Calibri"/>
                      <w:sz w:val="28"/>
                      <w:szCs w:val="28"/>
                      <w:lang w:eastAsia="en-US"/>
                    </w:rPr>
                  </w:pPr>
                </w:p>
              </w:tc>
              <w:tc>
                <w:tcPr>
                  <w:tcW w:w="426" w:type="dxa"/>
                  <w:shd w:val="clear" w:color="auto" w:fill="FFFF00"/>
                </w:tcPr>
                <w:p w14:paraId="7A2EB504"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6CE34779" w14:textId="44D2C47C" w:rsidR="00ED2B55" w:rsidRPr="007A752C" w:rsidRDefault="00F0138F" w:rsidP="00ED2B55">
                  <w:pPr>
                    <w:jc w:val="left"/>
                    <w:rPr>
                      <w:rFonts w:ascii="Calibri" w:hAnsi="Calibri"/>
                      <w:sz w:val="28"/>
                      <w:szCs w:val="28"/>
                      <w:lang w:eastAsia="en-US"/>
                    </w:rPr>
                  </w:pPr>
                  <w:r>
                    <w:rPr>
                      <w:rFonts w:ascii="Calibri" w:hAnsi="Calibri"/>
                      <w:sz w:val="28"/>
                      <w:szCs w:val="28"/>
                      <w:lang w:eastAsia="en-US"/>
                    </w:rPr>
                    <w:t>X</w:t>
                  </w:r>
                </w:p>
              </w:tc>
              <w:tc>
                <w:tcPr>
                  <w:tcW w:w="425" w:type="dxa"/>
                  <w:shd w:val="clear" w:color="auto" w:fill="FFFF00"/>
                </w:tcPr>
                <w:p w14:paraId="6639D1E2" w14:textId="77777777" w:rsidR="00ED2B55" w:rsidRPr="007A752C" w:rsidRDefault="00ED2B55" w:rsidP="00ED2B55">
                  <w:pPr>
                    <w:jc w:val="left"/>
                    <w:rPr>
                      <w:rFonts w:ascii="Calibri" w:hAnsi="Calibri"/>
                      <w:sz w:val="28"/>
                      <w:szCs w:val="28"/>
                      <w:lang w:eastAsia="en-US"/>
                    </w:rPr>
                  </w:pPr>
                </w:p>
              </w:tc>
            </w:tr>
            <w:tr w:rsidR="00ED2B55" w:rsidRPr="007A752C" w14:paraId="4CB4D0E5" w14:textId="77777777" w:rsidTr="2E2F3467">
              <w:trPr>
                <w:jc w:val="center"/>
              </w:trPr>
              <w:tc>
                <w:tcPr>
                  <w:tcW w:w="1276" w:type="dxa"/>
                </w:tcPr>
                <w:p w14:paraId="4FE256BC"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3926457C" w14:textId="77777777" w:rsidR="00ED2B55" w:rsidRPr="007A752C" w:rsidRDefault="00ED2B55" w:rsidP="00ED2B55">
                  <w:pPr>
                    <w:jc w:val="left"/>
                    <w:rPr>
                      <w:rFonts w:ascii="Calibri" w:hAnsi="Calibri"/>
                      <w:sz w:val="28"/>
                      <w:szCs w:val="28"/>
                      <w:lang w:eastAsia="en-US"/>
                    </w:rPr>
                  </w:pPr>
                </w:p>
              </w:tc>
              <w:tc>
                <w:tcPr>
                  <w:tcW w:w="284" w:type="dxa"/>
                </w:tcPr>
                <w:p w14:paraId="0C44821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3B3E5563"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615E8BEF" w14:textId="77777777" w:rsidR="00ED2B55" w:rsidRPr="007A752C" w:rsidRDefault="00ED2B55" w:rsidP="00ED2B55">
                  <w:pPr>
                    <w:jc w:val="left"/>
                    <w:rPr>
                      <w:rFonts w:ascii="Calibri" w:hAnsi="Calibri"/>
                      <w:sz w:val="28"/>
                      <w:szCs w:val="28"/>
                      <w:lang w:eastAsia="en-US"/>
                    </w:rPr>
                  </w:pPr>
                </w:p>
              </w:tc>
              <w:tc>
                <w:tcPr>
                  <w:tcW w:w="426" w:type="dxa"/>
                  <w:shd w:val="clear" w:color="auto" w:fill="00B050"/>
                </w:tcPr>
                <w:p w14:paraId="032B28EB"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29CD71B9"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4990A272" w14:textId="77777777" w:rsidR="00ED2B55" w:rsidRPr="007A752C" w:rsidRDefault="00ED2B55" w:rsidP="00ED2B55">
                  <w:pPr>
                    <w:jc w:val="left"/>
                    <w:rPr>
                      <w:rFonts w:ascii="Calibri" w:hAnsi="Calibri"/>
                      <w:sz w:val="28"/>
                      <w:szCs w:val="28"/>
                      <w:lang w:eastAsia="en-US"/>
                    </w:rPr>
                  </w:pPr>
                </w:p>
              </w:tc>
            </w:tr>
            <w:tr w:rsidR="00ED2B55" w:rsidRPr="007A752C" w14:paraId="3B19D30C" w14:textId="77777777" w:rsidTr="2E2F3467">
              <w:trPr>
                <w:jc w:val="center"/>
              </w:trPr>
              <w:tc>
                <w:tcPr>
                  <w:tcW w:w="1276" w:type="dxa"/>
                  <w:vMerge w:val="restart"/>
                  <w:shd w:val="clear" w:color="auto" w:fill="F2F2F2" w:themeFill="background1" w:themeFillShade="F2"/>
                </w:tcPr>
                <w:p w14:paraId="4FBEC718" w14:textId="77777777" w:rsidR="00ED2B55"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4E8BEC1" w14:textId="77777777" w:rsidR="00ED2B55" w:rsidRPr="007A752C" w:rsidRDefault="00ED2B55" w:rsidP="00ED2B55">
                  <w:pPr>
                    <w:jc w:val="left"/>
                    <w:rPr>
                      <w:rFonts w:ascii="Calibri" w:hAnsi="Calibri"/>
                      <w:sz w:val="28"/>
                      <w:szCs w:val="28"/>
                      <w:lang w:eastAsia="en-US"/>
                    </w:rPr>
                  </w:pPr>
                </w:p>
              </w:tc>
              <w:tc>
                <w:tcPr>
                  <w:tcW w:w="284" w:type="dxa"/>
                </w:tcPr>
                <w:p w14:paraId="4FEAE68D" w14:textId="77777777" w:rsidR="00ED2B55" w:rsidRPr="007A752C" w:rsidRDefault="00ED2B55" w:rsidP="00ED2B55">
                  <w:pPr>
                    <w:jc w:val="left"/>
                    <w:rPr>
                      <w:rFonts w:ascii="Calibri" w:hAnsi="Calibri"/>
                      <w:sz w:val="28"/>
                      <w:szCs w:val="28"/>
                      <w:lang w:eastAsia="en-US"/>
                    </w:rPr>
                  </w:pPr>
                </w:p>
              </w:tc>
              <w:tc>
                <w:tcPr>
                  <w:tcW w:w="425" w:type="dxa"/>
                </w:tcPr>
                <w:p w14:paraId="019B936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4872AAA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72090F5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09EB05B"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42E089F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ED2B55" w:rsidRPr="007A752C" w14:paraId="30E42BA5" w14:textId="77777777" w:rsidTr="2E2F3467">
              <w:trPr>
                <w:jc w:val="center"/>
              </w:trPr>
              <w:tc>
                <w:tcPr>
                  <w:tcW w:w="1276" w:type="dxa"/>
                  <w:vMerge/>
                  <w:shd w:val="clear" w:color="auto" w:fill="F2F2F2"/>
                </w:tcPr>
                <w:p w14:paraId="68C25909" w14:textId="77777777" w:rsidR="00ED2B55" w:rsidRPr="007A752C" w:rsidRDefault="00ED2B55" w:rsidP="00ED2B55">
                  <w:pPr>
                    <w:jc w:val="left"/>
                    <w:rPr>
                      <w:rFonts w:ascii="Calibri" w:hAnsi="Calibri"/>
                      <w:sz w:val="20"/>
                      <w:lang w:eastAsia="en-US"/>
                    </w:rPr>
                  </w:pPr>
                </w:p>
              </w:tc>
              <w:tc>
                <w:tcPr>
                  <w:tcW w:w="2835" w:type="dxa"/>
                  <w:gridSpan w:val="7"/>
                  <w:tcBorders>
                    <w:top w:val="nil"/>
                  </w:tcBorders>
                </w:tcPr>
                <w:p w14:paraId="02DE9AC5" w14:textId="77777777" w:rsidR="00ED2B55"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ED2B55" w:rsidRPr="007A752C" w14:paraId="611B7362" w14:textId="77777777" w:rsidTr="2E2F3467">
              <w:trPr>
                <w:cantSplit/>
                <w:trHeight w:val="326"/>
                <w:jc w:val="center"/>
              </w:trPr>
              <w:tc>
                <w:tcPr>
                  <w:tcW w:w="1276" w:type="dxa"/>
                  <w:shd w:val="clear" w:color="auto" w:fill="FF0000"/>
                </w:tcPr>
                <w:p w14:paraId="3C6B15A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7329DDA3" w14:textId="77777777" w:rsidR="00ED2B55" w:rsidRPr="007A752C" w:rsidRDefault="00ED2B55" w:rsidP="00ED2B55">
                  <w:pPr>
                    <w:jc w:val="left"/>
                    <w:rPr>
                      <w:rFonts w:ascii="Calibri" w:hAnsi="Calibri"/>
                      <w:sz w:val="28"/>
                      <w:szCs w:val="28"/>
                      <w:lang w:eastAsia="en-US"/>
                    </w:rPr>
                  </w:pPr>
                </w:p>
              </w:tc>
              <w:tc>
                <w:tcPr>
                  <w:tcW w:w="425" w:type="dxa"/>
                  <w:vMerge w:val="restart"/>
                  <w:textDirection w:val="btLr"/>
                </w:tcPr>
                <w:p w14:paraId="2828A4BC"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3A449724"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7467078F"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F99DDBB"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3CDC0E40"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ED2B55" w:rsidRPr="007A752C" w14:paraId="03B192E1" w14:textId="77777777" w:rsidTr="2E2F3467">
              <w:trPr>
                <w:cantSplit/>
                <w:trHeight w:val="315"/>
                <w:jc w:val="center"/>
              </w:trPr>
              <w:tc>
                <w:tcPr>
                  <w:tcW w:w="1276" w:type="dxa"/>
                  <w:shd w:val="clear" w:color="auto" w:fill="FFC000"/>
                </w:tcPr>
                <w:p w14:paraId="7526510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59FFCFB0"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45CF71DF"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4250572C"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1F2D00B0"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C802147"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A896340"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56C38B4B" w14:textId="77777777" w:rsidTr="2E2F3467">
              <w:trPr>
                <w:cantSplit/>
                <w:trHeight w:val="323"/>
                <w:jc w:val="center"/>
              </w:trPr>
              <w:tc>
                <w:tcPr>
                  <w:tcW w:w="1276" w:type="dxa"/>
                  <w:shd w:val="clear" w:color="auto" w:fill="FFFF00"/>
                </w:tcPr>
                <w:p w14:paraId="4E5C6255"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4935313E"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18AEF39D"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AC48A95"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3105209D"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CC10080"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33D03B3"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6682F919" w14:textId="77777777" w:rsidTr="2E2F3467">
              <w:trPr>
                <w:cantSplit/>
                <w:trHeight w:val="303"/>
                <w:jc w:val="center"/>
              </w:trPr>
              <w:tc>
                <w:tcPr>
                  <w:tcW w:w="1276" w:type="dxa"/>
                  <w:shd w:val="clear" w:color="auto" w:fill="00B050"/>
                </w:tcPr>
                <w:p w14:paraId="26C3AEF7"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C1C07BB"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1A616E26"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6CB59C9"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62402D6A"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31B1A97"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1D7FFF3" w14:textId="77777777" w:rsidR="00ED2B55" w:rsidRPr="007A752C" w:rsidRDefault="00ED2B55" w:rsidP="00ED2B55">
                  <w:pPr>
                    <w:ind w:left="113" w:right="113"/>
                    <w:jc w:val="center"/>
                    <w:rPr>
                      <w:rFonts w:ascii="Calibri" w:hAnsi="Calibri"/>
                      <w:sz w:val="18"/>
                      <w:szCs w:val="18"/>
                      <w:lang w:eastAsia="en-US"/>
                    </w:rPr>
                  </w:pPr>
                </w:p>
              </w:tc>
            </w:tr>
          </w:tbl>
          <w:p w14:paraId="499B1C88" w14:textId="77777777" w:rsidR="00ED2B55" w:rsidRPr="007A752C" w:rsidRDefault="00ED2B55" w:rsidP="00ED2B55">
            <w:pPr>
              <w:jc w:val="left"/>
              <w:rPr>
                <w:rFonts w:ascii="Calibri" w:hAnsi="Calibri"/>
                <w:sz w:val="18"/>
                <w:szCs w:val="18"/>
                <w:lang w:eastAsia="en-US"/>
              </w:rPr>
            </w:pPr>
          </w:p>
          <w:p w14:paraId="5EA26F30"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gospodarstvo  </w:t>
            </w:r>
          </w:p>
        </w:tc>
      </w:tr>
      <w:tr w:rsidR="00ED2B55" w:rsidRPr="007A752C" w14:paraId="1A1F5A47" w14:textId="77777777" w:rsidTr="2E2F3467">
        <w:trPr>
          <w:jc w:val="center"/>
        </w:trPr>
        <w:tc>
          <w:tcPr>
            <w:tcW w:w="4678" w:type="dxa"/>
          </w:tcPr>
          <w:p w14:paraId="75B9F8BF" w14:textId="77777777" w:rsidR="00ED2B55" w:rsidRPr="007A752C" w:rsidRDefault="00ED2B55" w:rsidP="00ED2B55">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ED2B55" w:rsidRPr="007A752C" w14:paraId="7CE9C215" w14:textId="77777777" w:rsidTr="2E2F3467">
              <w:trPr>
                <w:jc w:val="center"/>
              </w:trPr>
              <w:tc>
                <w:tcPr>
                  <w:tcW w:w="1276" w:type="dxa"/>
                </w:tcPr>
                <w:p w14:paraId="7A88AD52"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86E1F65" w14:textId="77777777" w:rsidR="00ED2B55"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63B7423A"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0874916D"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7AFBBAB7"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2637008F"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271D2E04"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257B0E8B" w14:textId="77777777" w:rsidR="00ED2B55" w:rsidRPr="007A752C" w:rsidRDefault="00ED2B55" w:rsidP="00ED2B55">
                  <w:pPr>
                    <w:jc w:val="left"/>
                    <w:rPr>
                      <w:rFonts w:ascii="Calibri" w:hAnsi="Calibri"/>
                      <w:sz w:val="28"/>
                      <w:szCs w:val="28"/>
                      <w:lang w:eastAsia="en-US"/>
                    </w:rPr>
                  </w:pPr>
                </w:p>
              </w:tc>
            </w:tr>
            <w:tr w:rsidR="00ED2B55" w:rsidRPr="007A752C" w14:paraId="098CB64D" w14:textId="77777777" w:rsidTr="2E2F3467">
              <w:trPr>
                <w:jc w:val="center"/>
              </w:trPr>
              <w:tc>
                <w:tcPr>
                  <w:tcW w:w="1276" w:type="dxa"/>
                </w:tcPr>
                <w:p w14:paraId="2EC7ACCC"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3D3CC9AE" w14:textId="77777777" w:rsidR="00ED2B55" w:rsidRPr="007A752C" w:rsidRDefault="00ED2B55" w:rsidP="00ED2B55">
                  <w:pPr>
                    <w:jc w:val="left"/>
                    <w:rPr>
                      <w:rFonts w:ascii="Calibri" w:hAnsi="Calibri"/>
                      <w:sz w:val="28"/>
                      <w:szCs w:val="28"/>
                      <w:lang w:eastAsia="en-US"/>
                    </w:rPr>
                  </w:pPr>
                </w:p>
              </w:tc>
              <w:tc>
                <w:tcPr>
                  <w:tcW w:w="284" w:type="dxa"/>
                </w:tcPr>
                <w:p w14:paraId="6011DB32"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2812F5D7"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7A6E096D"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6A6C9002"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61DD8ED7"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0BBDC073" w14:textId="77777777" w:rsidR="00ED2B55" w:rsidRPr="007A752C" w:rsidRDefault="00ED2B55" w:rsidP="00ED2B55">
                  <w:pPr>
                    <w:jc w:val="left"/>
                    <w:rPr>
                      <w:rFonts w:ascii="Calibri" w:hAnsi="Calibri"/>
                      <w:sz w:val="28"/>
                      <w:szCs w:val="28"/>
                      <w:lang w:eastAsia="en-US"/>
                    </w:rPr>
                  </w:pPr>
                </w:p>
              </w:tc>
            </w:tr>
            <w:tr w:rsidR="00ED2B55" w:rsidRPr="007A752C" w14:paraId="77363420" w14:textId="77777777" w:rsidTr="2E2F3467">
              <w:trPr>
                <w:jc w:val="center"/>
              </w:trPr>
              <w:tc>
                <w:tcPr>
                  <w:tcW w:w="1276" w:type="dxa"/>
                </w:tcPr>
                <w:p w14:paraId="763A5620"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370705A2" w14:textId="77777777" w:rsidR="00ED2B55" w:rsidRPr="007A752C" w:rsidRDefault="00ED2B55" w:rsidP="00ED2B55">
                  <w:pPr>
                    <w:jc w:val="left"/>
                    <w:rPr>
                      <w:rFonts w:ascii="Calibri" w:hAnsi="Calibri"/>
                      <w:sz w:val="28"/>
                      <w:szCs w:val="28"/>
                      <w:lang w:eastAsia="en-US"/>
                    </w:rPr>
                  </w:pPr>
                </w:p>
              </w:tc>
              <w:tc>
                <w:tcPr>
                  <w:tcW w:w="284" w:type="dxa"/>
                </w:tcPr>
                <w:p w14:paraId="236FE302"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6647E53"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284EEB47" w14:textId="77777777" w:rsidR="00ED2B55" w:rsidRPr="007A752C" w:rsidRDefault="00ED2B55" w:rsidP="00ED2B55">
                  <w:pPr>
                    <w:jc w:val="left"/>
                    <w:rPr>
                      <w:rFonts w:ascii="Calibri" w:hAnsi="Calibri"/>
                      <w:sz w:val="28"/>
                      <w:szCs w:val="28"/>
                      <w:lang w:eastAsia="en-US"/>
                    </w:rPr>
                  </w:pPr>
                </w:p>
              </w:tc>
              <w:tc>
                <w:tcPr>
                  <w:tcW w:w="426" w:type="dxa"/>
                  <w:shd w:val="clear" w:color="auto" w:fill="FFC000"/>
                </w:tcPr>
                <w:p w14:paraId="76A4D450"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2C71F2E1"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2A7F7848" w14:textId="77777777" w:rsidR="00ED2B55" w:rsidRPr="007A752C" w:rsidRDefault="00ED2B55" w:rsidP="00ED2B55">
                  <w:pPr>
                    <w:jc w:val="left"/>
                    <w:rPr>
                      <w:rFonts w:ascii="Calibri" w:hAnsi="Calibri"/>
                      <w:sz w:val="28"/>
                      <w:szCs w:val="28"/>
                      <w:lang w:eastAsia="en-US"/>
                    </w:rPr>
                  </w:pPr>
                </w:p>
              </w:tc>
            </w:tr>
            <w:tr w:rsidR="00ED2B55" w:rsidRPr="007A752C" w14:paraId="4AD1DA41" w14:textId="77777777" w:rsidTr="2E2F3467">
              <w:trPr>
                <w:jc w:val="center"/>
              </w:trPr>
              <w:tc>
                <w:tcPr>
                  <w:tcW w:w="1276" w:type="dxa"/>
                </w:tcPr>
                <w:p w14:paraId="757AA4E3"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D147CA4" w14:textId="77777777" w:rsidR="00ED2B55" w:rsidRPr="007A752C" w:rsidRDefault="00ED2B55" w:rsidP="00ED2B55">
                  <w:pPr>
                    <w:jc w:val="left"/>
                    <w:rPr>
                      <w:rFonts w:ascii="Calibri" w:hAnsi="Calibri"/>
                      <w:sz w:val="28"/>
                      <w:szCs w:val="28"/>
                      <w:lang w:eastAsia="en-US"/>
                    </w:rPr>
                  </w:pPr>
                </w:p>
              </w:tc>
              <w:tc>
                <w:tcPr>
                  <w:tcW w:w="284" w:type="dxa"/>
                </w:tcPr>
                <w:p w14:paraId="15FE9A3D"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636FD6F9"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5496ECDE" w14:textId="77777777" w:rsidR="00ED2B55" w:rsidRPr="007A752C" w:rsidRDefault="00ED2B55" w:rsidP="00ED2B55">
                  <w:pPr>
                    <w:jc w:val="left"/>
                    <w:rPr>
                      <w:rFonts w:ascii="Calibri" w:hAnsi="Calibri"/>
                      <w:sz w:val="28"/>
                      <w:szCs w:val="28"/>
                      <w:lang w:eastAsia="en-US"/>
                    </w:rPr>
                  </w:pPr>
                </w:p>
              </w:tc>
              <w:tc>
                <w:tcPr>
                  <w:tcW w:w="426" w:type="dxa"/>
                  <w:shd w:val="clear" w:color="auto" w:fill="FFFF00"/>
                </w:tcPr>
                <w:p w14:paraId="3D09D565"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3D4C47E0"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326E4174" w14:textId="77777777" w:rsidR="00ED2B55" w:rsidRPr="007A752C" w:rsidRDefault="00ED2B55" w:rsidP="00ED2B55">
                  <w:pPr>
                    <w:jc w:val="left"/>
                    <w:rPr>
                      <w:rFonts w:ascii="Calibri" w:hAnsi="Calibri"/>
                      <w:sz w:val="28"/>
                      <w:szCs w:val="28"/>
                      <w:lang w:eastAsia="en-US"/>
                    </w:rPr>
                  </w:pPr>
                </w:p>
              </w:tc>
            </w:tr>
            <w:tr w:rsidR="00ED2B55" w:rsidRPr="007A752C" w14:paraId="19384393" w14:textId="77777777" w:rsidTr="2E2F3467">
              <w:trPr>
                <w:jc w:val="center"/>
              </w:trPr>
              <w:tc>
                <w:tcPr>
                  <w:tcW w:w="1276" w:type="dxa"/>
                </w:tcPr>
                <w:p w14:paraId="6FAEC4A8"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1EBB4117" w14:textId="77777777" w:rsidR="00ED2B55" w:rsidRPr="007A752C" w:rsidRDefault="00ED2B55" w:rsidP="00ED2B55">
                  <w:pPr>
                    <w:jc w:val="left"/>
                    <w:rPr>
                      <w:rFonts w:ascii="Calibri" w:hAnsi="Calibri"/>
                      <w:sz w:val="28"/>
                      <w:szCs w:val="28"/>
                      <w:lang w:eastAsia="en-US"/>
                    </w:rPr>
                  </w:pPr>
                </w:p>
              </w:tc>
              <w:tc>
                <w:tcPr>
                  <w:tcW w:w="284" w:type="dxa"/>
                </w:tcPr>
                <w:p w14:paraId="10BCE41A"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39877DA1"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1DEB6E92" w14:textId="77777777" w:rsidR="00ED2B55" w:rsidRPr="007A752C" w:rsidRDefault="00ED2B55" w:rsidP="00ED2B55">
                  <w:pPr>
                    <w:jc w:val="left"/>
                    <w:rPr>
                      <w:rFonts w:ascii="Calibri" w:hAnsi="Calibri"/>
                      <w:sz w:val="28"/>
                      <w:szCs w:val="28"/>
                      <w:lang w:eastAsia="en-US"/>
                    </w:rPr>
                  </w:pPr>
                </w:p>
              </w:tc>
              <w:tc>
                <w:tcPr>
                  <w:tcW w:w="426" w:type="dxa"/>
                  <w:shd w:val="clear" w:color="auto" w:fill="00B050"/>
                </w:tcPr>
                <w:p w14:paraId="6BFD8BC9" w14:textId="77777777" w:rsidR="00ED2B55" w:rsidRPr="007A752C" w:rsidRDefault="00ED2B55" w:rsidP="2E2F3467">
                  <w:pPr>
                    <w:jc w:val="left"/>
                    <w:rPr>
                      <w:rFonts w:ascii="Calibri" w:hAnsi="Calibri"/>
                      <w:sz w:val="28"/>
                      <w:szCs w:val="28"/>
                      <w:lang w:eastAsia="en-US"/>
                    </w:rPr>
                  </w:pPr>
                </w:p>
              </w:tc>
              <w:tc>
                <w:tcPr>
                  <w:tcW w:w="425" w:type="dxa"/>
                  <w:shd w:val="clear" w:color="auto" w:fill="00B050"/>
                </w:tcPr>
                <w:p w14:paraId="78E8996C" w14:textId="340B2E07" w:rsidR="00ED2B55" w:rsidRPr="007A752C" w:rsidRDefault="00EF193B" w:rsidP="00ED2B55">
                  <w:pPr>
                    <w:jc w:val="left"/>
                    <w:rPr>
                      <w:rFonts w:ascii="Calibri" w:hAnsi="Calibri"/>
                      <w:sz w:val="28"/>
                      <w:szCs w:val="28"/>
                      <w:lang w:eastAsia="en-US"/>
                    </w:rPr>
                  </w:pPr>
                  <w:r w:rsidRPr="00EF193B">
                    <w:rPr>
                      <w:rFonts w:ascii="Calibri" w:hAnsi="Calibri"/>
                      <w:sz w:val="28"/>
                      <w:szCs w:val="28"/>
                      <w:lang w:eastAsia="en-US"/>
                    </w:rPr>
                    <w:t>X</w:t>
                  </w:r>
                </w:p>
              </w:tc>
              <w:tc>
                <w:tcPr>
                  <w:tcW w:w="425" w:type="dxa"/>
                  <w:shd w:val="clear" w:color="auto" w:fill="00B050"/>
                </w:tcPr>
                <w:p w14:paraId="0E52CABC" w14:textId="75B30FCC" w:rsidR="00ED2B55" w:rsidRPr="007A752C" w:rsidRDefault="00ED2B55" w:rsidP="00ED2B55">
                  <w:pPr>
                    <w:jc w:val="left"/>
                    <w:rPr>
                      <w:rFonts w:ascii="Calibri" w:hAnsi="Calibri"/>
                      <w:sz w:val="28"/>
                      <w:szCs w:val="28"/>
                      <w:lang w:eastAsia="en-US"/>
                    </w:rPr>
                  </w:pPr>
                </w:p>
              </w:tc>
            </w:tr>
            <w:tr w:rsidR="00ED2B55" w:rsidRPr="007A752C" w14:paraId="00412DC5" w14:textId="77777777" w:rsidTr="2E2F3467">
              <w:trPr>
                <w:jc w:val="center"/>
              </w:trPr>
              <w:tc>
                <w:tcPr>
                  <w:tcW w:w="1276" w:type="dxa"/>
                  <w:vMerge w:val="restart"/>
                  <w:shd w:val="clear" w:color="auto" w:fill="F2F2F2" w:themeFill="background1" w:themeFillShade="F2"/>
                </w:tcPr>
                <w:p w14:paraId="1E851780" w14:textId="77777777" w:rsidR="00ED2B55"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72E34CB5" w14:textId="77777777" w:rsidR="00ED2B55" w:rsidRPr="007A752C" w:rsidRDefault="00ED2B55" w:rsidP="00ED2B55">
                  <w:pPr>
                    <w:jc w:val="left"/>
                    <w:rPr>
                      <w:rFonts w:ascii="Calibri" w:hAnsi="Calibri"/>
                      <w:sz w:val="28"/>
                      <w:szCs w:val="28"/>
                      <w:lang w:eastAsia="en-US"/>
                    </w:rPr>
                  </w:pPr>
                </w:p>
              </w:tc>
              <w:tc>
                <w:tcPr>
                  <w:tcW w:w="284" w:type="dxa"/>
                </w:tcPr>
                <w:p w14:paraId="1502B956" w14:textId="77777777" w:rsidR="00ED2B55" w:rsidRPr="007A752C" w:rsidRDefault="00ED2B55" w:rsidP="00ED2B55">
                  <w:pPr>
                    <w:jc w:val="left"/>
                    <w:rPr>
                      <w:rFonts w:ascii="Calibri" w:hAnsi="Calibri"/>
                      <w:sz w:val="28"/>
                      <w:szCs w:val="28"/>
                      <w:lang w:eastAsia="en-US"/>
                    </w:rPr>
                  </w:pPr>
                </w:p>
              </w:tc>
              <w:tc>
                <w:tcPr>
                  <w:tcW w:w="425" w:type="dxa"/>
                </w:tcPr>
                <w:p w14:paraId="248CDC3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4AE8871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5592584A"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A51E2CD"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6276BD1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ED2B55" w:rsidRPr="007A752C" w14:paraId="4147AD0D" w14:textId="77777777" w:rsidTr="2E2F3467">
              <w:trPr>
                <w:jc w:val="center"/>
              </w:trPr>
              <w:tc>
                <w:tcPr>
                  <w:tcW w:w="1276" w:type="dxa"/>
                  <w:vMerge/>
                  <w:shd w:val="clear" w:color="auto" w:fill="F2F2F2"/>
                </w:tcPr>
                <w:p w14:paraId="5F858F31" w14:textId="77777777" w:rsidR="00ED2B55" w:rsidRPr="007A752C" w:rsidRDefault="00ED2B55" w:rsidP="00ED2B55">
                  <w:pPr>
                    <w:jc w:val="left"/>
                    <w:rPr>
                      <w:rFonts w:ascii="Calibri" w:hAnsi="Calibri"/>
                      <w:sz w:val="20"/>
                      <w:lang w:eastAsia="en-US"/>
                    </w:rPr>
                  </w:pPr>
                </w:p>
              </w:tc>
              <w:tc>
                <w:tcPr>
                  <w:tcW w:w="2835" w:type="dxa"/>
                  <w:gridSpan w:val="7"/>
                  <w:tcBorders>
                    <w:top w:val="nil"/>
                  </w:tcBorders>
                </w:tcPr>
                <w:p w14:paraId="21D34696" w14:textId="77777777" w:rsidR="00ED2B55"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ED2B55" w:rsidRPr="007A752C" w14:paraId="24080835" w14:textId="77777777" w:rsidTr="2E2F3467">
              <w:trPr>
                <w:cantSplit/>
                <w:trHeight w:val="326"/>
                <w:jc w:val="center"/>
              </w:trPr>
              <w:tc>
                <w:tcPr>
                  <w:tcW w:w="1276" w:type="dxa"/>
                  <w:shd w:val="clear" w:color="auto" w:fill="FF0000"/>
                </w:tcPr>
                <w:p w14:paraId="75C6AD47"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61F269A9" w14:textId="77777777" w:rsidR="00ED2B55" w:rsidRPr="007A752C" w:rsidRDefault="00ED2B55" w:rsidP="00ED2B55">
                  <w:pPr>
                    <w:jc w:val="left"/>
                    <w:rPr>
                      <w:rFonts w:ascii="Calibri" w:hAnsi="Calibri"/>
                      <w:sz w:val="28"/>
                      <w:szCs w:val="28"/>
                      <w:lang w:eastAsia="en-US"/>
                    </w:rPr>
                  </w:pPr>
                </w:p>
              </w:tc>
              <w:tc>
                <w:tcPr>
                  <w:tcW w:w="425" w:type="dxa"/>
                  <w:vMerge w:val="restart"/>
                  <w:textDirection w:val="btLr"/>
                </w:tcPr>
                <w:p w14:paraId="2BCC75C0"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DCE1C2B"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471B7A28"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042A36E3"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62885A96"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ED2B55" w:rsidRPr="007A752C" w14:paraId="3C0DE8D4" w14:textId="77777777" w:rsidTr="2E2F3467">
              <w:trPr>
                <w:cantSplit/>
                <w:trHeight w:val="315"/>
                <w:jc w:val="center"/>
              </w:trPr>
              <w:tc>
                <w:tcPr>
                  <w:tcW w:w="1276" w:type="dxa"/>
                  <w:shd w:val="clear" w:color="auto" w:fill="FFC000"/>
                </w:tcPr>
                <w:p w14:paraId="632F9951"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34199DE1"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55CA9854"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842B551"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1232C65C"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40F07A68"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6494D074"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5A98F341" w14:textId="77777777" w:rsidTr="2E2F3467">
              <w:trPr>
                <w:cantSplit/>
                <w:trHeight w:val="323"/>
                <w:jc w:val="center"/>
              </w:trPr>
              <w:tc>
                <w:tcPr>
                  <w:tcW w:w="1276" w:type="dxa"/>
                  <w:shd w:val="clear" w:color="auto" w:fill="FFFF00"/>
                </w:tcPr>
                <w:p w14:paraId="7CA9DC1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1B6C43DB"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2373EDB8"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3173786C"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35DF9323"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D1C7FA1"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9591C21"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7FEABF15" w14:textId="77777777" w:rsidTr="2E2F3467">
              <w:trPr>
                <w:cantSplit/>
                <w:trHeight w:val="303"/>
                <w:jc w:val="center"/>
              </w:trPr>
              <w:tc>
                <w:tcPr>
                  <w:tcW w:w="1276" w:type="dxa"/>
                  <w:shd w:val="clear" w:color="auto" w:fill="00B050"/>
                </w:tcPr>
                <w:p w14:paraId="38B8F99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2B4B6B00"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07549660"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3199D44"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18B322FB"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B51B287"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83AB97C" w14:textId="77777777" w:rsidR="00ED2B55" w:rsidRPr="007A752C" w:rsidRDefault="00ED2B55" w:rsidP="00ED2B55">
                  <w:pPr>
                    <w:ind w:left="113" w:right="113"/>
                    <w:jc w:val="center"/>
                    <w:rPr>
                      <w:rFonts w:ascii="Calibri" w:hAnsi="Calibri"/>
                      <w:sz w:val="18"/>
                      <w:szCs w:val="18"/>
                      <w:lang w:eastAsia="en-US"/>
                    </w:rPr>
                  </w:pPr>
                </w:p>
              </w:tc>
            </w:tr>
          </w:tbl>
          <w:p w14:paraId="6BB17E57" w14:textId="77777777" w:rsidR="00ED2B55" w:rsidRPr="007A752C" w:rsidRDefault="00ED2B55" w:rsidP="00ED2B55">
            <w:pPr>
              <w:jc w:val="left"/>
              <w:rPr>
                <w:rFonts w:ascii="Calibri" w:hAnsi="Calibri"/>
                <w:sz w:val="18"/>
                <w:szCs w:val="18"/>
                <w:lang w:eastAsia="en-US"/>
              </w:rPr>
            </w:pPr>
          </w:p>
          <w:p w14:paraId="1348B73C"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kritičnu infrastrukturu </w:t>
            </w:r>
          </w:p>
          <w:p w14:paraId="67AA345D" w14:textId="77777777" w:rsidR="00ED2B55" w:rsidRPr="007A752C" w:rsidRDefault="00ED2B55" w:rsidP="00ED2B55">
            <w:pPr>
              <w:jc w:val="left"/>
              <w:rPr>
                <w:rFonts w:ascii="Calibri" w:hAnsi="Calibri"/>
                <w:sz w:val="28"/>
                <w:szCs w:val="28"/>
                <w:lang w:eastAsia="en-US"/>
              </w:rPr>
            </w:pPr>
          </w:p>
        </w:tc>
        <w:tc>
          <w:tcPr>
            <w:tcW w:w="4529" w:type="dxa"/>
          </w:tcPr>
          <w:p w14:paraId="07A7BD23" w14:textId="77777777" w:rsidR="00ED2B55" w:rsidRPr="007A752C" w:rsidRDefault="00ED2B55" w:rsidP="00ED2B55">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ED2B55" w:rsidRPr="007A752C" w14:paraId="0F15B51F" w14:textId="77777777" w:rsidTr="2E2F3467">
              <w:trPr>
                <w:jc w:val="center"/>
              </w:trPr>
              <w:tc>
                <w:tcPr>
                  <w:tcW w:w="1276" w:type="dxa"/>
                </w:tcPr>
                <w:p w14:paraId="490FAA07"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78FA9EDD" w14:textId="77777777" w:rsidR="00ED2B55"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1AD79B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372293C8"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448C2BA2"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5072C6BC"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5E3EEED1"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2F5C9D92" w14:textId="77777777" w:rsidR="00ED2B55" w:rsidRPr="007A752C" w:rsidRDefault="00ED2B55" w:rsidP="00ED2B55">
                  <w:pPr>
                    <w:jc w:val="left"/>
                    <w:rPr>
                      <w:rFonts w:ascii="Calibri" w:hAnsi="Calibri"/>
                      <w:sz w:val="28"/>
                      <w:szCs w:val="28"/>
                      <w:lang w:eastAsia="en-US"/>
                    </w:rPr>
                  </w:pPr>
                </w:p>
              </w:tc>
            </w:tr>
            <w:tr w:rsidR="00ED2B55" w:rsidRPr="007A752C" w14:paraId="14B97ACB" w14:textId="77777777" w:rsidTr="2E2F3467">
              <w:trPr>
                <w:jc w:val="center"/>
              </w:trPr>
              <w:tc>
                <w:tcPr>
                  <w:tcW w:w="1276" w:type="dxa"/>
                </w:tcPr>
                <w:p w14:paraId="4ED219E3"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6D37F912" w14:textId="77777777" w:rsidR="00ED2B55" w:rsidRPr="007A752C" w:rsidRDefault="00ED2B55" w:rsidP="00ED2B55">
                  <w:pPr>
                    <w:jc w:val="left"/>
                    <w:rPr>
                      <w:rFonts w:ascii="Calibri" w:hAnsi="Calibri"/>
                      <w:sz w:val="28"/>
                      <w:szCs w:val="28"/>
                      <w:lang w:eastAsia="en-US"/>
                    </w:rPr>
                  </w:pPr>
                </w:p>
              </w:tc>
              <w:tc>
                <w:tcPr>
                  <w:tcW w:w="284" w:type="dxa"/>
                </w:tcPr>
                <w:p w14:paraId="175B1F0D"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1DC304C6"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5D9AEB9B"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1B4D84AF"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07E7EC38"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675DCE1F" w14:textId="77777777" w:rsidR="00ED2B55" w:rsidRPr="007A752C" w:rsidRDefault="00ED2B55" w:rsidP="00ED2B55">
                  <w:pPr>
                    <w:jc w:val="left"/>
                    <w:rPr>
                      <w:rFonts w:ascii="Calibri" w:hAnsi="Calibri"/>
                      <w:sz w:val="28"/>
                      <w:szCs w:val="28"/>
                      <w:lang w:eastAsia="en-US"/>
                    </w:rPr>
                  </w:pPr>
                </w:p>
              </w:tc>
            </w:tr>
            <w:tr w:rsidR="00ED2B55" w:rsidRPr="007A752C" w14:paraId="11A115A8" w14:textId="77777777" w:rsidTr="2E2F3467">
              <w:trPr>
                <w:jc w:val="center"/>
              </w:trPr>
              <w:tc>
                <w:tcPr>
                  <w:tcW w:w="1276" w:type="dxa"/>
                </w:tcPr>
                <w:p w14:paraId="2AA87711"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1BEC9F4B" w14:textId="77777777" w:rsidR="00ED2B55" w:rsidRPr="007A752C" w:rsidRDefault="00ED2B55" w:rsidP="00ED2B55">
                  <w:pPr>
                    <w:jc w:val="left"/>
                    <w:rPr>
                      <w:rFonts w:ascii="Calibri" w:hAnsi="Calibri"/>
                      <w:sz w:val="28"/>
                      <w:szCs w:val="28"/>
                      <w:lang w:eastAsia="en-US"/>
                    </w:rPr>
                  </w:pPr>
                </w:p>
              </w:tc>
              <w:tc>
                <w:tcPr>
                  <w:tcW w:w="284" w:type="dxa"/>
                </w:tcPr>
                <w:p w14:paraId="5FA7CB1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43276988"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5A084C03" w14:textId="77777777" w:rsidR="00ED2B55" w:rsidRPr="007A752C" w:rsidRDefault="00ED2B55" w:rsidP="00ED2B55">
                  <w:pPr>
                    <w:jc w:val="left"/>
                    <w:rPr>
                      <w:rFonts w:ascii="Calibri" w:hAnsi="Calibri"/>
                      <w:sz w:val="28"/>
                      <w:szCs w:val="28"/>
                      <w:lang w:eastAsia="en-US"/>
                    </w:rPr>
                  </w:pPr>
                </w:p>
              </w:tc>
              <w:tc>
                <w:tcPr>
                  <w:tcW w:w="426" w:type="dxa"/>
                  <w:shd w:val="clear" w:color="auto" w:fill="FFC000"/>
                </w:tcPr>
                <w:p w14:paraId="0B59057B"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7133F2DB"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70F8BE15" w14:textId="77777777" w:rsidR="00ED2B55" w:rsidRPr="007A752C" w:rsidRDefault="00ED2B55" w:rsidP="00ED2B55">
                  <w:pPr>
                    <w:jc w:val="left"/>
                    <w:rPr>
                      <w:rFonts w:ascii="Calibri" w:hAnsi="Calibri"/>
                      <w:sz w:val="28"/>
                      <w:szCs w:val="28"/>
                      <w:lang w:eastAsia="en-US"/>
                    </w:rPr>
                  </w:pPr>
                </w:p>
              </w:tc>
            </w:tr>
            <w:tr w:rsidR="00ED2B55" w:rsidRPr="007A752C" w14:paraId="43202D11" w14:textId="77777777" w:rsidTr="2E2F3467">
              <w:trPr>
                <w:jc w:val="center"/>
              </w:trPr>
              <w:tc>
                <w:tcPr>
                  <w:tcW w:w="1276" w:type="dxa"/>
                </w:tcPr>
                <w:p w14:paraId="6BC88267"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063FA85A" w14:textId="77777777" w:rsidR="00ED2B55" w:rsidRPr="007A752C" w:rsidRDefault="00ED2B55" w:rsidP="00ED2B55">
                  <w:pPr>
                    <w:jc w:val="left"/>
                    <w:rPr>
                      <w:rFonts w:ascii="Calibri" w:hAnsi="Calibri"/>
                      <w:sz w:val="28"/>
                      <w:szCs w:val="28"/>
                      <w:lang w:eastAsia="en-US"/>
                    </w:rPr>
                  </w:pPr>
                </w:p>
              </w:tc>
              <w:tc>
                <w:tcPr>
                  <w:tcW w:w="284" w:type="dxa"/>
                </w:tcPr>
                <w:p w14:paraId="532A2CC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1404D551"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1878440B" w14:textId="77777777" w:rsidR="00ED2B55" w:rsidRPr="007A752C" w:rsidRDefault="00ED2B55" w:rsidP="00ED2B55">
                  <w:pPr>
                    <w:jc w:val="left"/>
                    <w:rPr>
                      <w:rFonts w:ascii="Calibri" w:hAnsi="Calibri"/>
                      <w:sz w:val="28"/>
                      <w:szCs w:val="28"/>
                      <w:lang w:eastAsia="en-US"/>
                    </w:rPr>
                  </w:pPr>
                </w:p>
              </w:tc>
              <w:tc>
                <w:tcPr>
                  <w:tcW w:w="426" w:type="dxa"/>
                  <w:shd w:val="clear" w:color="auto" w:fill="FFFF00"/>
                </w:tcPr>
                <w:p w14:paraId="58D715A3"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4E65FE88"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39E28BF6" w14:textId="77777777" w:rsidR="00ED2B55" w:rsidRPr="007A752C" w:rsidRDefault="00ED2B55" w:rsidP="00ED2B55">
                  <w:pPr>
                    <w:jc w:val="left"/>
                    <w:rPr>
                      <w:rFonts w:ascii="Calibri" w:hAnsi="Calibri"/>
                      <w:sz w:val="28"/>
                      <w:szCs w:val="28"/>
                      <w:lang w:eastAsia="en-US"/>
                    </w:rPr>
                  </w:pPr>
                </w:p>
              </w:tc>
            </w:tr>
            <w:tr w:rsidR="00ED2B55" w:rsidRPr="007A752C" w14:paraId="35963C72" w14:textId="77777777" w:rsidTr="2E2F3467">
              <w:trPr>
                <w:jc w:val="center"/>
              </w:trPr>
              <w:tc>
                <w:tcPr>
                  <w:tcW w:w="1276" w:type="dxa"/>
                </w:tcPr>
                <w:p w14:paraId="446DB0B4"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3F20C6D4" w14:textId="77777777" w:rsidR="00ED2B55" w:rsidRPr="007A752C" w:rsidRDefault="00ED2B55" w:rsidP="00ED2B55">
                  <w:pPr>
                    <w:jc w:val="left"/>
                    <w:rPr>
                      <w:rFonts w:ascii="Calibri" w:hAnsi="Calibri"/>
                      <w:sz w:val="28"/>
                      <w:szCs w:val="28"/>
                      <w:lang w:eastAsia="en-US"/>
                    </w:rPr>
                  </w:pPr>
                </w:p>
              </w:tc>
              <w:tc>
                <w:tcPr>
                  <w:tcW w:w="284" w:type="dxa"/>
                </w:tcPr>
                <w:p w14:paraId="677879E5"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13E93FF4"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76472D7B" w14:textId="77777777" w:rsidR="00ED2B55" w:rsidRPr="007A752C" w:rsidRDefault="00ED2B55" w:rsidP="00ED2B55">
                  <w:pPr>
                    <w:jc w:val="left"/>
                    <w:rPr>
                      <w:rFonts w:ascii="Calibri" w:hAnsi="Calibri"/>
                      <w:sz w:val="28"/>
                      <w:szCs w:val="28"/>
                      <w:lang w:eastAsia="en-US"/>
                    </w:rPr>
                  </w:pPr>
                </w:p>
              </w:tc>
              <w:tc>
                <w:tcPr>
                  <w:tcW w:w="426" w:type="dxa"/>
                  <w:shd w:val="clear" w:color="auto" w:fill="00B050"/>
                </w:tcPr>
                <w:p w14:paraId="23A8D094" w14:textId="77777777" w:rsidR="00ED2B55" w:rsidRPr="007A752C" w:rsidRDefault="00ED2B55" w:rsidP="2E2F3467">
                  <w:pPr>
                    <w:jc w:val="left"/>
                    <w:rPr>
                      <w:rFonts w:ascii="Calibri" w:hAnsi="Calibri"/>
                      <w:sz w:val="28"/>
                      <w:szCs w:val="28"/>
                      <w:lang w:eastAsia="en-US"/>
                    </w:rPr>
                  </w:pPr>
                </w:p>
              </w:tc>
              <w:tc>
                <w:tcPr>
                  <w:tcW w:w="425" w:type="dxa"/>
                  <w:shd w:val="clear" w:color="auto" w:fill="00B050"/>
                </w:tcPr>
                <w:p w14:paraId="1E569236" w14:textId="42159A72" w:rsidR="00ED2B55" w:rsidRPr="007A752C" w:rsidRDefault="00EF193B" w:rsidP="00ED2B55">
                  <w:pPr>
                    <w:jc w:val="left"/>
                    <w:rPr>
                      <w:rFonts w:ascii="Calibri" w:hAnsi="Calibri"/>
                      <w:sz w:val="28"/>
                      <w:szCs w:val="28"/>
                      <w:lang w:eastAsia="en-US"/>
                    </w:rPr>
                  </w:pPr>
                  <w:r w:rsidRPr="00EF193B">
                    <w:rPr>
                      <w:rFonts w:ascii="Calibri" w:hAnsi="Calibri"/>
                      <w:sz w:val="28"/>
                      <w:szCs w:val="28"/>
                      <w:lang w:eastAsia="en-US"/>
                    </w:rPr>
                    <w:t>X</w:t>
                  </w:r>
                </w:p>
              </w:tc>
              <w:tc>
                <w:tcPr>
                  <w:tcW w:w="425" w:type="dxa"/>
                  <w:shd w:val="clear" w:color="auto" w:fill="00B050"/>
                </w:tcPr>
                <w:p w14:paraId="7A33F04A" w14:textId="5670EEB7" w:rsidR="00ED2B55" w:rsidRPr="007A752C" w:rsidRDefault="00ED2B55" w:rsidP="00ED2B55">
                  <w:pPr>
                    <w:jc w:val="left"/>
                    <w:rPr>
                      <w:rFonts w:ascii="Calibri" w:hAnsi="Calibri"/>
                      <w:sz w:val="28"/>
                      <w:szCs w:val="28"/>
                      <w:lang w:eastAsia="en-US"/>
                    </w:rPr>
                  </w:pPr>
                </w:p>
              </w:tc>
            </w:tr>
            <w:tr w:rsidR="00ED2B55" w:rsidRPr="007A752C" w14:paraId="002182B4" w14:textId="77777777" w:rsidTr="2E2F3467">
              <w:trPr>
                <w:jc w:val="center"/>
              </w:trPr>
              <w:tc>
                <w:tcPr>
                  <w:tcW w:w="1276" w:type="dxa"/>
                  <w:vMerge w:val="restart"/>
                  <w:shd w:val="clear" w:color="auto" w:fill="F2F2F2" w:themeFill="background1" w:themeFillShade="F2"/>
                </w:tcPr>
                <w:p w14:paraId="5F99BB1A" w14:textId="77777777" w:rsidR="00ED2B55"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27ABBE8C" w14:textId="77777777" w:rsidR="00ED2B55" w:rsidRPr="007A752C" w:rsidRDefault="00ED2B55" w:rsidP="00ED2B55">
                  <w:pPr>
                    <w:jc w:val="left"/>
                    <w:rPr>
                      <w:rFonts w:ascii="Calibri" w:hAnsi="Calibri"/>
                      <w:sz w:val="28"/>
                      <w:szCs w:val="28"/>
                      <w:lang w:eastAsia="en-US"/>
                    </w:rPr>
                  </w:pPr>
                </w:p>
              </w:tc>
              <w:tc>
                <w:tcPr>
                  <w:tcW w:w="284" w:type="dxa"/>
                </w:tcPr>
                <w:p w14:paraId="02B9BC22" w14:textId="77777777" w:rsidR="00ED2B55" w:rsidRPr="007A752C" w:rsidRDefault="00ED2B55" w:rsidP="00ED2B55">
                  <w:pPr>
                    <w:jc w:val="left"/>
                    <w:rPr>
                      <w:rFonts w:ascii="Calibri" w:hAnsi="Calibri"/>
                      <w:sz w:val="28"/>
                      <w:szCs w:val="28"/>
                      <w:lang w:eastAsia="en-US"/>
                    </w:rPr>
                  </w:pPr>
                </w:p>
              </w:tc>
              <w:tc>
                <w:tcPr>
                  <w:tcW w:w="425" w:type="dxa"/>
                </w:tcPr>
                <w:p w14:paraId="2A730B77"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1A8BA70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7A939D5E"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0C091996"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54273B7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ED2B55" w:rsidRPr="007A752C" w14:paraId="247FB0A8" w14:textId="77777777" w:rsidTr="2E2F3467">
              <w:trPr>
                <w:jc w:val="center"/>
              </w:trPr>
              <w:tc>
                <w:tcPr>
                  <w:tcW w:w="1276" w:type="dxa"/>
                  <w:vMerge/>
                  <w:shd w:val="clear" w:color="auto" w:fill="F2F2F2"/>
                </w:tcPr>
                <w:p w14:paraId="209FDC87" w14:textId="77777777" w:rsidR="00ED2B55" w:rsidRPr="007A752C" w:rsidRDefault="00ED2B55" w:rsidP="00ED2B55">
                  <w:pPr>
                    <w:jc w:val="left"/>
                    <w:rPr>
                      <w:rFonts w:ascii="Calibri" w:hAnsi="Calibri"/>
                      <w:sz w:val="20"/>
                      <w:lang w:eastAsia="en-US"/>
                    </w:rPr>
                  </w:pPr>
                </w:p>
              </w:tc>
              <w:tc>
                <w:tcPr>
                  <w:tcW w:w="2835" w:type="dxa"/>
                  <w:gridSpan w:val="7"/>
                  <w:tcBorders>
                    <w:top w:val="nil"/>
                  </w:tcBorders>
                </w:tcPr>
                <w:p w14:paraId="2FDBF62C" w14:textId="77777777" w:rsidR="00ED2B55"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ED2B55" w:rsidRPr="007A752C" w14:paraId="702C1439" w14:textId="77777777" w:rsidTr="2E2F3467">
              <w:trPr>
                <w:cantSplit/>
                <w:trHeight w:val="326"/>
                <w:jc w:val="center"/>
              </w:trPr>
              <w:tc>
                <w:tcPr>
                  <w:tcW w:w="1276" w:type="dxa"/>
                  <w:shd w:val="clear" w:color="auto" w:fill="FF0000"/>
                </w:tcPr>
                <w:p w14:paraId="51A8D91F"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559E6E06" w14:textId="77777777" w:rsidR="00ED2B55" w:rsidRPr="007A752C" w:rsidRDefault="00ED2B55" w:rsidP="00ED2B55">
                  <w:pPr>
                    <w:jc w:val="left"/>
                    <w:rPr>
                      <w:rFonts w:ascii="Calibri" w:hAnsi="Calibri"/>
                      <w:sz w:val="28"/>
                      <w:szCs w:val="28"/>
                      <w:lang w:eastAsia="en-US"/>
                    </w:rPr>
                  </w:pPr>
                </w:p>
              </w:tc>
              <w:tc>
                <w:tcPr>
                  <w:tcW w:w="425" w:type="dxa"/>
                  <w:vMerge w:val="restart"/>
                  <w:textDirection w:val="btLr"/>
                </w:tcPr>
                <w:p w14:paraId="39EFCE5F"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3FCCE575"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328B9644"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30108399"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49556B5"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ED2B55" w:rsidRPr="007A752C" w14:paraId="12C81AF5" w14:textId="77777777" w:rsidTr="2E2F3467">
              <w:trPr>
                <w:cantSplit/>
                <w:trHeight w:val="315"/>
                <w:jc w:val="center"/>
              </w:trPr>
              <w:tc>
                <w:tcPr>
                  <w:tcW w:w="1276" w:type="dxa"/>
                  <w:shd w:val="clear" w:color="auto" w:fill="FFC000"/>
                </w:tcPr>
                <w:p w14:paraId="6610D0EE"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2E2C2EFA"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7012F19A"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1CB9769"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1A7C515E"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E4A3BCC"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0E4C0DF"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40E3E9BB" w14:textId="77777777" w:rsidTr="2E2F3467">
              <w:trPr>
                <w:cantSplit/>
                <w:trHeight w:val="323"/>
                <w:jc w:val="center"/>
              </w:trPr>
              <w:tc>
                <w:tcPr>
                  <w:tcW w:w="1276" w:type="dxa"/>
                  <w:shd w:val="clear" w:color="auto" w:fill="FFFF00"/>
                </w:tcPr>
                <w:p w14:paraId="21BEEADE"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4451387"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590AE374"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1C4C8F0"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455D52F7"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84494EA"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6A119DE9"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3A7C4F79" w14:textId="77777777" w:rsidTr="2E2F3467">
              <w:trPr>
                <w:cantSplit/>
                <w:trHeight w:val="303"/>
                <w:jc w:val="center"/>
              </w:trPr>
              <w:tc>
                <w:tcPr>
                  <w:tcW w:w="1276" w:type="dxa"/>
                  <w:shd w:val="clear" w:color="auto" w:fill="00B050"/>
                </w:tcPr>
                <w:p w14:paraId="028A8EF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189B6004"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1BBF3B78"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259360D"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037B40D5"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A72D005"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1A322D7" w14:textId="77777777" w:rsidR="00ED2B55" w:rsidRPr="007A752C" w:rsidRDefault="00ED2B55" w:rsidP="00ED2B55">
                  <w:pPr>
                    <w:ind w:left="113" w:right="113"/>
                    <w:jc w:val="center"/>
                    <w:rPr>
                      <w:rFonts w:ascii="Calibri" w:hAnsi="Calibri"/>
                      <w:sz w:val="18"/>
                      <w:szCs w:val="18"/>
                      <w:lang w:eastAsia="en-US"/>
                    </w:rPr>
                  </w:pPr>
                </w:p>
              </w:tc>
            </w:tr>
          </w:tbl>
          <w:p w14:paraId="4E01A5BB" w14:textId="77777777" w:rsidR="00ED2B55" w:rsidRPr="007A752C" w:rsidRDefault="00ED2B55" w:rsidP="00ED2B55">
            <w:pPr>
              <w:jc w:val="left"/>
              <w:rPr>
                <w:rFonts w:ascii="Calibri" w:hAnsi="Calibri"/>
                <w:sz w:val="18"/>
                <w:szCs w:val="18"/>
                <w:lang w:eastAsia="en-US"/>
              </w:rPr>
            </w:pPr>
          </w:p>
          <w:p w14:paraId="303FC96E"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štete/gubitke na građevinama od javnog društvenog značaja </w:t>
            </w:r>
          </w:p>
        </w:tc>
      </w:tr>
    </w:tbl>
    <w:p w14:paraId="599A28C2" w14:textId="77777777" w:rsidR="00ED2B55" w:rsidRPr="007A752C" w:rsidRDefault="00ED2B55" w:rsidP="00ED2B55">
      <w:pPr>
        <w:spacing w:line="276" w:lineRule="auto"/>
        <w:rPr>
          <w:rFonts w:ascii="Calibri" w:hAnsi="Calibri"/>
          <w:sz w:val="22"/>
          <w:szCs w:val="22"/>
          <w:lang w:eastAsia="en-US"/>
        </w:rPr>
      </w:pPr>
    </w:p>
    <w:p w14:paraId="0A1A8EC5" w14:textId="77777777" w:rsidR="00ED2B55" w:rsidRPr="007A752C" w:rsidRDefault="00ED2B55" w:rsidP="00ED2B55">
      <w:pPr>
        <w:spacing w:line="276" w:lineRule="auto"/>
        <w:rPr>
          <w:rFonts w:ascii="Calibri" w:hAnsi="Calibri"/>
          <w:sz w:val="22"/>
          <w:szCs w:val="22"/>
          <w:lang w:eastAsia="en-US"/>
        </w:rPr>
      </w:pPr>
    </w:p>
    <w:tbl>
      <w:tblPr>
        <w:tblStyle w:val="Reetkatablice20"/>
        <w:tblW w:w="0" w:type="auto"/>
        <w:jc w:val="center"/>
        <w:tblLook w:val="04A0" w:firstRow="1" w:lastRow="0" w:firstColumn="1" w:lastColumn="0" w:noHBand="0" w:noVBand="1"/>
      </w:tblPr>
      <w:tblGrid>
        <w:gridCol w:w="4678"/>
        <w:gridCol w:w="4529"/>
      </w:tblGrid>
      <w:tr w:rsidR="00ED2B55" w:rsidRPr="007A752C" w14:paraId="2DD693B3" w14:textId="77777777" w:rsidTr="2E2F3467">
        <w:trPr>
          <w:trHeight w:val="4409"/>
          <w:jc w:val="center"/>
        </w:trPr>
        <w:tc>
          <w:tcPr>
            <w:tcW w:w="4678" w:type="dxa"/>
          </w:tcPr>
          <w:p w14:paraId="37E3CB72" w14:textId="77777777" w:rsidR="00ED2B55" w:rsidRPr="007A752C" w:rsidRDefault="00ED2B55" w:rsidP="00ED2B55">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ED2B55" w:rsidRPr="007A752C" w14:paraId="296F5578" w14:textId="77777777" w:rsidTr="2E2F3467">
              <w:trPr>
                <w:jc w:val="center"/>
              </w:trPr>
              <w:tc>
                <w:tcPr>
                  <w:tcW w:w="1276" w:type="dxa"/>
                </w:tcPr>
                <w:p w14:paraId="3900B0E0"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A8E60C2" w14:textId="77777777" w:rsidR="00ED2B55"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7322D51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1A5561F8"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589C2AC1"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7A2108C6"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605A8BE3"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0CB57C54" w14:textId="77777777" w:rsidR="00ED2B55" w:rsidRPr="007A752C" w:rsidRDefault="00ED2B55" w:rsidP="00ED2B55">
                  <w:pPr>
                    <w:jc w:val="left"/>
                    <w:rPr>
                      <w:rFonts w:ascii="Calibri" w:hAnsi="Calibri"/>
                      <w:sz w:val="28"/>
                      <w:szCs w:val="28"/>
                      <w:lang w:eastAsia="en-US"/>
                    </w:rPr>
                  </w:pPr>
                </w:p>
              </w:tc>
            </w:tr>
            <w:tr w:rsidR="00ED2B55" w:rsidRPr="007A752C" w14:paraId="247E5E28" w14:textId="77777777" w:rsidTr="2E2F3467">
              <w:trPr>
                <w:jc w:val="center"/>
              </w:trPr>
              <w:tc>
                <w:tcPr>
                  <w:tcW w:w="1276" w:type="dxa"/>
                </w:tcPr>
                <w:p w14:paraId="2F2EA3DA"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2B50B212" w14:textId="77777777" w:rsidR="00ED2B55" w:rsidRPr="007A752C" w:rsidRDefault="00ED2B55" w:rsidP="00ED2B55">
                  <w:pPr>
                    <w:jc w:val="left"/>
                    <w:rPr>
                      <w:rFonts w:ascii="Calibri" w:hAnsi="Calibri"/>
                      <w:sz w:val="28"/>
                      <w:szCs w:val="28"/>
                      <w:lang w:eastAsia="en-US"/>
                    </w:rPr>
                  </w:pPr>
                </w:p>
              </w:tc>
              <w:tc>
                <w:tcPr>
                  <w:tcW w:w="284" w:type="dxa"/>
                </w:tcPr>
                <w:p w14:paraId="51CC282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202CD17C"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726D44CE"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64F58CF8"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3B2DE2EE"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6A67A052" w14:textId="77777777" w:rsidR="00ED2B55" w:rsidRPr="007A752C" w:rsidRDefault="00ED2B55" w:rsidP="00ED2B55">
                  <w:pPr>
                    <w:jc w:val="left"/>
                    <w:rPr>
                      <w:rFonts w:ascii="Calibri" w:hAnsi="Calibri"/>
                      <w:sz w:val="28"/>
                      <w:szCs w:val="28"/>
                      <w:lang w:eastAsia="en-US"/>
                    </w:rPr>
                  </w:pPr>
                </w:p>
              </w:tc>
            </w:tr>
            <w:tr w:rsidR="00ED2B55" w:rsidRPr="007A752C" w14:paraId="078E7254" w14:textId="77777777" w:rsidTr="2E2F3467">
              <w:trPr>
                <w:jc w:val="center"/>
              </w:trPr>
              <w:tc>
                <w:tcPr>
                  <w:tcW w:w="1276" w:type="dxa"/>
                </w:tcPr>
                <w:p w14:paraId="1EEEDB62"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4C62F094" w14:textId="77777777" w:rsidR="00ED2B55" w:rsidRPr="007A752C" w:rsidRDefault="00ED2B55" w:rsidP="00ED2B55">
                  <w:pPr>
                    <w:jc w:val="left"/>
                    <w:rPr>
                      <w:rFonts w:ascii="Calibri" w:hAnsi="Calibri"/>
                      <w:sz w:val="28"/>
                      <w:szCs w:val="28"/>
                      <w:lang w:eastAsia="en-US"/>
                    </w:rPr>
                  </w:pPr>
                </w:p>
              </w:tc>
              <w:tc>
                <w:tcPr>
                  <w:tcW w:w="284" w:type="dxa"/>
                </w:tcPr>
                <w:p w14:paraId="0AB43D87"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3FA91CC4"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55C151EF" w14:textId="77777777" w:rsidR="00ED2B55" w:rsidRPr="007A752C" w:rsidRDefault="00ED2B55" w:rsidP="00ED2B55">
                  <w:pPr>
                    <w:jc w:val="left"/>
                    <w:rPr>
                      <w:rFonts w:ascii="Calibri" w:hAnsi="Calibri"/>
                      <w:sz w:val="28"/>
                      <w:szCs w:val="28"/>
                      <w:lang w:eastAsia="en-US"/>
                    </w:rPr>
                  </w:pPr>
                </w:p>
              </w:tc>
              <w:tc>
                <w:tcPr>
                  <w:tcW w:w="426" w:type="dxa"/>
                  <w:shd w:val="clear" w:color="auto" w:fill="FFC000"/>
                </w:tcPr>
                <w:p w14:paraId="747129A5" w14:textId="77777777" w:rsidR="00ED2B55" w:rsidRPr="007A752C" w:rsidRDefault="00ED2B55" w:rsidP="2E2F3467">
                  <w:pPr>
                    <w:jc w:val="left"/>
                    <w:rPr>
                      <w:rFonts w:ascii="Calibri" w:hAnsi="Calibri"/>
                      <w:sz w:val="28"/>
                      <w:szCs w:val="28"/>
                      <w:lang w:eastAsia="en-US"/>
                    </w:rPr>
                  </w:pPr>
                </w:p>
              </w:tc>
              <w:tc>
                <w:tcPr>
                  <w:tcW w:w="425" w:type="dxa"/>
                  <w:shd w:val="clear" w:color="auto" w:fill="FFC000"/>
                </w:tcPr>
                <w:p w14:paraId="34578764"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1CF1E943" w14:textId="192DF25C" w:rsidR="00ED2B55" w:rsidRPr="007A752C" w:rsidRDefault="00ED2B55" w:rsidP="00ED2B55">
                  <w:pPr>
                    <w:jc w:val="left"/>
                    <w:rPr>
                      <w:rFonts w:ascii="Calibri" w:hAnsi="Calibri"/>
                      <w:sz w:val="28"/>
                      <w:szCs w:val="28"/>
                      <w:lang w:eastAsia="en-US"/>
                    </w:rPr>
                  </w:pPr>
                </w:p>
              </w:tc>
            </w:tr>
            <w:tr w:rsidR="00ED2B55" w:rsidRPr="007A752C" w14:paraId="4CC60EAD" w14:textId="77777777" w:rsidTr="2E2F3467">
              <w:trPr>
                <w:jc w:val="center"/>
              </w:trPr>
              <w:tc>
                <w:tcPr>
                  <w:tcW w:w="1276" w:type="dxa"/>
                </w:tcPr>
                <w:p w14:paraId="7EC4C2D3"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D730F56" w14:textId="77777777" w:rsidR="00ED2B55" w:rsidRPr="007A752C" w:rsidRDefault="00ED2B55" w:rsidP="00ED2B55">
                  <w:pPr>
                    <w:jc w:val="left"/>
                    <w:rPr>
                      <w:rFonts w:ascii="Calibri" w:hAnsi="Calibri"/>
                      <w:sz w:val="28"/>
                      <w:szCs w:val="28"/>
                      <w:lang w:eastAsia="en-US"/>
                    </w:rPr>
                  </w:pPr>
                </w:p>
              </w:tc>
              <w:tc>
                <w:tcPr>
                  <w:tcW w:w="284" w:type="dxa"/>
                </w:tcPr>
                <w:p w14:paraId="22204BA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4C0337B5"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327D0621" w14:textId="77777777" w:rsidR="00ED2B55" w:rsidRPr="007A752C" w:rsidRDefault="00ED2B55" w:rsidP="00ED2B55">
                  <w:pPr>
                    <w:jc w:val="left"/>
                    <w:rPr>
                      <w:rFonts w:ascii="Calibri" w:hAnsi="Calibri"/>
                      <w:sz w:val="28"/>
                      <w:szCs w:val="28"/>
                      <w:lang w:eastAsia="en-US"/>
                    </w:rPr>
                  </w:pPr>
                </w:p>
              </w:tc>
              <w:tc>
                <w:tcPr>
                  <w:tcW w:w="426" w:type="dxa"/>
                  <w:shd w:val="clear" w:color="auto" w:fill="FFFF00"/>
                </w:tcPr>
                <w:p w14:paraId="0160DEA2"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7C499AA1"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2EBE1205" w14:textId="77777777" w:rsidR="00ED2B55" w:rsidRPr="007A752C" w:rsidRDefault="00ED2B55" w:rsidP="00ED2B55">
                  <w:pPr>
                    <w:jc w:val="left"/>
                    <w:rPr>
                      <w:rFonts w:ascii="Calibri" w:hAnsi="Calibri"/>
                      <w:sz w:val="28"/>
                      <w:szCs w:val="28"/>
                      <w:lang w:eastAsia="en-US"/>
                    </w:rPr>
                  </w:pPr>
                </w:p>
              </w:tc>
            </w:tr>
            <w:tr w:rsidR="00ED2B55" w:rsidRPr="007A752C" w14:paraId="45D9D8AB" w14:textId="77777777" w:rsidTr="2E2F3467">
              <w:trPr>
                <w:jc w:val="center"/>
              </w:trPr>
              <w:tc>
                <w:tcPr>
                  <w:tcW w:w="1276" w:type="dxa"/>
                </w:tcPr>
                <w:p w14:paraId="652DD9EA"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2B0DC265" w14:textId="77777777" w:rsidR="00ED2B55" w:rsidRPr="007A752C" w:rsidRDefault="00ED2B55" w:rsidP="00ED2B55">
                  <w:pPr>
                    <w:jc w:val="left"/>
                    <w:rPr>
                      <w:rFonts w:ascii="Calibri" w:hAnsi="Calibri"/>
                      <w:sz w:val="28"/>
                      <w:szCs w:val="28"/>
                      <w:lang w:eastAsia="en-US"/>
                    </w:rPr>
                  </w:pPr>
                </w:p>
              </w:tc>
              <w:tc>
                <w:tcPr>
                  <w:tcW w:w="284" w:type="dxa"/>
                </w:tcPr>
                <w:p w14:paraId="49E7751B"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4F847389"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275129BC" w14:textId="77777777" w:rsidR="00ED2B55" w:rsidRPr="007A752C" w:rsidRDefault="00ED2B55" w:rsidP="00ED2B55">
                  <w:pPr>
                    <w:jc w:val="left"/>
                    <w:rPr>
                      <w:rFonts w:ascii="Calibri" w:hAnsi="Calibri"/>
                      <w:sz w:val="28"/>
                      <w:szCs w:val="28"/>
                      <w:lang w:eastAsia="en-US"/>
                    </w:rPr>
                  </w:pPr>
                </w:p>
              </w:tc>
              <w:tc>
                <w:tcPr>
                  <w:tcW w:w="426" w:type="dxa"/>
                  <w:shd w:val="clear" w:color="auto" w:fill="00B050"/>
                </w:tcPr>
                <w:p w14:paraId="6FBAD867"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6E0CCFB7" w14:textId="41F6EEC3" w:rsidR="00ED2B55" w:rsidRPr="007A752C" w:rsidRDefault="00EF193B" w:rsidP="00ED2B55">
                  <w:pPr>
                    <w:jc w:val="left"/>
                    <w:rPr>
                      <w:rFonts w:ascii="Calibri" w:hAnsi="Calibri"/>
                      <w:sz w:val="28"/>
                      <w:szCs w:val="28"/>
                      <w:lang w:eastAsia="en-US"/>
                    </w:rPr>
                  </w:pPr>
                  <w:r w:rsidRPr="00EF193B">
                    <w:rPr>
                      <w:rFonts w:ascii="Calibri" w:hAnsi="Calibri"/>
                      <w:sz w:val="28"/>
                      <w:szCs w:val="28"/>
                      <w:lang w:eastAsia="en-US"/>
                    </w:rPr>
                    <w:t>X</w:t>
                  </w:r>
                </w:p>
              </w:tc>
              <w:tc>
                <w:tcPr>
                  <w:tcW w:w="425" w:type="dxa"/>
                  <w:shd w:val="clear" w:color="auto" w:fill="00B050"/>
                </w:tcPr>
                <w:p w14:paraId="7C8999AF" w14:textId="2D313768" w:rsidR="00ED2B55" w:rsidRPr="007A752C" w:rsidRDefault="00ED2B55" w:rsidP="00ED2B55">
                  <w:pPr>
                    <w:jc w:val="left"/>
                    <w:rPr>
                      <w:rFonts w:ascii="Calibri" w:hAnsi="Calibri"/>
                      <w:sz w:val="28"/>
                      <w:szCs w:val="28"/>
                      <w:lang w:eastAsia="en-US"/>
                    </w:rPr>
                  </w:pPr>
                </w:p>
              </w:tc>
            </w:tr>
            <w:tr w:rsidR="00ED2B55" w:rsidRPr="007A752C" w14:paraId="6EDE7FD9" w14:textId="77777777" w:rsidTr="2E2F3467">
              <w:trPr>
                <w:jc w:val="center"/>
              </w:trPr>
              <w:tc>
                <w:tcPr>
                  <w:tcW w:w="1276" w:type="dxa"/>
                  <w:vMerge w:val="restart"/>
                  <w:shd w:val="clear" w:color="auto" w:fill="F2F2F2" w:themeFill="background1" w:themeFillShade="F2"/>
                </w:tcPr>
                <w:p w14:paraId="5159E8F8" w14:textId="77777777" w:rsidR="00ED2B55"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014B4B90" w14:textId="77777777" w:rsidR="00ED2B55" w:rsidRPr="007A752C" w:rsidRDefault="00ED2B55" w:rsidP="00ED2B55">
                  <w:pPr>
                    <w:jc w:val="left"/>
                    <w:rPr>
                      <w:rFonts w:ascii="Calibri" w:hAnsi="Calibri"/>
                      <w:sz w:val="28"/>
                      <w:szCs w:val="28"/>
                      <w:lang w:eastAsia="en-US"/>
                    </w:rPr>
                  </w:pPr>
                </w:p>
              </w:tc>
              <w:tc>
                <w:tcPr>
                  <w:tcW w:w="284" w:type="dxa"/>
                </w:tcPr>
                <w:p w14:paraId="409E8225" w14:textId="77777777" w:rsidR="00ED2B55" w:rsidRPr="007A752C" w:rsidRDefault="00ED2B55" w:rsidP="00ED2B55">
                  <w:pPr>
                    <w:jc w:val="left"/>
                    <w:rPr>
                      <w:rFonts w:ascii="Calibri" w:hAnsi="Calibri"/>
                      <w:sz w:val="28"/>
                      <w:szCs w:val="28"/>
                      <w:lang w:eastAsia="en-US"/>
                    </w:rPr>
                  </w:pPr>
                </w:p>
              </w:tc>
              <w:tc>
                <w:tcPr>
                  <w:tcW w:w="425" w:type="dxa"/>
                </w:tcPr>
                <w:p w14:paraId="1BF38D1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6977E9B7"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384E0D3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255CC002"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723ED0D5"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ED2B55" w:rsidRPr="007A752C" w14:paraId="64E1C8F0" w14:textId="77777777" w:rsidTr="2E2F3467">
              <w:trPr>
                <w:jc w:val="center"/>
              </w:trPr>
              <w:tc>
                <w:tcPr>
                  <w:tcW w:w="1276" w:type="dxa"/>
                  <w:vMerge/>
                  <w:shd w:val="clear" w:color="auto" w:fill="F2F2F2"/>
                </w:tcPr>
                <w:p w14:paraId="68DBAD6D" w14:textId="77777777" w:rsidR="00ED2B55" w:rsidRPr="007A752C" w:rsidRDefault="00ED2B55" w:rsidP="00ED2B55">
                  <w:pPr>
                    <w:jc w:val="left"/>
                    <w:rPr>
                      <w:rFonts w:ascii="Calibri" w:hAnsi="Calibri"/>
                      <w:sz w:val="20"/>
                      <w:lang w:eastAsia="en-US"/>
                    </w:rPr>
                  </w:pPr>
                </w:p>
              </w:tc>
              <w:tc>
                <w:tcPr>
                  <w:tcW w:w="2835" w:type="dxa"/>
                  <w:gridSpan w:val="7"/>
                  <w:tcBorders>
                    <w:top w:val="nil"/>
                  </w:tcBorders>
                </w:tcPr>
                <w:p w14:paraId="4E9929B4" w14:textId="77777777" w:rsidR="00ED2B55"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ED2B55" w:rsidRPr="007A752C" w14:paraId="3DE09672" w14:textId="77777777" w:rsidTr="2E2F3467">
              <w:trPr>
                <w:cantSplit/>
                <w:trHeight w:val="326"/>
                <w:jc w:val="center"/>
              </w:trPr>
              <w:tc>
                <w:tcPr>
                  <w:tcW w:w="1276" w:type="dxa"/>
                  <w:shd w:val="clear" w:color="auto" w:fill="FF0000"/>
                </w:tcPr>
                <w:p w14:paraId="44E6844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5A6CFFD1" w14:textId="77777777" w:rsidR="00ED2B55" w:rsidRPr="007A752C" w:rsidRDefault="00ED2B55" w:rsidP="00ED2B55">
                  <w:pPr>
                    <w:jc w:val="left"/>
                    <w:rPr>
                      <w:rFonts w:ascii="Calibri" w:hAnsi="Calibri"/>
                      <w:sz w:val="28"/>
                      <w:szCs w:val="28"/>
                      <w:lang w:eastAsia="en-US"/>
                    </w:rPr>
                  </w:pPr>
                </w:p>
              </w:tc>
              <w:tc>
                <w:tcPr>
                  <w:tcW w:w="425" w:type="dxa"/>
                  <w:vMerge w:val="restart"/>
                  <w:textDirection w:val="btLr"/>
                </w:tcPr>
                <w:p w14:paraId="229EC9F9"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0B70F27"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49CD1FC3"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5D485873"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3B762119"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ED2B55" w:rsidRPr="007A752C" w14:paraId="37D0EEBB" w14:textId="77777777" w:rsidTr="2E2F3467">
              <w:trPr>
                <w:cantSplit/>
                <w:trHeight w:val="315"/>
                <w:jc w:val="center"/>
              </w:trPr>
              <w:tc>
                <w:tcPr>
                  <w:tcW w:w="1276" w:type="dxa"/>
                  <w:shd w:val="clear" w:color="auto" w:fill="FFC000"/>
                </w:tcPr>
                <w:p w14:paraId="6BF86F8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34DA6468"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394ABAA1"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2E68BF5"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6193E4D5"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1BEAD61"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B0E1F3C"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4E5368DE" w14:textId="77777777" w:rsidTr="2E2F3467">
              <w:trPr>
                <w:cantSplit/>
                <w:trHeight w:val="323"/>
                <w:jc w:val="center"/>
              </w:trPr>
              <w:tc>
                <w:tcPr>
                  <w:tcW w:w="1276" w:type="dxa"/>
                  <w:shd w:val="clear" w:color="auto" w:fill="FFFF00"/>
                </w:tcPr>
                <w:p w14:paraId="656353AA"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2E8D8636"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06629D36"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035E10F"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7E07B804"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92B5ACE"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F47534C"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7F8A2E0B" w14:textId="77777777" w:rsidTr="2E2F3467">
              <w:trPr>
                <w:cantSplit/>
                <w:trHeight w:val="303"/>
                <w:jc w:val="center"/>
              </w:trPr>
              <w:tc>
                <w:tcPr>
                  <w:tcW w:w="1276" w:type="dxa"/>
                  <w:shd w:val="clear" w:color="auto" w:fill="00B050"/>
                </w:tcPr>
                <w:p w14:paraId="70EAF9D1"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017EB9B8"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75A785CE"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36C5385B"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470FDE7D"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46D73CAC"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4A3F7577" w14:textId="77777777" w:rsidR="00ED2B55" w:rsidRPr="007A752C" w:rsidRDefault="00ED2B55" w:rsidP="00ED2B55">
                  <w:pPr>
                    <w:ind w:left="113" w:right="113"/>
                    <w:jc w:val="center"/>
                    <w:rPr>
                      <w:rFonts w:ascii="Calibri" w:hAnsi="Calibri"/>
                      <w:sz w:val="18"/>
                      <w:szCs w:val="18"/>
                      <w:lang w:eastAsia="en-US"/>
                    </w:rPr>
                  </w:pPr>
                </w:p>
              </w:tc>
            </w:tr>
          </w:tbl>
          <w:p w14:paraId="731557B3" w14:textId="77777777" w:rsidR="00ED2B55" w:rsidRPr="007A752C" w:rsidRDefault="00ED2B55" w:rsidP="00ED2B55">
            <w:pPr>
              <w:jc w:val="left"/>
              <w:rPr>
                <w:rFonts w:ascii="Calibri" w:hAnsi="Calibri"/>
                <w:sz w:val="18"/>
                <w:szCs w:val="18"/>
                <w:lang w:eastAsia="en-US"/>
              </w:rPr>
            </w:pPr>
          </w:p>
          <w:p w14:paraId="14D26A09"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prestanak funkcije kritične infrastrukture/objekata od javnog interesa za razdoblje duže od 10 dana  </w:t>
            </w:r>
          </w:p>
          <w:p w14:paraId="673AA66C" w14:textId="77777777" w:rsidR="00ED2B55" w:rsidRPr="007A752C" w:rsidRDefault="00ED2B55" w:rsidP="00ED2B55">
            <w:pPr>
              <w:jc w:val="left"/>
              <w:rPr>
                <w:rFonts w:ascii="Calibri" w:hAnsi="Calibri"/>
                <w:sz w:val="28"/>
                <w:szCs w:val="28"/>
                <w:lang w:eastAsia="en-US"/>
              </w:rPr>
            </w:pPr>
          </w:p>
        </w:tc>
        <w:tc>
          <w:tcPr>
            <w:tcW w:w="4529" w:type="dxa"/>
          </w:tcPr>
          <w:p w14:paraId="500F5E31" w14:textId="77777777" w:rsidR="00ED2B55" w:rsidRPr="007A752C" w:rsidRDefault="00ED2B55" w:rsidP="00ED2B55">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ED2B55" w:rsidRPr="007A752C" w14:paraId="76F10D9E" w14:textId="77777777" w:rsidTr="2E2F3467">
              <w:trPr>
                <w:jc w:val="center"/>
              </w:trPr>
              <w:tc>
                <w:tcPr>
                  <w:tcW w:w="1276" w:type="dxa"/>
                </w:tcPr>
                <w:p w14:paraId="789D5949"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47773D68" w14:textId="77777777" w:rsidR="00ED2B55"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47B8A3C"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5272F643"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1F5E59B5"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01A447C7"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16625AA9"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563CD62B" w14:textId="77777777" w:rsidR="00ED2B55" w:rsidRPr="007A752C" w:rsidRDefault="00ED2B55" w:rsidP="00ED2B55">
                  <w:pPr>
                    <w:jc w:val="left"/>
                    <w:rPr>
                      <w:rFonts w:ascii="Calibri" w:hAnsi="Calibri"/>
                      <w:sz w:val="28"/>
                      <w:szCs w:val="28"/>
                      <w:lang w:eastAsia="en-US"/>
                    </w:rPr>
                  </w:pPr>
                </w:p>
              </w:tc>
            </w:tr>
            <w:tr w:rsidR="00ED2B55" w:rsidRPr="007A752C" w14:paraId="4FC2A7C2" w14:textId="77777777" w:rsidTr="2E2F3467">
              <w:trPr>
                <w:jc w:val="center"/>
              </w:trPr>
              <w:tc>
                <w:tcPr>
                  <w:tcW w:w="1276" w:type="dxa"/>
                </w:tcPr>
                <w:p w14:paraId="18A44E67"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72607D63" w14:textId="77777777" w:rsidR="00ED2B55" w:rsidRPr="007A752C" w:rsidRDefault="00ED2B55" w:rsidP="00ED2B55">
                  <w:pPr>
                    <w:jc w:val="left"/>
                    <w:rPr>
                      <w:rFonts w:ascii="Calibri" w:hAnsi="Calibri"/>
                      <w:sz w:val="28"/>
                      <w:szCs w:val="28"/>
                      <w:lang w:eastAsia="en-US"/>
                    </w:rPr>
                  </w:pPr>
                </w:p>
              </w:tc>
              <w:tc>
                <w:tcPr>
                  <w:tcW w:w="284" w:type="dxa"/>
                </w:tcPr>
                <w:p w14:paraId="7AB7331A"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1305B43"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172A0C0F"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431D5272"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56F0C5B1"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6DDCEED1" w14:textId="77777777" w:rsidR="00ED2B55" w:rsidRPr="007A752C" w:rsidRDefault="00ED2B55" w:rsidP="00ED2B55">
                  <w:pPr>
                    <w:jc w:val="left"/>
                    <w:rPr>
                      <w:rFonts w:ascii="Calibri" w:hAnsi="Calibri"/>
                      <w:sz w:val="28"/>
                      <w:szCs w:val="28"/>
                      <w:lang w:eastAsia="en-US"/>
                    </w:rPr>
                  </w:pPr>
                </w:p>
              </w:tc>
            </w:tr>
            <w:tr w:rsidR="00ED2B55" w:rsidRPr="007A752C" w14:paraId="6B17AC41" w14:textId="77777777" w:rsidTr="2E2F3467">
              <w:trPr>
                <w:jc w:val="center"/>
              </w:trPr>
              <w:tc>
                <w:tcPr>
                  <w:tcW w:w="1276" w:type="dxa"/>
                </w:tcPr>
                <w:p w14:paraId="79AAA39A"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2533AE4" w14:textId="77777777" w:rsidR="00ED2B55" w:rsidRPr="007A752C" w:rsidRDefault="00ED2B55" w:rsidP="00ED2B55">
                  <w:pPr>
                    <w:jc w:val="left"/>
                    <w:rPr>
                      <w:rFonts w:ascii="Calibri" w:hAnsi="Calibri"/>
                      <w:sz w:val="28"/>
                      <w:szCs w:val="28"/>
                      <w:lang w:eastAsia="en-US"/>
                    </w:rPr>
                  </w:pPr>
                </w:p>
              </w:tc>
              <w:tc>
                <w:tcPr>
                  <w:tcW w:w="284" w:type="dxa"/>
                </w:tcPr>
                <w:p w14:paraId="6E06FEB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D65992E"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5DB23B46" w14:textId="77777777" w:rsidR="00ED2B55" w:rsidRPr="007A752C" w:rsidRDefault="00ED2B55" w:rsidP="00ED2B55">
                  <w:pPr>
                    <w:jc w:val="left"/>
                    <w:rPr>
                      <w:rFonts w:ascii="Calibri" w:hAnsi="Calibri"/>
                      <w:sz w:val="28"/>
                      <w:szCs w:val="28"/>
                      <w:lang w:eastAsia="en-US"/>
                    </w:rPr>
                  </w:pPr>
                </w:p>
              </w:tc>
              <w:tc>
                <w:tcPr>
                  <w:tcW w:w="426" w:type="dxa"/>
                  <w:shd w:val="clear" w:color="auto" w:fill="FFC000"/>
                </w:tcPr>
                <w:p w14:paraId="1998C3CC"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149C3B02"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489083A8" w14:textId="77777777" w:rsidR="00ED2B55" w:rsidRPr="007A752C" w:rsidRDefault="00ED2B55" w:rsidP="00ED2B55">
                  <w:pPr>
                    <w:jc w:val="left"/>
                    <w:rPr>
                      <w:rFonts w:ascii="Calibri" w:hAnsi="Calibri"/>
                      <w:sz w:val="28"/>
                      <w:szCs w:val="28"/>
                      <w:lang w:eastAsia="en-US"/>
                    </w:rPr>
                  </w:pPr>
                </w:p>
              </w:tc>
            </w:tr>
            <w:tr w:rsidR="00ED2B55" w:rsidRPr="007A752C" w14:paraId="5A1DAF42" w14:textId="77777777" w:rsidTr="2E2F3467">
              <w:trPr>
                <w:jc w:val="center"/>
              </w:trPr>
              <w:tc>
                <w:tcPr>
                  <w:tcW w:w="1276" w:type="dxa"/>
                </w:tcPr>
                <w:p w14:paraId="06382CDB"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341D8F1F" w14:textId="77777777" w:rsidR="00ED2B55" w:rsidRPr="007A752C" w:rsidRDefault="00ED2B55" w:rsidP="00ED2B55">
                  <w:pPr>
                    <w:jc w:val="left"/>
                    <w:rPr>
                      <w:rFonts w:ascii="Calibri" w:hAnsi="Calibri"/>
                      <w:sz w:val="28"/>
                      <w:szCs w:val="28"/>
                      <w:lang w:eastAsia="en-US"/>
                    </w:rPr>
                  </w:pPr>
                </w:p>
              </w:tc>
              <w:tc>
                <w:tcPr>
                  <w:tcW w:w="284" w:type="dxa"/>
                </w:tcPr>
                <w:p w14:paraId="6D086FA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77AF4562"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1A05AEF9" w14:textId="77777777" w:rsidR="00ED2B55" w:rsidRPr="007A752C" w:rsidRDefault="00ED2B55" w:rsidP="00ED2B55">
                  <w:pPr>
                    <w:jc w:val="left"/>
                    <w:rPr>
                      <w:rFonts w:ascii="Calibri" w:hAnsi="Calibri"/>
                      <w:sz w:val="28"/>
                      <w:szCs w:val="28"/>
                      <w:lang w:eastAsia="en-US"/>
                    </w:rPr>
                  </w:pPr>
                </w:p>
              </w:tc>
              <w:tc>
                <w:tcPr>
                  <w:tcW w:w="426" w:type="dxa"/>
                  <w:shd w:val="clear" w:color="auto" w:fill="FFFF00"/>
                </w:tcPr>
                <w:p w14:paraId="67164F5C"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5DEF7282"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4608C941" w14:textId="77777777" w:rsidR="00ED2B55" w:rsidRPr="007A752C" w:rsidRDefault="00ED2B55" w:rsidP="00ED2B55">
                  <w:pPr>
                    <w:jc w:val="left"/>
                    <w:rPr>
                      <w:rFonts w:ascii="Calibri" w:hAnsi="Calibri"/>
                      <w:sz w:val="28"/>
                      <w:szCs w:val="28"/>
                      <w:lang w:eastAsia="en-US"/>
                    </w:rPr>
                  </w:pPr>
                </w:p>
              </w:tc>
            </w:tr>
            <w:tr w:rsidR="00ED2B55" w:rsidRPr="007A752C" w14:paraId="4FF8F484" w14:textId="77777777" w:rsidTr="2E2F3467">
              <w:trPr>
                <w:jc w:val="center"/>
              </w:trPr>
              <w:tc>
                <w:tcPr>
                  <w:tcW w:w="1276" w:type="dxa"/>
                </w:tcPr>
                <w:p w14:paraId="3FD95F5A"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112BDA83" w14:textId="77777777" w:rsidR="00ED2B55" w:rsidRPr="007A752C" w:rsidRDefault="00ED2B55" w:rsidP="00ED2B55">
                  <w:pPr>
                    <w:jc w:val="left"/>
                    <w:rPr>
                      <w:rFonts w:ascii="Calibri" w:hAnsi="Calibri"/>
                      <w:sz w:val="28"/>
                      <w:szCs w:val="28"/>
                      <w:lang w:eastAsia="en-US"/>
                    </w:rPr>
                  </w:pPr>
                </w:p>
              </w:tc>
              <w:tc>
                <w:tcPr>
                  <w:tcW w:w="284" w:type="dxa"/>
                </w:tcPr>
                <w:p w14:paraId="5A6A8CC2"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44A6DF05"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50C695E9" w14:textId="77777777" w:rsidR="00ED2B55" w:rsidRPr="007A752C" w:rsidRDefault="00ED2B55" w:rsidP="00ED2B55">
                  <w:pPr>
                    <w:jc w:val="left"/>
                    <w:rPr>
                      <w:rFonts w:ascii="Calibri" w:hAnsi="Calibri"/>
                      <w:sz w:val="28"/>
                      <w:szCs w:val="28"/>
                      <w:lang w:eastAsia="en-US"/>
                    </w:rPr>
                  </w:pPr>
                </w:p>
              </w:tc>
              <w:tc>
                <w:tcPr>
                  <w:tcW w:w="426" w:type="dxa"/>
                  <w:shd w:val="clear" w:color="auto" w:fill="00B050"/>
                </w:tcPr>
                <w:p w14:paraId="6D71F657" w14:textId="77777777" w:rsidR="00ED2B55" w:rsidRPr="007A752C" w:rsidRDefault="00ED2B55" w:rsidP="2E2F3467">
                  <w:pPr>
                    <w:jc w:val="left"/>
                    <w:rPr>
                      <w:rFonts w:ascii="Calibri" w:hAnsi="Calibri"/>
                      <w:sz w:val="28"/>
                      <w:szCs w:val="28"/>
                      <w:lang w:eastAsia="en-US"/>
                    </w:rPr>
                  </w:pPr>
                </w:p>
              </w:tc>
              <w:tc>
                <w:tcPr>
                  <w:tcW w:w="425" w:type="dxa"/>
                  <w:shd w:val="clear" w:color="auto" w:fill="00B050"/>
                </w:tcPr>
                <w:p w14:paraId="48045A9F" w14:textId="63CF8247" w:rsidR="00ED2B55" w:rsidRPr="007A752C" w:rsidRDefault="00EF193B" w:rsidP="00ED2B55">
                  <w:pPr>
                    <w:jc w:val="left"/>
                    <w:rPr>
                      <w:rFonts w:ascii="Calibri" w:hAnsi="Calibri"/>
                      <w:sz w:val="28"/>
                      <w:szCs w:val="28"/>
                      <w:lang w:eastAsia="en-US"/>
                    </w:rPr>
                  </w:pPr>
                  <w:r w:rsidRPr="00EF193B">
                    <w:rPr>
                      <w:rFonts w:ascii="Calibri" w:hAnsi="Calibri"/>
                      <w:sz w:val="28"/>
                      <w:szCs w:val="28"/>
                      <w:lang w:eastAsia="en-US"/>
                    </w:rPr>
                    <w:t>X</w:t>
                  </w:r>
                </w:p>
              </w:tc>
              <w:tc>
                <w:tcPr>
                  <w:tcW w:w="425" w:type="dxa"/>
                  <w:shd w:val="clear" w:color="auto" w:fill="00B050"/>
                </w:tcPr>
                <w:p w14:paraId="6A1558B5" w14:textId="06725CC1" w:rsidR="00ED2B55" w:rsidRPr="007A752C" w:rsidRDefault="00ED2B55" w:rsidP="00ED2B55">
                  <w:pPr>
                    <w:jc w:val="left"/>
                    <w:rPr>
                      <w:rFonts w:ascii="Calibri" w:hAnsi="Calibri"/>
                      <w:sz w:val="28"/>
                      <w:szCs w:val="28"/>
                      <w:lang w:eastAsia="en-US"/>
                    </w:rPr>
                  </w:pPr>
                </w:p>
              </w:tc>
            </w:tr>
            <w:tr w:rsidR="00ED2B55" w:rsidRPr="007A752C" w14:paraId="3488F558" w14:textId="77777777" w:rsidTr="2E2F3467">
              <w:trPr>
                <w:jc w:val="center"/>
              </w:trPr>
              <w:tc>
                <w:tcPr>
                  <w:tcW w:w="1276" w:type="dxa"/>
                  <w:vMerge w:val="restart"/>
                  <w:shd w:val="clear" w:color="auto" w:fill="F2F2F2" w:themeFill="background1" w:themeFillShade="F2"/>
                </w:tcPr>
                <w:p w14:paraId="1CC940D9" w14:textId="77777777" w:rsidR="00ED2B55"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FC996F3" w14:textId="77777777" w:rsidR="00ED2B55" w:rsidRPr="007A752C" w:rsidRDefault="00ED2B55" w:rsidP="00ED2B55">
                  <w:pPr>
                    <w:jc w:val="left"/>
                    <w:rPr>
                      <w:rFonts w:ascii="Calibri" w:hAnsi="Calibri"/>
                      <w:sz w:val="28"/>
                      <w:szCs w:val="28"/>
                      <w:lang w:eastAsia="en-US"/>
                    </w:rPr>
                  </w:pPr>
                </w:p>
              </w:tc>
              <w:tc>
                <w:tcPr>
                  <w:tcW w:w="284" w:type="dxa"/>
                </w:tcPr>
                <w:p w14:paraId="23B0EB7B" w14:textId="77777777" w:rsidR="00ED2B55" w:rsidRPr="007A752C" w:rsidRDefault="00ED2B55" w:rsidP="00ED2B55">
                  <w:pPr>
                    <w:jc w:val="left"/>
                    <w:rPr>
                      <w:rFonts w:ascii="Calibri" w:hAnsi="Calibri"/>
                      <w:sz w:val="28"/>
                      <w:szCs w:val="28"/>
                      <w:lang w:eastAsia="en-US"/>
                    </w:rPr>
                  </w:pPr>
                </w:p>
              </w:tc>
              <w:tc>
                <w:tcPr>
                  <w:tcW w:w="425" w:type="dxa"/>
                </w:tcPr>
                <w:p w14:paraId="55468342"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0D264FF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11D5D002"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52998F1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6812CE8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ED2B55" w:rsidRPr="007A752C" w14:paraId="14C6B98D" w14:textId="77777777" w:rsidTr="2E2F3467">
              <w:trPr>
                <w:jc w:val="center"/>
              </w:trPr>
              <w:tc>
                <w:tcPr>
                  <w:tcW w:w="1276" w:type="dxa"/>
                  <w:vMerge/>
                  <w:shd w:val="clear" w:color="auto" w:fill="F2F2F2"/>
                </w:tcPr>
                <w:p w14:paraId="0538F994" w14:textId="77777777" w:rsidR="00ED2B55" w:rsidRPr="007A752C" w:rsidRDefault="00ED2B55" w:rsidP="00ED2B55">
                  <w:pPr>
                    <w:jc w:val="left"/>
                    <w:rPr>
                      <w:rFonts w:ascii="Calibri" w:hAnsi="Calibri"/>
                      <w:sz w:val="20"/>
                      <w:lang w:eastAsia="en-US"/>
                    </w:rPr>
                  </w:pPr>
                </w:p>
              </w:tc>
              <w:tc>
                <w:tcPr>
                  <w:tcW w:w="2835" w:type="dxa"/>
                  <w:gridSpan w:val="7"/>
                  <w:tcBorders>
                    <w:top w:val="nil"/>
                  </w:tcBorders>
                </w:tcPr>
                <w:p w14:paraId="75CB569D" w14:textId="77777777" w:rsidR="00ED2B55"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ED2B55" w:rsidRPr="007A752C" w14:paraId="1D20EC40" w14:textId="77777777" w:rsidTr="2E2F3467">
              <w:trPr>
                <w:cantSplit/>
                <w:trHeight w:val="326"/>
                <w:jc w:val="center"/>
              </w:trPr>
              <w:tc>
                <w:tcPr>
                  <w:tcW w:w="1276" w:type="dxa"/>
                  <w:shd w:val="clear" w:color="auto" w:fill="FF0000"/>
                </w:tcPr>
                <w:p w14:paraId="26C91B15"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C20CBB3" w14:textId="77777777" w:rsidR="00ED2B55" w:rsidRPr="007A752C" w:rsidRDefault="00ED2B55" w:rsidP="00ED2B55">
                  <w:pPr>
                    <w:jc w:val="left"/>
                    <w:rPr>
                      <w:rFonts w:ascii="Calibri" w:hAnsi="Calibri"/>
                      <w:sz w:val="28"/>
                      <w:szCs w:val="28"/>
                      <w:lang w:eastAsia="en-US"/>
                    </w:rPr>
                  </w:pPr>
                </w:p>
              </w:tc>
              <w:tc>
                <w:tcPr>
                  <w:tcW w:w="425" w:type="dxa"/>
                  <w:vMerge w:val="restart"/>
                  <w:textDirection w:val="btLr"/>
                </w:tcPr>
                <w:p w14:paraId="6133480D"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075FF324"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06FF6C72"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0FF00604"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6238E90"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ED2B55" w:rsidRPr="007A752C" w14:paraId="6A1BEF71" w14:textId="77777777" w:rsidTr="2E2F3467">
              <w:trPr>
                <w:cantSplit/>
                <w:trHeight w:val="315"/>
                <w:jc w:val="center"/>
              </w:trPr>
              <w:tc>
                <w:tcPr>
                  <w:tcW w:w="1276" w:type="dxa"/>
                  <w:shd w:val="clear" w:color="auto" w:fill="FFC000"/>
                </w:tcPr>
                <w:p w14:paraId="13142719"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72CA761"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571DD7AE"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EE804D4"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160E11F5"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34D3AEC9"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37E51323"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4BE5B816" w14:textId="77777777" w:rsidTr="2E2F3467">
              <w:trPr>
                <w:cantSplit/>
                <w:trHeight w:val="323"/>
                <w:jc w:val="center"/>
              </w:trPr>
              <w:tc>
                <w:tcPr>
                  <w:tcW w:w="1276" w:type="dxa"/>
                  <w:shd w:val="clear" w:color="auto" w:fill="FFFF00"/>
                </w:tcPr>
                <w:p w14:paraId="4CBDB81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254B1AE0"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4D52CDC7"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CAD334A"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1B95A295"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68AFBFA"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2CF19B76"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57625692" w14:textId="77777777" w:rsidTr="2E2F3467">
              <w:trPr>
                <w:cantSplit/>
                <w:trHeight w:val="303"/>
                <w:jc w:val="center"/>
              </w:trPr>
              <w:tc>
                <w:tcPr>
                  <w:tcW w:w="1276" w:type="dxa"/>
                  <w:shd w:val="clear" w:color="auto" w:fill="00B050"/>
                </w:tcPr>
                <w:p w14:paraId="46D4030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4E83FD20"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3892A492"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6CC036C0"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2501490E"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3D5C67BE"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D04ACB5" w14:textId="77777777" w:rsidR="00ED2B55" w:rsidRPr="007A752C" w:rsidRDefault="00ED2B55" w:rsidP="00ED2B55">
                  <w:pPr>
                    <w:ind w:left="113" w:right="113"/>
                    <w:jc w:val="center"/>
                    <w:rPr>
                      <w:rFonts w:ascii="Calibri" w:hAnsi="Calibri"/>
                      <w:sz w:val="18"/>
                      <w:szCs w:val="18"/>
                      <w:lang w:eastAsia="en-US"/>
                    </w:rPr>
                  </w:pPr>
                </w:p>
              </w:tc>
            </w:tr>
          </w:tbl>
          <w:p w14:paraId="72A00F6E" w14:textId="77777777" w:rsidR="00ED2B55" w:rsidRPr="007A752C" w:rsidRDefault="00ED2B55" w:rsidP="00ED2B55">
            <w:pPr>
              <w:jc w:val="left"/>
              <w:rPr>
                <w:rFonts w:ascii="Calibri" w:hAnsi="Calibri"/>
                <w:sz w:val="18"/>
                <w:szCs w:val="18"/>
                <w:lang w:eastAsia="en-US"/>
              </w:rPr>
            </w:pPr>
          </w:p>
          <w:p w14:paraId="017CDA7D"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Zbirna matrica rizika društvena stabilnost i politika </w:t>
            </w:r>
          </w:p>
        </w:tc>
      </w:tr>
    </w:tbl>
    <w:p w14:paraId="1BED0CE7" w14:textId="77777777" w:rsidR="00ED2B55" w:rsidRPr="007A752C" w:rsidRDefault="00ED2B55" w:rsidP="00ED2B55">
      <w:pPr>
        <w:spacing w:line="276" w:lineRule="auto"/>
        <w:rPr>
          <w:rFonts w:ascii="Calibri" w:hAnsi="Calibri"/>
          <w:sz w:val="22"/>
          <w:szCs w:val="22"/>
          <w:lang w:eastAsia="en-US"/>
        </w:rPr>
      </w:pPr>
    </w:p>
    <w:p w14:paraId="7014B4D9" w14:textId="44B5D0B7" w:rsidR="00ED2B55" w:rsidRPr="007A752C" w:rsidRDefault="00D16C60" w:rsidP="00D16C60">
      <w:pPr>
        <w:pStyle w:val="Opisslike"/>
        <w:rPr>
          <w:lang w:eastAsia="en-US"/>
        </w:rPr>
      </w:pPr>
      <w:bookmarkStart w:id="172" w:name="_Hlk502911915"/>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14</w:t>
      </w:r>
      <w:r w:rsidRPr="007A752C">
        <w:fldChar w:fldCharType="end"/>
      </w:r>
      <w:r w:rsidR="2E2F3467" w:rsidRPr="007A752C">
        <w:rPr>
          <w:lang w:eastAsia="en-US"/>
        </w:rPr>
        <w:t>:  Suša, zbirna matrica rizika</w:t>
      </w:r>
    </w:p>
    <w:tbl>
      <w:tblPr>
        <w:tblStyle w:val="Reetkatablice20"/>
        <w:tblW w:w="0" w:type="auto"/>
        <w:jc w:val="center"/>
        <w:tblLook w:val="04A0" w:firstRow="1" w:lastRow="0" w:firstColumn="1" w:lastColumn="0" w:noHBand="0" w:noVBand="1"/>
      </w:tblPr>
      <w:tblGrid>
        <w:gridCol w:w="4678"/>
      </w:tblGrid>
      <w:tr w:rsidR="00ED2B55" w:rsidRPr="007A752C" w14:paraId="36EC01C7" w14:textId="77777777" w:rsidTr="2E2F3467">
        <w:trPr>
          <w:trHeight w:val="4409"/>
          <w:jc w:val="center"/>
        </w:trPr>
        <w:tc>
          <w:tcPr>
            <w:tcW w:w="4678" w:type="dxa"/>
          </w:tcPr>
          <w:p w14:paraId="656AD07E" w14:textId="77777777" w:rsidR="00ED2B55" w:rsidRPr="007A752C" w:rsidRDefault="00ED2B55" w:rsidP="00ED2B55">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ED2B55" w:rsidRPr="007A752C" w14:paraId="6550D345" w14:textId="77777777" w:rsidTr="2E2F3467">
              <w:trPr>
                <w:jc w:val="center"/>
              </w:trPr>
              <w:tc>
                <w:tcPr>
                  <w:tcW w:w="1276" w:type="dxa"/>
                </w:tcPr>
                <w:p w14:paraId="4DCD6A55"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5C7522AF" w14:textId="77777777" w:rsidR="00ED2B55"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14C06B51"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34E1D0CD"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56142229"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5D6F68FE"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161BB9E8"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40B7C6C2" w14:textId="77777777" w:rsidR="00ED2B55" w:rsidRPr="007A752C" w:rsidRDefault="00ED2B55" w:rsidP="00ED2B55">
                  <w:pPr>
                    <w:jc w:val="left"/>
                    <w:rPr>
                      <w:rFonts w:ascii="Calibri" w:hAnsi="Calibri"/>
                      <w:sz w:val="28"/>
                      <w:szCs w:val="28"/>
                      <w:lang w:eastAsia="en-US"/>
                    </w:rPr>
                  </w:pPr>
                </w:p>
              </w:tc>
            </w:tr>
            <w:tr w:rsidR="00ED2B55" w:rsidRPr="007A752C" w14:paraId="1C8F6FFE" w14:textId="77777777" w:rsidTr="2E2F3467">
              <w:trPr>
                <w:jc w:val="center"/>
              </w:trPr>
              <w:tc>
                <w:tcPr>
                  <w:tcW w:w="1276" w:type="dxa"/>
                </w:tcPr>
                <w:p w14:paraId="68C5F341"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D11E1C1" w14:textId="77777777" w:rsidR="00ED2B55" w:rsidRPr="007A752C" w:rsidRDefault="00ED2B55" w:rsidP="00ED2B55">
                  <w:pPr>
                    <w:jc w:val="left"/>
                    <w:rPr>
                      <w:rFonts w:ascii="Calibri" w:hAnsi="Calibri"/>
                      <w:sz w:val="28"/>
                      <w:szCs w:val="28"/>
                      <w:lang w:eastAsia="en-US"/>
                    </w:rPr>
                  </w:pPr>
                </w:p>
              </w:tc>
              <w:tc>
                <w:tcPr>
                  <w:tcW w:w="284" w:type="dxa"/>
                </w:tcPr>
                <w:p w14:paraId="020E542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7ABE0D23"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680AFCCA" w14:textId="77777777" w:rsidR="00ED2B55" w:rsidRPr="007A752C" w:rsidRDefault="00ED2B55" w:rsidP="00ED2B55">
                  <w:pPr>
                    <w:jc w:val="left"/>
                    <w:rPr>
                      <w:rFonts w:ascii="Calibri" w:hAnsi="Calibri"/>
                      <w:sz w:val="28"/>
                      <w:szCs w:val="28"/>
                      <w:lang w:eastAsia="en-US"/>
                    </w:rPr>
                  </w:pPr>
                </w:p>
              </w:tc>
              <w:tc>
                <w:tcPr>
                  <w:tcW w:w="426" w:type="dxa"/>
                  <w:shd w:val="clear" w:color="auto" w:fill="FF0000"/>
                </w:tcPr>
                <w:p w14:paraId="0890B2B8"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3224EE73" w14:textId="77777777" w:rsidR="00ED2B55" w:rsidRPr="007A752C" w:rsidRDefault="00ED2B55" w:rsidP="00ED2B55">
                  <w:pPr>
                    <w:jc w:val="left"/>
                    <w:rPr>
                      <w:rFonts w:ascii="Calibri" w:hAnsi="Calibri"/>
                      <w:sz w:val="28"/>
                      <w:szCs w:val="28"/>
                      <w:lang w:eastAsia="en-US"/>
                    </w:rPr>
                  </w:pPr>
                </w:p>
              </w:tc>
              <w:tc>
                <w:tcPr>
                  <w:tcW w:w="425" w:type="dxa"/>
                  <w:shd w:val="clear" w:color="auto" w:fill="FF0000"/>
                </w:tcPr>
                <w:p w14:paraId="4DDC6EB2" w14:textId="77777777" w:rsidR="00ED2B55" w:rsidRPr="007A752C" w:rsidRDefault="00ED2B55" w:rsidP="00ED2B55">
                  <w:pPr>
                    <w:jc w:val="left"/>
                    <w:rPr>
                      <w:rFonts w:ascii="Calibri" w:hAnsi="Calibri"/>
                      <w:sz w:val="28"/>
                      <w:szCs w:val="28"/>
                      <w:lang w:eastAsia="en-US"/>
                    </w:rPr>
                  </w:pPr>
                </w:p>
              </w:tc>
            </w:tr>
            <w:tr w:rsidR="00ED2B55" w:rsidRPr="007A752C" w14:paraId="55878298" w14:textId="77777777" w:rsidTr="2E2F3467">
              <w:trPr>
                <w:jc w:val="center"/>
              </w:trPr>
              <w:tc>
                <w:tcPr>
                  <w:tcW w:w="1276" w:type="dxa"/>
                </w:tcPr>
                <w:p w14:paraId="45C82822"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AB8776B" w14:textId="77777777" w:rsidR="00ED2B55" w:rsidRPr="007A752C" w:rsidRDefault="00ED2B55" w:rsidP="00ED2B55">
                  <w:pPr>
                    <w:jc w:val="left"/>
                    <w:rPr>
                      <w:rFonts w:ascii="Calibri" w:hAnsi="Calibri"/>
                      <w:sz w:val="28"/>
                      <w:szCs w:val="28"/>
                      <w:lang w:eastAsia="en-US"/>
                    </w:rPr>
                  </w:pPr>
                </w:p>
              </w:tc>
              <w:tc>
                <w:tcPr>
                  <w:tcW w:w="284" w:type="dxa"/>
                </w:tcPr>
                <w:p w14:paraId="01CA204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42445C64"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53994F0E" w14:textId="77777777" w:rsidR="00ED2B55" w:rsidRPr="007A752C" w:rsidRDefault="00ED2B55" w:rsidP="00ED2B55">
                  <w:pPr>
                    <w:jc w:val="left"/>
                    <w:rPr>
                      <w:rFonts w:ascii="Calibri" w:hAnsi="Calibri"/>
                      <w:sz w:val="28"/>
                      <w:szCs w:val="28"/>
                      <w:lang w:eastAsia="en-US"/>
                    </w:rPr>
                  </w:pPr>
                </w:p>
              </w:tc>
              <w:tc>
                <w:tcPr>
                  <w:tcW w:w="426" w:type="dxa"/>
                  <w:shd w:val="clear" w:color="auto" w:fill="FFC000"/>
                </w:tcPr>
                <w:p w14:paraId="3B7ABE0D" w14:textId="77777777" w:rsidR="00ED2B55" w:rsidRPr="007A752C" w:rsidRDefault="00ED2B55" w:rsidP="00ED2B55">
                  <w:pPr>
                    <w:jc w:val="left"/>
                    <w:rPr>
                      <w:rFonts w:ascii="Calibri" w:hAnsi="Calibri"/>
                      <w:sz w:val="28"/>
                      <w:szCs w:val="28"/>
                      <w:lang w:eastAsia="en-US"/>
                    </w:rPr>
                  </w:pPr>
                </w:p>
              </w:tc>
              <w:tc>
                <w:tcPr>
                  <w:tcW w:w="425" w:type="dxa"/>
                  <w:shd w:val="clear" w:color="auto" w:fill="FFC000"/>
                </w:tcPr>
                <w:p w14:paraId="6ED9DD20" w14:textId="6541C192" w:rsidR="00ED2B55" w:rsidRPr="007A752C" w:rsidRDefault="00ED2B55" w:rsidP="00ED2B55">
                  <w:pPr>
                    <w:jc w:val="left"/>
                    <w:rPr>
                      <w:rFonts w:ascii="Calibri" w:hAnsi="Calibri"/>
                      <w:sz w:val="28"/>
                      <w:szCs w:val="28"/>
                      <w:lang w:eastAsia="en-US"/>
                    </w:rPr>
                  </w:pPr>
                </w:p>
              </w:tc>
              <w:tc>
                <w:tcPr>
                  <w:tcW w:w="425" w:type="dxa"/>
                  <w:shd w:val="clear" w:color="auto" w:fill="FFC000"/>
                </w:tcPr>
                <w:p w14:paraId="3704FDC0" w14:textId="77777777" w:rsidR="00ED2B55" w:rsidRPr="007A752C" w:rsidRDefault="00ED2B55" w:rsidP="00ED2B55">
                  <w:pPr>
                    <w:jc w:val="left"/>
                    <w:rPr>
                      <w:rFonts w:ascii="Calibri" w:hAnsi="Calibri"/>
                      <w:sz w:val="28"/>
                      <w:szCs w:val="28"/>
                      <w:lang w:eastAsia="en-US"/>
                    </w:rPr>
                  </w:pPr>
                </w:p>
              </w:tc>
            </w:tr>
            <w:tr w:rsidR="00ED2B55" w:rsidRPr="007A752C" w14:paraId="2B112886" w14:textId="77777777" w:rsidTr="2E2F3467">
              <w:trPr>
                <w:jc w:val="center"/>
              </w:trPr>
              <w:tc>
                <w:tcPr>
                  <w:tcW w:w="1276" w:type="dxa"/>
                </w:tcPr>
                <w:p w14:paraId="4AA9E4E0"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2BE2F2D" w14:textId="77777777" w:rsidR="00ED2B55" w:rsidRPr="007A752C" w:rsidRDefault="00ED2B55" w:rsidP="00ED2B55">
                  <w:pPr>
                    <w:jc w:val="left"/>
                    <w:rPr>
                      <w:rFonts w:ascii="Calibri" w:hAnsi="Calibri"/>
                      <w:sz w:val="28"/>
                      <w:szCs w:val="28"/>
                      <w:lang w:eastAsia="en-US"/>
                    </w:rPr>
                  </w:pPr>
                </w:p>
              </w:tc>
              <w:tc>
                <w:tcPr>
                  <w:tcW w:w="284" w:type="dxa"/>
                </w:tcPr>
                <w:p w14:paraId="0524CE55"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700C4574" w14:textId="77777777" w:rsidR="00ED2B55" w:rsidRPr="007A752C" w:rsidRDefault="00ED2B55" w:rsidP="00ED2B55">
                  <w:pPr>
                    <w:jc w:val="left"/>
                    <w:rPr>
                      <w:rFonts w:ascii="Calibri" w:hAnsi="Calibri"/>
                      <w:sz w:val="28"/>
                      <w:szCs w:val="28"/>
                      <w:lang w:eastAsia="en-US"/>
                    </w:rPr>
                  </w:pPr>
                </w:p>
              </w:tc>
              <w:tc>
                <w:tcPr>
                  <w:tcW w:w="425" w:type="dxa"/>
                  <w:shd w:val="clear" w:color="auto" w:fill="FFFF00"/>
                </w:tcPr>
                <w:p w14:paraId="21D16449" w14:textId="77777777" w:rsidR="00ED2B55" w:rsidRPr="007A752C" w:rsidRDefault="00ED2B55" w:rsidP="00ED2B55">
                  <w:pPr>
                    <w:jc w:val="left"/>
                    <w:rPr>
                      <w:rFonts w:ascii="Calibri" w:hAnsi="Calibri"/>
                      <w:sz w:val="28"/>
                      <w:szCs w:val="28"/>
                      <w:lang w:eastAsia="en-US"/>
                    </w:rPr>
                  </w:pPr>
                </w:p>
              </w:tc>
              <w:tc>
                <w:tcPr>
                  <w:tcW w:w="426" w:type="dxa"/>
                  <w:shd w:val="clear" w:color="auto" w:fill="FFFF00"/>
                </w:tcPr>
                <w:p w14:paraId="790102C8" w14:textId="77777777" w:rsidR="00ED2B55" w:rsidRPr="007A752C" w:rsidRDefault="00ED2B55" w:rsidP="2E2F3467">
                  <w:pPr>
                    <w:jc w:val="left"/>
                    <w:rPr>
                      <w:rFonts w:ascii="Calibri" w:hAnsi="Calibri"/>
                      <w:sz w:val="28"/>
                      <w:szCs w:val="28"/>
                      <w:lang w:eastAsia="en-US"/>
                    </w:rPr>
                  </w:pPr>
                </w:p>
              </w:tc>
              <w:tc>
                <w:tcPr>
                  <w:tcW w:w="425" w:type="dxa"/>
                  <w:shd w:val="clear" w:color="auto" w:fill="FFFF00"/>
                </w:tcPr>
                <w:p w14:paraId="36D4B0B0" w14:textId="26ABED9C" w:rsidR="00ED2B55" w:rsidRPr="007A752C" w:rsidRDefault="0039633B" w:rsidP="00ED2B55">
                  <w:pPr>
                    <w:jc w:val="left"/>
                    <w:rPr>
                      <w:rFonts w:ascii="Calibri" w:hAnsi="Calibri"/>
                      <w:sz w:val="28"/>
                      <w:szCs w:val="28"/>
                      <w:lang w:eastAsia="en-US"/>
                    </w:rPr>
                  </w:pPr>
                  <w:r w:rsidRPr="00EF193B">
                    <w:rPr>
                      <w:rFonts w:ascii="Calibri" w:hAnsi="Calibri"/>
                      <w:sz w:val="28"/>
                      <w:szCs w:val="28"/>
                      <w:lang w:eastAsia="en-US"/>
                    </w:rPr>
                    <w:t>X</w:t>
                  </w:r>
                </w:p>
              </w:tc>
              <w:tc>
                <w:tcPr>
                  <w:tcW w:w="425" w:type="dxa"/>
                  <w:shd w:val="clear" w:color="auto" w:fill="FFFF00"/>
                </w:tcPr>
                <w:p w14:paraId="188B177F" w14:textId="0B5735A0" w:rsidR="00ED2B55" w:rsidRPr="007A752C" w:rsidRDefault="00ED2B55" w:rsidP="00ED2B55">
                  <w:pPr>
                    <w:jc w:val="left"/>
                    <w:rPr>
                      <w:rFonts w:ascii="Calibri" w:hAnsi="Calibri"/>
                      <w:sz w:val="28"/>
                      <w:szCs w:val="28"/>
                      <w:lang w:eastAsia="en-US"/>
                    </w:rPr>
                  </w:pPr>
                </w:p>
              </w:tc>
            </w:tr>
            <w:tr w:rsidR="00ED2B55" w:rsidRPr="007A752C" w14:paraId="38967CF6" w14:textId="77777777" w:rsidTr="2E2F3467">
              <w:trPr>
                <w:jc w:val="center"/>
              </w:trPr>
              <w:tc>
                <w:tcPr>
                  <w:tcW w:w="1276" w:type="dxa"/>
                </w:tcPr>
                <w:p w14:paraId="4C4C57CC" w14:textId="77777777" w:rsidR="00ED2B55"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27D11303" w14:textId="77777777" w:rsidR="00ED2B55" w:rsidRPr="007A752C" w:rsidRDefault="00ED2B55" w:rsidP="00ED2B55">
                  <w:pPr>
                    <w:jc w:val="left"/>
                    <w:rPr>
                      <w:rFonts w:ascii="Calibri" w:hAnsi="Calibri"/>
                      <w:sz w:val="28"/>
                      <w:szCs w:val="28"/>
                      <w:lang w:eastAsia="en-US"/>
                    </w:rPr>
                  </w:pPr>
                </w:p>
              </w:tc>
              <w:tc>
                <w:tcPr>
                  <w:tcW w:w="284" w:type="dxa"/>
                </w:tcPr>
                <w:p w14:paraId="1AD33521"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33AA0111"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1BF7A6FF" w14:textId="77777777" w:rsidR="00ED2B55" w:rsidRPr="007A752C" w:rsidRDefault="00ED2B55" w:rsidP="00ED2B55">
                  <w:pPr>
                    <w:jc w:val="left"/>
                    <w:rPr>
                      <w:rFonts w:ascii="Calibri" w:hAnsi="Calibri"/>
                      <w:sz w:val="28"/>
                      <w:szCs w:val="28"/>
                      <w:lang w:eastAsia="en-US"/>
                    </w:rPr>
                  </w:pPr>
                </w:p>
              </w:tc>
              <w:tc>
                <w:tcPr>
                  <w:tcW w:w="426" w:type="dxa"/>
                  <w:shd w:val="clear" w:color="auto" w:fill="00B050"/>
                </w:tcPr>
                <w:p w14:paraId="06CE327F"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2F73EBE8" w14:textId="77777777" w:rsidR="00ED2B55" w:rsidRPr="007A752C" w:rsidRDefault="00ED2B55" w:rsidP="00ED2B55">
                  <w:pPr>
                    <w:jc w:val="left"/>
                    <w:rPr>
                      <w:rFonts w:ascii="Calibri" w:hAnsi="Calibri"/>
                      <w:sz w:val="28"/>
                      <w:szCs w:val="28"/>
                      <w:lang w:eastAsia="en-US"/>
                    </w:rPr>
                  </w:pPr>
                </w:p>
              </w:tc>
              <w:tc>
                <w:tcPr>
                  <w:tcW w:w="425" w:type="dxa"/>
                  <w:shd w:val="clear" w:color="auto" w:fill="00B050"/>
                </w:tcPr>
                <w:p w14:paraId="0D2DFED9" w14:textId="77777777" w:rsidR="00ED2B55" w:rsidRPr="007A752C" w:rsidRDefault="00ED2B55" w:rsidP="00ED2B55">
                  <w:pPr>
                    <w:jc w:val="left"/>
                    <w:rPr>
                      <w:rFonts w:ascii="Calibri" w:hAnsi="Calibri"/>
                      <w:sz w:val="28"/>
                      <w:szCs w:val="28"/>
                      <w:lang w:eastAsia="en-US"/>
                    </w:rPr>
                  </w:pPr>
                </w:p>
              </w:tc>
            </w:tr>
            <w:tr w:rsidR="00ED2B55" w:rsidRPr="007A752C" w14:paraId="317BB6CE" w14:textId="77777777" w:rsidTr="2E2F3467">
              <w:trPr>
                <w:jc w:val="center"/>
              </w:trPr>
              <w:tc>
                <w:tcPr>
                  <w:tcW w:w="1276" w:type="dxa"/>
                  <w:vMerge w:val="restart"/>
                  <w:shd w:val="clear" w:color="auto" w:fill="F2F2F2" w:themeFill="background1" w:themeFillShade="F2"/>
                </w:tcPr>
                <w:p w14:paraId="0044B0B4" w14:textId="77777777" w:rsidR="00ED2B55"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63B99DE" w14:textId="77777777" w:rsidR="00ED2B55" w:rsidRPr="007A752C" w:rsidRDefault="00ED2B55" w:rsidP="00ED2B55">
                  <w:pPr>
                    <w:jc w:val="left"/>
                    <w:rPr>
                      <w:rFonts w:ascii="Calibri" w:hAnsi="Calibri"/>
                      <w:sz w:val="28"/>
                      <w:szCs w:val="28"/>
                      <w:lang w:eastAsia="en-US"/>
                    </w:rPr>
                  </w:pPr>
                </w:p>
              </w:tc>
              <w:tc>
                <w:tcPr>
                  <w:tcW w:w="284" w:type="dxa"/>
                </w:tcPr>
                <w:p w14:paraId="178AC77F" w14:textId="77777777" w:rsidR="00ED2B55" w:rsidRPr="007A752C" w:rsidRDefault="00ED2B55" w:rsidP="00ED2B55">
                  <w:pPr>
                    <w:jc w:val="left"/>
                    <w:rPr>
                      <w:rFonts w:ascii="Calibri" w:hAnsi="Calibri"/>
                      <w:sz w:val="28"/>
                      <w:szCs w:val="28"/>
                      <w:lang w:eastAsia="en-US"/>
                    </w:rPr>
                  </w:pPr>
                </w:p>
              </w:tc>
              <w:tc>
                <w:tcPr>
                  <w:tcW w:w="425" w:type="dxa"/>
                </w:tcPr>
                <w:p w14:paraId="42141FF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191A1AFF"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198A7631"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FE4E933"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3BD33A98"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ED2B55" w:rsidRPr="007A752C" w14:paraId="5FC01D1B" w14:textId="77777777" w:rsidTr="2E2F3467">
              <w:trPr>
                <w:jc w:val="center"/>
              </w:trPr>
              <w:tc>
                <w:tcPr>
                  <w:tcW w:w="1276" w:type="dxa"/>
                  <w:vMerge/>
                  <w:shd w:val="clear" w:color="auto" w:fill="F2F2F2"/>
                </w:tcPr>
                <w:p w14:paraId="7220D1A7" w14:textId="77777777" w:rsidR="00ED2B55" w:rsidRPr="007A752C" w:rsidRDefault="00ED2B55" w:rsidP="00ED2B55">
                  <w:pPr>
                    <w:jc w:val="left"/>
                    <w:rPr>
                      <w:rFonts w:ascii="Calibri" w:hAnsi="Calibri"/>
                      <w:sz w:val="20"/>
                      <w:lang w:eastAsia="en-US"/>
                    </w:rPr>
                  </w:pPr>
                </w:p>
              </w:tc>
              <w:tc>
                <w:tcPr>
                  <w:tcW w:w="2835" w:type="dxa"/>
                  <w:gridSpan w:val="7"/>
                  <w:tcBorders>
                    <w:top w:val="nil"/>
                  </w:tcBorders>
                </w:tcPr>
                <w:p w14:paraId="7017E52F" w14:textId="77777777" w:rsidR="00ED2B55"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ED2B55" w:rsidRPr="007A752C" w14:paraId="1A95D61B" w14:textId="77777777" w:rsidTr="2E2F3467">
              <w:trPr>
                <w:cantSplit/>
                <w:trHeight w:val="326"/>
                <w:jc w:val="center"/>
              </w:trPr>
              <w:tc>
                <w:tcPr>
                  <w:tcW w:w="1276" w:type="dxa"/>
                  <w:shd w:val="clear" w:color="auto" w:fill="FF0000"/>
                </w:tcPr>
                <w:p w14:paraId="68297756"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19D418FA" w14:textId="77777777" w:rsidR="00ED2B55" w:rsidRPr="007A752C" w:rsidRDefault="00ED2B55" w:rsidP="00ED2B55">
                  <w:pPr>
                    <w:jc w:val="left"/>
                    <w:rPr>
                      <w:rFonts w:ascii="Calibri" w:hAnsi="Calibri"/>
                      <w:sz w:val="28"/>
                      <w:szCs w:val="28"/>
                      <w:lang w:eastAsia="en-US"/>
                    </w:rPr>
                  </w:pPr>
                </w:p>
              </w:tc>
              <w:tc>
                <w:tcPr>
                  <w:tcW w:w="425" w:type="dxa"/>
                  <w:vMerge w:val="restart"/>
                  <w:textDirection w:val="btLr"/>
                </w:tcPr>
                <w:p w14:paraId="78CEF686"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36D46C5D"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0E4E0507"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62239DD4"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B6AC861" w14:textId="77777777" w:rsidR="00ED2B55"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ED2B55" w:rsidRPr="007A752C" w14:paraId="3695AC25" w14:textId="77777777" w:rsidTr="2E2F3467">
              <w:trPr>
                <w:cantSplit/>
                <w:trHeight w:val="315"/>
                <w:jc w:val="center"/>
              </w:trPr>
              <w:tc>
                <w:tcPr>
                  <w:tcW w:w="1276" w:type="dxa"/>
                  <w:shd w:val="clear" w:color="auto" w:fill="FFC000"/>
                </w:tcPr>
                <w:p w14:paraId="01438B60"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174692E2"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097D93A4"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3195A7A6"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554D5BD0"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3C82E38"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1A1C881"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214BA618" w14:textId="77777777" w:rsidTr="2E2F3467">
              <w:trPr>
                <w:cantSplit/>
                <w:trHeight w:val="323"/>
                <w:jc w:val="center"/>
              </w:trPr>
              <w:tc>
                <w:tcPr>
                  <w:tcW w:w="1276" w:type="dxa"/>
                  <w:shd w:val="clear" w:color="auto" w:fill="FFFF00"/>
                </w:tcPr>
                <w:p w14:paraId="26F9D286"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590E1DC5"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0D98E629"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3DC27355"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67CF65CF"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1A819F8D"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79D2A688" w14:textId="77777777" w:rsidR="00ED2B55" w:rsidRPr="007A752C" w:rsidRDefault="00ED2B55" w:rsidP="00ED2B55">
                  <w:pPr>
                    <w:ind w:left="113" w:right="113"/>
                    <w:jc w:val="center"/>
                    <w:rPr>
                      <w:rFonts w:ascii="Calibri" w:hAnsi="Calibri"/>
                      <w:sz w:val="18"/>
                      <w:szCs w:val="18"/>
                      <w:lang w:eastAsia="en-US"/>
                    </w:rPr>
                  </w:pPr>
                </w:p>
              </w:tc>
            </w:tr>
            <w:tr w:rsidR="00ED2B55" w:rsidRPr="007A752C" w14:paraId="26C25B19" w14:textId="77777777" w:rsidTr="2E2F3467">
              <w:trPr>
                <w:cantSplit/>
                <w:trHeight w:val="303"/>
                <w:jc w:val="center"/>
              </w:trPr>
              <w:tc>
                <w:tcPr>
                  <w:tcW w:w="1276" w:type="dxa"/>
                  <w:shd w:val="clear" w:color="auto" w:fill="00B050"/>
                </w:tcPr>
                <w:p w14:paraId="6E2FB5C4" w14:textId="77777777" w:rsidR="00ED2B55"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75D123F" w14:textId="77777777" w:rsidR="00ED2B55" w:rsidRPr="007A752C" w:rsidRDefault="00ED2B55" w:rsidP="00ED2B55">
                  <w:pPr>
                    <w:jc w:val="left"/>
                    <w:rPr>
                      <w:rFonts w:ascii="Calibri" w:hAnsi="Calibri"/>
                      <w:sz w:val="28"/>
                      <w:szCs w:val="28"/>
                      <w:lang w:eastAsia="en-US"/>
                    </w:rPr>
                  </w:pPr>
                </w:p>
              </w:tc>
              <w:tc>
                <w:tcPr>
                  <w:tcW w:w="425" w:type="dxa"/>
                  <w:vMerge/>
                  <w:textDirection w:val="btLr"/>
                </w:tcPr>
                <w:p w14:paraId="0891C00D"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5A8158EF" w14:textId="77777777" w:rsidR="00ED2B55" w:rsidRPr="007A752C" w:rsidRDefault="00ED2B55" w:rsidP="00ED2B55">
                  <w:pPr>
                    <w:ind w:left="113" w:right="113"/>
                    <w:jc w:val="center"/>
                    <w:rPr>
                      <w:rFonts w:ascii="Calibri" w:hAnsi="Calibri"/>
                      <w:sz w:val="18"/>
                      <w:szCs w:val="18"/>
                      <w:lang w:eastAsia="en-US"/>
                    </w:rPr>
                  </w:pPr>
                </w:p>
              </w:tc>
              <w:tc>
                <w:tcPr>
                  <w:tcW w:w="426" w:type="dxa"/>
                  <w:vMerge/>
                  <w:textDirection w:val="btLr"/>
                </w:tcPr>
                <w:p w14:paraId="2F3DBB17"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6E3F3B44" w14:textId="77777777" w:rsidR="00ED2B55" w:rsidRPr="007A752C" w:rsidRDefault="00ED2B55" w:rsidP="00ED2B55">
                  <w:pPr>
                    <w:ind w:left="113" w:right="113"/>
                    <w:jc w:val="center"/>
                    <w:rPr>
                      <w:rFonts w:ascii="Calibri" w:hAnsi="Calibri"/>
                      <w:sz w:val="18"/>
                      <w:szCs w:val="18"/>
                      <w:lang w:eastAsia="en-US"/>
                    </w:rPr>
                  </w:pPr>
                </w:p>
              </w:tc>
              <w:tc>
                <w:tcPr>
                  <w:tcW w:w="425" w:type="dxa"/>
                  <w:vMerge/>
                  <w:textDirection w:val="btLr"/>
                </w:tcPr>
                <w:p w14:paraId="0AD19EB6" w14:textId="77777777" w:rsidR="00ED2B55" w:rsidRPr="007A752C" w:rsidRDefault="00ED2B55" w:rsidP="00ED2B55">
                  <w:pPr>
                    <w:ind w:left="113" w:right="113"/>
                    <w:jc w:val="center"/>
                    <w:rPr>
                      <w:rFonts w:ascii="Calibri" w:hAnsi="Calibri"/>
                      <w:sz w:val="18"/>
                      <w:szCs w:val="18"/>
                      <w:lang w:eastAsia="en-US"/>
                    </w:rPr>
                  </w:pPr>
                </w:p>
              </w:tc>
            </w:tr>
          </w:tbl>
          <w:p w14:paraId="092DA3A7" w14:textId="77777777" w:rsidR="00ED2B55" w:rsidRPr="007A752C" w:rsidRDefault="00ED2B55" w:rsidP="00ED2B55">
            <w:pPr>
              <w:jc w:val="left"/>
              <w:rPr>
                <w:rFonts w:ascii="Calibri" w:hAnsi="Calibri"/>
                <w:sz w:val="28"/>
                <w:szCs w:val="28"/>
                <w:lang w:eastAsia="en-US"/>
              </w:rPr>
            </w:pPr>
          </w:p>
        </w:tc>
      </w:tr>
    </w:tbl>
    <w:p w14:paraId="170D0D68" w14:textId="77777777" w:rsidR="00ED2B55" w:rsidRPr="007A752C" w:rsidRDefault="00ED2B55" w:rsidP="00ED2B55">
      <w:pPr>
        <w:spacing w:line="276" w:lineRule="auto"/>
        <w:rPr>
          <w:sz w:val="22"/>
          <w:szCs w:val="22"/>
        </w:rPr>
      </w:pPr>
    </w:p>
    <w:p w14:paraId="6AC807A6" w14:textId="77777777" w:rsidR="002C2E07" w:rsidRPr="007A752C" w:rsidRDefault="002C2E07" w:rsidP="00ED2B55">
      <w:pPr>
        <w:spacing w:line="276" w:lineRule="auto"/>
        <w:rPr>
          <w:sz w:val="22"/>
          <w:szCs w:val="22"/>
        </w:rPr>
      </w:pPr>
    </w:p>
    <w:bookmarkEnd w:id="172"/>
    <w:p w14:paraId="16DA6657" w14:textId="77777777" w:rsidR="002C2E07" w:rsidRPr="007A752C" w:rsidRDefault="002C2E07" w:rsidP="00ED2B55">
      <w:pPr>
        <w:spacing w:line="276" w:lineRule="auto"/>
        <w:rPr>
          <w:sz w:val="22"/>
          <w:szCs w:val="22"/>
        </w:rPr>
      </w:pPr>
    </w:p>
    <w:p w14:paraId="5394D4F9" w14:textId="77777777" w:rsidR="002C2E07" w:rsidRPr="007A752C" w:rsidRDefault="002C2E07" w:rsidP="00ED2B55">
      <w:pPr>
        <w:spacing w:line="276" w:lineRule="auto"/>
        <w:rPr>
          <w:sz w:val="22"/>
          <w:szCs w:val="22"/>
        </w:rPr>
      </w:pPr>
    </w:p>
    <w:p w14:paraId="0FBB253C" w14:textId="77777777" w:rsidR="002C2E07" w:rsidRPr="007A752C" w:rsidRDefault="002C2E07" w:rsidP="00ED2B55">
      <w:pPr>
        <w:spacing w:line="276" w:lineRule="auto"/>
        <w:rPr>
          <w:sz w:val="22"/>
          <w:szCs w:val="22"/>
        </w:rPr>
      </w:pPr>
    </w:p>
    <w:p w14:paraId="19901AEF" w14:textId="77777777" w:rsidR="002C2E07" w:rsidRPr="007A752C" w:rsidRDefault="002C2E07" w:rsidP="00ED2B55">
      <w:pPr>
        <w:spacing w:line="276" w:lineRule="auto"/>
        <w:rPr>
          <w:sz w:val="22"/>
          <w:szCs w:val="22"/>
        </w:rPr>
      </w:pPr>
    </w:p>
    <w:p w14:paraId="4865F5C6" w14:textId="584E15CA" w:rsidR="00870454" w:rsidRDefault="00870454" w:rsidP="00870454"/>
    <w:p w14:paraId="46A6BD26" w14:textId="77777777" w:rsidR="00EF193B" w:rsidRPr="007A752C" w:rsidRDefault="00EF193B" w:rsidP="00870454"/>
    <w:p w14:paraId="0A929A8E" w14:textId="77777777" w:rsidR="00870454" w:rsidRPr="007A752C" w:rsidRDefault="2E2F3467" w:rsidP="00EE73EA">
      <w:pPr>
        <w:pStyle w:val="Razina3"/>
        <w:rPr>
          <w:lang w:val="hr-HR"/>
        </w:rPr>
      </w:pPr>
      <w:bookmarkStart w:id="173" w:name="_Toc220231742"/>
      <w:r w:rsidRPr="007A752C">
        <w:rPr>
          <w:lang w:val="hr-HR"/>
        </w:rPr>
        <w:lastRenderedPageBreak/>
        <w:t>Karta prijetnje</w:t>
      </w:r>
      <w:bookmarkEnd w:id="173"/>
    </w:p>
    <w:p w14:paraId="353FE319" w14:textId="77777777" w:rsidR="00D16C60" w:rsidRPr="007A752C" w:rsidRDefault="00D16C60" w:rsidP="00D16C60">
      <w:pPr>
        <w:rPr>
          <w:lang w:eastAsia="en-US"/>
        </w:rPr>
      </w:pPr>
    </w:p>
    <w:p w14:paraId="6EF801AF" w14:textId="4AB08272" w:rsidR="00D16C60" w:rsidRDefault="00D16C60" w:rsidP="00D16C60">
      <w:pPr>
        <w:pStyle w:val="Opisslike"/>
        <w:rPr>
          <w:lang w:eastAsia="en-US"/>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15</w:t>
      </w:r>
      <w:r w:rsidRPr="007A752C">
        <w:fldChar w:fldCharType="end"/>
      </w:r>
      <w:r w:rsidRPr="007A752C">
        <w:rPr>
          <w:lang w:eastAsia="en-US"/>
        </w:rPr>
        <w:t>: Suša, karta prijetnje</w:t>
      </w:r>
    </w:p>
    <w:p w14:paraId="3B657AFB" w14:textId="39F5BD36" w:rsidR="002C2E07" w:rsidRPr="007A752C" w:rsidRDefault="0039633B" w:rsidP="006471A3">
      <w:pPr>
        <w:jc w:val="center"/>
        <w:rPr>
          <w:lang w:eastAsia="en-US"/>
        </w:rPr>
      </w:pPr>
      <w:r w:rsidRPr="0039633B">
        <w:rPr>
          <w:noProof/>
          <w:lang w:eastAsia="en-US"/>
        </w:rPr>
        <w:drawing>
          <wp:inline distT="0" distB="0" distL="0" distR="0" wp14:anchorId="2368A1BA" wp14:editId="70B02BC7">
            <wp:extent cx="4111995" cy="2873500"/>
            <wp:effectExtent l="0" t="0" r="3175" b="3175"/>
            <wp:docPr id="2051912819"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912819" name="Slika 1" descr="Slika na kojoj se prikazuje tekst, dijagram, karta&#10;&#10;Sadržaj generiran uz AI možda nije točan."/>
                    <pic:cNvPicPr/>
                  </pic:nvPicPr>
                  <pic:blipFill>
                    <a:blip r:embed="rId31"/>
                    <a:stretch>
                      <a:fillRect/>
                    </a:stretch>
                  </pic:blipFill>
                  <pic:spPr>
                    <a:xfrm>
                      <a:off x="0" y="0"/>
                      <a:ext cx="4121885" cy="2880411"/>
                    </a:xfrm>
                    <a:prstGeom prst="rect">
                      <a:avLst/>
                    </a:prstGeom>
                  </pic:spPr>
                </pic:pic>
              </a:graphicData>
            </a:graphic>
          </wp:inline>
        </w:drawing>
      </w:r>
    </w:p>
    <w:p w14:paraId="0A5664B0" w14:textId="77777777" w:rsidR="00A37324" w:rsidRPr="007A752C" w:rsidRDefault="00A37324" w:rsidP="00870454"/>
    <w:p w14:paraId="6C5F91F9" w14:textId="6AB0F0A6" w:rsidR="00917650" w:rsidRPr="007A752C" w:rsidRDefault="00917650" w:rsidP="00917650">
      <w:pPr>
        <w:pStyle w:val="Razina3"/>
        <w:rPr>
          <w:lang w:val="hr-HR"/>
        </w:rPr>
      </w:pPr>
      <w:bookmarkStart w:id="174" w:name="_Toc220231743"/>
      <w:r w:rsidRPr="007A752C">
        <w:rPr>
          <w:lang w:val="hr-HR"/>
        </w:rPr>
        <w:t xml:space="preserve">Karta </w:t>
      </w:r>
      <w:r>
        <w:rPr>
          <w:lang w:val="hr-HR"/>
        </w:rPr>
        <w:t>rizik</w:t>
      </w:r>
      <w:bookmarkEnd w:id="174"/>
    </w:p>
    <w:p w14:paraId="296FE29D" w14:textId="77777777" w:rsidR="00917650" w:rsidRPr="007A752C" w:rsidRDefault="00917650" w:rsidP="00917650">
      <w:pPr>
        <w:rPr>
          <w:lang w:eastAsia="en-US"/>
        </w:rPr>
      </w:pPr>
    </w:p>
    <w:p w14:paraId="44555CE7" w14:textId="374931B7" w:rsidR="00917650" w:rsidRDefault="00917650" w:rsidP="00917650">
      <w:pPr>
        <w:pStyle w:val="Opisslike"/>
        <w:rPr>
          <w:lang w:eastAsia="en-US"/>
        </w:rPr>
      </w:pPr>
      <w:r w:rsidRPr="007A752C">
        <w:t xml:space="preserve">Grafički prikaz </w:t>
      </w:r>
      <w:r w:rsidR="005F62E4">
        <w:t>26</w:t>
      </w:r>
      <w:r w:rsidRPr="007A752C">
        <w:rPr>
          <w:lang w:eastAsia="en-US"/>
        </w:rPr>
        <w:t xml:space="preserve">: Suša, karta </w:t>
      </w:r>
      <w:r>
        <w:rPr>
          <w:lang w:eastAsia="en-US"/>
        </w:rPr>
        <w:t>rizika</w:t>
      </w:r>
    </w:p>
    <w:p w14:paraId="3F59B72F" w14:textId="77777777" w:rsidR="00F0138F" w:rsidRDefault="00F0138F" w:rsidP="00F0138F">
      <w:pPr>
        <w:rPr>
          <w:lang w:eastAsia="en-US"/>
        </w:rPr>
      </w:pPr>
    </w:p>
    <w:p w14:paraId="69E0CE36" w14:textId="2FBF7396" w:rsidR="00917650" w:rsidRPr="00917650" w:rsidRDefault="0039633B" w:rsidP="006471A3">
      <w:pPr>
        <w:jc w:val="center"/>
        <w:rPr>
          <w:lang w:eastAsia="en-US"/>
        </w:rPr>
      </w:pPr>
      <w:r w:rsidRPr="0039633B">
        <w:rPr>
          <w:noProof/>
          <w:lang w:eastAsia="en-US"/>
        </w:rPr>
        <w:drawing>
          <wp:inline distT="0" distB="0" distL="0" distR="0" wp14:anchorId="5EC200A8" wp14:editId="2A24EE77">
            <wp:extent cx="4128824" cy="2877798"/>
            <wp:effectExtent l="0" t="0" r="5080" b="0"/>
            <wp:docPr id="558623577"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623577" name="Slika 1" descr="Slika na kojoj se prikazuje tekst, dijagram, karta&#10;&#10;Sadržaj generiran uz AI možda nije točan."/>
                    <pic:cNvPicPr/>
                  </pic:nvPicPr>
                  <pic:blipFill>
                    <a:blip r:embed="rId32"/>
                    <a:stretch>
                      <a:fillRect/>
                    </a:stretch>
                  </pic:blipFill>
                  <pic:spPr>
                    <a:xfrm>
                      <a:off x="0" y="0"/>
                      <a:ext cx="4138763" cy="2884725"/>
                    </a:xfrm>
                    <a:prstGeom prst="rect">
                      <a:avLst/>
                    </a:prstGeom>
                  </pic:spPr>
                </pic:pic>
              </a:graphicData>
            </a:graphic>
          </wp:inline>
        </w:drawing>
      </w:r>
    </w:p>
    <w:p w14:paraId="2F616A43" w14:textId="77777777" w:rsidR="002C2E07" w:rsidRPr="007A752C" w:rsidRDefault="002C2E07" w:rsidP="00870454"/>
    <w:p w14:paraId="47365A44" w14:textId="77777777" w:rsidR="002C2E07" w:rsidRPr="007A752C" w:rsidRDefault="002C2E07" w:rsidP="00870454"/>
    <w:p w14:paraId="0B31B8F3" w14:textId="77777777" w:rsidR="002C2E07" w:rsidRPr="007A752C" w:rsidRDefault="002C2E07" w:rsidP="00870454"/>
    <w:p w14:paraId="0D90F861" w14:textId="77777777" w:rsidR="002C2E07" w:rsidRPr="007A752C" w:rsidRDefault="002C2E07" w:rsidP="00870454"/>
    <w:p w14:paraId="4099D8F0" w14:textId="77777777" w:rsidR="00F978F6" w:rsidRPr="007A752C" w:rsidRDefault="00F978F6" w:rsidP="00870454"/>
    <w:p w14:paraId="3E869227" w14:textId="63522367" w:rsidR="009A2A24" w:rsidRDefault="2E2F3467" w:rsidP="005D51AB">
      <w:pPr>
        <w:pStyle w:val="Razina2"/>
      </w:pPr>
      <w:bookmarkStart w:id="175" w:name="_Toc220231744"/>
      <w:bookmarkStart w:id="176" w:name="_Hlk502911962"/>
      <w:r w:rsidRPr="007A752C">
        <w:lastRenderedPageBreak/>
        <w:t>Epidemije i pandemije</w:t>
      </w:r>
      <w:bookmarkEnd w:id="175"/>
      <w:r w:rsidR="00695E40">
        <w:t xml:space="preserve">  </w:t>
      </w:r>
    </w:p>
    <w:p w14:paraId="41B9993E" w14:textId="77777777" w:rsidR="00835DC5" w:rsidRPr="00835DC5" w:rsidRDefault="00835DC5" w:rsidP="00835DC5"/>
    <w:tbl>
      <w:tblPr>
        <w:tblStyle w:val="Reetkatablice"/>
        <w:tblW w:w="0" w:type="auto"/>
        <w:jc w:val="center"/>
        <w:tblLook w:val="04A0" w:firstRow="1" w:lastRow="0" w:firstColumn="1" w:lastColumn="0" w:noHBand="0" w:noVBand="1"/>
      </w:tblPr>
      <w:tblGrid>
        <w:gridCol w:w="9396"/>
      </w:tblGrid>
      <w:tr w:rsidR="00835DC5" w:rsidRPr="007A752C" w14:paraId="6958002A" w14:textId="77777777" w:rsidTr="002F28C4">
        <w:trPr>
          <w:jc w:val="center"/>
        </w:trPr>
        <w:tc>
          <w:tcPr>
            <w:tcW w:w="9464" w:type="dxa"/>
            <w:shd w:val="clear" w:color="auto" w:fill="D9D9D9" w:themeFill="background1" w:themeFillShade="D9"/>
          </w:tcPr>
          <w:p w14:paraId="2A611464" w14:textId="77777777" w:rsidR="00835DC5" w:rsidRPr="007A752C" w:rsidRDefault="00835DC5" w:rsidP="002F28C4">
            <w:pPr>
              <w:rPr>
                <w:sz w:val="20"/>
              </w:rPr>
            </w:pPr>
            <w:r w:rsidRPr="007A752C">
              <w:rPr>
                <w:sz w:val="20"/>
              </w:rPr>
              <w:t xml:space="preserve">Naziv scenarija, rizik : </w:t>
            </w:r>
            <w:r w:rsidRPr="001E234A">
              <w:rPr>
                <w:sz w:val="20"/>
              </w:rPr>
              <w:t>Pojava pandemije virusne influence</w:t>
            </w:r>
          </w:p>
        </w:tc>
      </w:tr>
      <w:tr w:rsidR="00835DC5" w:rsidRPr="007A752C" w14:paraId="7AF64F92" w14:textId="77777777" w:rsidTr="002F28C4">
        <w:trPr>
          <w:jc w:val="center"/>
        </w:trPr>
        <w:tc>
          <w:tcPr>
            <w:tcW w:w="9464" w:type="dxa"/>
            <w:shd w:val="clear" w:color="auto" w:fill="D9D9D9" w:themeFill="background1" w:themeFillShade="D9"/>
          </w:tcPr>
          <w:p w14:paraId="700B422B" w14:textId="77777777" w:rsidR="00835DC5" w:rsidRPr="007A752C" w:rsidRDefault="00835DC5" w:rsidP="002F28C4">
            <w:pPr>
              <w:rPr>
                <w:sz w:val="20"/>
              </w:rPr>
            </w:pPr>
            <w:r w:rsidRPr="007A752C">
              <w:rPr>
                <w:sz w:val="20"/>
              </w:rPr>
              <w:t>Grupa rizika: Epidemije i pandemije</w:t>
            </w:r>
          </w:p>
        </w:tc>
      </w:tr>
      <w:tr w:rsidR="00835DC5" w:rsidRPr="007A752C" w14:paraId="7AAACB93" w14:textId="77777777" w:rsidTr="002F28C4">
        <w:trPr>
          <w:jc w:val="center"/>
        </w:trPr>
        <w:tc>
          <w:tcPr>
            <w:tcW w:w="9464" w:type="dxa"/>
            <w:shd w:val="clear" w:color="auto" w:fill="D9D9D9" w:themeFill="background1" w:themeFillShade="D9"/>
          </w:tcPr>
          <w:p w14:paraId="5657A03B" w14:textId="77777777" w:rsidR="00835DC5" w:rsidRPr="007A752C" w:rsidRDefault="00835DC5" w:rsidP="002F28C4">
            <w:pPr>
              <w:rPr>
                <w:sz w:val="20"/>
              </w:rPr>
            </w:pPr>
            <w:r w:rsidRPr="007A752C">
              <w:rPr>
                <w:sz w:val="20"/>
              </w:rPr>
              <w:t>Rizik: Pandemija</w:t>
            </w:r>
          </w:p>
        </w:tc>
      </w:tr>
      <w:tr w:rsidR="00835DC5" w:rsidRPr="007A752C" w14:paraId="06C61B4C" w14:textId="77777777" w:rsidTr="002F28C4">
        <w:trPr>
          <w:jc w:val="center"/>
        </w:trPr>
        <w:tc>
          <w:tcPr>
            <w:tcW w:w="9464" w:type="dxa"/>
            <w:shd w:val="clear" w:color="auto" w:fill="D9D9D9" w:themeFill="background1" w:themeFillShade="D9"/>
          </w:tcPr>
          <w:p w14:paraId="0550C5EF" w14:textId="77777777" w:rsidR="00835DC5" w:rsidRPr="007A752C" w:rsidRDefault="00835DC5" w:rsidP="002F28C4">
            <w:pPr>
              <w:rPr>
                <w:sz w:val="20"/>
              </w:rPr>
            </w:pPr>
            <w:r w:rsidRPr="007A752C">
              <w:rPr>
                <w:sz w:val="20"/>
              </w:rPr>
              <w:t>Izvršitelji: Sukladno točki 10. Procjene rizika od velikih nesreća za područje Općine</w:t>
            </w:r>
          </w:p>
        </w:tc>
      </w:tr>
      <w:tr w:rsidR="00835DC5" w:rsidRPr="007A752C" w14:paraId="40893696" w14:textId="77777777" w:rsidTr="002F28C4">
        <w:trPr>
          <w:jc w:val="center"/>
        </w:trPr>
        <w:tc>
          <w:tcPr>
            <w:tcW w:w="9464" w:type="dxa"/>
            <w:shd w:val="clear" w:color="auto" w:fill="D9D9D9" w:themeFill="background1" w:themeFillShade="D9"/>
          </w:tcPr>
          <w:p w14:paraId="7911F24C" w14:textId="77777777" w:rsidR="00835DC5" w:rsidRPr="007A752C" w:rsidRDefault="00835DC5" w:rsidP="002F28C4">
            <w:pPr>
              <w:rPr>
                <w:sz w:val="20"/>
              </w:rPr>
            </w:pPr>
            <w:r w:rsidRPr="007A752C">
              <w:rPr>
                <w:sz w:val="20"/>
              </w:rPr>
              <w:t>Kratki opis scenarija:</w:t>
            </w:r>
          </w:p>
        </w:tc>
      </w:tr>
      <w:tr w:rsidR="00835DC5" w:rsidRPr="007A752C" w14:paraId="2FF38BB2" w14:textId="77777777" w:rsidTr="002F28C4">
        <w:trPr>
          <w:trHeight w:val="1096"/>
          <w:jc w:val="center"/>
        </w:trPr>
        <w:tc>
          <w:tcPr>
            <w:tcW w:w="9464" w:type="dxa"/>
          </w:tcPr>
          <w:p w14:paraId="6AFFDE66" w14:textId="77777777" w:rsidR="00835DC5" w:rsidRPr="001E234A" w:rsidRDefault="00835DC5" w:rsidP="002F28C4">
            <w:pPr>
              <w:spacing w:beforeAutospacing="1" w:afterAutospacing="1"/>
              <w:textAlignment w:val="baseline"/>
              <w:rPr>
                <w:sz w:val="20"/>
              </w:rPr>
            </w:pPr>
            <w:r w:rsidRPr="001E234A">
              <w:rPr>
                <w:sz w:val="20"/>
              </w:rPr>
              <w:t xml:space="preserve">Uglavnom  u zimskom periodu virus influence ili gripe uzrokuje svake godine veće ili manje oboljenje stanovništva  u obliku epidemije. Bolest traje desetak dana, ponekad i duže, a manifestira se sa teškim općim simptomima , dišnim smetnjama i razvojem eventualnih komplikacija pa čak i mogućim smrtnim ishodom. Pacijent tijekom bolesti nije radno sposoban. </w:t>
            </w:r>
          </w:p>
          <w:p w14:paraId="7503DAF3" w14:textId="77777777" w:rsidR="00835DC5" w:rsidRPr="007A752C" w:rsidRDefault="00835DC5" w:rsidP="002F28C4">
            <w:pPr>
              <w:spacing w:beforeAutospacing="1" w:afterAutospacing="1"/>
              <w:textAlignment w:val="baseline"/>
              <w:rPr>
                <w:sz w:val="20"/>
              </w:rPr>
            </w:pPr>
            <w:r w:rsidRPr="001E234A">
              <w:rPr>
                <w:sz w:val="20"/>
              </w:rPr>
              <w:t>Pandemija virusne influence dogodila se 2009. – 2010. godine i bila je proglašena globalnom prijetnjom za zdravlje, a i u Hrvatskoj od njezinih posljedica bilo je 11 smrtnih slučajeva.  Svake 2-3 godine cirkulira više sojeva gripe, a trenutačno je ovaj podtip gripe tipa A najučestaliji oblik gripe kod nas. Tipične epidemije gripe uzrokuju porast upale pluća, što se očituje većim brojem hospitalizacija i smrtnosti. Starije osobe i osobe s kroničnim bolestima najsklonije su razvoju komplikacija gripe, kao i dojenčad.</w:t>
            </w:r>
          </w:p>
        </w:tc>
      </w:tr>
    </w:tbl>
    <w:p w14:paraId="7FCC70CE" w14:textId="77777777" w:rsidR="00835DC5" w:rsidRPr="007A752C" w:rsidRDefault="00835DC5" w:rsidP="00835DC5">
      <w:pPr>
        <w:spacing w:line="276" w:lineRule="auto"/>
        <w:rPr>
          <w:sz w:val="22"/>
          <w:szCs w:val="22"/>
        </w:rPr>
      </w:pPr>
    </w:p>
    <w:p w14:paraId="61109E79" w14:textId="77777777" w:rsidR="00835DC5" w:rsidRPr="007A752C" w:rsidRDefault="00835DC5" w:rsidP="00835DC5">
      <w:pPr>
        <w:pStyle w:val="Razina3"/>
        <w:rPr>
          <w:lang w:val="hr-HR"/>
        </w:rPr>
      </w:pPr>
      <w:bookmarkStart w:id="177" w:name="_Toc82155976"/>
      <w:bookmarkStart w:id="178" w:name="_Toc220231745"/>
      <w:r w:rsidRPr="007A752C">
        <w:rPr>
          <w:lang w:val="hr-HR"/>
        </w:rPr>
        <w:t>Utjecaj na kritičnu infrastrukturu</w:t>
      </w:r>
      <w:bookmarkEnd w:id="177"/>
      <w:bookmarkEnd w:id="178"/>
    </w:p>
    <w:p w14:paraId="559C69BD" w14:textId="77777777" w:rsidR="00835DC5" w:rsidRPr="007A752C" w:rsidRDefault="00835DC5" w:rsidP="00835DC5"/>
    <w:p w14:paraId="6C915312" w14:textId="4B7D2A75" w:rsidR="00835DC5" w:rsidRPr="007A752C" w:rsidRDefault="00835DC5" w:rsidP="00835DC5">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53</w:t>
      </w:r>
      <w:r w:rsidRPr="007A752C">
        <w:fldChar w:fldCharType="end"/>
      </w:r>
      <w:r w:rsidRPr="007A752C">
        <w:t>: Prikaz utjecaja na kritičnu infrastrukturu</w:t>
      </w:r>
    </w:p>
    <w:tbl>
      <w:tblPr>
        <w:tblW w:w="936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2"/>
        <w:gridCol w:w="8222"/>
      </w:tblGrid>
      <w:tr w:rsidR="00835DC5" w:rsidRPr="007A752C" w14:paraId="6E75473A" w14:textId="77777777" w:rsidTr="002F28C4">
        <w:trPr>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1E2CCA75" w14:textId="77777777" w:rsidR="00835DC5" w:rsidRPr="007A752C" w:rsidRDefault="00835DC5" w:rsidP="002F28C4">
            <w:pPr>
              <w:pStyle w:val="Bezproreda1"/>
              <w:jc w:val="center"/>
              <w:rPr>
                <w:i/>
                <w:iCs/>
                <w:sz w:val="24"/>
                <w:szCs w:val="24"/>
              </w:rPr>
            </w:pPr>
            <w:r w:rsidRPr="007A752C">
              <w:rPr>
                <w:i/>
                <w:iCs/>
                <w:sz w:val="24"/>
                <w:szCs w:val="24"/>
              </w:rPr>
              <w:t>Utjecaj</w:t>
            </w:r>
          </w:p>
        </w:tc>
        <w:tc>
          <w:tcPr>
            <w:tcW w:w="8222"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375FBA27" w14:textId="77777777" w:rsidR="00835DC5" w:rsidRPr="007A752C" w:rsidRDefault="00835DC5" w:rsidP="002F28C4">
            <w:pPr>
              <w:pStyle w:val="Bezproreda1"/>
              <w:jc w:val="center"/>
              <w:rPr>
                <w:i/>
                <w:iCs/>
                <w:sz w:val="24"/>
                <w:szCs w:val="24"/>
              </w:rPr>
            </w:pPr>
            <w:r w:rsidRPr="007A752C">
              <w:rPr>
                <w:i/>
                <w:iCs/>
                <w:sz w:val="24"/>
                <w:szCs w:val="24"/>
              </w:rPr>
              <w:t>Sektor</w:t>
            </w:r>
          </w:p>
        </w:tc>
      </w:tr>
      <w:tr w:rsidR="00835DC5" w:rsidRPr="007A752C" w14:paraId="4F13783A" w14:textId="77777777" w:rsidTr="002F28C4">
        <w:trPr>
          <w:trHeight w:val="343"/>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43A6CD7"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single" w:sz="6" w:space="0" w:color="auto"/>
              <w:left w:val="outset" w:sz="6" w:space="0" w:color="auto"/>
              <w:bottom w:val="single" w:sz="6" w:space="0" w:color="auto"/>
              <w:right w:val="single" w:sz="6" w:space="0" w:color="auto"/>
            </w:tcBorders>
            <w:shd w:val="clear" w:color="auto" w:fill="FFFFFF" w:themeFill="background1"/>
            <w:vAlign w:val="center"/>
            <w:hideMark/>
          </w:tcPr>
          <w:p w14:paraId="706E35D1" w14:textId="77777777" w:rsidR="00835DC5" w:rsidRPr="007A752C" w:rsidRDefault="00835DC5" w:rsidP="002F28C4">
            <w:pPr>
              <w:pStyle w:val="Bezproreda1"/>
              <w:rPr>
                <w:sz w:val="20"/>
                <w:szCs w:val="20"/>
              </w:rPr>
            </w:pPr>
            <w:r w:rsidRPr="007A752C">
              <w:rPr>
                <w:sz w:val="20"/>
                <w:szCs w:val="20"/>
              </w:rPr>
              <w:t>Energetika (proizvodnja, uključivo akumulacije i brane, prijenos, skladištenje, transport energenata i energije, sustavi za distribuciju).  </w:t>
            </w:r>
          </w:p>
        </w:tc>
      </w:tr>
      <w:tr w:rsidR="00835DC5" w:rsidRPr="007A752C" w14:paraId="5CAF6A73" w14:textId="77777777" w:rsidTr="002F28C4">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F83917"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vAlign w:val="center"/>
            <w:hideMark/>
          </w:tcPr>
          <w:p w14:paraId="25B2F00A" w14:textId="77777777" w:rsidR="00835DC5" w:rsidRPr="007A752C" w:rsidRDefault="00835DC5" w:rsidP="002F28C4">
            <w:pPr>
              <w:pStyle w:val="Bezproreda1"/>
              <w:rPr>
                <w:sz w:val="20"/>
                <w:szCs w:val="20"/>
              </w:rPr>
            </w:pPr>
            <w:r w:rsidRPr="007A752C">
              <w:rPr>
                <w:sz w:val="20"/>
                <w:szCs w:val="20"/>
              </w:rPr>
              <w:t>Promet (cestovni, željeznički, zračni, pomorski i promet unutarnjim plovnim putovima).</w:t>
            </w:r>
          </w:p>
        </w:tc>
      </w:tr>
      <w:tr w:rsidR="00835DC5" w:rsidRPr="007A752C" w14:paraId="6E52BF04" w14:textId="77777777" w:rsidTr="002F28C4">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tcPr>
          <w:p w14:paraId="5093AE2B"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vAlign w:val="center"/>
            <w:hideMark/>
          </w:tcPr>
          <w:p w14:paraId="4C8D9325" w14:textId="77777777" w:rsidR="00835DC5" w:rsidRPr="007A752C" w:rsidRDefault="00835DC5" w:rsidP="002F28C4">
            <w:pPr>
              <w:pStyle w:val="Bezproreda1"/>
              <w:rPr>
                <w:sz w:val="20"/>
                <w:szCs w:val="20"/>
              </w:rPr>
            </w:pPr>
            <w:r w:rsidRPr="007A752C">
              <w:rPr>
                <w:sz w:val="20"/>
                <w:szCs w:val="20"/>
              </w:rPr>
              <w:t>Vodno gospodarstvo(regulacijske i zaštitne vodne građevine i komunalne vodne građevine). </w:t>
            </w:r>
          </w:p>
        </w:tc>
      </w:tr>
      <w:tr w:rsidR="00835DC5" w:rsidRPr="007A752C" w14:paraId="24FAE510" w14:textId="77777777" w:rsidTr="002F28C4">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tcPr>
          <w:p w14:paraId="7776EEB7"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vAlign w:val="center"/>
            <w:hideMark/>
          </w:tcPr>
          <w:p w14:paraId="28B0E2D6" w14:textId="77777777" w:rsidR="00835DC5" w:rsidRPr="007A752C" w:rsidRDefault="00835DC5" w:rsidP="002F28C4">
            <w:pPr>
              <w:pStyle w:val="Bezproreda1"/>
              <w:rPr>
                <w:sz w:val="20"/>
                <w:szCs w:val="20"/>
              </w:rPr>
            </w:pPr>
            <w:r w:rsidRPr="007A752C">
              <w:rPr>
                <w:sz w:val="20"/>
                <w:szCs w:val="20"/>
              </w:rPr>
              <w:t>Financije (bankarstvo, burze, investicije, sustavi osiguranja i plaćanja). </w:t>
            </w:r>
          </w:p>
        </w:tc>
      </w:tr>
      <w:tr w:rsidR="00835DC5" w:rsidRPr="007A752C" w14:paraId="29DFC783" w14:textId="77777777" w:rsidTr="002F28C4">
        <w:trPr>
          <w:jc w:val="center"/>
        </w:trPr>
        <w:tc>
          <w:tcPr>
            <w:tcW w:w="1142" w:type="dxa"/>
            <w:tcBorders>
              <w:top w:val="outset" w:sz="6" w:space="0" w:color="auto"/>
              <w:left w:val="single" w:sz="6" w:space="0" w:color="auto"/>
              <w:bottom w:val="single" w:sz="6" w:space="0" w:color="auto"/>
              <w:right w:val="single" w:sz="4" w:space="0" w:color="auto"/>
            </w:tcBorders>
            <w:shd w:val="clear" w:color="auto" w:fill="D9D9D9" w:themeFill="background1" w:themeFillShade="D9"/>
            <w:vAlign w:val="center"/>
          </w:tcPr>
          <w:p w14:paraId="48326EEE"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outset" w:sz="6" w:space="0" w:color="auto"/>
              <w:left w:val="single" w:sz="4" w:space="0" w:color="auto"/>
              <w:bottom w:val="single" w:sz="6" w:space="0" w:color="auto"/>
              <w:right w:val="single" w:sz="6" w:space="0" w:color="auto"/>
            </w:tcBorders>
            <w:shd w:val="clear" w:color="auto" w:fill="FFFFFF" w:themeFill="background1"/>
            <w:vAlign w:val="center"/>
            <w:hideMark/>
          </w:tcPr>
          <w:p w14:paraId="51D66B50" w14:textId="77777777" w:rsidR="00835DC5" w:rsidRPr="007A752C" w:rsidRDefault="00835DC5" w:rsidP="002F28C4">
            <w:pPr>
              <w:pStyle w:val="Bezproreda1"/>
              <w:rPr>
                <w:sz w:val="20"/>
                <w:szCs w:val="20"/>
              </w:rPr>
            </w:pPr>
            <w:r w:rsidRPr="007A752C">
              <w:rPr>
                <w:sz w:val="20"/>
                <w:szCs w:val="20"/>
              </w:rPr>
              <w:t>Javne službe ( osiguranje javnog reda i mira, zaštita i spašavanje, hitna medicinska pomoć). </w:t>
            </w:r>
          </w:p>
        </w:tc>
      </w:tr>
      <w:tr w:rsidR="00835DC5" w:rsidRPr="007A752C" w14:paraId="361AE0C3" w14:textId="77777777" w:rsidTr="002F28C4">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vAlign w:val="center"/>
          </w:tcPr>
          <w:p w14:paraId="08F5B234"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single" w:sz="6" w:space="0" w:color="auto"/>
              <w:left w:val="outset" w:sz="6" w:space="0" w:color="auto"/>
              <w:bottom w:val="single" w:sz="6" w:space="0" w:color="auto"/>
              <w:right w:val="single" w:sz="4" w:space="0" w:color="auto"/>
            </w:tcBorders>
            <w:shd w:val="clear" w:color="auto" w:fill="FFFFFF" w:themeFill="background1"/>
            <w:vAlign w:val="center"/>
          </w:tcPr>
          <w:p w14:paraId="54C21E8D" w14:textId="77777777" w:rsidR="00835DC5" w:rsidRPr="007A752C" w:rsidRDefault="00835DC5" w:rsidP="002F28C4">
            <w:pPr>
              <w:pStyle w:val="Bezproreda1"/>
              <w:rPr>
                <w:sz w:val="20"/>
                <w:szCs w:val="20"/>
              </w:rPr>
            </w:pPr>
            <w:r w:rsidRPr="007A752C">
              <w:rPr>
                <w:sz w:val="20"/>
                <w:szCs w:val="20"/>
              </w:rPr>
              <w:t>Komunikacijska i informacijska tehnologija(elektroničke komunikacije, prijenos podataka, informacijski sustavi, pružanje audio i audiovizualnih medijskih usluga) </w:t>
            </w:r>
          </w:p>
        </w:tc>
      </w:tr>
      <w:tr w:rsidR="00835DC5" w:rsidRPr="007A752C" w14:paraId="1786E01B" w14:textId="77777777" w:rsidTr="002F28C4">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vAlign w:val="center"/>
          </w:tcPr>
          <w:p w14:paraId="402D7501" w14:textId="77777777" w:rsidR="00835DC5" w:rsidRPr="007A752C" w:rsidRDefault="00835DC5" w:rsidP="002F28C4">
            <w:pPr>
              <w:pStyle w:val="Bezproreda1"/>
              <w:jc w:val="center"/>
              <w:rPr>
                <w:b/>
                <w:bCs/>
                <w:sz w:val="20"/>
                <w:szCs w:val="20"/>
              </w:rPr>
            </w:pPr>
            <w:r w:rsidRPr="007A752C">
              <w:rPr>
                <w:b/>
                <w:bCs/>
                <w:sz w:val="20"/>
                <w:szCs w:val="20"/>
              </w:rPr>
              <w:t>X</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vAlign w:val="center"/>
          </w:tcPr>
          <w:p w14:paraId="2AEE6AE0" w14:textId="77777777" w:rsidR="00835DC5" w:rsidRPr="007A752C" w:rsidRDefault="00835DC5" w:rsidP="002F28C4">
            <w:pPr>
              <w:pStyle w:val="Bezproreda1"/>
              <w:rPr>
                <w:sz w:val="20"/>
                <w:szCs w:val="20"/>
              </w:rPr>
            </w:pPr>
            <w:r w:rsidRPr="007A752C">
              <w:rPr>
                <w:sz w:val="20"/>
                <w:szCs w:val="20"/>
              </w:rPr>
              <w:t>Zdravstvo (zdravstvena zaštita, proizvodnja, promet i nadzor nad lijekovima)  </w:t>
            </w:r>
          </w:p>
        </w:tc>
      </w:tr>
      <w:tr w:rsidR="00835DC5" w:rsidRPr="007A752C" w14:paraId="0C4D0232" w14:textId="77777777" w:rsidTr="002F28C4">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vAlign w:val="center"/>
          </w:tcPr>
          <w:p w14:paraId="2C501F49"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vAlign w:val="center"/>
          </w:tcPr>
          <w:p w14:paraId="18CD0532" w14:textId="77777777" w:rsidR="00835DC5" w:rsidRPr="007A752C" w:rsidRDefault="00835DC5" w:rsidP="002F28C4">
            <w:pPr>
              <w:pStyle w:val="Bezproreda1"/>
              <w:rPr>
                <w:sz w:val="20"/>
                <w:szCs w:val="20"/>
              </w:rPr>
            </w:pPr>
            <w:r w:rsidRPr="007A752C">
              <w:rPr>
                <w:sz w:val="20"/>
                <w:szCs w:val="20"/>
              </w:rPr>
              <w:t>Hrana ( proizvodnja i opskrba hranom i sustav sigurnosti hrane, robne zalihe) </w:t>
            </w:r>
          </w:p>
        </w:tc>
      </w:tr>
      <w:tr w:rsidR="00835DC5" w:rsidRPr="007A752C" w14:paraId="07208797" w14:textId="77777777" w:rsidTr="002F28C4">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vAlign w:val="center"/>
          </w:tcPr>
          <w:p w14:paraId="0159E008"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vAlign w:val="center"/>
          </w:tcPr>
          <w:p w14:paraId="6FF4384B" w14:textId="77777777" w:rsidR="00835DC5" w:rsidRPr="007A752C" w:rsidRDefault="00835DC5" w:rsidP="002F28C4">
            <w:pPr>
              <w:pStyle w:val="Bezproreda1"/>
              <w:rPr>
                <w:sz w:val="20"/>
                <w:szCs w:val="20"/>
              </w:rPr>
            </w:pPr>
            <w:r w:rsidRPr="007A752C">
              <w:rPr>
                <w:sz w:val="20"/>
                <w:szCs w:val="20"/>
              </w:rPr>
              <w:t>Proizvodnja, skladištenje i prijevoz opasnih tvari  ( kemijski, biološki, radiološki i nuklearni materijali) </w:t>
            </w:r>
          </w:p>
        </w:tc>
      </w:tr>
      <w:tr w:rsidR="00835DC5" w:rsidRPr="007A752C" w14:paraId="7490BC7E" w14:textId="77777777" w:rsidTr="002F28C4">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vAlign w:val="center"/>
          </w:tcPr>
          <w:p w14:paraId="05FE71EB" w14:textId="77777777" w:rsidR="00835DC5" w:rsidRPr="007A752C" w:rsidRDefault="00835DC5" w:rsidP="002F28C4">
            <w:pPr>
              <w:pStyle w:val="Bezproreda1"/>
              <w:jc w:val="center"/>
              <w:rPr>
                <w:sz w:val="20"/>
                <w:szCs w:val="20"/>
              </w:rPr>
            </w:pPr>
            <w:r w:rsidRPr="007A752C">
              <w:rPr>
                <w:sz w:val="20"/>
                <w:szCs w:val="20"/>
              </w:rPr>
              <w:t>Ne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vAlign w:val="center"/>
          </w:tcPr>
          <w:p w14:paraId="0D64F17B" w14:textId="77777777" w:rsidR="00835DC5" w:rsidRPr="007A752C" w:rsidRDefault="00835DC5" w:rsidP="002F28C4">
            <w:pPr>
              <w:pStyle w:val="Bezproreda1"/>
              <w:rPr>
                <w:sz w:val="20"/>
                <w:szCs w:val="20"/>
              </w:rPr>
            </w:pPr>
            <w:r w:rsidRPr="007A752C">
              <w:rPr>
                <w:sz w:val="20"/>
                <w:szCs w:val="20"/>
              </w:rPr>
              <w:t>Nacionalni spomenici i vrijednosti </w:t>
            </w:r>
          </w:p>
        </w:tc>
      </w:tr>
    </w:tbl>
    <w:p w14:paraId="6F9C328B" w14:textId="77777777" w:rsidR="00835DC5" w:rsidRPr="001E234A" w:rsidRDefault="00835DC5" w:rsidP="00835DC5">
      <w:pPr>
        <w:ind w:left="360"/>
        <w:jc w:val="left"/>
        <w:textAlignment w:val="baseline"/>
        <w:rPr>
          <w:rFonts w:ascii="Times New Roman" w:hAnsi="Times New Roman"/>
          <w:sz w:val="28"/>
          <w:szCs w:val="28"/>
          <w:lang w:eastAsia="hr-HR"/>
        </w:rPr>
      </w:pPr>
      <w:r w:rsidRPr="007A752C">
        <w:rPr>
          <w:rFonts w:ascii="Times New Roman" w:hAnsi="Times New Roman"/>
          <w:sz w:val="28"/>
          <w:szCs w:val="28"/>
          <w:lang w:eastAsia="hr-HR"/>
        </w:rPr>
        <w:t> </w:t>
      </w:r>
    </w:p>
    <w:p w14:paraId="564BF99A" w14:textId="77777777" w:rsidR="00835DC5" w:rsidRPr="007A752C" w:rsidRDefault="00835DC5" w:rsidP="00835DC5">
      <w:pPr>
        <w:pStyle w:val="Razina3"/>
        <w:rPr>
          <w:lang w:val="hr-HR"/>
        </w:rPr>
      </w:pPr>
      <w:bookmarkStart w:id="179" w:name="_Toc82155977"/>
      <w:bookmarkStart w:id="180" w:name="_Toc220231746"/>
      <w:r w:rsidRPr="007A752C">
        <w:rPr>
          <w:lang w:val="hr-HR"/>
        </w:rPr>
        <w:t>Kontekst</w:t>
      </w:r>
      <w:bookmarkEnd w:id="179"/>
      <w:bookmarkEnd w:id="180"/>
    </w:p>
    <w:p w14:paraId="3BB37392" w14:textId="77777777" w:rsidR="00835DC5" w:rsidRPr="007A752C" w:rsidRDefault="00835DC5" w:rsidP="00835DC5">
      <w:pPr>
        <w:rPr>
          <w:lang w:eastAsia="en-US"/>
        </w:rPr>
      </w:pPr>
    </w:p>
    <w:p w14:paraId="6E656DB8" w14:textId="77777777" w:rsidR="00835DC5" w:rsidRPr="00B27F6B" w:rsidRDefault="00835DC5" w:rsidP="00B27F6B">
      <w:pPr>
        <w:spacing w:line="276" w:lineRule="auto"/>
        <w:rPr>
          <w:rFonts w:cs="Arial"/>
          <w:sz w:val="22"/>
          <w:szCs w:val="22"/>
          <w:lang w:eastAsia="hr-HR"/>
        </w:rPr>
      </w:pPr>
      <w:r w:rsidRPr="00B27F6B">
        <w:rPr>
          <w:rFonts w:cs="Arial"/>
          <w:sz w:val="22"/>
          <w:szCs w:val="22"/>
          <w:lang w:eastAsia="hr-HR"/>
        </w:rPr>
        <w:t xml:space="preserve">Promjene sojeva  koji se dovoljno razlikuju od virusa gripe na koji u stanovništvu postoji visoka razina imuniteta, te su sposobni uzrokovati epidemiju među stanovništvom,  pojavu pandemije influence razmatra se kao najgori i najvjerojatniji događaj. </w:t>
      </w:r>
    </w:p>
    <w:p w14:paraId="442F2933" w14:textId="77777777" w:rsidR="00835DC5" w:rsidRPr="00B27F6B" w:rsidRDefault="00835DC5" w:rsidP="00B27F6B">
      <w:pPr>
        <w:spacing w:line="276" w:lineRule="auto"/>
        <w:rPr>
          <w:rFonts w:cs="Arial"/>
          <w:sz w:val="22"/>
          <w:szCs w:val="22"/>
          <w:lang w:eastAsia="hr-HR"/>
        </w:rPr>
      </w:pPr>
    </w:p>
    <w:p w14:paraId="604C5F05" w14:textId="77777777" w:rsidR="00835DC5" w:rsidRPr="00B27F6B" w:rsidRDefault="00835DC5" w:rsidP="00B27F6B">
      <w:pPr>
        <w:spacing w:line="276" w:lineRule="auto"/>
        <w:rPr>
          <w:rFonts w:cs="Arial"/>
          <w:sz w:val="22"/>
          <w:szCs w:val="22"/>
          <w:lang w:eastAsia="hr-HR"/>
        </w:rPr>
      </w:pPr>
      <w:r w:rsidRPr="00B27F6B">
        <w:rPr>
          <w:rFonts w:cs="Arial"/>
          <w:sz w:val="22"/>
          <w:szCs w:val="22"/>
          <w:lang w:eastAsia="hr-HR"/>
        </w:rPr>
        <w:t xml:space="preserve">Pandemija  nastaje kada se uspostavi cirkulacija virusa s posve različitim podtipom osnovnog površinskog antigena, na koji stanovništvo nema ranije stečena protutijela. </w:t>
      </w:r>
    </w:p>
    <w:p w14:paraId="682EBA1E" w14:textId="77777777" w:rsidR="008E71B5" w:rsidRPr="00B27F6B" w:rsidRDefault="00835DC5" w:rsidP="00B27F6B">
      <w:pPr>
        <w:spacing w:line="276" w:lineRule="auto"/>
        <w:rPr>
          <w:rFonts w:cs="Arial"/>
          <w:sz w:val="22"/>
          <w:szCs w:val="22"/>
          <w:lang w:eastAsia="hr-HR"/>
        </w:rPr>
      </w:pPr>
      <w:r w:rsidRPr="00B27F6B">
        <w:rPr>
          <w:rFonts w:cs="Arial"/>
          <w:sz w:val="22"/>
          <w:szCs w:val="22"/>
          <w:lang w:eastAsia="hr-HR"/>
        </w:rPr>
        <w:t xml:space="preserve">Praćenjem virusa  influence uvidjelo se da novonastali podtipovi virusa influence A ne dovode obvezno do pandemije. </w:t>
      </w:r>
    </w:p>
    <w:p w14:paraId="6CE62652" w14:textId="68ADA20D" w:rsidR="00835DC5" w:rsidRPr="00B27F6B" w:rsidRDefault="00835DC5" w:rsidP="00B27F6B">
      <w:pPr>
        <w:spacing w:line="276" w:lineRule="auto"/>
        <w:rPr>
          <w:rFonts w:cs="Arial"/>
          <w:sz w:val="22"/>
          <w:szCs w:val="22"/>
          <w:lang w:eastAsia="hr-HR"/>
        </w:rPr>
      </w:pPr>
      <w:r w:rsidRPr="00B27F6B">
        <w:rPr>
          <w:rFonts w:cs="Arial"/>
          <w:sz w:val="22"/>
          <w:szCs w:val="22"/>
          <w:lang w:eastAsia="hr-HR"/>
        </w:rPr>
        <w:lastRenderedPageBreak/>
        <w:t xml:space="preserve">Vrijeme od otkrića novog podtipa virusa i punog razvoja pandemije može biti nedovoljno za razvoj cjepiva. Bez obzira na nemogućnost pravovremene nabave cjepiva za sprečavanje pandemije, svaka aktivnost na pripremanju za pandemiju je od koristi. </w:t>
      </w:r>
    </w:p>
    <w:p w14:paraId="5458FA05" w14:textId="77777777" w:rsidR="00835DC5" w:rsidRPr="00B27F6B" w:rsidRDefault="00835DC5" w:rsidP="00B27F6B">
      <w:pPr>
        <w:spacing w:line="276" w:lineRule="auto"/>
        <w:rPr>
          <w:rFonts w:cs="Arial"/>
          <w:sz w:val="22"/>
          <w:szCs w:val="22"/>
          <w:lang w:eastAsia="hr-HR"/>
        </w:rPr>
      </w:pPr>
    </w:p>
    <w:p w14:paraId="747C70BF" w14:textId="77777777" w:rsidR="00835DC5" w:rsidRPr="00B27F6B" w:rsidRDefault="00835DC5" w:rsidP="00B27F6B">
      <w:pPr>
        <w:spacing w:line="276" w:lineRule="auto"/>
        <w:rPr>
          <w:rFonts w:cs="Arial"/>
          <w:sz w:val="22"/>
          <w:szCs w:val="22"/>
          <w:lang w:eastAsia="hr-HR"/>
        </w:rPr>
      </w:pPr>
      <w:r w:rsidRPr="00B27F6B">
        <w:rPr>
          <w:rFonts w:cs="Arial"/>
          <w:sz w:val="22"/>
          <w:szCs w:val="22"/>
          <w:lang w:eastAsia="hr-HR"/>
        </w:rPr>
        <w:t xml:space="preserve">U pretpostavci za ovaj scenarij  se moramo osvrnuti na tijek događaja koji su se dogodili u Hrvatskoj 2009. godine, dakle u tijeku pandemije 2009./10. najveća opterećenost u pandemiji  bila je ona zdravstvene službe. Pri tome treba nadodati da je virus A(H1N1)pdm nastavio cirkulirati podjednakim intenzitetom u sezoni 2010./11. kad je epidemiološku službu, najveći teret podnijela je infektološka djelatnost.  </w:t>
      </w:r>
    </w:p>
    <w:p w14:paraId="64FE54E8" w14:textId="77777777" w:rsidR="00835DC5" w:rsidRPr="00B27F6B" w:rsidRDefault="00835DC5" w:rsidP="00B27F6B">
      <w:pPr>
        <w:spacing w:line="276" w:lineRule="auto"/>
        <w:rPr>
          <w:rFonts w:cs="Arial"/>
          <w:sz w:val="22"/>
          <w:szCs w:val="22"/>
          <w:lang w:eastAsia="hr-HR"/>
        </w:rPr>
      </w:pPr>
    </w:p>
    <w:p w14:paraId="0C0C3C80" w14:textId="77777777" w:rsidR="00835DC5" w:rsidRPr="00B27F6B" w:rsidRDefault="00835DC5" w:rsidP="00B27F6B">
      <w:pPr>
        <w:spacing w:line="276" w:lineRule="auto"/>
        <w:rPr>
          <w:rFonts w:cs="Arial"/>
          <w:sz w:val="22"/>
          <w:szCs w:val="22"/>
          <w:lang w:eastAsia="hr-HR"/>
        </w:rPr>
      </w:pPr>
      <w:r w:rsidRPr="00B27F6B">
        <w:rPr>
          <w:rFonts w:cs="Arial"/>
          <w:sz w:val="22"/>
          <w:szCs w:val="22"/>
          <w:lang w:eastAsia="hr-HR"/>
        </w:rPr>
        <w:t xml:space="preserve">Pojačano je radila i primarna zdravstvena zaštita, a zbog nepostojanja dežurstva, bio je potreban i dodatan angažman hitne službe. </w:t>
      </w:r>
    </w:p>
    <w:p w14:paraId="4C79A369" w14:textId="77777777" w:rsidR="00835DC5" w:rsidRPr="00B27F6B" w:rsidRDefault="00835DC5" w:rsidP="00B27F6B">
      <w:pPr>
        <w:spacing w:line="276" w:lineRule="auto"/>
        <w:jc w:val="left"/>
        <w:rPr>
          <w:rFonts w:cs="Arial"/>
          <w:sz w:val="22"/>
          <w:szCs w:val="22"/>
          <w:lang w:eastAsia="hr-HR"/>
        </w:rPr>
      </w:pPr>
    </w:p>
    <w:p w14:paraId="717ED3B9" w14:textId="77777777" w:rsidR="00835DC5" w:rsidRPr="00B27F6B" w:rsidRDefault="00835DC5" w:rsidP="00B27F6B">
      <w:pPr>
        <w:spacing w:line="276" w:lineRule="auto"/>
        <w:jc w:val="left"/>
        <w:rPr>
          <w:rFonts w:cs="Arial"/>
          <w:sz w:val="22"/>
          <w:szCs w:val="22"/>
          <w:lang w:eastAsia="hr-HR"/>
        </w:rPr>
      </w:pPr>
      <w:r w:rsidRPr="00B27F6B">
        <w:rPr>
          <w:rFonts w:cs="Arial"/>
          <w:sz w:val="22"/>
          <w:szCs w:val="22"/>
          <w:lang w:eastAsia="hr-HR"/>
        </w:rPr>
        <w:t xml:space="preserve">Tijekom zadnje pandemije možemo identificirati glavni problem u provođenju protuepidemijskih mjera, a to je izostala adekvatna suradnja državnih medija u prenošenju ključnih poruka prema populaciji. </w:t>
      </w:r>
    </w:p>
    <w:p w14:paraId="298D6595" w14:textId="77777777" w:rsidR="00835DC5" w:rsidRDefault="00835DC5" w:rsidP="00835DC5">
      <w:pPr>
        <w:rPr>
          <w:rFonts w:cs="Arial"/>
          <w:lang w:eastAsia="hr-HR"/>
        </w:rPr>
      </w:pPr>
    </w:p>
    <w:p w14:paraId="307EC4E5" w14:textId="77777777" w:rsidR="00835DC5" w:rsidRPr="007A752C" w:rsidRDefault="00835DC5" w:rsidP="00835DC5">
      <w:pPr>
        <w:pStyle w:val="Razina4"/>
        <w:rPr>
          <w:lang w:val="hr-HR"/>
        </w:rPr>
      </w:pPr>
      <w:bookmarkStart w:id="181" w:name="_Toc82155978"/>
      <w:bookmarkStart w:id="182" w:name="_Toc220231747"/>
      <w:r w:rsidRPr="007A752C">
        <w:rPr>
          <w:lang w:val="hr-HR"/>
        </w:rPr>
        <w:t>Ugroženo područje</w:t>
      </w:r>
      <w:bookmarkEnd w:id="181"/>
      <w:bookmarkEnd w:id="182"/>
    </w:p>
    <w:p w14:paraId="0A544EC6" w14:textId="77777777" w:rsidR="00835DC5" w:rsidRPr="007A752C" w:rsidRDefault="00835DC5" w:rsidP="00835DC5">
      <w:pPr>
        <w:ind w:left="360"/>
        <w:jc w:val="left"/>
        <w:textAlignment w:val="baseline"/>
        <w:rPr>
          <w:rFonts w:ascii="Segoe UI" w:hAnsi="Segoe UI" w:cs="Segoe UI"/>
          <w:sz w:val="18"/>
          <w:szCs w:val="18"/>
          <w:lang w:eastAsia="hr-HR"/>
        </w:rPr>
      </w:pPr>
      <w:r w:rsidRPr="007A752C">
        <w:rPr>
          <w:rFonts w:ascii="Times New Roman" w:hAnsi="Times New Roman"/>
          <w:sz w:val="28"/>
          <w:szCs w:val="28"/>
          <w:lang w:eastAsia="hr-HR"/>
        </w:rPr>
        <w:t> </w:t>
      </w:r>
    </w:p>
    <w:p w14:paraId="5F5EC3A4" w14:textId="77777777" w:rsidR="00835DC5" w:rsidRDefault="00835DC5" w:rsidP="00835DC5">
      <w:pPr>
        <w:spacing w:line="276" w:lineRule="auto"/>
        <w:rPr>
          <w:sz w:val="22"/>
          <w:szCs w:val="22"/>
          <w:lang w:eastAsia="hr-HR"/>
        </w:rPr>
      </w:pPr>
      <w:r w:rsidRPr="001E234A">
        <w:rPr>
          <w:sz w:val="22"/>
          <w:szCs w:val="22"/>
          <w:lang w:eastAsia="hr-HR"/>
        </w:rPr>
        <w:t>Ugroženo područje je stanovništvo na cijelom teritoriju.</w:t>
      </w:r>
    </w:p>
    <w:p w14:paraId="51844FE1" w14:textId="77777777" w:rsidR="00835DC5" w:rsidRPr="007A752C" w:rsidRDefault="00835DC5" w:rsidP="00835DC5">
      <w:pPr>
        <w:spacing w:line="276" w:lineRule="auto"/>
        <w:rPr>
          <w:sz w:val="22"/>
          <w:szCs w:val="22"/>
        </w:rPr>
      </w:pPr>
    </w:p>
    <w:p w14:paraId="5BF95AC1" w14:textId="77777777" w:rsidR="00835DC5" w:rsidRDefault="00835DC5" w:rsidP="00835DC5">
      <w:pPr>
        <w:pStyle w:val="Razina4"/>
        <w:rPr>
          <w:lang w:val="hr-HR"/>
        </w:rPr>
      </w:pPr>
      <w:bookmarkStart w:id="183" w:name="_Toc82155979"/>
      <w:bookmarkStart w:id="184" w:name="_Toc220231748"/>
      <w:r w:rsidRPr="007A752C">
        <w:rPr>
          <w:lang w:val="hr-HR"/>
        </w:rPr>
        <w:t>Ugroženo stanovništvo, ekonomski i politički uvjeti</w:t>
      </w:r>
      <w:bookmarkEnd w:id="183"/>
      <w:bookmarkEnd w:id="184"/>
    </w:p>
    <w:p w14:paraId="081B8D29" w14:textId="77777777" w:rsidR="00835DC5" w:rsidRDefault="00835DC5" w:rsidP="00835DC5">
      <w:pPr>
        <w:rPr>
          <w:lang w:eastAsia="hr-HR"/>
        </w:rPr>
      </w:pPr>
    </w:p>
    <w:p w14:paraId="240318B7" w14:textId="77777777" w:rsidR="00835DC5" w:rsidRDefault="00835DC5" w:rsidP="00835DC5">
      <w:pPr>
        <w:pStyle w:val="Opisslike"/>
      </w:pPr>
    </w:p>
    <w:p w14:paraId="25D7EE83" w14:textId="257F6538" w:rsidR="00835DC5" w:rsidRDefault="00835DC5" w:rsidP="00835DC5">
      <w:pPr>
        <w:pStyle w:val="Opisslike"/>
        <w:rPr>
          <w:rFonts w:eastAsia="SimSun"/>
          <w:i/>
          <w:szCs w:val="24"/>
          <w:shd w:val="clear" w:color="auto" w:fill="FFFFFF"/>
          <w:lang w:val="en-US" w:eastAsia="hr-HR"/>
        </w:rPr>
      </w:pPr>
      <w:r>
        <w:t xml:space="preserve">Grafički prikaz </w:t>
      </w:r>
      <w:r w:rsidR="005F62E4">
        <w:t>27</w:t>
      </w:r>
      <w:r w:rsidRPr="00980814">
        <w:rPr>
          <w:rFonts w:eastAsia="SimSun"/>
          <w:shd w:val="clear" w:color="auto" w:fill="FFFFFF"/>
          <w:lang w:val="en-US" w:eastAsia="hr-HR"/>
        </w:rPr>
        <w:t>:</w:t>
      </w:r>
      <w:r w:rsidRPr="00980814">
        <w:t xml:space="preserve"> </w:t>
      </w:r>
      <w:proofErr w:type="spellStart"/>
      <w:r w:rsidRPr="00980814">
        <w:rPr>
          <w:rFonts w:eastAsia="SimSun"/>
          <w:shd w:val="clear" w:color="auto" w:fill="FFFFFF"/>
          <w:lang w:val="en-US" w:eastAsia="hr-HR"/>
        </w:rPr>
        <w:t>Ukupan</w:t>
      </w:r>
      <w:proofErr w:type="spellEnd"/>
      <w:r w:rsidRPr="00980814">
        <w:rPr>
          <w:rFonts w:eastAsia="SimSun"/>
          <w:shd w:val="clear" w:color="auto" w:fill="FFFFFF"/>
          <w:lang w:val="en-US" w:eastAsia="hr-HR"/>
        </w:rPr>
        <w:t xml:space="preserve"> </w:t>
      </w:r>
      <w:proofErr w:type="spellStart"/>
      <w:r w:rsidRPr="00980814">
        <w:rPr>
          <w:rFonts w:eastAsia="SimSun"/>
          <w:shd w:val="clear" w:color="auto" w:fill="FFFFFF"/>
          <w:lang w:val="en-US" w:eastAsia="hr-HR"/>
        </w:rPr>
        <w:t>broj</w:t>
      </w:r>
      <w:proofErr w:type="spellEnd"/>
      <w:r w:rsidRPr="00980814">
        <w:rPr>
          <w:rFonts w:eastAsia="SimSun"/>
          <w:shd w:val="clear" w:color="auto" w:fill="FFFFFF"/>
          <w:lang w:val="en-US" w:eastAsia="hr-HR"/>
        </w:rPr>
        <w:t xml:space="preserve"> </w:t>
      </w:r>
      <w:proofErr w:type="spellStart"/>
      <w:r w:rsidRPr="00980814">
        <w:rPr>
          <w:rFonts w:eastAsia="SimSun"/>
          <w:shd w:val="clear" w:color="auto" w:fill="FFFFFF"/>
          <w:lang w:val="en-US" w:eastAsia="hr-HR"/>
        </w:rPr>
        <w:t>prijava</w:t>
      </w:r>
      <w:proofErr w:type="spellEnd"/>
      <w:r w:rsidRPr="00980814">
        <w:rPr>
          <w:rFonts w:eastAsia="SimSun"/>
          <w:shd w:val="clear" w:color="auto" w:fill="FFFFFF"/>
          <w:lang w:val="en-US" w:eastAsia="hr-HR"/>
        </w:rPr>
        <w:t xml:space="preserve"> </w:t>
      </w:r>
      <w:proofErr w:type="spellStart"/>
      <w:r w:rsidRPr="00980814">
        <w:rPr>
          <w:rFonts w:eastAsia="SimSun"/>
          <w:shd w:val="clear" w:color="auto" w:fill="FFFFFF"/>
          <w:lang w:val="en-US" w:eastAsia="hr-HR"/>
        </w:rPr>
        <w:t>oboljelih</w:t>
      </w:r>
      <w:proofErr w:type="spellEnd"/>
      <w:r w:rsidRPr="00980814">
        <w:rPr>
          <w:rFonts w:eastAsia="SimSun"/>
          <w:shd w:val="clear" w:color="auto" w:fill="FFFFFF"/>
          <w:lang w:val="en-US" w:eastAsia="hr-HR"/>
        </w:rPr>
        <w:t xml:space="preserve"> od gripe </w:t>
      </w:r>
      <w:proofErr w:type="spellStart"/>
      <w:r w:rsidRPr="00980814">
        <w:rPr>
          <w:rFonts w:eastAsia="SimSun"/>
          <w:shd w:val="clear" w:color="auto" w:fill="FFFFFF"/>
          <w:lang w:val="en-US" w:eastAsia="hr-HR"/>
        </w:rPr>
        <w:t>prema</w:t>
      </w:r>
      <w:proofErr w:type="spellEnd"/>
      <w:r w:rsidRPr="00980814">
        <w:rPr>
          <w:rFonts w:eastAsia="SimSun"/>
          <w:shd w:val="clear" w:color="auto" w:fill="FFFFFF"/>
          <w:lang w:val="en-US" w:eastAsia="hr-HR"/>
        </w:rPr>
        <w:t xml:space="preserve"> </w:t>
      </w:r>
      <w:proofErr w:type="spellStart"/>
      <w:r w:rsidRPr="00980814">
        <w:rPr>
          <w:rFonts w:eastAsia="SimSun"/>
          <w:shd w:val="clear" w:color="auto" w:fill="FFFFFF"/>
          <w:lang w:val="en-US" w:eastAsia="hr-HR"/>
        </w:rPr>
        <w:t>županijama</w:t>
      </w:r>
      <w:proofErr w:type="spellEnd"/>
      <w:r w:rsidRPr="00980814">
        <w:rPr>
          <w:rFonts w:eastAsia="SimSun"/>
          <w:shd w:val="clear" w:color="auto" w:fill="FFFFFF"/>
          <w:lang w:val="en-US" w:eastAsia="hr-HR"/>
        </w:rPr>
        <w:t xml:space="preserve"> u </w:t>
      </w:r>
      <w:proofErr w:type="spellStart"/>
      <w:r w:rsidRPr="00980814">
        <w:rPr>
          <w:rFonts w:eastAsia="SimSun"/>
          <w:shd w:val="clear" w:color="auto" w:fill="FFFFFF"/>
          <w:lang w:val="en-US" w:eastAsia="hr-HR"/>
        </w:rPr>
        <w:t>sezoni</w:t>
      </w:r>
      <w:proofErr w:type="spellEnd"/>
      <w:r w:rsidRPr="00980814">
        <w:rPr>
          <w:rFonts w:eastAsia="SimSun"/>
          <w:shd w:val="clear" w:color="auto" w:fill="FFFFFF"/>
          <w:lang w:val="en-US" w:eastAsia="hr-HR"/>
        </w:rPr>
        <w:t xml:space="preserve"> 2023./2024.</w:t>
      </w:r>
    </w:p>
    <w:p w14:paraId="67E5DCBF" w14:textId="77777777" w:rsidR="00835DC5" w:rsidRDefault="00835DC5" w:rsidP="00835DC5">
      <w:pPr>
        <w:pStyle w:val="BezproredaChar"/>
        <w:jc w:val="center"/>
        <w:rPr>
          <w:rFonts w:ascii="Calibri" w:eastAsia="SimSun" w:hAnsi="Calibri"/>
          <w:bCs/>
          <w:i/>
          <w:szCs w:val="24"/>
          <w:shd w:val="clear" w:color="auto" w:fill="FFFFFF"/>
          <w:lang w:val="en-US" w:eastAsia="hr-HR"/>
        </w:rPr>
      </w:pPr>
      <w:r>
        <w:rPr>
          <w:noProof/>
          <w:lang w:val="en-US"/>
        </w:rPr>
        <w:drawing>
          <wp:inline distT="0" distB="0" distL="0" distR="0" wp14:anchorId="20B2C7CC" wp14:editId="05A79516">
            <wp:extent cx="5117965" cy="2238375"/>
            <wp:effectExtent l="57150" t="57150" r="83185" b="66675"/>
            <wp:docPr id="1138117720" name="Slika 1" descr="Slika na kojoj se prikazuje tekst, snimka zaslona, dijagram, crt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117720" name="Slika 1" descr="Slika na kojoj se prikazuje tekst, snimka zaslona, dijagram, crta&#10;&#10;Opis je automatski generira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25733" cy="2241772"/>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527E53" w14:textId="77777777" w:rsidR="00835DC5" w:rsidRPr="00402C31" w:rsidRDefault="00835DC5" w:rsidP="00835DC5">
      <w:pPr>
        <w:pStyle w:val="Opisslike"/>
        <w:rPr>
          <w:rFonts w:eastAsia="SimSun"/>
          <w:shd w:val="clear" w:color="auto" w:fill="FFFFFF"/>
          <w:lang w:val="en-US"/>
        </w:rPr>
      </w:pPr>
      <w:r w:rsidRPr="00980814">
        <w:rPr>
          <w:rFonts w:eastAsia="SimSun"/>
          <w:shd w:val="clear" w:color="auto" w:fill="FFFFFF"/>
          <w:lang w:val="en-US"/>
        </w:rPr>
        <w:t xml:space="preserve">Izvor: Hrvatski </w:t>
      </w:r>
      <w:proofErr w:type="spellStart"/>
      <w:r w:rsidRPr="00980814">
        <w:rPr>
          <w:rFonts w:eastAsia="SimSun"/>
          <w:shd w:val="clear" w:color="auto" w:fill="FFFFFF"/>
          <w:lang w:val="en-US"/>
        </w:rPr>
        <w:t>zavod</w:t>
      </w:r>
      <w:proofErr w:type="spellEnd"/>
      <w:r w:rsidRPr="00980814">
        <w:rPr>
          <w:rFonts w:eastAsia="SimSun"/>
          <w:shd w:val="clear" w:color="auto" w:fill="FFFFFF"/>
          <w:lang w:val="en-US"/>
        </w:rPr>
        <w:t xml:space="preserve"> za </w:t>
      </w:r>
      <w:proofErr w:type="spellStart"/>
      <w:r w:rsidRPr="00980814">
        <w:rPr>
          <w:rFonts w:eastAsia="SimSun"/>
          <w:shd w:val="clear" w:color="auto" w:fill="FFFFFF"/>
          <w:lang w:val="en-US"/>
        </w:rPr>
        <w:t>javno</w:t>
      </w:r>
      <w:proofErr w:type="spellEnd"/>
      <w:r w:rsidRPr="00980814">
        <w:rPr>
          <w:rFonts w:eastAsia="SimSun"/>
          <w:shd w:val="clear" w:color="auto" w:fill="FFFFFF"/>
          <w:lang w:val="en-US"/>
        </w:rPr>
        <w:t xml:space="preserve"> </w:t>
      </w:r>
      <w:proofErr w:type="spellStart"/>
      <w:r w:rsidRPr="00980814">
        <w:rPr>
          <w:rFonts w:eastAsia="SimSun"/>
          <w:shd w:val="clear" w:color="auto" w:fill="FFFFFF"/>
          <w:lang w:val="en-US"/>
        </w:rPr>
        <w:t>zdravstvo</w:t>
      </w:r>
      <w:proofErr w:type="spellEnd"/>
      <w:r w:rsidRPr="00980814">
        <w:rPr>
          <w:rFonts w:eastAsia="SimSun"/>
          <w:shd w:val="clear" w:color="auto" w:fill="FFFFFF"/>
          <w:lang w:val="en-US"/>
        </w:rPr>
        <w:t>,</w:t>
      </w:r>
      <w:r w:rsidRPr="00980814">
        <w:t xml:space="preserve"> </w:t>
      </w:r>
      <w:proofErr w:type="spellStart"/>
      <w:r w:rsidRPr="00980814">
        <w:rPr>
          <w:rFonts w:eastAsia="SimSun"/>
          <w:shd w:val="clear" w:color="auto" w:fill="FFFFFF"/>
          <w:lang w:val="en-US"/>
        </w:rPr>
        <w:t>Gripa</w:t>
      </w:r>
      <w:proofErr w:type="spellEnd"/>
      <w:r w:rsidRPr="00980814">
        <w:rPr>
          <w:rFonts w:eastAsia="SimSun"/>
          <w:shd w:val="clear" w:color="auto" w:fill="FFFFFF"/>
          <w:lang w:val="en-US"/>
        </w:rPr>
        <w:t xml:space="preserve"> u </w:t>
      </w:r>
      <w:proofErr w:type="spellStart"/>
      <w:r w:rsidRPr="00980814">
        <w:rPr>
          <w:rFonts w:eastAsia="SimSun"/>
          <w:shd w:val="clear" w:color="auto" w:fill="FFFFFF"/>
          <w:lang w:val="en-US"/>
        </w:rPr>
        <w:t>Hrvatskoj</w:t>
      </w:r>
      <w:proofErr w:type="spellEnd"/>
      <w:r w:rsidRPr="00980814">
        <w:rPr>
          <w:rFonts w:eastAsia="SimSun"/>
          <w:shd w:val="clear" w:color="auto" w:fill="FFFFFF"/>
          <w:lang w:val="en-US"/>
        </w:rPr>
        <w:t xml:space="preserve"> u </w:t>
      </w:r>
      <w:proofErr w:type="spellStart"/>
      <w:r w:rsidRPr="00980814">
        <w:rPr>
          <w:rFonts w:eastAsia="SimSun"/>
          <w:shd w:val="clear" w:color="auto" w:fill="FFFFFF"/>
          <w:lang w:val="en-US"/>
        </w:rPr>
        <w:t>sezoni</w:t>
      </w:r>
      <w:proofErr w:type="spellEnd"/>
      <w:r w:rsidRPr="00980814">
        <w:rPr>
          <w:rFonts w:eastAsia="SimSun"/>
          <w:shd w:val="clear" w:color="auto" w:fill="FFFFFF"/>
          <w:lang w:val="en-US"/>
        </w:rPr>
        <w:t xml:space="preserve"> </w:t>
      </w:r>
      <w:proofErr w:type="gramStart"/>
      <w:r w:rsidRPr="00980814">
        <w:rPr>
          <w:rFonts w:eastAsia="SimSun"/>
          <w:shd w:val="clear" w:color="auto" w:fill="FFFFFF"/>
          <w:lang w:val="en-US"/>
        </w:rPr>
        <w:t>2023./</w:t>
      </w:r>
      <w:proofErr w:type="gramEnd"/>
      <w:r w:rsidRPr="00980814">
        <w:rPr>
          <w:rFonts w:eastAsia="SimSun"/>
          <w:shd w:val="clear" w:color="auto" w:fill="FFFFFF"/>
          <w:lang w:val="en-US"/>
        </w:rPr>
        <w:t xml:space="preserve">2024. (22. </w:t>
      </w:r>
      <w:proofErr w:type="spellStart"/>
      <w:r w:rsidRPr="00980814">
        <w:rPr>
          <w:rFonts w:eastAsia="SimSun"/>
          <w:shd w:val="clear" w:color="auto" w:fill="FFFFFF"/>
          <w:lang w:val="en-US"/>
        </w:rPr>
        <w:t>tjedan</w:t>
      </w:r>
      <w:proofErr w:type="spellEnd"/>
      <w:r w:rsidRPr="00980814">
        <w:rPr>
          <w:rFonts w:eastAsia="SimSun"/>
          <w:shd w:val="clear" w:color="auto" w:fill="FFFFFF"/>
          <w:lang w:val="en-US"/>
        </w:rPr>
        <w:t xml:space="preserve"> 2024.)</w:t>
      </w:r>
    </w:p>
    <w:p w14:paraId="0FC5286C" w14:textId="77777777" w:rsidR="00835DC5" w:rsidRPr="001E234A" w:rsidRDefault="00835DC5" w:rsidP="00835DC5">
      <w:pPr>
        <w:rPr>
          <w:lang w:eastAsia="hr-HR"/>
        </w:rPr>
      </w:pPr>
    </w:p>
    <w:p w14:paraId="19AC6ADD" w14:textId="77777777" w:rsidR="00835DC5" w:rsidRDefault="00835DC5" w:rsidP="00835DC5">
      <w:pPr>
        <w:tabs>
          <w:tab w:val="left" w:pos="3300"/>
        </w:tabs>
        <w:spacing w:line="276" w:lineRule="auto"/>
        <w:rPr>
          <w:sz w:val="22"/>
          <w:szCs w:val="22"/>
        </w:rPr>
      </w:pPr>
      <w:r w:rsidRPr="001E234A">
        <w:rPr>
          <w:sz w:val="22"/>
          <w:szCs w:val="22"/>
        </w:rPr>
        <w:t xml:space="preserve">Posebice je opasna za starije osobe i djecu što potvrđuje porast broja komplikacija i čak pet puta veći broj hospitalizacija takvih pacijenata. Kod djece mogu izazvati  – upalu srednjeg uha, a kod, odraslih čak tri vrste upale pluća – virusnu s izrazito visokom smrtnošću, potom virusno-bakterijsku sa smrtnošću do 15 % ,a najlakši oblik pneumonije uzrokovan bakterijama ima mortalitet od također visokih 7 %. </w:t>
      </w:r>
    </w:p>
    <w:p w14:paraId="13DEE037" w14:textId="77777777" w:rsidR="00B27F6B" w:rsidRPr="001E234A" w:rsidRDefault="00B27F6B" w:rsidP="00835DC5">
      <w:pPr>
        <w:tabs>
          <w:tab w:val="left" w:pos="3300"/>
        </w:tabs>
        <w:spacing w:line="276" w:lineRule="auto"/>
        <w:rPr>
          <w:sz w:val="22"/>
          <w:szCs w:val="22"/>
        </w:rPr>
      </w:pPr>
    </w:p>
    <w:p w14:paraId="068C5989" w14:textId="77777777" w:rsidR="00835DC5" w:rsidRPr="001E234A" w:rsidRDefault="00835DC5" w:rsidP="00835DC5">
      <w:pPr>
        <w:tabs>
          <w:tab w:val="left" w:pos="3300"/>
        </w:tabs>
        <w:spacing w:line="276" w:lineRule="auto"/>
        <w:rPr>
          <w:sz w:val="22"/>
          <w:szCs w:val="22"/>
        </w:rPr>
      </w:pPr>
      <w:r w:rsidRPr="001E234A">
        <w:rPr>
          <w:sz w:val="22"/>
          <w:szCs w:val="22"/>
        </w:rPr>
        <w:lastRenderedPageBreak/>
        <w:t xml:space="preserve"> Epidemija gripe osim zdravstvenih učinaka ima i vrlo negativne ekonomske posljedice. </w:t>
      </w:r>
    </w:p>
    <w:p w14:paraId="5153878E" w14:textId="77777777" w:rsidR="00835DC5" w:rsidRDefault="00835DC5" w:rsidP="00835DC5">
      <w:pPr>
        <w:tabs>
          <w:tab w:val="left" w:pos="3300"/>
        </w:tabs>
        <w:spacing w:line="276" w:lineRule="auto"/>
        <w:rPr>
          <w:sz w:val="22"/>
          <w:szCs w:val="22"/>
        </w:rPr>
      </w:pPr>
      <w:r w:rsidRPr="001E234A">
        <w:rPr>
          <w:sz w:val="22"/>
          <w:szCs w:val="22"/>
        </w:rPr>
        <w:t>Prema procjenama smatra se da se godišnje zbog gripe gubi oko 700 000 radnih dana, najmanje je 2 puta veća opterećenost zdravstvenog sustava i bolnica, znatno je povećana je potrošnja lijekova, a 75% nepotrebnih vrlo skupih antibiotika potroši se upravo neopravdano u sezoni gripe.</w:t>
      </w:r>
    </w:p>
    <w:p w14:paraId="0C842190" w14:textId="77777777" w:rsidR="00835DC5" w:rsidRPr="00A445CA" w:rsidRDefault="00835DC5" w:rsidP="00835DC5">
      <w:pPr>
        <w:tabs>
          <w:tab w:val="left" w:pos="3300"/>
        </w:tabs>
        <w:spacing w:line="276" w:lineRule="auto"/>
        <w:rPr>
          <w:sz w:val="22"/>
          <w:szCs w:val="22"/>
        </w:rPr>
      </w:pPr>
      <w:r>
        <w:rPr>
          <w:sz w:val="22"/>
          <w:szCs w:val="22"/>
        </w:rPr>
        <w:tab/>
      </w:r>
    </w:p>
    <w:p w14:paraId="44085606" w14:textId="5673ED69" w:rsidR="00835DC5" w:rsidRPr="00402C31" w:rsidRDefault="00835DC5" w:rsidP="00835DC5">
      <w:pPr>
        <w:pStyle w:val="Opisslike"/>
        <w:rPr>
          <w:lang w:val="en-US" w:eastAsia="en-US"/>
        </w:rPr>
      </w:pPr>
      <w:r w:rsidRPr="00402C31">
        <w:rPr>
          <w:lang w:eastAsia="hr-HR"/>
        </w:rPr>
        <w:t xml:space="preserve">Tablica </w:t>
      </w:r>
      <w:r w:rsidRPr="00402C31">
        <w:rPr>
          <w:lang w:eastAsia="hr-HR"/>
        </w:rPr>
        <w:fldChar w:fldCharType="begin"/>
      </w:r>
      <w:r w:rsidRPr="00402C31">
        <w:rPr>
          <w:lang w:eastAsia="hr-HR"/>
        </w:rPr>
        <w:instrText xml:space="preserve"> SEQ Tablica \* ARABIC </w:instrText>
      </w:r>
      <w:r w:rsidRPr="00402C31">
        <w:rPr>
          <w:lang w:eastAsia="hr-HR"/>
        </w:rPr>
        <w:fldChar w:fldCharType="separate"/>
      </w:r>
      <w:r w:rsidR="001C4072">
        <w:rPr>
          <w:noProof/>
          <w:lang w:eastAsia="hr-HR"/>
        </w:rPr>
        <w:t>54</w:t>
      </w:r>
      <w:r w:rsidRPr="00402C31">
        <w:rPr>
          <w:lang w:eastAsia="hr-HR"/>
        </w:rPr>
        <w:fldChar w:fldCharType="end"/>
      </w:r>
      <w:r w:rsidRPr="00402C31">
        <w:rPr>
          <w:lang w:val="en-US" w:eastAsia="en-US"/>
        </w:rPr>
        <w:t xml:space="preserve">: </w:t>
      </w:r>
      <w:proofErr w:type="spellStart"/>
      <w:r w:rsidRPr="00402C31">
        <w:rPr>
          <w:lang w:val="en-US" w:eastAsia="en-US"/>
        </w:rPr>
        <w:t>Epidemije</w:t>
      </w:r>
      <w:proofErr w:type="spellEnd"/>
      <w:r w:rsidRPr="00402C31">
        <w:rPr>
          <w:lang w:val="en-US" w:eastAsia="en-US"/>
        </w:rPr>
        <w:t xml:space="preserve"> </w:t>
      </w:r>
      <w:proofErr w:type="spellStart"/>
      <w:r>
        <w:rPr>
          <w:lang w:val="en-US" w:eastAsia="en-US"/>
        </w:rPr>
        <w:t>i</w:t>
      </w:r>
      <w:proofErr w:type="spellEnd"/>
      <w:r w:rsidRPr="00402C31">
        <w:rPr>
          <w:lang w:val="en-US" w:eastAsia="en-US"/>
        </w:rPr>
        <w:t xml:space="preserve"> </w:t>
      </w:r>
      <w:proofErr w:type="spellStart"/>
      <w:r w:rsidRPr="00402C31">
        <w:rPr>
          <w:lang w:val="en-US" w:eastAsia="en-US"/>
        </w:rPr>
        <w:t>pandemije</w:t>
      </w:r>
      <w:proofErr w:type="spellEnd"/>
      <w:r w:rsidRPr="00402C31">
        <w:rPr>
          <w:lang w:val="en-US" w:eastAsia="en-US"/>
        </w:rPr>
        <w:t xml:space="preserve">- </w:t>
      </w:r>
      <w:proofErr w:type="spellStart"/>
      <w:r w:rsidRPr="00402C31">
        <w:rPr>
          <w:lang w:val="en-US" w:eastAsia="en-US"/>
        </w:rPr>
        <w:t>rizične</w:t>
      </w:r>
      <w:proofErr w:type="spellEnd"/>
      <w:r w:rsidRPr="00402C31">
        <w:rPr>
          <w:lang w:val="en-US" w:eastAsia="en-US"/>
        </w:rPr>
        <w:t xml:space="preserve"> </w:t>
      </w:r>
      <w:proofErr w:type="spellStart"/>
      <w:r w:rsidRPr="00402C31">
        <w:rPr>
          <w:lang w:val="en-US" w:eastAsia="en-US"/>
        </w:rPr>
        <w:t>skupine</w:t>
      </w:r>
      <w:proofErr w:type="spellEnd"/>
      <w:r w:rsidRPr="00402C31">
        <w:rPr>
          <w:lang w:val="en-US" w:eastAsia="en-US"/>
        </w:rPr>
        <w:t xml:space="preserve"> </w:t>
      </w:r>
      <w:proofErr w:type="spellStart"/>
      <w:r w:rsidRPr="00402C31">
        <w:rPr>
          <w:lang w:val="en-US" w:eastAsia="en-US"/>
        </w:rPr>
        <w:t>stanovništva</w:t>
      </w:r>
      <w:proofErr w:type="spellEnd"/>
      <w:r w:rsidRPr="00402C31">
        <w:rPr>
          <w:lang w:val="en-US" w:eastAsia="en-US"/>
        </w:rPr>
        <w:t xml:space="preserve"> </w:t>
      </w:r>
      <w:proofErr w:type="spellStart"/>
      <w:r>
        <w:rPr>
          <w:lang w:val="en-US" w:eastAsia="en-US"/>
        </w:rPr>
        <w:t>Općine</w:t>
      </w:r>
      <w:proofErr w:type="spellEnd"/>
    </w:p>
    <w:tbl>
      <w:tblPr>
        <w:tblStyle w:val="Reetkatablice11"/>
        <w:tblW w:w="9054" w:type="dxa"/>
        <w:jc w:val="center"/>
        <w:tblLayout w:type="fixed"/>
        <w:tblLook w:val="04A0" w:firstRow="1" w:lastRow="0" w:firstColumn="1" w:lastColumn="0" w:noHBand="0" w:noVBand="1"/>
      </w:tblPr>
      <w:tblGrid>
        <w:gridCol w:w="4340"/>
        <w:gridCol w:w="4714"/>
      </w:tblGrid>
      <w:tr w:rsidR="00835DC5" w:rsidRPr="00402C31" w14:paraId="3314D454" w14:textId="77777777" w:rsidTr="002F28C4">
        <w:trPr>
          <w:trHeight w:val="197"/>
          <w:jc w:val="center"/>
        </w:trPr>
        <w:tc>
          <w:tcPr>
            <w:tcW w:w="9054" w:type="dxa"/>
            <w:gridSpan w:val="2"/>
            <w:shd w:val="clear" w:color="auto" w:fill="D9D9D9" w:themeFill="background1" w:themeFillShade="D9"/>
            <w:hideMark/>
          </w:tcPr>
          <w:p w14:paraId="0ED8ED50" w14:textId="77777777" w:rsidR="00835DC5" w:rsidRPr="00402C31" w:rsidRDefault="00835DC5" w:rsidP="002F28C4">
            <w:pPr>
              <w:jc w:val="center"/>
              <w:rPr>
                <w:sz w:val="20"/>
                <w:szCs w:val="20"/>
                <w:lang w:eastAsia="en-US"/>
              </w:rPr>
            </w:pPr>
            <w:r w:rsidRPr="00402C31">
              <w:rPr>
                <w:sz w:val="20"/>
                <w:szCs w:val="20"/>
                <w:lang w:eastAsia="en-US"/>
              </w:rPr>
              <w:t>Rizične skupine</w:t>
            </w:r>
          </w:p>
        </w:tc>
      </w:tr>
      <w:tr w:rsidR="00835DC5" w:rsidRPr="00402C31" w14:paraId="02B4187F" w14:textId="77777777" w:rsidTr="002F28C4">
        <w:trPr>
          <w:trHeight w:val="312"/>
          <w:jc w:val="center"/>
        </w:trPr>
        <w:tc>
          <w:tcPr>
            <w:tcW w:w="4340" w:type="dxa"/>
            <w:shd w:val="clear" w:color="auto" w:fill="F2F2F2" w:themeFill="background1" w:themeFillShade="F2"/>
            <w:hideMark/>
          </w:tcPr>
          <w:p w14:paraId="4122722F" w14:textId="77777777" w:rsidR="00835DC5" w:rsidRPr="00402C31" w:rsidRDefault="00835DC5" w:rsidP="002F28C4">
            <w:pPr>
              <w:jc w:val="center"/>
              <w:rPr>
                <w:sz w:val="20"/>
                <w:szCs w:val="20"/>
                <w:lang w:eastAsia="en-US"/>
              </w:rPr>
            </w:pPr>
            <w:r w:rsidRPr="00402C31">
              <w:rPr>
                <w:sz w:val="20"/>
                <w:szCs w:val="20"/>
                <w:lang w:eastAsia="en-US"/>
              </w:rPr>
              <w:t>djeca i mladež do 1</w:t>
            </w:r>
            <w:r>
              <w:rPr>
                <w:sz w:val="20"/>
                <w:szCs w:val="20"/>
                <w:lang w:eastAsia="en-US"/>
              </w:rPr>
              <w:t>5</w:t>
            </w:r>
            <w:r w:rsidRPr="00402C31">
              <w:rPr>
                <w:sz w:val="20"/>
                <w:szCs w:val="20"/>
                <w:lang w:eastAsia="en-US"/>
              </w:rPr>
              <w:t xml:space="preserve"> godina</w:t>
            </w:r>
          </w:p>
        </w:tc>
        <w:tc>
          <w:tcPr>
            <w:tcW w:w="4714" w:type="dxa"/>
            <w:shd w:val="clear" w:color="auto" w:fill="F2F2F2" w:themeFill="background1" w:themeFillShade="F2"/>
            <w:hideMark/>
          </w:tcPr>
          <w:p w14:paraId="61833C7B" w14:textId="77777777" w:rsidR="00835DC5" w:rsidRPr="00402C31" w:rsidRDefault="00835DC5" w:rsidP="002F28C4">
            <w:pPr>
              <w:jc w:val="center"/>
              <w:rPr>
                <w:sz w:val="20"/>
                <w:szCs w:val="20"/>
                <w:lang w:eastAsia="en-US"/>
              </w:rPr>
            </w:pPr>
            <w:r w:rsidRPr="00402C31">
              <w:rPr>
                <w:sz w:val="20"/>
                <w:szCs w:val="20"/>
                <w:lang w:eastAsia="en-US"/>
              </w:rPr>
              <w:t>osobe starije od 60 godina</w:t>
            </w:r>
          </w:p>
        </w:tc>
      </w:tr>
      <w:tr w:rsidR="00835DC5" w:rsidRPr="00402C31" w14:paraId="74F903F7" w14:textId="77777777" w:rsidTr="002F28C4">
        <w:trPr>
          <w:trHeight w:val="318"/>
          <w:jc w:val="center"/>
        </w:trPr>
        <w:tc>
          <w:tcPr>
            <w:tcW w:w="4340" w:type="dxa"/>
          </w:tcPr>
          <w:p w14:paraId="521C837F" w14:textId="61F33576" w:rsidR="00835DC5" w:rsidRPr="005F3FF1" w:rsidRDefault="00410CFE" w:rsidP="002F28C4">
            <w:pPr>
              <w:jc w:val="center"/>
              <w:rPr>
                <w:color w:val="000000" w:themeColor="text1"/>
                <w:sz w:val="20"/>
                <w:szCs w:val="20"/>
                <w:lang w:eastAsia="en-US"/>
              </w:rPr>
            </w:pPr>
            <w:r>
              <w:rPr>
                <w:color w:val="000000" w:themeColor="text1"/>
                <w:sz w:val="20"/>
                <w:szCs w:val="20"/>
                <w:lang w:eastAsia="en-US"/>
              </w:rPr>
              <w:t>157</w:t>
            </w:r>
          </w:p>
        </w:tc>
        <w:tc>
          <w:tcPr>
            <w:tcW w:w="4714" w:type="dxa"/>
          </w:tcPr>
          <w:p w14:paraId="2AED844B" w14:textId="2CF9D031" w:rsidR="00835DC5" w:rsidRPr="005F3FF1" w:rsidRDefault="00410CFE" w:rsidP="002F28C4">
            <w:pPr>
              <w:jc w:val="center"/>
              <w:rPr>
                <w:color w:val="000000" w:themeColor="text1"/>
                <w:sz w:val="20"/>
                <w:szCs w:val="20"/>
                <w:lang w:eastAsia="en-US"/>
              </w:rPr>
            </w:pPr>
            <w:r>
              <w:rPr>
                <w:color w:val="000000" w:themeColor="text1"/>
                <w:sz w:val="20"/>
                <w:szCs w:val="20"/>
                <w:lang w:eastAsia="en-US"/>
              </w:rPr>
              <w:t>475</w:t>
            </w:r>
          </w:p>
        </w:tc>
      </w:tr>
    </w:tbl>
    <w:p w14:paraId="101A08F4" w14:textId="77777777" w:rsidR="00835DC5" w:rsidRPr="005B51E3" w:rsidRDefault="00835DC5" w:rsidP="00835DC5">
      <w:pPr>
        <w:jc w:val="center"/>
        <w:rPr>
          <w:b/>
          <w:bCs/>
          <w:iCs/>
          <w:color w:val="FF0000"/>
          <w:sz w:val="20"/>
        </w:rPr>
      </w:pPr>
      <w:r w:rsidRPr="005B51E3">
        <w:rPr>
          <w:b/>
          <w:bCs/>
          <w:iCs/>
          <w:sz w:val="20"/>
        </w:rPr>
        <w:t>Izvor: Državni zavod za statistiku, popis stanovništva 20</w:t>
      </w:r>
      <w:r>
        <w:rPr>
          <w:b/>
          <w:bCs/>
          <w:iCs/>
          <w:sz w:val="20"/>
        </w:rPr>
        <w:t>2</w:t>
      </w:r>
      <w:r w:rsidRPr="005B51E3">
        <w:rPr>
          <w:b/>
          <w:bCs/>
          <w:iCs/>
          <w:sz w:val="20"/>
        </w:rPr>
        <w:t>1. godine</w:t>
      </w:r>
    </w:p>
    <w:p w14:paraId="51D6339C" w14:textId="77777777" w:rsidR="00835DC5" w:rsidRDefault="00835DC5" w:rsidP="00835DC5">
      <w:pPr>
        <w:spacing w:line="276" w:lineRule="auto"/>
        <w:rPr>
          <w:rStyle w:val="normaltextrun"/>
          <w:color w:val="000000"/>
          <w:sz w:val="22"/>
          <w:szCs w:val="22"/>
          <w:shd w:val="clear" w:color="auto" w:fill="FFFFFF"/>
        </w:rPr>
      </w:pPr>
    </w:p>
    <w:p w14:paraId="2186BFA4" w14:textId="77777777" w:rsidR="00835DC5" w:rsidRPr="001E234A" w:rsidRDefault="00835DC5" w:rsidP="00835DC5">
      <w:pPr>
        <w:spacing w:line="276" w:lineRule="auto"/>
        <w:rPr>
          <w:rStyle w:val="normaltextrun"/>
          <w:color w:val="000000"/>
          <w:sz w:val="22"/>
          <w:szCs w:val="22"/>
          <w:shd w:val="clear" w:color="auto" w:fill="FFFFFF"/>
        </w:rPr>
      </w:pPr>
      <w:r w:rsidRPr="001E234A">
        <w:rPr>
          <w:rStyle w:val="normaltextrun"/>
          <w:color w:val="000000"/>
          <w:sz w:val="22"/>
          <w:szCs w:val="22"/>
          <w:shd w:val="clear" w:color="auto" w:fill="FFFFFF"/>
        </w:rPr>
        <w:t xml:space="preserve">Posljedice proistekle iz pandemijskog scenarija gripe mogu se sagledati sa aspekta: </w:t>
      </w:r>
    </w:p>
    <w:p w14:paraId="4972B37F" w14:textId="77777777" w:rsidR="00835DC5" w:rsidRPr="001E234A" w:rsidRDefault="00835DC5" w:rsidP="00D87AB4">
      <w:pPr>
        <w:pStyle w:val="Odlomakpopisa"/>
        <w:numPr>
          <w:ilvl w:val="0"/>
          <w:numId w:val="37"/>
        </w:numPr>
        <w:rPr>
          <w:rStyle w:val="normaltextrun"/>
          <w:color w:val="000000"/>
          <w:shd w:val="clear" w:color="auto" w:fill="FFFFFF"/>
        </w:rPr>
      </w:pPr>
      <w:r w:rsidRPr="001E234A">
        <w:rPr>
          <w:rStyle w:val="normaltextrun"/>
          <w:color w:val="000000"/>
          <w:shd w:val="clear" w:color="auto" w:fill="FFFFFF"/>
        </w:rPr>
        <w:t xml:space="preserve">socijalnih faktora, koji uključuju veličinu naše populacije, distribuciju visokorizičnih grupa u njoj te ponašanje i životni stil određenih grupa u populaciji; </w:t>
      </w:r>
    </w:p>
    <w:p w14:paraId="505CDC76" w14:textId="77777777" w:rsidR="00835DC5" w:rsidRPr="001E234A" w:rsidRDefault="00835DC5" w:rsidP="00D87AB4">
      <w:pPr>
        <w:pStyle w:val="Odlomakpopisa"/>
        <w:numPr>
          <w:ilvl w:val="0"/>
          <w:numId w:val="37"/>
        </w:numPr>
        <w:rPr>
          <w:rStyle w:val="normaltextrun"/>
          <w:color w:val="000000"/>
          <w:shd w:val="clear" w:color="auto" w:fill="FFFFFF"/>
        </w:rPr>
      </w:pPr>
      <w:r w:rsidRPr="001E234A">
        <w:rPr>
          <w:rStyle w:val="normaltextrun"/>
          <w:color w:val="000000"/>
          <w:shd w:val="clear" w:color="auto" w:fill="FFFFFF"/>
        </w:rPr>
        <w:t xml:space="preserve">tehničkih i znanstvenih faktora, koji podrazumijevaju implementaciju nadzora i mogućnosti da se identificira sumnjivi slučaj koji bi mogao oboljeti, mogućnosti i mehanizmi pristupačnosti teško dostupnim određenim grupama ljudi i mogućnost i prihvatljivost efektivnih preventivnih mjera, odnosno provedba profilaktičke, kao i kasnije suportivne terapije; </w:t>
      </w:r>
    </w:p>
    <w:p w14:paraId="15828618" w14:textId="77777777" w:rsidR="00835DC5" w:rsidRPr="001E234A" w:rsidRDefault="00835DC5" w:rsidP="00D87AB4">
      <w:pPr>
        <w:pStyle w:val="Odlomakpopisa"/>
        <w:numPr>
          <w:ilvl w:val="0"/>
          <w:numId w:val="37"/>
        </w:numPr>
        <w:rPr>
          <w:rStyle w:val="normaltextrun"/>
          <w:color w:val="000000"/>
          <w:shd w:val="clear" w:color="auto" w:fill="FFFFFF"/>
        </w:rPr>
      </w:pPr>
      <w:r w:rsidRPr="001E234A">
        <w:rPr>
          <w:rStyle w:val="normaltextrun"/>
          <w:color w:val="000000"/>
          <w:shd w:val="clear" w:color="auto" w:fill="FFFFFF"/>
        </w:rPr>
        <w:t xml:space="preserve">ekonomskih faktora, koji podrazumijevaju u opisu direktne i indirektne financijske troškove kao što su utjecaj na kućni proračun, troškovi hospitalizacija te potencijalni utjecaj na trgovinu i turizam i ostale zavisne i nezavisne grane iz ekonomske branše; </w:t>
      </w:r>
    </w:p>
    <w:p w14:paraId="4B5EF76C" w14:textId="77777777" w:rsidR="00835DC5" w:rsidRPr="001E234A" w:rsidRDefault="00835DC5" w:rsidP="00D87AB4">
      <w:pPr>
        <w:pStyle w:val="Odlomakpopisa"/>
        <w:numPr>
          <w:ilvl w:val="0"/>
          <w:numId w:val="37"/>
        </w:numPr>
        <w:rPr>
          <w:rStyle w:val="normaltextrun"/>
          <w:color w:val="000000"/>
          <w:shd w:val="clear" w:color="auto" w:fill="FFFFFF"/>
        </w:rPr>
      </w:pPr>
      <w:r w:rsidRPr="001E234A">
        <w:rPr>
          <w:rStyle w:val="normaltextrun"/>
          <w:color w:val="000000"/>
          <w:shd w:val="clear" w:color="auto" w:fill="FFFFFF"/>
        </w:rPr>
        <w:t xml:space="preserve">etičkih faktora, koji podrazumijevaju osobnu privatnost, upotreba neodobrenih proizvoda, utjecaj na transparentnost; </w:t>
      </w:r>
    </w:p>
    <w:p w14:paraId="1546C6A0" w14:textId="77777777" w:rsidR="00835DC5" w:rsidRPr="001E234A" w:rsidRDefault="00835DC5" w:rsidP="00D87AB4">
      <w:pPr>
        <w:pStyle w:val="Odlomakpopisa"/>
        <w:numPr>
          <w:ilvl w:val="0"/>
          <w:numId w:val="37"/>
        </w:numPr>
        <w:rPr>
          <w:rStyle w:val="normaltextrun"/>
          <w:color w:val="000000"/>
          <w:shd w:val="clear" w:color="auto" w:fill="FFFFFF"/>
        </w:rPr>
      </w:pPr>
      <w:r w:rsidRPr="001E234A">
        <w:rPr>
          <w:rStyle w:val="normaltextrun"/>
          <w:color w:val="000000"/>
          <w:shd w:val="clear" w:color="auto" w:fill="FFFFFF"/>
        </w:rPr>
        <w:t>političkih faktora, koji podrazumijevaju reakciju i odgovor zakonskih nosioca u zdravstvu  i medija,  kapacitiranost Vlade i ostalih nižih struktura u odgovoru na upravljanje u krizi.</w:t>
      </w:r>
    </w:p>
    <w:p w14:paraId="573E9A2D" w14:textId="77777777" w:rsidR="00835DC5" w:rsidRPr="007A752C" w:rsidRDefault="00835DC5" w:rsidP="00835DC5">
      <w:pPr>
        <w:spacing w:line="276" w:lineRule="auto"/>
        <w:rPr>
          <w:sz w:val="22"/>
          <w:szCs w:val="22"/>
        </w:rPr>
      </w:pPr>
    </w:p>
    <w:p w14:paraId="17AD9714" w14:textId="77777777" w:rsidR="00835DC5" w:rsidRPr="007A752C" w:rsidRDefault="00835DC5" w:rsidP="00835DC5">
      <w:pPr>
        <w:pStyle w:val="Razina3"/>
        <w:rPr>
          <w:lang w:val="hr-HR"/>
        </w:rPr>
      </w:pPr>
      <w:bookmarkStart w:id="185" w:name="_Toc82155980"/>
      <w:bookmarkStart w:id="186" w:name="_Toc220231749"/>
      <w:r w:rsidRPr="007A752C">
        <w:rPr>
          <w:lang w:val="hr-HR"/>
        </w:rPr>
        <w:t>Uzrok</w:t>
      </w:r>
      <w:bookmarkEnd w:id="185"/>
      <w:bookmarkEnd w:id="186"/>
    </w:p>
    <w:p w14:paraId="79898EDD" w14:textId="77777777" w:rsidR="00835DC5" w:rsidRPr="007A752C" w:rsidRDefault="00835DC5" w:rsidP="00835DC5">
      <w:pPr>
        <w:rPr>
          <w:lang w:eastAsia="en-US"/>
        </w:rPr>
      </w:pPr>
    </w:p>
    <w:p w14:paraId="2D3AA1C2" w14:textId="77777777" w:rsidR="00835DC5" w:rsidRPr="001E234A" w:rsidRDefault="00835DC5" w:rsidP="00835DC5">
      <w:pPr>
        <w:spacing w:line="276" w:lineRule="auto"/>
        <w:rPr>
          <w:rStyle w:val="normaltextrun"/>
          <w:color w:val="000000"/>
          <w:sz w:val="22"/>
          <w:szCs w:val="22"/>
          <w:shd w:val="clear" w:color="auto" w:fill="FFFFFF"/>
        </w:rPr>
      </w:pPr>
      <w:r w:rsidRPr="001E234A">
        <w:rPr>
          <w:rStyle w:val="normaltextrun"/>
          <w:color w:val="000000"/>
          <w:sz w:val="22"/>
          <w:szCs w:val="22"/>
          <w:shd w:val="clear" w:color="auto" w:fill="FFFFFF"/>
        </w:rPr>
        <w:t>Virus influence koji je iznenada mutirao i koji nije bio sastavni dio uobičajenog sezonskog cjepiva protiv gripe uzrokovao je pandemiju. Cjepivo  je odlukom Ministarstva zdravstva  nabavljeno za odgovarajuću sezonu gripe po preporuci Svjetske zdravstvene organizacije.</w:t>
      </w:r>
    </w:p>
    <w:p w14:paraId="3D5C517D" w14:textId="77777777" w:rsidR="00835DC5" w:rsidRPr="007A752C" w:rsidRDefault="00835DC5" w:rsidP="00835DC5">
      <w:pPr>
        <w:spacing w:line="276" w:lineRule="auto"/>
        <w:rPr>
          <w:lang w:eastAsia="en-US"/>
        </w:rPr>
      </w:pPr>
    </w:p>
    <w:p w14:paraId="19AF033A" w14:textId="77777777" w:rsidR="00835DC5" w:rsidRPr="007A752C" w:rsidRDefault="00835DC5" w:rsidP="00835DC5">
      <w:pPr>
        <w:pStyle w:val="Razina4"/>
        <w:rPr>
          <w:lang w:val="hr-HR"/>
        </w:rPr>
      </w:pPr>
      <w:bookmarkStart w:id="187" w:name="_Toc82155981"/>
      <w:bookmarkStart w:id="188" w:name="_Toc220231750"/>
      <w:r w:rsidRPr="007A752C">
        <w:rPr>
          <w:lang w:val="hr-HR"/>
        </w:rPr>
        <w:t>Razvoj događaja koji je prethodio velikoj nesreći</w:t>
      </w:r>
      <w:bookmarkEnd w:id="187"/>
      <w:bookmarkEnd w:id="188"/>
    </w:p>
    <w:p w14:paraId="6A1B813D" w14:textId="77777777" w:rsidR="00835DC5" w:rsidRPr="007A752C" w:rsidRDefault="00835DC5" w:rsidP="00835DC5">
      <w:pPr>
        <w:spacing w:line="276" w:lineRule="auto"/>
        <w:rPr>
          <w:sz w:val="22"/>
          <w:szCs w:val="22"/>
        </w:rPr>
      </w:pPr>
    </w:p>
    <w:p w14:paraId="3C39F1B4" w14:textId="77777777" w:rsidR="00835DC5" w:rsidRPr="00F65A65" w:rsidRDefault="00835DC5" w:rsidP="00835DC5"/>
    <w:p w14:paraId="15FA597D" w14:textId="77777777" w:rsidR="00835DC5" w:rsidRDefault="00835DC5" w:rsidP="00835DC5">
      <w:pPr>
        <w:rPr>
          <w:szCs w:val="24"/>
        </w:rPr>
      </w:pPr>
      <w:r w:rsidRPr="00402C31">
        <w:rPr>
          <w:color w:val="000000"/>
          <w:sz w:val="22"/>
          <w:szCs w:val="22"/>
          <w:shd w:val="clear" w:color="auto" w:fill="FFFFFF"/>
        </w:rPr>
        <w:t>Od prvih slučajeve gripe u Republici Hrvatskoj  pa do danas laboratorijski ih je potvrđeno više stotina. Stvarni broj osoba oboljelih od gripe trenutno je znatno veći i kreće se oko 14000 i više. S obzirom da se broj oboljelih od gripe širi geometrijskom progresijom, vrlo je vjerojatno da će u slijedećih par tjedana taj broj znatnije porasti.  </w:t>
      </w:r>
    </w:p>
    <w:p w14:paraId="4047D4BF" w14:textId="77777777" w:rsidR="00835DC5" w:rsidRDefault="00835DC5" w:rsidP="00835DC5">
      <w:pPr>
        <w:rPr>
          <w:szCs w:val="24"/>
        </w:rPr>
      </w:pPr>
    </w:p>
    <w:p w14:paraId="1EB9700A" w14:textId="77777777" w:rsidR="00835DC5" w:rsidRDefault="00835DC5" w:rsidP="00835DC5">
      <w:pPr>
        <w:jc w:val="center"/>
        <w:rPr>
          <w:b/>
          <w:bCs/>
          <w:iCs/>
          <w:sz w:val="20"/>
        </w:rPr>
      </w:pPr>
    </w:p>
    <w:p w14:paraId="4B0C0281" w14:textId="77777777" w:rsidR="00835DC5" w:rsidRPr="005B51E3" w:rsidRDefault="00835DC5" w:rsidP="001B155D">
      <w:pPr>
        <w:rPr>
          <w:b/>
          <w:bCs/>
          <w:iCs/>
          <w:sz w:val="20"/>
        </w:rPr>
      </w:pPr>
    </w:p>
    <w:p w14:paraId="26C8E4A8" w14:textId="77777777" w:rsidR="00835DC5" w:rsidRPr="00A26E17" w:rsidRDefault="00835DC5" w:rsidP="00835DC5">
      <w:pPr>
        <w:pStyle w:val="Razina4"/>
      </w:pPr>
      <w:bookmarkStart w:id="189" w:name="_Toc78272363"/>
      <w:bookmarkStart w:id="190" w:name="_Toc82155982"/>
      <w:bookmarkStart w:id="191" w:name="_Toc220231751"/>
      <w:r w:rsidRPr="00A26E17">
        <w:lastRenderedPageBreak/>
        <w:t xml:space="preserve">Okidač koji je </w:t>
      </w:r>
      <w:proofErr w:type="spellStart"/>
      <w:r w:rsidRPr="00A26E17">
        <w:t>uzrokovao</w:t>
      </w:r>
      <w:proofErr w:type="spellEnd"/>
      <w:r w:rsidRPr="00A26E17">
        <w:t xml:space="preserve"> </w:t>
      </w:r>
      <w:proofErr w:type="spellStart"/>
      <w:r w:rsidRPr="00A26E17">
        <w:t>katastrofu</w:t>
      </w:r>
      <w:bookmarkEnd w:id="189"/>
      <w:bookmarkEnd w:id="190"/>
      <w:bookmarkEnd w:id="191"/>
      <w:proofErr w:type="spellEnd"/>
    </w:p>
    <w:p w14:paraId="03F8DA0D" w14:textId="77777777" w:rsidR="00835DC5" w:rsidRPr="00A26E17" w:rsidRDefault="00835DC5" w:rsidP="00835DC5">
      <w:pPr>
        <w:rPr>
          <w:szCs w:val="24"/>
        </w:rPr>
      </w:pPr>
    </w:p>
    <w:p w14:paraId="7CD1D01A" w14:textId="77777777" w:rsidR="00835DC5" w:rsidRPr="00BC63BB" w:rsidRDefault="00835DC5" w:rsidP="00835DC5">
      <w:pPr>
        <w:spacing w:line="276" w:lineRule="auto"/>
        <w:rPr>
          <w:sz w:val="22"/>
          <w:szCs w:val="22"/>
        </w:rPr>
      </w:pPr>
      <w:r w:rsidRPr="00BC63BB">
        <w:rPr>
          <w:sz w:val="22"/>
          <w:szCs w:val="22"/>
        </w:rPr>
        <w:t>Porast temperature zraka vrlo je često praćen i visokim postotkom vlage u zraku što dodatno otežava prilagodbu organizma na visoke temperature.</w:t>
      </w:r>
    </w:p>
    <w:p w14:paraId="18297C2B" w14:textId="77777777" w:rsidR="00835DC5" w:rsidRPr="00BC63BB" w:rsidRDefault="00835DC5" w:rsidP="00835DC5">
      <w:pPr>
        <w:spacing w:line="276" w:lineRule="auto"/>
        <w:rPr>
          <w:sz w:val="22"/>
          <w:szCs w:val="22"/>
        </w:rPr>
      </w:pPr>
    </w:p>
    <w:p w14:paraId="0A8D47E1" w14:textId="77777777" w:rsidR="00835DC5" w:rsidRPr="00BC63BB" w:rsidRDefault="00835DC5" w:rsidP="00835DC5">
      <w:pPr>
        <w:spacing w:line="276" w:lineRule="auto"/>
        <w:rPr>
          <w:sz w:val="22"/>
          <w:szCs w:val="22"/>
        </w:rPr>
      </w:pPr>
      <w:r w:rsidRPr="00BC63BB">
        <w:rPr>
          <w:sz w:val="22"/>
          <w:szCs w:val="22"/>
        </w:rPr>
        <w:t>Toplotni udar, preciznije, nastaje zbog (često naglog) prekomjernog povišenja tjelesne temperature i nemogućnosti organizma da temperaturu održi u normalnim granicama. Ignoriranje upozorenja o pojavi toplinskih valova značajno utječe na stanovništvo te stočni fond i poljoprivredni urod. Ne provođenje pravovremenih mjera zaštite rezultira simptomima toplotnog udara kod stanovništva te stočnog fonda i propadanja uroda. Posljedice se javljaju boravkom stanovništva na direktnom suncu te u zatvorenim prostorijama koje nemaju adekvatan rashladni sistem, toplinskim pogonima i sl., odnosno nema potrebnog prozračivanja ili provjetravanja posebno u uvjetima visoke vlage u zraku.</w:t>
      </w:r>
    </w:p>
    <w:p w14:paraId="690B3670" w14:textId="77777777" w:rsidR="00835DC5" w:rsidRPr="00BC63BB" w:rsidRDefault="00835DC5" w:rsidP="00835DC5">
      <w:pPr>
        <w:spacing w:line="276" w:lineRule="auto"/>
        <w:rPr>
          <w:sz w:val="22"/>
          <w:szCs w:val="22"/>
        </w:rPr>
      </w:pPr>
    </w:p>
    <w:p w14:paraId="6E344D43" w14:textId="77777777" w:rsidR="00835DC5" w:rsidRDefault="00835DC5" w:rsidP="00835DC5">
      <w:pPr>
        <w:spacing w:line="276" w:lineRule="auto"/>
        <w:rPr>
          <w:sz w:val="22"/>
          <w:szCs w:val="22"/>
        </w:rPr>
      </w:pPr>
      <w:r w:rsidRPr="00BC63BB">
        <w:rPr>
          <w:sz w:val="22"/>
          <w:szCs w:val="22"/>
        </w:rPr>
        <w:t>Velika količina vlage u zraku opasna je kako za ljudski, tako i za životinjski organizam jer sprječava isparavanje vode s kože što je važno za hlađenje organizma. Također, nagli izlasci iz previše rashlađenih prostora, pogotovo automobila dovode do stanja šoka organizma radi prekratkog vremena prilagodbe na nagle promjene temperature.</w:t>
      </w:r>
    </w:p>
    <w:p w14:paraId="6784F6BA" w14:textId="77777777" w:rsidR="00835DC5" w:rsidRPr="007A752C" w:rsidRDefault="00835DC5" w:rsidP="00835DC5">
      <w:pPr>
        <w:spacing w:line="276" w:lineRule="auto"/>
        <w:rPr>
          <w:sz w:val="22"/>
          <w:szCs w:val="22"/>
        </w:rPr>
      </w:pPr>
    </w:p>
    <w:p w14:paraId="72FA3348" w14:textId="77777777" w:rsidR="00835DC5" w:rsidRPr="007A752C" w:rsidRDefault="00835DC5" w:rsidP="00835DC5">
      <w:pPr>
        <w:pStyle w:val="Razina3"/>
        <w:rPr>
          <w:lang w:val="hr-HR"/>
        </w:rPr>
      </w:pPr>
      <w:bookmarkStart w:id="192" w:name="_Toc82155983"/>
      <w:bookmarkStart w:id="193" w:name="_Toc220231752"/>
      <w:r w:rsidRPr="007A752C">
        <w:rPr>
          <w:lang w:val="hr-HR"/>
        </w:rPr>
        <w:t>Opis događaja</w:t>
      </w:r>
      <w:bookmarkEnd w:id="192"/>
      <w:bookmarkEnd w:id="193"/>
    </w:p>
    <w:p w14:paraId="038E38B6" w14:textId="77777777" w:rsidR="00835DC5" w:rsidRDefault="00835DC5" w:rsidP="00835DC5">
      <w:pPr>
        <w:spacing w:line="276" w:lineRule="auto"/>
        <w:rPr>
          <w:sz w:val="22"/>
          <w:szCs w:val="22"/>
        </w:rPr>
      </w:pPr>
    </w:p>
    <w:p w14:paraId="022252CC" w14:textId="77777777" w:rsidR="00835DC5" w:rsidRPr="001E234A" w:rsidRDefault="00835DC5" w:rsidP="00835DC5">
      <w:pPr>
        <w:spacing w:line="276" w:lineRule="auto"/>
        <w:rPr>
          <w:sz w:val="22"/>
          <w:szCs w:val="22"/>
        </w:rPr>
      </w:pPr>
      <w:r w:rsidRPr="001E234A">
        <w:rPr>
          <w:sz w:val="22"/>
          <w:szCs w:val="22"/>
        </w:rPr>
        <w:t>Iznenadna i neočekivana genska mutacija virusa influence i mogućnost njegovog povoljnog i brzog širenja osnovna je pretpostavka kao okidač za nastanak pandemije koji u bilo kojem trenutku može izmaći kontroli i pretvoriti se u događaj katastrofalnih razmjera.</w:t>
      </w:r>
    </w:p>
    <w:p w14:paraId="79CF03D1" w14:textId="77777777" w:rsidR="00835DC5" w:rsidRDefault="00835DC5" w:rsidP="00835DC5">
      <w:pPr>
        <w:spacing w:line="276" w:lineRule="auto"/>
        <w:rPr>
          <w:sz w:val="22"/>
          <w:szCs w:val="22"/>
        </w:rPr>
      </w:pPr>
      <w:r w:rsidRPr="001E234A">
        <w:rPr>
          <w:sz w:val="22"/>
          <w:szCs w:val="22"/>
        </w:rPr>
        <w:t>Uzrok pandemije je virus influence koji je iznenada mutirao te nije bio sastavni dio uobičajenog sezonskog cjepiva protiv gripe koje je odlukom Ministarstva zdravstva nabavljeno za odgovarajuću sezonu gripe po preporuci Svjetske zdravstvene organizacije.</w:t>
      </w:r>
    </w:p>
    <w:p w14:paraId="15D27379" w14:textId="77777777" w:rsidR="00835DC5" w:rsidRPr="007A752C" w:rsidRDefault="00835DC5" w:rsidP="00835DC5">
      <w:pPr>
        <w:spacing w:line="276" w:lineRule="auto"/>
        <w:rPr>
          <w:sz w:val="22"/>
          <w:szCs w:val="22"/>
        </w:rPr>
      </w:pPr>
    </w:p>
    <w:p w14:paraId="45A4ADD1" w14:textId="77777777" w:rsidR="00835DC5" w:rsidRPr="007A752C" w:rsidRDefault="00835DC5" w:rsidP="00835DC5">
      <w:pPr>
        <w:pStyle w:val="Razina3"/>
        <w:rPr>
          <w:lang w:val="hr-HR"/>
        </w:rPr>
      </w:pPr>
      <w:bookmarkStart w:id="194" w:name="_Toc82155984"/>
      <w:bookmarkStart w:id="195" w:name="_Toc220231753"/>
      <w:r w:rsidRPr="007A752C">
        <w:rPr>
          <w:lang w:val="hr-HR"/>
        </w:rPr>
        <w:t>Matrice rizika</w:t>
      </w:r>
      <w:bookmarkEnd w:id="194"/>
      <w:bookmarkEnd w:id="195"/>
    </w:p>
    <w:p w14:paraId="59AD01FE" w14:textId="77777777" w:rsidR="00835DC5" w:rsidRPr="007A752C" w:rsidRDefault="00835DC5" w:rsidP="00835DC5">
      <w:pPr>
        <w:spacing w:line="276" w:lineRule="auto"/>
        <w:rPr>
          <w:sz w:val="22"/>
          <w:szCs w:val="22"/>
        </w:rPr>
      </w:pPr>
    </w:p>
    <w:p w14:paraId="5D3249A9" w14:textId="77777777" w:rsidR="00835DC5" w:rsidRDefault="00835DC5" w:rsidP="00835DC5">
      <w:pPr>
        <w:pStyle w:val="Razina4"/>
        <w:rPr>
          <w:lang w:val="hr-HR"/>
        </w:rPr>
      </w:pPr>
      <w:bookmarkStart w:id="196" w:name="_Toc82155985"/>
      <w:bookmarkStart w:id="197" w:name="_Toc220231754"/>
      <w:r w:rsidRPr="007A752C">
        <w:rPr>
          <w:lang w:val="hr-HR"/>
        </w:rPr>
        <w:t>Vjerojatnost događaja</w:t>
      </w:r>
      <w:bookmarkEnd w:id="196"/>
      <w:bookmarkEnd w:id="197"/>
    </w:p>
    <w:p w14:paraId="6D40B0CF" w14:textId="77777777" w:rsidR="00835DC5" w:rsidRDefault="00835DC5" w:rsidP="00835DC5">
      <w:pPr>
        <w:rPr>
          <w:lang w:eastAsia="hr-HR"/>
        </w:rPr>
      </w:pPr>
    </w:p>
    <w:p w14:paraId="65CBDBED" w14:textId="77777777" w:rsidR="00835DC5" w:rsidRPr="00106A20" w:rsidRDefault="00835DC5" w:rsidP="00835DC5">
      <w:pPr>
        <w:rPr>
          <w:lang w:eastAsia="hr-HR"/>
        </w:rPr>
      </w:pPr>
      <w:r w:rsidRPr="00106A20">
        <w:rPr>
          <w:lang w:eastAsia="hr-HR"/>
        </w:rPr>
        <w:t>Takav događaj je zabilježen jednom u  godini pa se pretpostavlja da je vjerojatnost iznimno velika.</w:t>
      </w:r>
    </w:p>
    <w:p w14:paraId="58C0EE22" w14:textId="77777777" w:rsidR="00835DC5" w:rsidRPr="007A752C" w:rsidRDefault="00835DC5" w:rsidP="00835DC5">
      <w:pPr>
        <w:spacing w:line="276" w:lineRule="auto"/>
        <w:rPr>
          <w:sz w:val="22"/>
          <w:szCs w:val="22"/>
        </w:rPr>
      </w:pPr>
    </w:p>
    <w:p w14:paraId="7C7C82C9" w14:textId="37AF993C" w:rsidR="00835DC5" w:rsidRPr="007A752C" w:rsidRDefault="00835DC5" w:rsidP="00835DC5">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55</w:t>
      </w:r>
      <w:r w:rsidRPr="007A752C">
        <w:fldChar w:fldCharType="end"/>
      </w:r>
      <w:r w:rsidRPr="007A752C">
        <w:t>: Epidemije i pandemije, određivanje vjerojatnosti događaja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1559"/>
        <w:gridCol w:w="2835"/>
        <w:gridCol w:w="1843"/>
      </w:tblGrid>
      <w:tr w:rsidR="00835DC5" w:rsidRPr="007A752C" w14:paraId="24757E5C" w14:textId="77777777" w:rsidTr="002F28C4">
        <w:tc>
          <w:tcPr>
            <w:tcW w:w="127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4FB26390" w14:textId="77777777" w:rsidR="00835DC5" w:rsidRPr="007A752C" w:rsidRDefault="00835DC5" w:rsidP="002F28C4">
            <w:pPr>
              <w:jc w:val="left"/>
              <w:rPr>
                <w:rFonts w:ascii="Calibri" w:hAnsi="Calibri"/>
                <w:lang w:eastAsia="hr-HR"/>
              </w:rPr>
            </w:pPr>
            <w:r w:rsidRPr="007A752C">
              <w:rPr>
                <w:rFonts w:ascii="Calibri" w:hAnsi="Calibri"/>
                <w:b/>
                <w:bCs/>
                <w:color w:val="000000" w:themeColor="text1"/>
                <w:sz w:val="20"/>
                <w:lang w:eastAsia="hr-HR"/>
              </w:rPr>
              <w:t xml:space="preserve">Kategorija </w:t>
            </w:r>
          </w:p>
        </w:tc>
        <w:tc>
          <w:tcPr>
            <w:tcW w:w="1418"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09A25F9C" w14:textId="77777777" w:rsidR="00835DC5" w:rsidRPr="007A752C" w:rsidRDefault="00835DC5" w:rsidP="002F28C4">
            <w:pPr>
              <w:jc w:val="left"/>
              <w:rPr>
                <w:rFonts w:ascii="Calibri" w:hAnsi="Calibri"/>
                <w:lang w:eastAsia="hr-HR"/>
              </w:rPr>
            </w:pPr>
            <w:r w:rsidRPr="007A752C">
              <w:rPr>
                <w:rFonts w:ascii="Calibri" w:hAnsi="Calibri"/>
                <w:b/>
                <w:bCs/>
                <w:color w:val="000000" w:themeColor="text1"/>
                <w:sz w:val="20"/>
                <w:lang w:eastAsia="hr-HR"/>
              </w:rPr>
              <w:t xml:space="preserve">Kvalitativna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3AA469" w14:textId="77777777" w:rsidR="00835DC5" w:rsidRPr="007A752C" w:rsidRDefault="00835DC5" w:rsidP="002F28C4">
            <w:pPr>
              <w:jc w:val="center"/>
              <w:rPr>
                <w:rFonts w:ascii="Calibri" w:hAnsi="Calibri"/>
                <w:lang w:eastAsia="hr-HR"/>
              </w:rPr>
            </w:pPr>
            <w:r w:rsidRPr="007A752C">
              <w:rPr>
                <w:rFonts w:ascii="Calibri" w:hAnsi="Calibri"/>
                <w:b/>
                <w:bCs/>
                <w:color w:val="000000" w:themeColor="text1"/>
                <w:sz w:val="20"/>
                <w:lang w:eastAsia="hr-HR"/>
              </w:rPr>
              <w:t>Vjerojatnost/frekvencija</w:t>
            </w:r>
          </w:p>
        </w:tc>
        <w:tc>
          <w:tcPr>
            <w:tcW w:w="1843"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25C22796" w14:textId="77777777" w:rsidR="00835DC5" w:rsidRPr="007A752C" w:rsidRDefault="00835DC5" w:rsidP="002F28C4">
            <w:pPr>
              <w:jc w:val="center"/>
              <w:rPr>
                <w:rFonts w:ascii="Calibri" w:hAnsi="Calibri"/>
                <w:sz w:val="20"/>
                <w:lang w:eastAsia="hr-HR"/>
              </w:rPr>
            </w:pPr>
            <w:r w:rsidRPr="007A752C">
              <w:rPr>
                <w:rFonts w:ascii="Calibri" w:hAnsi="Calibri"/>
                <w:sz w:val="20"/>
                <w:lang w:eastAsia="hr-HR"/>
              </w:rPr>
              <w:t>Ocjena kategorije vjerojatnosti*</w:t>
            </w:r>
          </w:p>
        </w:tc>
      </w:tr>
      <w:tr w:rsidR="00835DC5" w:rsidRPr="007A752C" w14:paraId="55DCC58A" w14:textId="77777777" w:rsidTr="002F28C4">
        <w:tc>
          <w:tcPr>
            <w:tcW w:w="1276" w:type="dxa"/>
            <w:vMerge/>
            <w:tcBorders>
              <w:left w:val="single" w:sz="4" w:space="0" w:color="auto"/>
              <w:bottom w:val="single" w:sz="4" w:space="0" w:color="auto"/>
              <w:right w:val="single" w:sz="4" w:space="0" w:color="auto"/>
            </w:tcBorders>
            <w:vAlign w:val="center"/>
          </w:tcPr>
          <w:p w14:paraId="4A7D533B" w14:textId="77777777" w:rsidR="00835DC5" w:rsidRPr="007A752C" w:rsidRDefault="00835DC5" w:rsidP="002F28C4">
            <w:pPr>
              <w:jc w:val="left"/>
              <w:rPr>
                <w:rFonts w:ascii="Calibri" w:hAnsi="Calibri"/>
                <w:szCs w:val="24"/>
                <w:lang w:eastAsia="hr-HR"/>
              </w:rPr>
            </w:pPr>
          </w:p>
        </w:tc>
        <w:tc>
          <w:tcPr>
            <w:tcW w:w="1418" w:type="dxa"/>
            <w:vMerge/>
            <w:tcBorders>
              <w:left w:val="single" w:sz="4" w:space="0" w:color="auto"/>
              <w:bottom w:val="single" w:sz="4" w:space="0" w:color="auto"/>
              <w:right w:val="single" w:sz="4" w:space="0" w:color="auto"/>
            </w:tcBorders>
            <w:vAlign w:val="center"/>
          </w:tcPr>
          <w:p w14:paraId="44EEE709" w14:textId="77777777" w:rsidR="00835DC5" w:rsidRPr="007A752C" w:rsidRDefault="00835DC5" w:rsidP="002F28C4">
            <w:pPr>
              <w:jc w:val="left"/>
              <w:rPr>
                <w:rFonts w:ascii="Calibri" w:hAnsi="Calibri"/>
                <w:szCs w:val="24"/>
                <w:lang w:eastAsia="hr-HR"/>
              </w:rPr>
            </w:pP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220DA0" w14:textId="77777777" w:rsidR="00835DC5" w:rsidRPr="007A752C" w:rsidRDefault="00835DC5" w:rsidP="002F28C4">
            <w:pPr>
              <w:jc w:val="center"/>
              <w:rPr>
                <w:rFonts w:ascii="Calibri" w:hAnsi="Calibri"/>
                <w:lang w:eastAsia="hr-HR"/>
              </w:rPr>
            </w:pPr>
            <w:r w:rsidRPr="007A752C">
              <w:rPr>
                <w:rFonts w:ascii="Calibri" w:hAnsi="Calibri"/>
                <w:b/>
                <w:bCs/>
                <w:color w:val="000000" w:themeColor="text1"/>
                <w:sz w:val="20"/>
                <w:lang w:eastAsia="hr-HR"/>
              </w:rPr>
              <w:t>Vjerojatnost</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71864B" w14:textId="77777777" w:rsidR="00835DC5" w:rsidRPr="007A752C" w:rsidRDefault="00835DC5" w:rsidP="002F28C4">
            <w:pPr>
              <w:jc w:val="center"/>
              <w:rPr>
                <w:rFonts w:ascii="Calibri" w:hAnsi="Calibri"/>
                <w:lang w:eastAsia="hr-HR"/>
              </w:rPr>
            </w:pPr>
            <w:r w:rsidRPr="007A752C">
              <w:rPr>
                <w:rFonts w:ascii="Calibri" w:hAnsi="Calibri"/>
                <w:b/>
                <w:bCs/>
                <w:color w:val="000000" w:themeColor="text1"/>
                <w:sz w:val="20"/>
                <w:lang w:eastAsia="hr-HR"/>
              </w:rPr>
              <w:t>Frekvencija</w:t>
            </w:r>
          </w:p>
        </w:tc>
        <w:tc>
          <w:tcPr>
            <w:tcW w:w="1843" w:type="dxa"/>
            <w:vMerge/>
            <w:tcBorders>
              <w:left w:val="single" w:sz="4" w:space="0" w:color="auto"/>
              <w:right w:val="single" w:sz="4" w:space="0" w:color="auto"/>
            </w:tcBorders>
            <w:vAlign w:val="center"/>
            <w:hideMark/>
          </w:tcPr>
          <w:p w14:paraId="5B39DCE9" w14:textId="77777777" w:rsidR="00835DC5" w:rsidRPr="007A752C" w:rsidRDefault="00835DC5" w:rsidP="002F28C4">
            <w:pPr>
              <w:jc w:val="left"/>
              <w:rPr>
                <w:rFonts w:ascii="Calibri" w:hAnsi="Calibri"/>
                <w:sz w:val="20"/>
                <w:lang w:eastAsia="hr-HR"/>
              </w:rPr>
            </w:pPr>
          </w:p>
        </w:tc>
      </w:tr>
      <w:tr w:rsidR="00835DC5" w:rsidRPr="007A752C" w14:paraId="77F7EFC1" w14:textId="77777777" w:rsidTr="002F28C4">
        <w:tc>
          <w:tcPr>
            <w:tcW w:w="12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1931262"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1 </w:t>
            </w:r>
          </w:p>
        </w:tc>
        <w:tc>
          <w:tcPr>
            <w:tcW w:w="1418"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34E582"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Iznimno mala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559700"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&lt;1%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8EAE9F"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1 događaj u 100 godina i rjeđe </w:t>
            </w:r>
          </w:p>
        </w:tc>
        <w:tc>
          <w:tcPr>
            <w:tcW w:w="18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4CDD883" w14:textId="77777777" w:rsidR="00835DC5" w:rsidRPr="0061361D" w:rsidRDefault="00835DC5" w:rsidP="002F28C4">
            <w:pPr>
              <w:jc w:val="center"/>
              <w:rPr>
                <w:rFonts w:ascii="Calibri" w:hAnsi="Calibri"/>
                <w:b/>
                <w:sz w:val="20"/>
                <w:lang w:eastAsia="hr-HR"/>
              </w:rPr>
            </w:pPr>
          </w:p>
        </w:tc>
      </w:tr>
      <w:tr w:rsidR="00835DC5" w:rsidRPr="007A752C" w14:paraId="73ED8E10" w14:textId="77777777" w:rsidTr="002F28C4">
        <w:tc>
          <w:tcPr>
            <w:tcW w:w="1276"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7DB5BAF7"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2 </w:t>
            </w:r>
          </w:p>
        </w:tc>
        <w:tc>
          <w:tcPr>
            <w:tcW w:w="1418"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3FD29FAC"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Malene</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472C3"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35E2E"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1 događaj u 20 do 100 godina</w:t>
            </w:r>
          </w:p>
        </w:tc>
        <w:tc>
          <w:tcPr>
            <w:tcW w:w="1843"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7D710584" w14:textId="77777777" w:rsidR="00835DC5" w:rsidRPr="0061361D" w:rsidRDefault="00835DC5" w:rsidP="002F28C4">
            <w:pPr>
              <w:jc w:val="left"/>
              <w:rPr>
                <w:rFonts w:ascii="Calibri" w:hAnsi="Calibri"/>
                <w:sz w:val="20"/>
                <w:lang w:eastAsia="hr-HR"/>
              </w:rPr>
            </w:pPr>
          </w:p>
        </w:tc>
      </w:tr>
      <w:tr w:rsidR="00835DC5" w:rsidRPr="007A752C" w14:paraId="2693D0D9" w14:textId="77777777" w:rsidTr="002F28C4">
        <w:tc>
          <w:tcPr>
            <w:tcW w:w="127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B6FF86A"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3 </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199FD69"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Umjerena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9B6535"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5 – 50%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8687B4"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1 događaj u 2 do 20 godina</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tcPr>
          <w:p w14:paraId="0B110259" w14:textId="77777777" w:rsidR="00835DC5" w:rsidRPr="0061361D" w:rsidRDefault="00835DC5" w:rsidP="002F28C4">
            <w:pPr>
              <w:jc w:val="center"/>
              <w:rPr>
                <w:rFonts w:ascii="Calibri" w:hAnsi="Calibri"/>
                <w:b/>
                <w:bCs/>
                <w:sz w:val="20"/>
                <w:lang w:eastAsia="hr-HR"/>
              </w:rPr>
            </w:pPr>
          </w:p>
        </w:tc>
      </w:tr>
      <w:tr w:rsidR="00835DC5" w:rsidRPr="007A752C" w14:paraId="55FEF256" w14:textId="77777777" w:rsidTr="002F28C4">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0FBFD75F"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4 </w:t>
            </w:r>
          </w:p>
        </w:tc>
        <w:tc>
          <w:tcPr>
            <w:tcW w:w="141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4DB61660"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549EC"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51 – 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71D5E6"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1 događaj u 1 do 2 godina</w:t>
            </w:r>
          </w:p>
        </w:tc>
        <w:tc>
          <w:tcPr>
            <w:tcW w:w="1843" w:type="dxa"/>
            <w:tcBorders>
              <w:top w:val="single" w:sz="4" w:space="0" w:color="auto"/>
              <w:left w:val="single" w:sz="4" w:space="0" w:color="auto"/>
              <w:bottom w:val="single" w:sz="4" w:space="0" w:color="auto"/>
              <w:right w:val="single" w:sz="4" w:space="0" w:color="auto"/>
            </w:tcBorders>
            <w:shd w:val="clear" w:color="auto" w:fill="FFC000"/>
            <w:vAlign w:val="center"/>
          </w:tcPr>
          <w:p w14:paraId="7327B95C" w14:textId="77777777" w:rsidR="00835DC5" w:rsidRPr="0061361D" w:rsidRDefault="00835DC5" w:rsidP="002F28C4">
            <w:pPr>
              <w:jc w:val="center"/>
              <w:rPr>
                <w:rFonts w:ascii="Calibri" w:hAnsi="Calibri"/>
                <w:sz w:val="20"/>
                <w:lang w:eastAsia="hr-HR"/>
              </w:rPr>
            </w:pPr>
          </w:p>
        </w:tc>
      </w:tr>
      <w:tr w:rsidR="00835DC5" w:rsidRPr="007A752C" w14:paraId="78D70F71" w14:textId="77777777" w:rsidTr="002F28C4">
        <w:tc>
          <w:tcPr>
            <w:tcW w:w="127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0A3A715"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5 </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114DA24E"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Iznimno 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583D5C"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 xml:space="preserve">&gt;98%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36E702" w14:textId="77777777" w:rsidR="00835DC5" w:rsidRPr="0061361D" w:rsidRDefault="00835DC5" w:rsidP="002F28C4">
            <w:pPr>
              <w:jc w:val="left"/>
              <w:rPr>
                <w:rFonts w:ascii="Calibri" w:hAnsi="Calibri"/>
                <w:sz w:val="20"/>
                <w:lang w:eastAsia="hr-HR"/>
              </w:rPr>
            </w:pPr>
            <w:r w:rsidRPr="0061361D">
              <w:rPr>
                <w:rFonts w:ascii="Calibri" w:hAnsi="Calibri"/>
                <w:color w:val="000000" w:themeColor="text1"/>
                <w:sz w:val="20"/>
                <w:lang w:eastAsia="hr-HR"/>
              </w:rPr>
              <w:t>1 događaj godišnje ili češće</w:t>
            </w:r>
          </w:p>
        </w:tc>
        <w:tc>
          <w:tcPr>
            <w:tcW w:w="1843" w:type="dxa"/>
            <w:tcBorders>
              <w:top w:val="single" w:sz="4" w:space="0" w:color="auto"/>
              <w:left w:val="single" w:sz="4" w:space="0" w:color="auto"/>
              <w:bottom w:val="single" w:sz="4" w:space="0" w:color="auto"/>
              <w:right w:val="single" w:sz="4" w:space="0" w:color="auto"/>
            </w:tcBorders>
            <w:shd w:val="clear" w:color="auto" w:fill="FF0000"/>
            <w:vAlign w:val="center"/>
          </w:tcPr>
          <w:p w14:paraId="134929D8" w14:textId="77777777" w:rsidR="00835DC5" w:rsidRPr="0061361D" w:rsidRDefault="00835DC5" w:rsidP="002F28C4">
            <w:pPr>
              <w:jc w:val="center"/>
              <w:rPr>
                <w:rFonts w:ascii="Calibri" w:hAnsi="Calibri"/>
                <w:b/>
                <w:sz w:val="20"/>
                <w:lang w:eastAsia="hr-HR"/>
              </w:rPr>
            </w:pPr>
            <w:r w:rsidRPr="0061361D">
              <w:rPr>
                <w:rFonts w:ascii="Calibri" w:hAnsi="Calibri"/>
                <w:sz w:val="20"/>
                <w:lang w:eastAsia="hr-HR"/>
              </w:rPr>
              <w:t>X</w:t>
            </w:r>
          </w:p>
        </w:tc>
      </w:tr>
    </w:tbl>
    <w:p w14:paraId="3B407094" w14:textId="220CA375" w:rsidR="00835DC5" w:rsidRDefault="00835DC5" w:rsidP="006471A3">
      <w:pPr>
        <w:rPr>
          <w:sz w:val="20"/>
          <w:lang w:eastAsia="hr-HR"/>
        </w:rPr>
      </w:pPr>
      <w:r w:rsidRPr="007A752C">
        <w:rPr>
          <w:lang w:eastAsia="hr-HR"/>
        </w:rPr>
        <w:t>*</w:t>
      </w:r>
      <w:r w:rsidRPr="007A752C">
        <w:t xml:space="preserve"> </w:t>
      </w:r>
      <w:r w:rsidRPr="007A752C">
        <w:rPr>
          <w:sz w:val="20"/>
          <w:lang w:eastAsia="hr-HR"/>
        </w:rPr>
        <w:t>Vjerojatnost pojave označena je oznakom ×</w:t>
      </w:r>
    </w:p>
    <w:p w14:paraId="2821A1B8" w14:textId="77777777" w:rsidR="001B155D" w:rsidRPr="006471A3" w:rsidRDefault="001B155D" w:rsidP="006471A3">
      <w:pPr>
        <w:rPr>
          <w:lang w:eastAsia="hr-HR"/>
        </w:rPr>
      </w:pPr>
    </w:p>
    <w:p w14:paraId="322BABB1" w14:textId="77777777" w:rsidR="00835DC5" w:rsidRDefault="00835DC5" w:rsidP="00835DC5">
      <w:pPr>
        <w:pStyle w:val="Razina4"/>
        <w:rPr>
          <w:lang w:val="hr-HR"/>
        </w:rPr>
      </w:pPr>
      <w:bookmarkStart w:id="198" w:name="_Toc82155986"/>
      <w:bookmarkStart w:id="199" w:name="_Toc220231755"/>
      <w:r w:rsidRPr="007A752C">
        <w:rPr>
          <w:lang w:val="hr-HR"/>
        </w:rPr>
        <w:lastRenderedPageBreak/>
        <w:t>Posljedice</w:t>
      </w:r>
      <w:bookmarkEnd w:id="198"/>
      <w:bookmarkEnd w:id="199"/>
    </w:p>
    <w:p w14:paraId="50667B8B" w14:textId="77777777" w:rsidR="00835DC5" w:rsidRDefault="00835DC5" w:rsidP="00835DC5">
      <w:pPr>
        <w:rPr>
          <w:lang w:eastAsia="hr-HR"/>
        </w:rPr>
      </w:pPr>
    </w:p>
    <w:p w14:paraId="069E5FF6" w14:textId="77777777" w:rsidR="00835DC5" w:rsidRPr="007A752C" w:rsidRDefault="00835DC5" w:rsidP="00835DC5">
      <w:pPr>
        <w:pStyle w:val="Razina5"/>
      </w:pPr>
      <w:bookmarkStart w:id="200" w:name="_Toc82155987"/>
      <w:bookmarkStart w:id="201" w:name="_Toc220231756"/>
      <w:r w:rsidRPr="007A752C">
        <w:t>Posljedice na život i zdravlje ljudi</w:t>
      </w:r>
      <w:bookmarkEnd w:id="200"/>
      <w:bookmarkEnd w:id="201"/>
    </w:p>
    <w:p w14:paraId="04D41964" w14:textId="77777777" w:rsidR="00835DC5" w:rsidRPr="007A752C" w:rsidRDefault="00835DC5" w:rsidP="00835DC5">
      <w:pPr>
        <w:pStyle w:val="Obicnitekst"/>
        <w:rPr>
          <w:lang w:val="hr-HR" w:eastAsia="zh-CN"/>
        </w:rPr>
      </w:pPr>
    </w:p>
    <w:p w14:paraId="57DECD92" w14:textId="43D2AEB6" w:rsidR="00835DC5" w:rsidRPr="007A752C" w:rsidRDefault="00835DC5" w:rsidP="00835DC5">
      <w:pPr>
        <w:pStyle w:val="Opisslike"/>
        <w:rPr>
          <w:lang w:eastAsia="en-US"/>
        </w:rPr>
      </w:pPr>
      <w:r w:rsidRPr="007A752C">
        <w:rPr>
          <w:lang w:eastAsia="en-US"/>
        </w:rPr>
        <w:t xml:space="preserve">          </w:t>
      </w: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56</w:t>
      </w:r>
      <w:r w:rsidRPr="007A752C">
        <w:fldChar w:fldCharType="end"/>
      </w:r>
      <w:r w:rsidRPr="007A752C">
        <w:rPr>
          <w:lang w:eastAsia="en-US"/>
        </w:rPr>
        <w:t>:</w:t>
      </w:r>
      <w:r w:rsidRPr="007A752C">
        <w:t xml:space="preserve"> </w:t>
      </w:r>
      <w:r w:rsidRPr="007A752C">
        <w:rPr>
          <w:lang w:eastAsia="en-US"/>
        </w:rPr>
        <w:t>Epidemije i pandemije</w:t>
      </w:r>
      <w:r>
        <w:rPr>
          <w:lang w:eastAsia="en-US"/>
        </w:rPr>
        <w:t>-</w:t>
      </w:r>
      <w:r w:rsidRPr="007A752C">
        <w:rPr>
          <w:lang w:eastAsia="en-US"/>
        </w:rPr>
        <w:t xml:space="preserve">ocjena kategorije utjecaja na život i zdravlje ljudi </w:t>
      </w:r>
    </w:p>
    <w:tbl>
      <w:tblPr>
        <w:tblStyle w:val="Reetkatablice151"/>
        <w:tblW w:w="0" w:type="auto"/>
        <w:tblLook w:val="04A0" w:firstRow="1" w:lastRow="0" w:firstColumn="1" w:lastColumn="0" w:noHBand="0" w:noVBand="1"/>
      </w:tblPr>
      <w:tblGrid>
        <w:gridCol w:w="2265"/>
        <w:gridCol w:w="2265"/>
        <w:gridCol w:w="2265"/>
        <w:gridCol w:w="2265"/>
      </w:tblGrid>
      <w:tr w:rsidR="00835DC5" w:rsidRPr="007A752C" w14:paraId="0CE98DD4" w14:textId="77777777" w:rsidTr="002F28C4">
        <w:tc>
          <w:tcPr>
            <w:tcW w:w="9060" w:type="dxa"/>
            <w:gridSpan w:val="4"/>
            <w:shd w:val="clear" w:color="auto" w:fill="F2F2F2" w:themeFill="background1" w:themeFillShade="F2"/>
          </w:tcPr>
          <w:p w14:paraId="19813561"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Život i zdravlje ljudi</w:t>
            </w:r>
          </w:p>
        </w:tc>
      </w:tr>
      <w:tr w:rsidR="00835DC5" w:rsidRPr="007A752C" w14:paraId="011BEC76" w14:textId="77777777" w:rsidTr="002F28C4">
        <w:tc>
          <w:tcPr>
            <w:tcW w:w="2265" w:type="dxa"/>
            <w:shd w:val="clear" w:color="auto" w:fill="F2F2F2" w:themeFill="background1" w:themeFillShade="F2"/>
          </w:tcPr>
          <w:p w14:paraId="76F2AB58"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Kategorija</w:t>
            </w:r>
          </w:p>
        </w:tc>
        <w:tc>
          <w:tcPr>
            <w:tcW w:w="2265" w:type="dxa"/>
            <w:shd w:val="clear" w:color="auto" w:fill="F2F2F2" w:themeFill="background1" w:themeFillShade="F2"/>
          </w:tcPr>
          <w:p w14:paraId="56A44B0D"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Posljedice</w:t>
            </w:r>
          </w:p>
        </w:tc>
        <w:tc>
          <w:tcPr>
            <w:tcW w:w="2265" w:type="dxa"/>
            <w:shd w:val="clear" w:color="auto" w:fill="F2F2F2" w:themeFill="background1" w:themeFillShade="F2"/>
          </w:tcPr>
          <w:p w14:paraId="77E003C4"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Kriterij % osoba JLP(R)S</w:t>
            </w:r>
          </w:p>
        </w:tc>
        <w:tc>
          <w:tcPr>
            <w:tcW w:w="2265" w:type="dxa"/>
            <w:shd w:val="clear" w:color="auto" w:fill="F2F2F2" w:themeFill="background1" w:themeFillShade="F2"/>
          </w:tcPr>
          <w:p w14:paraId="67FD726F"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Ocjena (x)</w:t>
            </w:r>
          </w:p>
        </w:tc>
      </w:tr>
      <w:tr w:rsidR="00835DC5" w:rsidRPr="007A752C" w14:paraId="5C895448" w14:textId="77777777" w:rsidTr="002F28C4">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274B2011"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81A04AC"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Neznatne</w:t>
            </w:r>
          </w:p>
        </w:tc>
        <w:tc>
          <w:tcPr>
            <w:tcW w:w="2265" w:type="dxa"/>
          </w:tcPr>
          <w:p w14:paraId="6931E6F4" w14:textId="77777777" w:rsidR="00835DC5" w:rsidRPr="0061361D" w:rsidRDefault="00835DC5" w:rsidP="002F28C4">
            <w:pPr>
              <w:jc w:val="left"/>
              <w:rPr>
                <w:rFonts w:ascii="Calibri" w:hAnsi="Calibri"/>
                <w:sz w:val="20"/>
                <w:szCs w:val="20"/>
                <w:lang w:eastAsia="en-US"/>
              </w:rPr>
            </w:pPr>
            <w:r w:rsidRPr="0061361D">
              <w:rPr>
                <w:rFonts w:ascii="Calibri" w:hAnsi="Calibri"/>
                <w:sz w:val="20"/>
                <w:szCs w:val="20"/>
                <w:vertAlign w:val="superscript"/>
                <w:lang w:eastAsia="en-US"/>
              </w:rPr>
              <w:footnoteReference w:id="9"/>
            </w:r>
            <w:r w:rsidRPr="0061361D">
              <w:rPr>
                <w:rFonts w:ascii="Calibri" w:hAnsi="Calibri"/>
                <w:sz w:val="20"/>
                <w:szCs w:val="20"/>
                <w:lang w:eastAsia="en-US"/>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A760422" w14:textId="77777777" w:rsidR="00835DC5" w:rsidRPr="0061361D" w:rsidRDefault="00835DC5" w:rsidP="002F28C4">
            <w:pPr>
              <w:jc w:val="left"/>
              <w:rPr>
                <w:rFonts w:ascii="Calibri" w:hAnsi="Calibri"/>
                <w:sz w:val="20"/>
                <w:szCs w:val="20"/>
                <w:lang w:eastAsia="hr-HR"/>
              </w:rPr>
            </w:pPr>
          </w:p>
        </w:tc>
      </w:tr>
      <w:tr w:rsidR="00835DC5" w:rsidRPr="007A752C" w14:paraId="3E7115BB" w14:textId="77777777" w:rsidTr="002F28C4">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1B733662"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DFA1A7B"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Malene</w:t>
            </w:r>
          </w:p>
        </w:tc>
        <w:tc>
          <w:tcPr>
            <w:tcW w:w="2265" w:type="dxa"/>
          </w:tcPr>
          <w:p w14:paraId="6ED6A218" w14:textId="77777777" w:rsidR="00835DC5" w:rsidRPr="0061361D" w:rsidRDefault="00835DC5" w:rsidP="002F28C4">
            <w:pPr>
              <w:jc w:val="left"/>
              <w:rPr>
                <w:rFonts w:ascii="Calibri" w:hAnsi="Calibri"/>
                <w:sz w:val="20"/>
                <w:szCs w:val="20"/>
                <w:lang w:eastAsia="en-US"/>
              </w:rPr>
            </w:pPr>
            <w:r w:rsidRPr="0061361D">
              <w:rPr>
                <w:rFonts w:ascii="Calibri" w:hAnsi="Calibri"/>
                <w:sz w:val="20"/>
                <w:szCs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B156283" w14:textId="77777777" w:rsidR="00835DC5" w:rsidRPr="0061361D" w:rsidRDefault="00835DC5" w:rsidP="002F28C4">
            <w:pPr>
              <w:jc w:val="left"/>
              <w:rPr>
                <w:rFonts w:ascii="Calibri" w:hAnsi="Calibri"/>
                <w:sz w:val="20"/>
                <w:szCs w:val="20"/>
                <w:lang w:eastAsia="hr-HR"/>
              </w:rPr>
            </w:pPr>
          </w:p>
        </w:tc>
      </w:tr>
      <w:tr w:rsidR="00835DC5" w:rsidRPr="007A752C" w14:paraId="58269F77" w14:textId="77777777" w:rsidTr="002F28C4">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35B6E1E"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359C3DCE"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Umjerene</w:t>
            </w:r>
          </w:p>
        </w:tc>
        <w:tc>
          <w:tcPr>
            <w:tcW w:w="2265" w:type="dxa"/>
          </w:tcPr>
          <w:p w14:paraId="45FBD78F" w14:textId="77777777" w:rsidR="00835DC5" w:rsidRPr="0061361D" w:rsidRDefault="00835DC5" w:rsidP="002F28C4">
            <w:pPr>
              <w:jc w:val="left"/>
              <w:rPr>
                <w:rFonts w:ascii="Calibri" w:hAnsi="Calibri"/>
                <w:sz w:val="20"/>
                <w:szCs w:val="20"/>
                <w:lang w:eastAsia="en-US"/>
              </w:rPr>
            </w:pPr>
            <w:r w:rsidRPr="0061361D">
              <w:rPr>
                <w:rFonts w:ascii="Calibri" w:hAnsi="Calibri"/>
                <w:sz w:val="20"/>
                <w:szCs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69896CFA"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 xml:space="preserve">                 </w:t>
            </w:r>
          </w:p>
        </w:tc>
      </w:tr>
      <w:tr w:rsidR="00835DC5" w:rsidRPr="007A752C" w14:paraId="4879E2FA" w14:textId="77777777" w:rsidTr="002F28C4">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CC0809B"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6012951F"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Značajne</w:t>
            </w:r>
          </w:p>
        </w:tc>
        <w:tc>
          <w:tcPr>
            <w:tcW w:w="2265" w:type="dxa"/>
          </w:tcPr>
          <w:p w14:paraId="43EFA5CC" w14:textId="77777777" w:rsidR="00835DC5" w:rsidRPr="0061361D" w:rsidRDefault="00835DC5" w:rsidP="002F28C4">
            <w:pPr>
              <w:jc w:val="left"/>
              <w:rPr>
                <w:rFonts w:ascii="Calibri" w:hAnsi="Calibri"/>
                <w:sz w:val="20"/>
                <w:szCs w:val="20"/>
                <w:lang w:eastAsia="en-US"/>
              </w:rPr>
            </w:pPr>
            <w:r w:rsidRPr="0061361D">
              <w:rPr>
                <w:rFonts w:ascii="Calibri" w:hAnsi="Calibri"/>
                <w:sz w:val="20"/>
                <w:szCs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BB84D49" w14:textId="77777777" w:rsidR="00835DC5" w:rsidRPr="0061361D" w:rsidRDefault="00835DC5" w:rsidP="002F28C4">
            <w:pPr>
              <w:jc w:val="left"/>
              <w:rPr>
                <w:rFonts w:ascii="Calibri" w:hAnsi="Calibri"/>
                <w:sz w:val="20"/>
                <w:szCs w:val="20"/>
                <w:lang w:eastAsia="hr-HR"/>
              </w:rPr>
            </w:pPr>
          </w:p>
        </w:tc>
      </w:tr>
      <w:tr w:rsidR="00835DC5" w:rsidRPr="007A752C" w14:paraId="5EAD6B6F" w14:textId="77777777" w:rsidTr="002F28C4">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07057B86"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786069F7"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Katastrofalne</w:t>
            </w:r>
          </w:p>
        </w:tc>
        <w:tc>
          <w:tcPr>
            <w:tcW w:w="2265" w:type="dxa"/>
          </w:tcPr>
          <w:p w14:paraId="25CE21F7" w14:textId="77777777" w:rsidR="00835DC5" w:rsidRPr="0061361D" w:rsidRDefault="00835DC5" w:rsidP="002F28C4">
            <w:pPr>
              <w:jc w:val="left"/>
              <w:rPr>
                <w:rFonts w:ascii="Calibri" w:hAnsi="Calibri"/>
                <w:sz w:val="20"/>
                <w:szCs w:val="20"/>
                <w:lang w:eastAsia="en-US"/>
              </w:rPr>
            </w:pPr>
            <w:r w:rsidRPr="0061361D">
              <w:rPr>
                <w:rFonts w:ascii="Calibri" w:hAnsi="Calibri"/>
                <w:sz w:val="20"/>
                <w:szCs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FF9D6AC" w14:textId="77777777" w:rsidR="00835DC5" w:rsidRPr="0061361D" w:rsidRDefault="00835DC5" w:rsidP="002F28C4">
            <w:pPr>
              <w:jc w:val="center"/>
              <w:rPr>
                <w:rFonts w:ascii="Calibri" w:hAnsi="Calibri"/>
                <w:b/>
                <w:bCs/>
                <w:sz w:val="20"/>
                <w:szCs w:val="20"/>
                <w:lang w:eastAsia="hr-HR"/>
              </w:rPr>
            </w:pPr>
            <w:r w:rsidRPr="0061361D">
              <w:rPr>
                <w:rFonts w:ascii="Calibri" w:hAnsi="Calibri"/>
                <w:b/>
                <w:bCs/>
                <w:sz w:val="20"/>
                <w:szCs w:val="20"/>
                <w:lang w:eastAsia="hr-HR"/>
              </w:rPr>
              <w:t>X</w:t>
            </w:r>
          </w:p>
        </w:tc>
      </w:tr>
    </w:tbl>
    <w:p w14:paraId="3DFF7158" w14:textId="77777777" w:rsidR="00835DC5" w:rsidRPr="0061361D" w:rsidRDefault="00835DC5" w:rsidP="00835DC5">
      <w:pPr>
        <w:spacing w:line="276" w:lineRule="auto"/>
        <w:rPr>
          <w:sz w:val="20"/>
        </w:rPr>
      </w:pPr>
    </w:p>
    <w:p w14:paraId="0BAC05A7" w14:textId="5F364518" w:rsidR="00835DC5" w:rsidRPr="0061361D" w:rsidRDefault="00835DC5" w:rsidP="00835DC5">
      <w:pPr>
        <w:rPr>
          <w:sz w:val="22"/>
          <w:szCs w:val="22"/>
        </w:rPr>
      </w:pPr>
      <w:r w:rsidRPr="00106A20">
        <w:rPr>
          <w:rStyle w:val="normaltextrun"/>
          <w:sz w:val="22"/>
          <w:szCs w:val="22"/>
          <w:shd w:val="clear" w:color="auto" w:fill="FFFFFF"/>
          <w:lang w:eastAsia="hr-HR"/>
        </w:rPr>
        <w:t>Uz sezonu gripe uobičajeno se povezuje tzv. višak smrti odnosno povećani broj umrlih u odnosu na broj umrlih izvan sezone gripe. To je posljedica činjenice da je gripa u određenim rizičnim skupinama kao što su osobe u dobi od 6</w:t>
      </w:r>
      <w:r w:rsidR="00410CFE">
        <w:rPr>
          <w:rStyle w:val="normaltextrun"/>
          <w:sz w:val="22"/>
          <w:szCs w:val="22"/>
          <w:shd w:val="clear" w:color="auto" w:fill="FFFFFF"/>
          <w:lang w:eastAsia="hr-HR"/>
        </w:rPr>
        <w:t>0</w:t>
      </w:r>
      <w:r w:rsidRPr="00106A20">
        <w:rPr>
          <w:rStyle w:val="normaltextrun"/>
          <w:sz w:val="22"/>
          <w:szCs w:val="22"/>
          <w:shd w:val="clear" w:color="auto" w:fill="FFFFFF"/>
          <w:lang w:eastAsia="hr-HR"/>
        </w:rPr>
        <w:t xml:space="preserve"> godina i stariji te kronični bolesnici neovisno o dobi, češće praćena komplikacijama i smrtnim ishodom. Teško je reći koliko stvarno osoba umre izravno ili, što je češće, neizravno od gripe (kao posljedica pogoršanja osnovne bolesti ili komplikacije, poput upale pluća ili sepse). </w:t>
      </w:r>
      <w:r w:rsidRPr="008D5456">
        <w:rPr>
          <w:rStyle w:val="normaltextrun"/>
          <w:sz w:val="22"/>
          <w:szCs w:val="22"/>
          <w:shd w:val="clear" w:color="auto" w:fill="FFFFFF"/>
          <w:lang w:eastAsia="hr-HR"/>
        </w:rPr>
        <w:t>Tijekom ove sezone u RH prijavljena su 43 smrtna ishoda zbog gripe i njezinih komplikacija.</w:t>
      </w:r>
    </w:p>
    <w:p w14:paraId="6161927C" w14:textId="77777777" w:rsidR="00835DC5" w:rsidRPr="007A752C" w:rsidRDefault="00835DC5" w:rsidP="00835DC5">
      <w:pPr>
        <w:spacing w:line="276" w:lineRule="auto"/>
        <w:textAlignment w:val="baseline"/>
        <w:rPr>
          <w:rFonts w:cs="Segoe UI"/>
          <w:sz w:val="22"/>
          <w:szCs w:val="22"/>
          <w:lang w:eastAsia="hr-HR"/>
        </w:rPr>
      </w:pPr>
    </w:p>
    <w:p w14:paraId="773D8F70" w14:textId="77777777" w:rsidR="00835DC5" w:rsidRPr="007A752C" w:rsidRDefault="00835DC5" w:rsidP="00835DC5">
      <w:pPr>
        <w:spacing w:line="276" w:lineRule="auto"/>
        <w:textAlignment w:val="baseline"/>
        <w:rPr>
          <w:rFonts w:cs="Segoe UI"/>
          <w:b/>
          <w:i/>
          <w:sz w:val="22"/>
          <w:szCs w:val="22"/>
          <w:lang w:eastAsia="hr-HR"/>
        </w:rPr>
      </w:pPr>
      <w:r w:rsidRPr="007A752C">
        <w:rPr>
          <w:rFonts w:cs="Segoe UI"/>
          <w:sz w:val="22"/>
          <w:szCs w:val="22"/>
          <w:lang w:eastAsia="hr-HR"/>
        </w:rPr>
        <w:t xml:space="preserve">Posljedice na život i zdravlje ljudi nalaze se u </w:t>
      </w:r>
      <w:r w:rsidRPr="007A752C">
        <w:rPr>
          <w:rFonts w:cs="Segoe UI"/>
          <w:b/>
          <w:i/>
          <w:sz w:val="22"/>
          <w:szCs w:val="22"/>
          <w:lang w:eastAsia="hr-HR"/>
        </w:rPr>
        <w:t>kategoriji 5 – katastrofalne posljedice.</w:t>
      </w:r>
    </w:p>
    <w:p w14:paraId="0FB4A736" w14:textId="77777777" w:rsidR="00835DC5" w:rsidRPr="007A752C" w:rsidRDefault="00835DC5" w:rsidP="00835DC5">
      <w:pPr>
        <w:jc w:val="left"/>
        <w:rPr>
          <w:rFonts w:ascii="Calibri" w:hAnsi="Calibri"/>
          <w:b/>
          <w:sz w:val="22"/>
          <w:szCs w:val="22"/>
          <w:lang w:eastAsia="en-US"/>
        </w:rPr>
      </w:pPr>
    </w:p>
    <w:p w14:paraId="207F8F45" w14:textId="77777777" w:rsidR="00835DC5" w:rsidRPr="007A752C" w:rsidRDefault="00835DC5" w:rsidP="00835DC5">
      <w:pPr>
        <w:pStyle w:val="Razina5"/>
      </w:pPr>
      <w:bookmarkStart w:id="202" w:name="_Toc82155988"/>
      <w:bookmarkStart w:id="203" w:name="_Toc220231757"/>
      <w:r w:rsidRPr="007A752C">
        <w:t>Posljedice na gospodarstvo</w:t>
      </w:r>
      <w:bookmarkEnd w:id="202"/>
      <w:bookmarkEnd w:id="203"/>
    </w:p>
    <w:p w14:paraId="58A81CF0" w14:textId="77777777" w:rsidR="00835DC5" w:rsidRPr="007A752C" w:rsidRDefault="00835DC5" w:rsidP="00835DC5"/>
    <w:p w14:paraId="446AF8FB" w14:textId="153D8465" w:rsidR="00835DC5" w:rsidRPr="007A752C" w:rsidRDefault="00835DC5" w:rsidP="00835DC5">
      <w:pPr>
        <w:pStyle w:val="Opisslike"/>
        <w:rPr>
          <w:lang w:eastAsia="en-US"/>
        </w:rPr>
      </w:pPr>
      <w:r w:rsidRPr="007A752C">
        <w:rPr>
          <w:lang w:eastAsia="en-US"/>
        </w:rPr>
        <w:t xml:space="preserve">        </w:t>
      </w: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57</w:t>
      </w:r>
      <w:r w:rsidRPr="007A752C">
        <w:fldChar w:fldCharType="end"/>
      </w:r>
      <w:r w:rsidRPr="007A752C">
        <w:rPr>
          <w:lang w:eastAsia="en-US"/>
        </w:rPr>
        <w:t>:</w:t>
      </w:r>
      <w:r w:rsidRPr="007A752C">
        <w:t xml:space="preserve"> </w:t>
      </w:r>
      <w:r w:rsidRPr="007A752C">
        <w:rPr>
          <w:lang w:eastAsia="en-US"/>
        </w:rPr>
        <w:t xml:space="preserve">Epidemije i pandemije -ocjena kategorije utjecaja na gospodarstvo </w:t>
      </w:r>
    </w:p>
    <w:tbl>
      <w:tblPr>
        <w:tblStyle w:val="Reetkatablice162"/>
        <w:tblW w:w="0" w:type="auto"/>
        <w:jc w:val="center"/>
        <w:tblLook w:val="04A0" w:firstRow="1" w:lastRow="0" w:firstColumn="1" w:lastColumn="0" w:noHBand="0" w:noVBand="1"/>
      </w:tblPr>
      <w:tblGrid>
        <w:gridCol w:w="1271"/>
        <w:gridCol w:w="1701"/>
        <w:gridCol w:w="3823"/>
        <w:gridCol w:w="2265"/>
      </w:tblGrid>
      <w:tr w:rsidR="00835DC5" w:rsidRPr="007A752C" w14:paraId="33020C46" w14:textId="77777777" w:rsidTr="002F28C4">
        <w:trPr>
          <w:jc w:val="center"/>
        </w:trPr>
        <w:tc>
          <w:tcPr>
            <w:tcW w:w="9060" w:type="dxa"/>
            <w:gridSpan w:val="4"/>
            <w:shd w:val="clear" w:color="auto" w:fill="F2F2F2" w:themeFill="background1" w:themeFillShade="F2"/>
          </w:tcPr>
          <w:p w14:paraId="56DE8E33"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Gospodarstvo</w:t>
            </w:r>
          </w:p>
        </w:tc>
      </w:tr>
      <w:tr w:rsidR="00835DC5" w:rsidRPr="007A752C" w14:paraId="3646E7E5" w14:textId="77777777" w:rsidTr="002F28C4">
        <w:trPr>
          <w:jc w:val="center"/>
        </w:trPr>
        <w:tc>
          <w:tcPr>
            <w:tcW w:w="1271" w:type="dxa"/>
            <w:shd w:val="clear" w:color="auto" w:fill="F2F2F2" w:themeFill="background1" w:themeFillShade="F2"/>
          </w:tcPr>
          <w:p w14:paraId="709DB9C9"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Kategorija</w:t>
            </w:r>
          </w:p>
        </w:tc>
        <w:tc>
          <w:tcPr>
            <w:tcW w:w="1701" w:type="dxa"/>
            <w:shd w:val="clear" w:color="auto" w:fill="F2F2F2" w:themeFill="background1" w:themeFillShade="F2"/>
          </w:tcPr>
          <w:p w14:paraId="6DED447C"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Posljedice</w:t>
            </w:r>
          </w:p>
        </w:tc>
        <w:tc>
          <w:tcPr>
            <w:tcW w:w="3823" w:type="dxa"/>
            <w:shd w:val="clear" w:color="auto" w:fill="F2F2F2" w:themeFill="background1" w:themeFillShade="F2"/>
          </w:tcPr>
          <w:p w14:paraId="42693B9D"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Kriterij – štete u % proračuna JLP(R)S</w:t>
            </w:r>
          </w:p>
        </w:tc>
        <w:tc>
          <w:tcPr>
            <w:tcW w:w="2265" w:type="dxa"/>
            <w:shd w:val="clear" w:color="auto" w:fill="F2F2F2" w:themeFill="background1" w:themeFillShade="F2"/>
          </w:tcPr>
          <w:p w14:paraId="5A20C588"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Ocjena (x)</w:t>
            </w:r>
          </w:p>
        </w:tc>
      </w:tr>
      <w:tr w:rsidR="00835DC5" w:rsidRPr="007A752C" w14:paraId="481DBFCE" w14:textId="77777777" w:rsidTr="002F28C4">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593B0ED6"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49B50EFE"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Neznatne</w:t>
            </w:r>
          </w:p>
        </w:tc>
        <w:tc>
          <w:tcPr>
            <w:tcW w:w="3823" w:type="dxa"/>
          </w:tcPr>
          <w:p w14:paraId="420D0BA7"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984D64B" w14:textId="77777777" w:rsidR="00835DC5" w:rsidRPr="0061361D" w:rsidRDefault="00835DC5" w:rsidP="002F28C4">
            <w:pPr>
              <w:jc w:val="left"/>
              <w:rPr>
                <w:rFonts w:ascii="Calibri" w:hAnsi="Calibri"/>
                <w:sz w:val="20"/>
                <w:szCs w:val="20"/>
                <w:lang w:eastAsia="hr-HR"/>
              </w:rPr>
            </w:pPr>
          </w:p>
        </w:tc>
      </w:tr>
      <w:tr w:rsidR="00835DC5" w:rsidRPr="007A752C" w14:paraId="22F828F2" w14:textId="77777777" w:rsidTr="002F28C4">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38542365"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0EDEA034"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Malene</w:t>
            </w:r>
          </w:p>
        </w:tc>
        <w:tc>
          <w:tcPr>
            <w:tcW w:w="3823" w:type="dxa"/>
          </w:tcPr>
          <w:p w14:paraId="0DB49B73"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64BC32DD" w14:textId="77777777" w:rsidR="00835DC5" w:rsidRPr="0061361D" w:rsidRDefault="00835DC5" w:rsidP="002F28C4">
            <w:pPr>
              <w:jc w:val="left"/>
              <w:rPr>
                <w:rFonts w:ascii="Calibri" w:hAnsi="Calibri"/>
                <w:sz w:val="20"/>
                <w:szCs w:val="20"/>
                <w:lang w:eastAsia="hr-HR"/>
              </w:rPr>
            </w:pPr>
          </w:p>
        </w:tc>
      </w:tr>
      <w:tr w:rsidR="00835DC5" w:rsidRPr="007A752C" w14:paraId="043CD51F" w14:textId="77777777" w:rsidTr="002F28C4">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25478B88"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44C09C0D"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Umjerene</w:t>
            </w:r>
          </w:p>
        </w:tc>
        <w:tc>
          <w:tcPr>
            <w:tcW w:w="3823" w:type="dxa"/>
          </w:tcPr>
          <w:p w14:paraId="2C2F68AE"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31CF9967" w14:textId="1C641307" w:rsidR="00835DC5" w:rsidRPr="0061361D" w:rsidRDefault="00410CFE" w:rsidP="002F28C4">
            <w:pPr>
              <w:jc w:val="center"/>
              <w:rPr>
                <w:rFonts w:ascii="Calibri" w:hAnsi="Calibri"/>
                <w:b/>
                <w:sz w:val="20"/>
                <w:szCs w:val="20"/>
                <w:lang w:eastAsia="hr-HR"/>
              </w:rPr>
            </w:pPr>
            <w:r w:rsidRPr="0061361D">
              <w:rPr>
                <w:rFonts w:ascii="Calibri" w:hAnsi="Calibri"/>
                <w:b/>
                <w:bCs/>
                <w:sz w:val="20"/>
                <w:szCs w:val="20"/>
                <w:lang w:eastAsia="hr-HR"/>
              </w:rPr>
              <w:t>X</w:t>
            </w:r>
          </w:p>
        </w:tc>
      </w:tr>
      <w:tr w:rsidR="00835DC5" w:rsidRPr="007A752C" w14:paraId="4F0E4D85" w14:textId="77777777" w:rsidTr="002F28C4">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2CC8AB6D"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29655209"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Značajne</w:t>
            </w:r>
          </w:p>
        </w:tc>
        <w:tc>
          <w:tcPr>
            <w:tcW w:w="3823" w:type="dxa"/>
          </w:tcPr>
          <w:p w14:paraId="2F08EA27"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040BAD91" w14:textId="7EA1B32F" w:rsidR="00835DC5" w:rsidRPr="0061361D" w:rsidRDefault="00835DC5" w:rsidP="002F28C4">
            <w:pPr>
              <w:jc w:val="center"/>
              <w:rPr>
                <w:rFonts w:ascii="Calibri" w:hAnsi="Calibri"/>
                <w:sz w:val="20"/>
                <w:szCs w:val="20"/>
                <w:lang w:eastAsia="hr-HR"/>
              </w:rPr>
            </w:pPr>
          </w:p>
        </w:tc>
      </w:tr>
      <w:tr w:rsidR="00835DC5" w:rsidRPr="007A752C" w14:paraId="33D782F1" w14:textId="77777777" w:rsidTr="002F28C4">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72C0C9D8" w14:textId="77777777" w:rsidR="00835DC5" w:rsidRPr="0061361D" w:rsidRDefault="00835DC5" w:rsidP="002F28C4">
            <w:pPr>
              <w:jc w:val="left"/>
              <w:rPr>
                <w:rFonts w:ascii="Calibri" w:hAnsi="Calibri"/>
                <w:sz w:val="20"/>
                <w:szCs w:val="20"/>
                <w:lang w:eastAsia="hr-HR"/>
              </w:rPr>
            </w:pPr>
            <w:r w:rsidRPr="0061361D">
              <w:rPr>
                <w:rFonts w:ascii="Calibri" w:hAnsi="Calibri"/>
                <w:color w:val="000000" w:themeColor="text1"/>
                <w:sz w:val="20"/>
                <w:szCs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690C5E33" w14:textId="77777777" w:rsidR="00835DC5" w:rsidRPr="0061361D" w:rsidRDefault="00835DC5" w:rsidP="002F28C4">
            <w:pPr>
              <w:jc w:val="left"/>
              <w:rPr>
                <w:rFonts w:ascii="Calibri" w:hAnsi="Calibri"/>
                <w:sz w:val="20"/>
                <w:szCs w:val="20"/>
                <w:lang w:eastAsia="hr-HR"/>
              </w:rPr>
            </w:pPr>
            <w:r w:rsidRPr="0061361D">
              <w:rPr>
                <w:rFonts w:ascii="Calibri" w:hAnsi="Calibri"/>
                <w:sz w:val="20"/>
                <w:szCs w:val="20"/>
                <w:lang w:eastAsia="hr-HR"/>
              </w:rPr>
              <w:t>Katastrofalne</w:t>
            </w:r>
          </w:p>
        </w:tc>
        <w:tc>
          <w:tcPr>
            <w:tcW w:w="3823" w:type="dxa"/>
          </w:tcPr>
          <w:p w14:paraId="1A86B8C0" w14:textId="77777777" w:rsidR="00835DC5" w:rsidRPr="0061361D" w:rsidRDefault="00835DC5" w:rsidP="002F28C4">
            <w:pPr>
              <w:jc w:val="center"/>
              <w:rPr>
                <w:rFonts w:ascii="Calibri" w:hAnsi="Calibri"/>
                <w:sz w:val="20"/>
                <w:szCs w:val="20"/>
                <w:lang w:eastAsia="en-US"/>
              </w:rPr>
            </w:pPr>
            <w:r w:rsidRPr="0061361D">
              <w:rPr>
                <w:rFonts w:ascii="Calibri" w:hAnsi="Calibri"/>
                <w:sz w:val="20"/>
                <w:szCs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3D6A58A5" w14:textId="77777777" w:rsidR="00835DC5" w:rsidRPr="0061361D" w:rsidRDefault="00835DC5" w:rsidP="002F28C4">
            <w:pPr>
              <w:jc w:val="center"/>
              <w:rPr>
                <w:rFonts w:ascii="Calibri" w:hAnsi="Calibri"/>
                <w:sz w:val="20"/>
                <w:szCs w:val="20"/>
                <w:lang w:eastAsia="hr-HR"/>
              </w:rPr>
            </w:pPr>
          </w:p>
        </w:tc>
      </w:tr>
    </w:tbl>
    <w:p w14:paraId="6DC71896" w14:textId="77777777" w:rsidR="00835DC5" w:rsidRPr="007A752C" w:rsidRDefault="00835DC5" w:rsidP="00835DC5">
      <w:pPr>
        <w:spacing w:line="276" w:lineRule="auto"/>
        <w:rPr>
          <w:rFonts w:ascii="Calibri" w:hAnsi="Calibri"/>
          <w:sz w:val="20"/>
          <w:lang w:eastAsia="en-US"/>
        </w:rPr>
      </w:pPr>
    </w:p>
    <w:p w14:paraId="0A0725CF" w14:textId="77777777" w:rsidR="00835DC5" w:rsidRPr="00106A20" w:rsidRDefault="00835DC5" w:rsidP="00835DC5">
      <w:pPr>
        <w:spacing w:line="276" w:lineRule="auto"/>
        <w:textAlignment w:val="baseline"/>
        <w:rPr>
          <w:rStyle w:val="normaltextrun"/>
          <w:sz w:val="22"/>
          <w:szCs w:val="22"/>
          <w:lang w:eastAsia="hr-HR"/>
        </w:rPr>
      </w:pPr>
      <w:r w:rsidRPr="00106A20">
        <w:rPr>
          <w:rStyle w:val="normaltextrun"/>
          <w:sz w:val="22"/>
          <w:szCs w:val="22"/>
          <w:lang w:eastAsia="hr-HR"/>
        </w:rPr>
        <w:t xml:space="preserve">U nedostatku podataka za Općinu za izračun će se koristit podatci za </w:t>
      </w:r>
      <w:r>
        <w:rPr>
          <w:rStyle w:val="normaltextrun"/>
          <w:sz w:val="22"/>
          <w:szCs w:val="22"/>
          <w:lang w:eastAsia="hr-HR"/>
        </w:rPr>
        <w:t>Osječko-baranjsku</w:t>
      </w:r>
      <w:r w:rsidRPr="00106A20">
        <w:rPr>
          <w:rStyle w:val="normaltextrun"/>
          <w:sz w:val="22"/>
          <w:szCs w:val="22"/>
          <w:lang w:eastAsia="hr-HR"/>
        </w:rPr>
        <w:t xml:space="preserve"> županiju. </w:t>
      </w:r>
    </w:p>
    <w:p w14:paraId="4F423EA7" w14:textId="77777777" w:rsidR="00835DC5" w:rsidRDefault="00835DC5" w:rsidP="00835DC5">
      <w:pPr>
        <w:spacing w:line="276" w:lineRule="auto"/>
        <w:textAlignment w:val="baseline"/>
        <w:rPr>
          <w:rStyle w:val="normaltextrun"/>
          <w:sz w:val="22"/>
          <w:szCs w:val="22"/>
          <w:highlight w:val="yellow"/>
          <w:lang w:eastAsia="hr-HR"/>
        </w:rPr>
      </w:pPr>
    </w:p>
    <w:p w14:paraId="3B6A7F4F" w14:textId="77777777" w:rsidR="00835DC5" w:rsidRDefault="00835DC5" w:rsidP="00835DC5">
      <w:pPr>
        <w:spacing w:line="276" w:lineRule="auto"/>
        <w:textAlignment w:val="baseline"/>
        <w:rPr>
          <w:rStyle w:val="normaltextrun"/>
          <w:sz w:val="22"/>
          <w:szCs w:val="22"/>
          <w:lang w:eastAsia="hr-HR"/>
        </w:rPr>
      </w:pPr>
      <w:r w:rsidRPr="00151277">
        <w:rPr>
          <w:rStyle w:val="normaltextrun"/>
          <w:sz w:val="22"/>
          <w:szCs w:val="22"/>
          <w:lang w:eastAsia="hr-HR"/>
        </w:rPr>
        <w:t>U Osječko-baranjskoj županiji 2024. godini zabilježeno je 1913 slučaja oboljenja. Uzima se da je od tog broja 50% zaposlenog stanovništva, dakle 957 oboljelih.</w:t>
      </w:r>
    </w:p>
    <w:p w14:paraId="7FA2D017" w14:textId="77777777" w:rsidR="00835DC5" w:rsidRDefault="00835DC5" w:rsidP="00835DC5">
      <w:pPr>
        <w:spacing w:line="276" w:lineRule="auto"/>
        <w:textAlignment w:val="baseline"/>
        <w:rPr>
          <w:rFonts w:cs="Segoe UI"/>
          <w:sz w:val="22"/>
          <w:szCs w:val="22"/>
          <w:lang w:eastAsia="hr-HR"/>
        </w:rPr>
      </w:pPr>
    </w:p>
    <w:p w14:paraId="2415ECC1" w14:textId="77777777" w:rsidR="00835DC5" w:rsidRPr="00151277" w:rsidRDefault="00835DC5" w:rsidP="00835DC5">
      <w:pPr>
        <w:spacing w:line="276" w:lineRule="auto"/>
        <w:textAlignment w:val="baseline"/>
        <w:rPr>
          <w:sz w:val="22"/>
          <w:szCs w:val="22"/>
          <w:lang w:eastAsia="hr-HR"/>
        </w:rPr>
      </w:pPr>
      <w:r w:rsidRPr="00151277">
        <w:rPr>
          <w:sz w:val="22"/>
          <w:szCs w:val="22"/>
          <w:lang w:eastAsia="hr-HR"/>
        </w:rPr>
        <w:t>Gubici u gospodarstvu odnose se na dane liječenja i dane bolovanja. Prosjek dana bolovanja je 5 radnih dana pa ovaka pojava </w:t>
      </w:r>
      <w:r w:rsidRPr="00151277">
        <w:rPr>
          <w:rFonts w:eastAsia="SimSun"/>
          <w:sz w:val="22"/>
          <w:szCs w:val="22"/>
          <w:lang w:eastAsia="hr-HR"/>
        </w:rPr>
        <w:t>pandemije</w:t>
      </w:r>
      <w:r w:rsidRPr="00151277">
        <w:rPr>
          <w:sz w:val="22"/>
          <w:szCs w:val="22"/>
          <w:lang w:eastAsia="hr-HR"/>
        </w:rPr>
        <w:t> gripe izazvala bi gubitke od oko 97.000,00  €. </w:t>
      </w:r>
    </w:p>
    <w:p w14:paraId="78287F40" w14:textId="77777777" w:rsidR="00835DC5" w:rsidRPr="00106A20" w:rsidRDefault="00835DC5" w:rsidP="00835DC5">
      <w:pPr>
        <w:spacing w:line="276" w:lineRule="auto"/>
        <w:textAlignment w:val="baseline"/>
        <w:rPr>
          <w:sz w:val="22"/>
          <w:szCs w:val="22"/>
          <w:highlight w:val="yellow"/>
          <w:lang w:eastAsia="hr-HR"/>
        </w:rPr>
      </w:pPr>
    </w:p>
    <w:p w14:paraId="44A6C3F8" w14:textId="77777777" w:rsidR="00835DC5" w:rsidRPr="00402C31" w:rsidRDefault="00835DC5" w:rsidP="00835DC5">
      <w:pPr>
        <w:spacing w:line="276" w:lineRule="auto"/>
        <w:textAlignment w:val="baseline"/>
        <w:rPr>
          <w:sz w:val="22"/>
          <w:szCs w:val="22"/>
          <w:lang w:eastAsia="hr-HR"/>
        </w:rPr>
      </w:pPr>
      <w:r w:rsidRPr="00151277">
        <w:rPr>
          <w:sz w:val="22"/>
          <w:szCs w:val="22"/>
          <w:lang w:eastAsia="hr-HR"/>
        </w:rPr>
        <w:t>Gubici zbog bolničkog liječenja oko 957 osoba kroz bar 5 dana uz prosječnu cijenu bolničkog dana od oko 375 € iznosi 358,687,50 €.</w:t>
      </w:r>
      <w:r w:rsidRPr="00402C31">
        <w:rPr>
          <w:sz w:val="22"/>
          <w:szCs w:val="22"/>
          <w:lang w:eastAsia="hr-HR"/>
        </w:rPr>
        <w:t xml:space="preserve"> </w:t>
      </w:r>
    </w:p>
    <w:p w14:paraId="69E4DDCE" w14:textId="77777777" w:rsidR="00835DC5" w:rsidRPr="0061361D" w:rsidRDefault="00835DC5" w:rsidP="00835DC5">
      <w:pPr>
        <w:spacing w:line="276" w:lineRule="auto"/>
        <w:textAlignment w:val="baseline"/>
        <w:rPr>
          <w:rFonts w:cs="Segoe UI"/>
          <w:sz w:val="22"/>
          <w:szCs w:val="22"/>
          <w:lang w:eastAsia="hr-HR"/>
        </w:rPr>
      </w:pPr>
    </w:p>
    <w:p w14:paraId="0C1E1D67" w14:textId="40C99298" w:rsidR="00835DC5" w:rsidRDefault="00835DC5" w:rsidP="00835DC5">
      <w:pPr>
        <w:spacing w:line="276" w:lineRule="auto"/>
        <w:textAlignment w:val="baseline"/>
        <w:rPr>
          <w:rFonts w:cs="Segoe UI"/>
          <w:b/>
          <w:i/>
          <w:sz w:val="22"/>
          <w:szCs w:val="22"/>
          <w:lang w:eastAsia="hr-HR"/>
        </w:rPr>
      </w:pPr>
      <w:r w:rsidRPr="0061361D">
        <w:rPr>
          <w:rFonts w:cs="Segoe UI"/>
          <w:sz w:val="22"/>
          <w:szCs w:val="22"/>
          <w:lang w:eastAsia="hr-HR"/>
        </w:rPr>
        <w:t xml:space="preserve">Posljedice na gospodarstvo nalaze se u </w:t>
      </w:r>
      <w:r w:rsidRPr="0061361D">
        <w:rPr>
          <w:rFonts w:cs="Segoe UI"/>
          <w:b/>
          <w:i/>
          <w:sz w:val="22"/>
          <w:szCs w:val="22"/>
          <w:lang w:eastAsia="hr-HR"/>
        </w:rPr>
        <w:t xml:space="preserve">kategoriji </w:t>
      </w:r>
      <w:r w:rsidR="00410CFE">
        <w:rPr>
          <w:rFonts w:cs="Segoe UI"/>
          <w:b/>
          <w:i/>
          <w:sz w:val="22"/>
          <w:szCs w:val="22"/>
          <w:lang w:eastAsia="hr-HR"/>
        </w:rPr>
        <w:t>3</w:t>
      </w:r>
      <w:r w:rsidRPr="0061361D">
        <w:rPr>
          <w:rFonts w:cs="Segoe UI"/>
          <w:b/>
          <w:i/>
          <w:sz w:val="22"/>
          <w:szCs w:val="22"/>
          <w:lang w:eastAsia="hr-HR"/>
        </w:rPr>
        <w:t xml:space="preserve"> – </w:t>
      </w:r>
      <w:r w:rsidR="00410CFE">
        <w:rPr>
          <w:rFonts w:cs="Segoe UI"/>
          <w:b/>
          <w:i/>
          <w:sz w:val="22"/>
          <w:szCs w:val="22"/>
          <w:lang w:eastAsia="hr-HR"/>
        </w:rPr>
        <w:t>umjerene</w:t>
      </w:r>
      <w:r w:rsidRPr="0061361D">
        <w:rPr>
          <w:rFonts w:cs="Segoe UI"/>
          <w:b/>
          <w:i/>
          <w:sz w:val="22"/>
          <w:szCs w:val="22"/>
          <w:lang w:eastAsia="hr-HR"/>
        </w:rPr>
        <w:t xml:space="preserve"> posljedice.</w:t>
      </w:r>
    </w:p>
    <w:p w14:paraId="7A5AABAA" w14:textId="77777777" w:rsidR="00835DC5" w:rsidRPr="0061361D" w:rsidRDefault="00835DC5" w:rsidP="00835DC5">
      <w:pPr>
        <w:spacing w:line="276" w:lineRule="auto"/>
        <w:textAlignment w:val="baseline"/>
        <w:rPr>
          <w:rFonts w:cs="Segoe UI"/>
          <w:b/>
          <w:i/>
          <w:sz w:val="22"/>
          <w:szCs w:val="22"/>
          <w:lang w:eastAsia="hr-HR"/>
        </w:rPr>
      </w:pPr>
    </w:p>
    <w:p w14:paraId="0378A241" w14:textId="77777777" w:rsidR="00835DC5" w:rsidRDefault="00835DC5" w:rsidP="00835DC5">
      <w:pPr>
        <w:pStyle w:val="Razina5"/>
        <w:rPr>
          <w:rStyle w:val="eop"/>
          <w:bCs/>
          <w:sz w:val="22"/>
          <w:szCs w:val="22"/>
        </w:rPr>
      </w:pPr>
      <w:bookmarkStart w:id="204" w:name="_Toc82155989"/>
      <w:bookmarkStart w:id="205" w:name="_Toc220231758"/>
      <w:r w:rsidRPr="0061361D">
        <w:rPr>
          <w:rStyle w:val="eop"/>
          <w:bCs/>
          <w:sz w:val="22"/>
          <w:szCs w:val="22"/>
        </w:rPr>
        <w:t>Posljedice na društvenu stabilnost i politiku</w:t>
      </w:r>
      <w:bookmarkEnd w:id="204"/>
      <w:bookmarkEnd w:id="205"/>
    </w:p>
    <w:p w14:paraId="45F55714" w14:textId="77777777" w:rsidR="00835DC5" w:rsidRPr="007A752C" w:rsidRDefault="00835DC5" w:rsidP="00835DC5">
      <w:pPr>
        <w:spacing w:line="276" w:lineRule="auto"/>
        <w:rPr>
          <w:rStyle w:val="eop"/>
          <w:rFonts w:ascii="Calibri" w:hAnsi="Calibri"/>
          <w:color w:val="FF0000"/>
          <w:szCs w:val="24"/>
          <w:shd w:val="clear" w:color="auto" w:fill="FFFFFF"/>
        </w:rPr>
      </w:pPr>
    </w:p>
    <w:p w14:paraId="701A6E55" w14:textId="77777777" w:rsidR="00835DC5" w:rsidRPr="007A752C" w:rsidRDefault="00835DC5" w:rsidP="00835DC5">
      <w:pPr>
        <w:jc w:val="left"/>
        <w:rPr>
          <w:rFonts w:ascii="Calibri" w:hAnsi="Calibri"/>
          <w:sz w:val="22"/>
          <w:szCs w:val="22"/>
          <w:lang w:eastAsia="en-US"/>
        </w:rPr>
      </w:pPr>
      <w:r w:rsidRPr="007A752C">
        <w:rPr>
          <w:rFonts w:ascii="Calibri" w:hAnsi="Calibri"/>
          <w:sz w:val="22"/>
          <w:szCs w:val="22"/>
          <w:lang w:eastAsia="en-US"/>
        </w:rPr>
        <w:t>Ocjena posljedica definira se kao srednja vrijednost kategorija iz sljedećih tablica:</w:t>
      </w:r>
    </w:p>
    <w:p w14:paraId="4107AB70" w14:textId="77777777" w:rsidR="00835DC5" w:rsidRPr="007A752C" w:rsidRDefault="00835DC5" w:rsidP="00835DC5">
      <w:pPr>
        <w:jc w:val="left"/>
        <w:rPr>
          <w:rFonts w:ascii="Calibri" w:hAnsi="Calibri"/>
          <w:szCs w:val="24"/>
          <w:lang w:eastAsia="en-US"/>
        </w:rPr>
      </w:pPr>
    </w:p>
    <w:p w14:paraId="5E48CB91" w14:textId="28281D5F" w:rsidR="00835DC5" w:rsidRPr="007A752C" w:rsidRDefault="00835DC5" w:rsidP="00835DC5">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58</w:t>
      </w:r>
      <w:r w:rsidRPr="007A752C">
        <w:fldChar w:fldCharType="end"/>
      </w:r>
      <w:r w:rsidRPr="007A752C">
        <w:t xml:space="preserve">: Epidemije i pandemije </w:t>
      </w:r>
      <w:r w:rsidRPr="007A752C">
        <w:rPr>
          <w:lang w:eastAsia="en-US"/>
        </w:rPr>
        <w:t xml:space="preserve">- ocjena kategorije utjecaja na društvenu stabilnost I   politiku- oštećena kritične infrastrukture </w:t>
      </w:r>
    </w:p>
    <w:tbl>
      <w:tblPr>
        <w:tblStyle w:val="Reetkatablice173"/>
        <w:tblW w:w="0" w:type="auto"/>
        <w:tblLook w:val="04A0" w:firstRow="1" w:lastRow="0" w:firstColumn="1" w:lastColumn="0" w:noHBand="0" w:noVBand="1"/>
      </w:tblPr>
      <w:tblGrid>
        <w:gridCol w:w="1271"/>
        <w:gridCol w:w="1701"/>
        <w:gridCol w:w="3823"/>
        <w:gridCol w:w="2265"/>
      </w:tblGrid>
      <w:tr w:rsidR="00835DC5" w:rsidRPr="007A752C" w14:paraId="53699838" w14:textId="77777777" w:rsidTr="002F28C4">
        <w:tc>
          <w:tcPr>
            <w:tcW w:w="9060" w:type="dxa"/>
            <w:gridSpan w:val="4"/>
            <w:shd w:val="clear" w:color="auto" w:fill="F2F2F2" w:themeFill="background1" w:themeFillShade="F2"/>
          </w:tcPr>
          <w:p w14:paraId="29B65863"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Društvena stabilnost i politika</w:t>
            </w:r>
          </w:p>
        </w:tc>
      </w:tr>
      <w:tr w:rsidR="00835DC5" w:rsidRPr="007A752C" w14:paraId="74285A5B" w14:textId="77777777" w:rsidTr="002F28C4">
        <w:tc>
          <w:tcPr>
            <w:tcW w:w="9060" w:type="dxa"/>
            <w:gridSpan w:val="4"/>
            <w:shd w:val="clear" w:color="auto" w:fill="F2F2F2" w:themeFill="background1" w:themeFillShade="F2"/>
          </w:tcPr>
          <w:p w14:paraId="15017669"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oštećena kritična infrastruktura</w:t>
            </w:r>
          </w:p>
        </w:tc>
      </w:tr>
      <w:tr w:rsidR="00835DC5" w:rsidRPr="007A752C" w14:paraId="34A7034D" w14:textId="77777777" w:rsidTr="002F28C4">
        <w:tc>
          <w:tcPr>
            <w:tcW w:w="1271" w:type="dxa"/>
            <w:shd w:val="clear" w:color="auto" w:fill="F2F2F2" w:themeFill="background1" w:themeFillShade="F2"/>
          </w:tcPr>
          <w:p w14:paraId="4B1F4873"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0A2B3321"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36553A2D"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7EA5AB3B"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Ocjena (x)</w:t>
            </w:r>
          </w:p>
        </w:tc>
      </w:tr>
      <w:tr w:rsidR="00835DC5" w:rsidRPr="007A752C" w14:paraId="0A5D08F8"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06366709"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701B7160"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Neznatne</w:t>
            </w:r>
          </w:p>
        </w:tc>
        <w:tc>
          <w:tcPr>
            <w:tcW w:w="3823" w:type="dxa"/>
          </w:tcPr>
          <w:p w14:paraId="67D9570D"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17ED6C36" w14:textId="77777777" w:rsidR="00835DC5" w:rsidRPr="007A752C" w:rsidRDefault="00835DC5" w:rsidP="002F28C4">
            <w:pPr>
              <w:jc w:val="center"/>
              <w:rPr>
                <w:rFonts w:ascii="Calibri" w:hAnsi="Calibri"/>
                <w:szCs w:val="24"/>
                <w:lang w:eastAsia="hr-HR"/>
              </w:rPr>
            </w:pPr>
            <w:r w:rsidRPr="007A752C">
              <w:rPr>
                <w:rFonts w:ascii="Calibri" w:hAnsi="Calibri"/>
                <w:lang w:eastAsia="hr-HR"/>
              </w:rPr>
              <w:t>X</w:t>
            </w:r>
          </w:p>
        </w:tc>
      </w:tr>
      <w:tr w:rsidR="00835DC5" w:rsidRPr="007A752C" w14:paraId="42FDAEE3"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2E2DD229"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2EE42DFC"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Malene</w:t>
            </w:r>
          </w:p>
        </w:tc>
        <w:tc>
          <w:tcPr>
            <w:tcW w:w="3823" w:type="dxa"/>
          </w:tcPr>
          <w:p w14:paraId="02C4F424"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8D6C984" w14:textId="77777777" w:rsidR="00835DC5" w:rsidRPr="007A752C" w:rsidRDefault="00835DC5" w:rsidP="002F28C4">
            <w:pPr>
              <w:jc w:val="center"/>
              <w:rPr>
                <w:rFonts w:ascii="Calibri" w:hAnsi="Calibri"/>
                <w:lang w:eastAsia="hr-HR"/>
              </w:rPr>
            </w:pPr>
          </w:p>
        </w:tc>
      </w:tr>
      <w:tr w:rsidR="00835DC5" w:rsidRPr="007A752C" w14:paraId="0FACF345"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192B1475"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24BC85C0"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Umjerene</w:t>
            </w:r>
          </w:p>
        </w:tc>
        <w:tc>
          <w:tcPr>
            <w:tcW w:w="3823" w:type="dxa"/>
          </w:tcPr>
          <w:p w14:paraId="6F63E7E5"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66C43187" w14:textId="77777777" w:rsidR="00835DC5" w:rsidRPr="007A752C" w:rsidRDefault="00835DC5" w:rsidP="002F28C4">
            <w:pPr>
              <w:jc w:val="left"/>
              <w:rPr>
                <w:rFonts w:ascii="Calibri" w:hAnsi="Calibri"/>
                <w:szCs w:val="24"/>
                <w:lang w:eastAsia="hr-HR"/>
              </w:rPr>
            </w:pPr>
          </w:p>
        </w:tc>
      </w:tr>
      <w:tr w:rsidR="00835DC5" w:rsidRPr="007A752C" w14:paraId="4ADA176A"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78FD4EC4"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28C3B7F4"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Značajne</w:t>
            </w:r>
          </w:p>
        </w:tc>
        <w:tc>
          <w:tcPr>
            <w:tcW w:w="3823" w:type="dxa"/>
          </w:tcPr>
          <w:p w14:paraId="7774E421"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A60B3AF" w14:textId="77777777" w:rsidR="00835DC5" w:rsidRPr="007A752C" w:rsidRDefault="00835DC5" w:rsidP="002F28C4">
            <w:pPr>
              <w:jc w:val="left"/>
              <w:rPr>
                <w:rFonts w:ascii="Calibri" w:hAnsi="Calibri"/>
                <w:szCs w:val="24"/>
                <w:lang w:eastAsia="hr-HR"/>
              </w:rPr>
            </w:pPr>
          </w:p>
        </w:tc>
      </w:tr>
      <w:tr w:rsidR="00835DC5" w:rsidRPr="007A752C" w14:paraId="62BDCCE1"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2BC12B5B"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2CA9007A"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Katastrofalne</w:t>
            </w:r>
          </w:p>
        </w:tc>
        <w:tc>
          <w:tcPr>
            <w:tcW w:w="3823" w:type="dxa"/>
          </w:tcPr>
          <w:p w14:paraId="6A84078F"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622DE7A" w14:textId="77777777" w:rsidR="00835DC5" w:rsidRPr="007A752C" w:rsidRDefault="00835DC5" w:rsidP="002F28C4">
            <w:pPr>
              <w:jc w:val="left"/>
              <w:rPr>
                <w:rFonts w:ascii="Calibri" w:hAnsi="Calibri"/>
                <w:szCs w:val="24"/>
                <w:lang w:eastAsia="hr-HR"/>
              </w:rPr>
            </w:pPr>
          </w:p>
        </w:tc>
      </w:tr>
    </w:tbl>
    <w:p w14:paraId="2669B66C" w14:textId="77777777" w:rsidR="00835DC5" w:rsidRPr="007A752C" w:rsidRDefault="00835DC5" w:rsidP="00835DC5">
      <w:pPr>
        <w:jc w:val="left"/>
        <w:rPr>
          <w:rFonts w:ascii="Calibri" w:hAnsi="Calibri"/>
          <w:b/>
          <w:sz w:val="20"/>
          <w:lang w:eastAsia="en-US"/>
        </w:rPr>
      </w:pPr>
    </w:p>
    <w:p w14:paraId="4088092D" w14:textId="77777777" w:rsidR="00835DC5" w:rsidRPr="007A752C" w:rsidRDefault="00835DC5" w:rsidP="00835DC5">
      <w:pPr>
        <w:ind w:left="495"/>
        <w:jc w:val="left"/>
        <w:rPr>
          <w:rFonts w:ascii="Calibri" w:hAnsi="Calibri"/>
          <w:sz w:val="20"/>
          <w:lang w:eastAsia="en-US"/>
        </w:rPr>
      </w:pPr>
    </w:p>
    <w:p w14:paraId="3DD4E92D" w14:textId="01BE354D" w:rsidR="00835DC5" w:rsidRPr="007A752C" w:rsidRDefault="00835DC5" w:rsidP="00835DC5">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59</w:t>
      </w:r>
      <w:r w:rsidRPr="007A752C">
        <w:fldChar w:fldCharType="end"/>
      </w:r>
      <w:r w:rsidRPr="007A752C">
        <w:rPr>
          <w:lang w:eastAsia="en-US"/>
        </w:rPr>
        <w:t>:</w:t>
      </w:r>
      <w:r w:rsidRPr="007A752C">
        <w:t xml:space="preserve"> Epidemije i pandemije</w:t>
      </w:r>
      <w:r w:rsidRPr="007A752C">
        <w:rPr>
          <w:lang w:eastAsia="en-US"/>
        </w:rPr>
        <w:t xml:space="preserve">, ocjena kategorije utjecaja na društvenu stabilnost i politiku- štete/gubici na građevinama od javnog društvenog značaja </w:t>
      </w:r>
    </w:p>
    <w:tbl>
      <w:tblPr>
        <w:tblStyle w:val="Reetkatablice174"/>
        <w:tblW w:w="0" w:type="auto"/>
        <w:tblLook w:val="04A0" w:firstRow="1" w:lastRow="0" w:firstColumn="1" w:lastColumn="0" w:noHBand="0" w:noVBand="1"/>
      </w:tblPr>
      <w:tblGrid>
        <w:gridCol w:w="1271"/>
        <w:gridCol w:w="1701"/>
        <w:gridCol w:w="3823"/>
        <w:gridCol w:w="2265"/>
      </w:tblGrid>
      <w:tr w:rsidR="00835DC5" w:rsidRPr="007A752C" w14:paraId="6C14D611" w14:textId="77777777" w:rsidTr="002F28C4">
        <w:tc>
          <w:tcPr>
            <w:tcW w:w="9060" w:type="dxa"/>
            <w:gridSpan w:val="4"/>
            <w:shd w:val="clear" w:color="auto" w:fill="F2F2F2" w:themeFill="background1" w:themeFillShade="F2"/>
          </w:tcPr>
          <w:p w14:paraId="2C02376B"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Društvena stabilnost i politika</w:t>
            </w:r>
          </w:p>
        </w:tc>
      </w:tr>
      <w:tr w:rsidR="00835DC5" w:rsidRPr="007A752C" w14:paraId="22A1CDED" w14:textId="77777777" w:rsidTr="002F28C4">
        <w:tc>
          <w:tcPr>
            <w:tcW w:w="9060" w:type="dxa"/>
            <w:gridSpan w:val="4"/>
            <w:shd w:val="clear" w:color="auto" w:fill="F2F2F2" w:themeFill="background1" w:themeFillShade="F2"/>
          </w:tcPr>
          <w:p w14:paraId="76652DFA"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Štete/gubici na građevinama od javnog društvenog značaja</w:t>
            </w:r>
          </w:p>
        </w:tc>
      </w:tr>
      <w:tr w:rsidR="00835DC5" w:rsidRPr="007A752C" w14:paraId="4773788C" w14:textId="77777777" w:rsidTr="002F28C4">
        <w:tc>
          <w:tcPr>
            <w:tcW w:w="1271" w:type="dxa"/>
            <w:shd w:val="clear" w:color="auto" w:fill="F2F2F2" w:themeFill="background1" w:themeFillShade="F2"/>
          </w:tcPr>
          <w:p w14:paraId="3465CB8C"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403E9A84"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3CBA9FEE"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5E964F77"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Ocjena (x)</w:t>
            </w:r>
          </w:p>
        </w:tc>
      </w:tr>
      <w:tr w:rsidR="00835DC5" w:rsidRPr="007A752C" w14:paraId="51455F9A"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33E4776A"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5EC5EE34"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Neznatne</w:t>
            </w:r>
          </w:p>
        </w:tc>
        <w:tc>
          <w:tcPr>
            <w:tcW w:w="3823" w:type="dxa"/>
          </w:tcPr>
          <w:p w14:paraId="6A5032C8"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21B90018" w14:textId="77777777" w:rsidR="00835DC5" w:rsidRPr="007A752C" w:rsidRDefault="00835DC5" w:rsidP="002F28C4">
            <w:pPr>
              <w:jc w:val="center"/>
              <w:rPr>
                <w:rFonts w:ascii="Calibri" w:hAnsi="Calibri"/>
                <w:szCs w:val="24"/>
                <w:lang w:eastAsia="hr-HR"/>
              </w:rPr>
            </w:pPr>
            <w:r w:rsidRPr="007A752C">
              <w:rPr>
                <w:rFonts w:ascii="Calibri" w:hAnsi="Calibri"/>
                <w:szCs w:val="24"/>
                <w:lang w:eastAsia="hr-HR"/>
              </w:rPr>
              <w:t>X</w:t>
            </w:r>
          </w:p>
        </w:tc>
      </w:tr>
      <w:tr w:rsidR="00835DC5" w:rsidRPr="007A752C" w14:paraId="39E9E810"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6D716A57"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33096BD1"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Malene</w:t>
            </w:r>
          </w:p>
        </w:tc>
        <w:tc>
          <w:tcPr>
            <w:tcW w:w="3823" w:type="dxa"/>
          </w:tcPr>
          <w:p w14:paraId="0B79ED19"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F898616" w14:textId="77777777" w:rsidR="00835DC5" w:rsidRPr="007A752C" w:rsidRDefault="00835DC5" w:rsidP="002F28C4">
            <w:pPr>
              <w:jc w:val="center"/>
              <w:rPr>
                <w:rFonts w:ascii="Calibri" w:hAnsi="Calibri"/>
                <w:szCs w:val="24"/>
                <w:lang w:eastAsia="hr-HR"/>
              </w:rPr>
            </w:pPr>
          </w:p>
        </w:tc>
      </w:tr>
      <w:tr w:rsidR="00835DC5" w:rsidRPr="007A752C" w14:paraId="1E0BCDAE"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5D788122"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72FECE97"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Umjerene</w:t>
            </w:r>
          </w:p>
        </w:tc>
        <w:tc>
          <w:tcPr>
            <w:tcW w:w="3823" w:type="dxa"/>
          </w:tcPr>
          <w:p w14:paraId="34485D82"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5738185F" w14:textId="77777777" w:rsidR="00835DC5" w:rsidRPr="007A752C" w:rsidRDefault="00835DC5" w:rsidP="002F28C4">
            <w:pPr>
              <w:jc w:val="center"/>
              <w:rPr>
                <w:rFonts w:ascii="Calibri" w:hAnsi="Calibri"/>
                <w:b/>
                <w:bCs/>
                <w:lang w:eastAsia="hr-HR"/>
              </w:rPr>
            </w:pPr>
          </w:p>
        </w:tc>
      </w:tr>
      <w:tr w:rsidR="00835DC5" w:rsidRPr="007A752C" w14:paraId="696A9C09"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45DE4588"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7B1E4A85"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Značajne</w:t>
            </w:r>
          </w:p>
        </w:tc>
        <w:tc>
          <w:tcPr>
            <w:tcW w:w="3823" w:type="dxa"/>
          </w:tcPr>
          <w:p w14:paraId="541DC188"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149669EE" w14:textId="77777777" w:rsidR="00835DC5" w:rsidRPr="007A752C" w:rsidRDefault="00835DC5" w:rsidP="002F28C4">
            <w:pPr>
              <w:jc w:val="left"/>
              <w:rPr>
                <w:rFonts w:ascii="Calibri" w:hAnsi="Calibri"/>
                <w:szCs w:val="24"/>
                <w:lang w:eastAsia="hr-HR"/>
              </w:rPr>
            </w:pPr>
          </w:p>
        </w:tc>
      </w:tr>
      <w:tr w:rsidR="00835DC5" w:rsidRPr="007A752C" w14:paraId="5A13DAB8"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39F0F789"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6C551CAE"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Katastrofalne</w:t>
            </w:r>
          </w:p>
        </w:tc>
        <w:tc>
          <w:tcPr>
            <w:tcW w:w="3823" w:type="dxa"/>
          </w:tcPr>
          <w:p w14:paraId="183A3E38"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0D719954" w14:textId="77777777" w:rsidR="00835DC5" w:rsidRPr="007A752C" w:rsidRDefault="00835DC5" w:rsidP="002F28C4">
            <w:pPr>
              <w:jc w:val="left"/>
              <w:rPr>
                <w:rFonts w:ascii="Calibri" w:hAnsi="Calibri"/>
                <w:szCs w:val="24"/>
                <w:lang w:eastAsia="hr-HR"/>
              </w:rPr>
            </w:pPr>
          </w:p>
        </w:tc>
      </w:tr>
    </w:tbl>
    <w:p w14:paraId="46BAAF51" w14:textId="77777777" w:rsidR="00835DC5" w:rsidRPr="007A752C" w:rsidRDefault="00835DC5" w:rsidP="00835DC5">
      <w:pPr>
        <w:jc w:val="left"/>
        <w:rPr>
          <w:rFonts w:ascii="Calibri" w:hAnsi="Calibri"/>
          <w:b/>
          <w:sz w:val="20"/>
          <w:lang w:eastAsia="en-US"/>
        </w:rPr>
      </w:pPr>
    </w:p>
    <w:p w14:paraId="02E4948A" w14:textId="77777777" w:rsidR="00835DC5" w:rsidRDefault="00835DC5" w:rsidP="00835DC5">
      <w:pPr>
        <w:spacing w:line="276" w:lineRule="auto"/>
        <w:rPr>
          <w:rFonts w:ascii="Calibri" w:hAnsi="Calibri"/>
          <w:sz w:val="22"/>
          <w:szCs w:val="22"/>
          <w:lang w:eastAsia="en-US"/>
        </w:rPr>
      </w:pPr>
    </w:p>
    <w:p w14:paraId="16A79967" w14:textId="77777777" w:rsidR="008E71B5" w:rsidRDefault="008E71B5" w:rsidP="00835DC5">
      <w:pPr>
        <w:spacing w:line="276" w:lineRule="auto"/>
        <w:rPr>
          <w:rFonts w:ascii="Calibri" w:hAnsi="Calibri"/>
          <w:sz w:val="22"/>
          <w:szCs w:val="22"/>
          <w:lang w:eastAsia="en-US"/>
        </w:rPr>
      </w:pPr>
    </w:p>
    <w:p w14:paraId="4F69CD91" w14:textId="77777777" w:rsidR="008E71B5" w:rsidRDefault="008E71B5" w:rsidP="00835DC5">
      <w:pPr>
        <w:spacing w:line="276" w:lineRule="auto"/>
        <w:rPr>
          <w:rFonts w:ascii="Calibri" w:hAnsi="Calibri"/>
          <w:sz w:val="22"/>
          <w:szCs w:val="22"/>
          <w:lang w:eastAsia="en-US"/>
        </w:rPr>
      </w:pPr>
    </w:p>
    <w:p w14:paraId="04AE34A0" w14:textId="77777777" w:rsidR="008E71B5" w:rsidRDefault="008E71B5" w:rsidP="00835DC5">
      <w:pPr>
        <w:spacing w:line="276" w:lineRule="auto"/>
        <w:rPr>
          <w:rFonts w:ascii="Calibri" w:hAnsi="Calibri"/>
          <w:sz w:val="22"/>
          <w:szCs w:val="22"/>
          <w:lang w:eastAsia="en-US"/>
        </w:rPr>
      </w:pPr>
    </w:p>
    <w:p w14:paraId="7EB14E37" w14:textId="77777777" w:rsidR="008E71B5" w:rsidRDefault="008E71B5" w:rsidP="00835DC5">
      <w:pPr>
        <w:spacing w:line="276" w:lineRule="auto"/>
        <w:rPr>
          <w:rFonts w:ascii="Calibri" w:hAnsi="Calibri"/>
          <w:sz w:val="22"/>
          <w:szCs w:val="22"/>
          <w:lang w:eastAsia="en-US"/>
        </w:rPr>
      </w:pPr>
    </w:p>
    <w:p w14:paraId="2CBA0A94" w14:textId="77777777" w:rsidR="008E71B5" w:rsidRDefault="008E71B5" w:rsidP="00835DC5">
      <w:pPr>
        <w:spacing w:line="276" w:lineRule="auto"/>
        <w:rPr>
          <w:rFonts w:ascii="Calibri" w:hAnsi="Calibri"/>
          <w:sz w:val="22"/>
          <w:szCs w:val="22"/>
          <w:lang w:eastAsia="en-US"/>
        </w:rPr>
      </w:pPr>
    </w:p>
    <w:p w14:paraId="159B0528" w14:textId="77777777" w:rsidR="008E71B5" w:rsidRDefault="008E71B5" w:rsidP="00835DC5">
      <w:pPr>
        <w:spacing w:line="276" w:lineRule="auto"/>
        <w:rPr>
          <w:rFonts w:ascii="Calibri" w:hAnsi="Calibri"/>
          <w:sz w:val="22"/>
          <w:szCs w:val="22"/>
          <w:lang w:eastAsia="en-US"/>
        </w:rPr>
      </w:pPr>
    </w:p>
    <w:p w14:paraId="221B575D" w14:textId="77777777" w:rsidR="006471A3" w:rsidRDefault="006471A3" w:rsidP="00835DC5">
      <w:pPr>
        <w:spacing w:line="276" w:lineRule="auto"/>
        <w:rPr>
          <w:rFonts w:ascii="Calibri" w:hAnsi="Calibri"/>
          <w:sz w:val="22"/>
          <w:szCs w:val="22"/>
          <w:lang w:eastAsia="en-US"/>
        </w:rPr>
      </w:pPr>
    </w:p>
    <w:p w14:paraId="489CB705" w14:textId="77777777" w:rsidR="006471A3" w:rsidRPr="007A752C" w:rsidRDefault="006471A3" w:rsidP="00835DC5">
      <w:pPr>
        <w:spacing w:line="276" w:lineRule="auto"/>
        <w:rPr>
          <w:rFonts w:ascii="Calibri" w:hAnsi="Calibri"/>
          <w:sz w:val="22"/>
          <w:szCs w:val="22"/>
          <w:lang w:eastAsia="en-US"/>
        </w:rPr>
      </w:pPr>
    </w:p>
    <w:p w14:paraId="16232B02" w14:textId="2874DF30" w:rsidR="00835DC5" w:rsidRPr="007A752C" w:rsidRDefault="00835DC5" w:rsidP="00835DC5">
      <w:pPr>
        <w:pStyle w:val="Opisslike"/>
        <w:rPr>
          <w:lang w:eastAsia="en-US"/>
        </w:rPr>
      </w:pPr>
      <w:r w:rsidRPr="007A752C">
        <w:lastRenderedPageBreak/>
        <w:t xml:space="preserve">Tablica </w:t>
      </w:r>
      <w:r w:rsidRPr="007A752C">
        <w:fldChar w:fldCharType="begin"/>
      </w:r>
      <w:r w:rsidRPr="007A752C">
        <w:instrText xml:space="preserve"> SEQ Tablica \* ARABIC </w:instrText>
      </w:r>
      <w:r w:rsidRPr="007A752C">
        <w:fldChar w:fldCharType="separate"/>
      </w:r>
      <w:r w:rsidR="001C4072">
        <w:rPr>
          <w:noProof/>
        </w:rPr>
        <w:t>60</w:t>
      </w:r>
      <w:r w:rsidRPr="007A752C">
        <w:fldChar w:fldCharType="end"/>
      </w:r>
      <w:r w:rsidRPr="007A752C">
        <w:rPr>
          <w:lang w:eastAsia="en-US"/>
        </w:rPr>
        <w:t>:</w:t>
      </w:r>
      <w:r w:rsidRPr="007A752C">
        <w:t xml:space="preserve"> Epidemije i pandemije</w:t>
      </w:r>
      <w:r w:rsidRPr="007A752C">
        <w:rPr>
          <w:lang w:eastAsia="en-US"/>
        </w:rPr>
        <w:t xml:space="preserve">, ocjena kategorije utjecaja na društvenu stabilnost i politiku- prestanak funkcije kritične infrastrukture/objekata od javnog interesa za razdoblje duže od 10 dana </w:t>
      </w:r>
    </w:p>
    <w:tbl>
      <w:tblPr>
        <w:tblStyle w:val="Reetkatablice182"/>
        <w:tblW w:w="0" w:type="auto"/>
        <w:tblLook w:val="04A0" w:firstRow="1" w:lastRow="0" w:firstColumn="1" w:lastColumn="0" w:noHBand="0" w:noVBand="1"/>
      </w:tblPr>
      <w:tblGrid>
        <w:gridCol w:w="1271"/>
        <w:gridCol w:w="1701"/>
        <w:gridCol w:w="3823"/>
        <w:gridCol w:w="2265"/>
      </w:tblGrid>
      <w:tr w:rsidR="00835DC5" w:rsidRPr="007A752C" w14:paraId="49631F7D" w14:textId="77777777" w:rsidTr="002F28C4">
        <w:tc>
          <w:tcPr>
            <w:tcW w:w="9060" w:type="dxa"/>
            <w:gridSpan w:val="4"/>
            <w:shd w:val="clear" w:color="auto" w:fill="F2F2F2" w:themeFill="background1" w:themeFillShade="F2"/>
          </w:tcPr>
          <w:p w14:paraId="5E359A08"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Društvena stabilnost i politika</w:t>
            </w:r>
          </w:p>
        </w:tc>
      </w:tr>
      <w:tr w:rsidR="00835DC5" w:rsidRPr="007A752C" w14:paraId="14555610" w14:textId="77777777" w:rsidTr="002F28C4">
        <w:tc>
          <w:tcPr>
            <w:tcW w:w="9060" w:type="dxa"/>
            <w:gridSpan w:val="4"/>
            <w:shd w:val="clear" w:color="auto" w:fill="F2F2F2" w:themeFill="background1" w:themeFillShade="F2"/>
          </w:tcPr>
          <w:p w14:paraId="7ABBDE8A"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prestanak funkcije kritične infrastrukture/objekata od javnog interesa za razdoblje duže od 10 dana</w:t>
            </w:r>
          </w:p>
        </w:tc>
      </w:tr>
      <w:tr w:rsidR="00835DC5" w:rsidRPr="007A752C" w14:paraId="112FE236" w14:textId="77777777" w:rsidTr="002F28C4">
        <w:tc>
          <w:tcPr>
            <w:tcW w:w="1271" w:type="dxa"/>
            <w:shd w:val="clear" w:color="auto" w:fill="F2F2F2" w:themeFill="background1" w:themeFillShade="F2"/>
          </w:tcPr>
          <w:p w14:paraId="28D35617"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4E9A85A0"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190519BA"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73B8BCCC"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Ocjena (x)</w:t>
            </w:r>
          </w:p>
        </w:tc>
      </w:tr>
      <w:tr w:rsidR="00835DC5" w:rsidRPr="007A752C" w14:paraId="7045A738"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7505EE15"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7F8B8BDE"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Neznatne</w:t>
            </w:r>
          </w:p>
        </w:tc>
        <w:tc>
          <w:tcPr>
            <w:tcW w:w="3823" w:type="dxa"/>
          </w:tcPr>
          <w:p w14:paraId="2781C7C0"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8D8CD38" w14:textId="77777777" w:rsidR="00835DC5" w:rsidRPr="007A752C" w:rsidRDefault="00835DC5" w:rsidP="002F28C4">
            <w:pPr>
              <w:jc w:val="left"/>
              <w:rPr>
                <w:rFonts w:ascii="Calibri" w:hAnsi="Calibri"/>
                <w:szCs w:val="24"/>
                <w:lang w:eastAsia="hr-HR"/>
              </w:rPr>
            </w:pPr>
          </w:p>
        </w:tc>
      </w:tr>
      <w:tr w:rsidR="00835DC5" w:rsidRPr="007A752C" w14:paraId="3795B4B9"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3B2D134B"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4B49F924"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Malene</w:t>
            </w:r>
          </w:p>
        </w:tc>
        <w:tc>
          <w:tcPr>
            <w:tcW w:w="3823" w:type="dxa"/>
          </w:tcPr>
          <w:p w14:paraId="6FE7AC32"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5C5FD5E" w14:textId="77777777" w:rsidR="00835DC5" w:rsidRPr="007A752C" w:rsidRDefault="00835DC5" w:rsidP="002F28C4">
            <w:pPr>
              <w:jc w:val="center"/>
              <w:rPr>
                <w:rFonts w:ascii="Calibri" w:hAnsi="Calibri"/>
                <w:szCs w:val="24"/>
                <w:lang w:eastAsia="hr-HR"/>
              </w:rPr>
            </w:pPr>
            <w:r w:rsidRPr="007A752C">
              <w:rPr>
                <w:rFonts w:ascii="Calibri" w:hAnsi="Calibri"/>
                <w:szCs w:val="24"/>
                <w:lang w:eastAsia="hr-HR"/>
              </w:rPr>
              <w:t>X</w:t>
            </w:r>
          </w:p>
        </w:tc>
      </w:tr>
      <w:tr w:rsidR="00835DC5" w:rsidRPr="007A752C" w14:paraId="360F2496"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0542F22E"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7451816F"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Umjerene</w:t>
            </w:r>
          </w:p>
        </w:tc>
        <w:tc>
          <w:tcPr>
            <w:tcW w:w="3823" w:type="dxa"/>
          </w:tcPr>
          <w:p w14:paraId="75DF7E66"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A0111A8" w14:textId="77777777" w:rsidR="00835DC5" w:rsidRPr="007A752C" w:rsidRDefault="00835DC5" w:rsidP="002F28C4">
            <w:pPr>
              <w:jc w:val="center"/>
              <w:rPr>
                <w:rFonts w:ascii="Calibri" w:hAnsi="Calibri"/>
                <w:szCs w:val="24"/>
                <w:lang w:eastAsia="hr-HR"/>
              </w:rPr>
            </w:pPr>
          </w:p>
        </w:tc>
      </w:tr>
      <w:tr w:rsidR="00835DC5" w:rsidRPr="007A752C" w14:paraId="30E1D76F"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7DFB5E10"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2F548845"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Značajne</w:t>
            </w:r>
          </w:p>
        </w:tc>
        <w:tc>
          <w:tcPr>
            <w:tcW w:w="3823" w:type="dxa"/>
          </w:tcPr>
          <w:p w14:paraId="58FC8DAA"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6BD3A15A" w14:textId="77777777" w:rsidR="00835DC5" w:rsidRPr="007A752C" w:rsidRDefault="00835DC5" w:rsidP="002F28C4">
            <w:pPr>
              <w:jc w:val="left"/>
              <w:rPr>
                <w:rFonts w:ascii="Calibri" w:hAnsi="Calibri"/>
                <w:szCs w:val="24"/>
                <w:lang w:eastAsia="hr-HR"/>
              </w:rPr>
            </w:pPr>
          </w:p>
        </w:tc>
      </w:tr>
      <w:tr w:rsidR="00835DC5" w:rsidRPr="007A752C" w14:paraId="4149D557" w14:textId="77777777" w:rsidTr="002F28C4">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631279CA" w14:textId="77777777" w:rsidR="00835DC5" w:rsidRPr="007A752C" w:rsidRDefault="00835DC5" w:rsidP="002F28C4">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56D72AA0"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Katastrofalne</w:t>
            </w:r>
          </w:p>
        </w:tc>
        <w:tc>
          <w:tcPr>
            <w:tcW w:w="3823" w:type="dxa"/>
          </w:tcPr>
          <w:p w14:paraId="178B19B7"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E662FEF" w14:textId="77777777" w:rsidR="00835DC5" w:rsidRPr="007A752C" w:rsidRDefault="00835DC5" w:rsidP="002F28C4">
            <w:pPr>
              <w:jc w:val="left"/>
              <w:rPr>
                <w:rFonts w:ascii="Calibri" w:hAnsi="Calibri"/>
                <w:szCs w:val="24"/>
                <w:lang w:eastAsia="hr-HR"/>
              </w:rPr>
            </w:pPr>
          </w:p>
        </w:tc>
      </w:tr>
    </w:tbl>
    <w:p w14:paraId="488A4B90" w14:textId="77777777" w:rsidR="00835DC5" w:rsidRPr="007A752C" w:rsidRDefault="00835DC5" w:rsidP="00835DC5">
      <w:pPr>
        <w:pStyle w:val="paragraph"/>
        <w:spacing w:before="0" w:beforeAutospacing="0" w:after="0" w:afterAutospacing="0"/>
        <w:jc w:val="both"/>
        <w:textAlignment w:val="baseline"/>
        <w:rPr>
          <w:rFonts w:asciiTheme="minorHAnsi" w:hAnsiTheme="minorHAnsi" w:cs="Segoe UI"/>
          <w:sz w:val="18"/>
          <w:szCs w:val="18"/>
        </w:rPr>
      </w:pPr>
    </w:p>
    <w:p w14:paraId="7C81AECC" w14:textId="0C9731AE" w:rsidR="00835DC5" w:rsidRPr="007A752C" w:rsidRDefault="00835DC5" w:rsidP="00835DC5">
      <w:pPr>
        <w:pStyle w:val="Opisslike"/>
        <w:rPr>
          <w:b w:val="0"/>
          <w:bCs w:val="0"/>
          <w:sz w:val="22"/>
          <w:szCs w:val="22"/>
          <w:lang w:eastAsia="en-US"/>
        </w:rPr>
      </w:pPr>
      <w:r w:rsidRPr="007A752C">
        <w:t xml:space="preserve">Tablica </w:t>
      </w:r>
      <w:r w:rsidR="00F57D2D">
        <w:t>79</w:t>
      </w:r>
      <w:r w:rsidRPr="007A752C">
        <w:rPr>
          <w:lang w:eastAsia="en-US"/>
        </w:rPr>
        <w:t>:</w:t>
      </w:r>
      <w:r w:rsidRPr="007A752C">
        <w:t xml:space="preserve"> Epidemije i pandemije</w:t>
      </w:r>
      <w:r w:rsidRPr="007A752C">
        <w:rPr>
          <w:lang w:eastAsia="en-US"/>
        </w:rPr>
        <w:t>, zbirna ocjena posljedica po društvenu stabilnost i politiku</w:t>
      </w:r>
    </w:p>
    <w:tbl>
      <w:tblPr>
        <w:tblStyle w:val="Reetkatablice182"/>
        <w:tblW w:w="0" w:type="auto"/>
        <w:tblLook w:val="04A0" w:firstRow="1" w:lastRow="0" w:firstColumn="1" w:lastColumn="0" w:noHBand="0" w:noVBand="1"/>
      </w:tblPr>
      <w:tblGrid>
        <w:gridCol w:w="1555"/>
        <w:gridCol w:w="1842"/>
        <w:gridCol w:w="1985"/>
        <w:gridCol w:w="2693"/>
        <w:gridCol w:w="985"/>
      </w:tblGrid>
      <w:tr w:rsidR="00835DC5" w:rsidRPr="007A752C" w14:paraId="41A16517" w14:textId="77777777" w:rsidTr="002F28C4">
        <w:tc>
          <w:tcPr>
            <w:tcW w:w="9060" w:type="dxa"/>
            <w:gridSpan w:val="5"/>
            <w:shd w:val="clear" w:color="auto" w:fill="F2F2F2" w:themeFill="background1" w:themeFillShade="F2"/>
          </w:tcPr>
          <w:p w14:paraId="161BBFFF"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Društvena stabilnost i politika</w:t>
            </w:r>
          </w:p>
        </w:tc>
      </w:tr>
      <w:tr w:rsidR="00835DC5" w:rsidRPr="007A752C" w14:paraId="650FDEA7" w14:textId="77777777" w:rsidTr="002F28C4">
        <w:tc>
          <w:tcPr>
            <w:tcW w:w="9060" w:type="dxa"/>
            <w:gridSpan w:val="5"/>
            <w:shd w:val="clear" w:color="auto" w:fill="F2F2F2" w:themeFill="background1" w:themeFillShade="F2"/>
          </w:tcPr>
          <w:p w14:paraId="67AFF9D2"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Zbirna ocjena kategorije posljedice velike nesreće</w:t>
            </w:r>
          </w:p>
        </w:tc>
      </w:tr>
      <w:tr w:rsidR="00835DC5" w:rsidRPr="007A752C" w14:paraId="6D68CBF7" w14:textId="77777777" w:rsidTr="002F28C4">
        <w:tc>
          <w:tcPr>
            <w:tcW w:w="1555" w:type="dxa"/>
            <w:shd w:val="clear" w:color="auto" w:fill="F2F2F2" w:themeFill="background1" w:themeFillShade="F2"/>
            <w:vAlign w:val="center"/>
          </w:tcPr>
          <w:p w14:paraId="2CDDA60E"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Kategorija</w:t>
            </w:r>
          </w:p>
        </w:tc>
        <w:tc>
          <w:tcPr>
            <w:tcW w:w="1842" w:type="dxa"/>
            <w:shd w:val="clear" w:color="auto" w:fill="F2F2F2" w:themeFill="background1" w:themeFillShade="F2"/>
            <w:vAlign w:val="center"/>
          </w:tcPr>
          <w:p w14:paraId="4E382474" w14:textId="77777777" w:rsidR="00835DC5" w:rsidRPr="007A752C" w:rsidRDefault="00835DC5" w:rsidP="002F28C4">
            <w:pPr>
              <w:jc w:val="center"/>
              <w:rPr>
                <w:rFonts w:ascii="Calibri" w:hAnsi="Calibri"/>
                <w:sz w:val="18"/>
                <w:szCs w:val="18"/>
                <w:lang w:eastAsia="en-US"/>
              </w:rPr>
            </w:pPr>
            <w:r w:rsidRPr="007A752C">
              <w:rPr>
                <w:rFonts w:ascii="Calibri" w:hAnsi="Calibri"/>
                <w:sz w:val="18"/>
                <w:szCs w:val="18"/>
                <w:lang w:eastAsia="en-US"/>
              </w:rPr>
              <w:t>Oštećena kritična infrastruktura</w:t>
            </w:r>
          </w:p>
          <w:p w14:paraId="5ADB46E9" w14:textId="77777777" w:rsidR="00835DC5" w:rsidRPr="007A752C" w:rsidRDefault="00835DC5" w:rsidP="002F28C4">
            <w:pPr>
              <w:jc w:val="center"/>
              <w:rPr>
                <w:rFonts w:ascii="Calibri" w:hAnsi="Calibri"/>
                <w:sz w:val="18"/>
                <w:szCs w:val="18"/>
                <w:lang w:eastAsia="en-US"/>
              </w:rPr>
            </w:pPr>
            <w:r w:rsidRPr="007A752C">
              <w:rPr>
                <w:rFonts w:ascii="Calibri" w:hAnsi="Calibri"/>
                <w:sz w:val="18"/>
                <w:szCs w:val="18"/>
                <w:lang w:eastAsia="en-US"/>
              </w:rPr>
              <w:t>Oštećena kritična infrastruktura</w:t>
            </w:r>
          </w:p>
        </w:tc>
        <w:tc>
          <w:tcPr>
            <w:tcW w:w="1985" w:type="dxa"/>
            <w:shd w:val="clear" w:color="auto" w:fill="F2F2F2" w:themeFill="background1" w:themeFillShade="F2"/>
            <w:vAlign w:val="center"/>
          </w:tcPr>
          <w:p w14:paraId="293C5181" w14:textId="77777777" w:rsidR="00835DC5" w:rsidRPr="007A752C" w:rsidRDefault="00835DC5" w:rsidP="002F28C4">
            <w:pPr>
              <w:jc w:val="center"/>
              <w:rPr>
                <w:rFonts w:ascii="Calibri" w:hAnsi="Calibri"/>
                <w:sz w:val="18"/>
                <w:szCs w:val="18"/>
                <w:lang w:eastAsia="en-US"/>
              </w:rPr>
            </w:pPr>
            <w:r w:rsidRPr="007A752C">
              <w:rPr>
                <w:rFonts w:ascii="Calibri" w:hAnsi="Calibri"/>
                <w:sz w:val="18"/>
                <w:szCs w:val="18"/>
                <w:lang w:eastAsia="en-US"/>
              </w:rPr>
              <w:t>Štete/gubici na građevinama od javno društvenog značaja</w:t>
            </w:r>
          </w:p>
        </w:tc>
        <w:tc>
          <w:tcPr>
            <w:tcW w:w="2693" w:type="dxa"/>
            <w:shd w:val="clear" w:color="auto" w:fill="F2F2F2" w:themeFill="background1" w:themeFillShade="F2"/>
            <w:vAlign w:val="center"/>
          </w:tcPr>
          <w:p w14:paraId="0A0F9B2E" w14:textId="77777777" w:rsidR="00835DC5" w:rsidRPr="007A752C" w:rsidRDefault="00835DC5" w:rsidP="002F28C4">
            <w:pPr>
              <w:jc w:val="center"/>
              <w:rPr>
                <w:rFonts w:ascii="Calibri" w:hAnsi="Calibri"/>
                <w:sz w:val="18"/>
                <w:szCs w:val="18"/>
                <w:lang w:eastAsia="en-US"/>
              </w:rPr>
            </w:pPr>
            <w:r w:rsidRPr="007A752C">
              <w:rPr>
                <w:rFonts w:ascii="Calibri" w:hAnsi="Calibri"/>
                <w:sz w:val="18"/>
                <w:szCs w:val="18"/>
                <w:lang w:eastAsia="en-US"/>
              </w:rPr>
              <w:t>Prestanak rada kritične infrastrukture ili građevina od javno društvenog značaja na rok dulji od 10 dana</w:t>
            </w:r>
          </w:p>
        </w:tc>
        <w:tc>
          <w:tcPr>
            <w:tcW w:w="985" w:type="dxa"/>
            <w:shd w:val="clear" w:color="auto" w:fill="F2F2F2" w:themeFill="background1" w:themeFillShade="F2"/>
            <w:vAlign w:val="center"/>
          </w:tcPr>
          <w:p w14:paraId="13C0FAF9"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Zbirna ocjena (x)</w:t>
            </w:r>
          </w:p>
        </w:tc>
      </w:tr>
      <w:tr w:rsidR="00835DC5" w:rsidRPr="007A752C" w14:paraId="36E61F6A"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6865B4B2"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20D1F525"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X</w:t>
            </w:r>
          </w:p>
        </w:tc>
        <w:tc>
          <w:tcPr>
            <w:tcW w:w="1985" w:type="dxa"/>
          </w:tcPr>
          <w:p w14:paraId="31B6562C"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X</w:t>
            </w:r>
          </w:p>
        </w:tc>
        <w:tc>
          <w:tcPr>
            <w:tcW w:w="2693" w:type="dxa"/>
          </w:tcPr>
          <w:p w14:paraId="3B14A5A2"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222314EA" w14:textId="77777777" w:rsidR="00835DC5" w:rsidRPr="007A752C" w:rsidRDefault="00835DC5" w:rsidP="002F28C4">
            <w:pPr>
              <w:jc w:val="center"/>
              <w:rPr>
                <w:rFonts w:ascii="Calibri" w:hAnsi="Calibri"/>
                <w:szCs w:val="24"/>
                <w:lang w:eastAsia="en-US"/>
              </w:rPr>
            </w:pPr>
            <w:r w:rsidRPr="007A752C">
              <w:rPr>
                <w:rFonts w:ascii="Calibri" w:hAnsi="Calibri"/>
                <w:szCs w:val="24"/>
                <w:lang w:eastAsia="en-US"/>
              </w:rPr>
              <w:t>X</w:t>
            </w:r>
          </w:p>
        </w:tc>
      </w:tr>
      <w:tr w:rsidR="00835DC5" w:rsidRPr="007A752C" w14:paraId="46684B9E"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354FE725"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556354C6" w14:textId="77777777" w:rsidR="00835DC5" w:rsidRPr="007A752C" w:rsidRDefault="00835DC5" w:rsidP="002F28C4">
            <w:pPr>
              <w:jc w:val="center"/>
              <w:rPr>
                <w:rFonts w:ascii="Calibri" w:hAnsi="Calibri"/>
                <w:sz w:val="20"/>
                <w:lang w:eastAsia="en-US"/>
              </w:rPr>
            </w:pPr>
          </w:p>
        </w:tc>
        <w:tc>
          <w:tcPr>
            <w:tcW w:w="1985" w:type="dxa"/>
          </w:tcPr>
          <w:p w14:paraId="5EB82411" w14:textId="77777777" w:rsidR="00835DC5" w:rsidRPr="007A752C" w:rsidRDefault="00835DC5" w:rsidP="002F28C4">
            <w:pPr>
              <w:jc w:val="center"/>
              <w:rPr>
                <w:rFonts w:ascii="Calibri" w:hAnsi="Calibri"/>
                <w:sz w:val="20"/>
                <w:lang w:eastAsia="en-US"/>
              </w:rPr>
            </w:pPr>
          </w:p>
        </w:tc>
        <w:tc>
          <w:tcPr>
            <w:tcW w:w="2693" w:type="dxa"/>
          </w:tcPr>
          <w:p w14:paraId="594C8ED8"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6910D92C" w14:textId="77777777" w:rsidR="00835DC5" w:rsidRPr="007A752C" w:rsidRDefault="00835DC5" w:rsidP="002F28C4">
            <w:pPr>
              <w:jc w:val="center"/>
              <w:rPr>
                <w:rFonts w:ascii="Calibri" w:hAnsi="Calibri"/>
                <w:szCs w:val="24"/>
                <w:lang w:eastAsia="en-US"/>
              </w:rPr>
            </w:pPr>
          </w:p>
        </w:tc>
      </w:tr>
      <w:tr w:rsidR="00835DC5" w:rsidRPr="007A752C" w14:paraId="7A5C6CBC"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2A29D60D"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2205688C" w14:textId="77777777" w:rsidR="00835DC5" w:rsidRPr="007A752C" w:rsidRDefault="00835DC5" w:rsidP="002F28C4">
            <w:pPr>
              <w:jc w:val="center"/>
              <w:rPr>
                <w:rFonts w:ascii="Calibri" w:hAnsi="Calibri"/>
                <w:sz w:val="20"/>
                <w:lang w:eastAsia="en-US"/>
              </w:rPr>
            </w:pPr>
          </w:p>
        </w:tc>
        <w:tc>
          <w:tcPr>
            <w:tcW w:w="1985" w:type="dxa"/>
          </w:tcPr>
          <w:p w14:paraId="448882B3" w14:textId="77777777" w:rsidR="00835DC5" w:rsidRPr="007A752C" w:rsidRDefault="00835DC5" w:rsidP="002F28C4">
            <w:pPr>
              <w:jc w:val="center"/>
              <w:rPr>
                <w:rFonts w:ascii="Calibri" w:hAnsi="Calibri"/>
                <w:sz w:val="20"/>
                <w:lang w:eastAsia="en-US"/>
              </w:rPr>
            </w:pPr>
          </w:p>
        </w:tc>
        <w:tc>
          <w:tcPr>
            <w:tcW w:w="2693" w:type="dxa"/>
          </w:tcPr>
          <w:p w14:paraId="440ADD93"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6FE3345B" w14:textId="77777777" w:rsidR="00835DC5" w:rsidRPr="007A752C" w:rsidRDefault="00835DC5" w:rsidP="002F28C4">
            <w:pPr>
              <w:jc w:val="center"/>
              <w:rPr>
                <w:rFonts w:ascii="Calibri" w:hAnsi="Calibri"/>
                <w:b/>
                <w:bCs/>
                <w:lang w:eastAsia="en-US"/>
              </w:rPr>
            </w:pPr>
          </w:p>
        </w:tc>
      </w:tr>
      <w:tr w:rsidR="00835DC5" w:rsidRPr="007A752C" w14:paraId="12E72864"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46C454DE"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4F8AA21" w14:textId="77777777" w:rsidR="00835DC5" w:rsidRPr="007A752C" w:rsidRDefault="00835DC5" w:rsidP="002F28C4">
            <w:pPr>
              <w:jc w:val="center"/>
              <w:rPr>
                <w:rFonts w:ascii="Calibri" w:hAnsi="Calibri"/>
                <w:sz w:val="20"/>
                <w:lang w:eastAsia="en-US"/>
              </w:rPr>
            </w:pPr>
          </w:p>
        </w:tc>
        <w:tc>
          <w:tcPr>
            <w:tcW w:w="1985" w:type="dxa"/>
          </w:tcPr>
          <w:p w14:paraId="02A399E5" w14:textId="77777777" w:rsidR="00835DC5" w:rsidRPr="007A752C" w:rsidRDefault="00835DC5" w:rsidP="002F28C4">
            <w:pPr>
              <w:jc w:val="center"/>
              <w:rPr>
                <w:rFonts w:ascii="Calibri" w:hAnsi="Calibri"/>
                <w:sz w:val="20"/>
                <w:lang w:eastAsia="en-US"/>
              </w:rPr>
            </w:pPr>
          </w:p>
        </w:tc>
        <w:tc>
          <w:tcPr>
            <w:tcW w:w="2693" w:type="dxa"/>
          </w:tcPr>
          <w:p w14:paraId="59539ADD"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776904B9" w14:textId="77777777" w:rsidR="00835DC5" w:rsidRPr="007A752C" w:rsidRDefault="00835DC5" w:rsidP="002F28C4">
            <w:pPr>
              <w:jc w:val="left"/>
              <w:rPr>
                <w:rFonts w:ascii="Calibri" w:hAnsi="Calibri"/>
                <w:szCs w:val="24"/>
                <w:lang w:eastAsia="en-US"/>
              </w:rPr>
            </w:pPr>
          </w:p>
        </w:tc>
      </w:tr>
      <w:tr w:rsidR="00835DC5" w:rsidRPr="007A752C" w14:paraId="54B0E70A"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49054F7B"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BC702A3" w14:textId="77777777" w:rsidR="00835DC5" w:rsidRPr="007A752C" w:rsidRDefault="00835DC5" w:rsidP="002F28C4">
            <w:pPr>
              <w:jc w:val="center"/>
              <w:rPr>
                <w:rFonts w:ascii="Calibri" w:hAnsi="Calibri"/>
                <w:sz w:val="20"/>
                <w:lang w:eastAsia="en-US"/>
              </w:rPr>
            </w:pPr>
          </w:p>
        </w:tc>
        <w:tc>
          <w:tcPr>
            <w:tcW w:w="1985" w:type="dxa"/>
          </w:tcPr>
          <w:p w14:paraId="4CBD2911" w14:textId="77777777" w:rsidR="00835DC5" w:rsidRPr="007A752C" w:rsidRDefault="00835DC5" w:rsidP="002F28C4">
            <w:pPr>
              <w:jc w:val="center"/>
              <w:rPr>
                <w:rFonts w:ascii="Calibri" w:hAnsi="Calibri"/>
                <w:sz w:val="20"/>
                <w:lang w:eastAsia="en-US"/>
              </w:rPr>
            </w:pPr>
          </w:p>
        </w:tc>
        <w:tc>
          <w:tcPr>
            <w:tcW w:w="2693" w:type="dxa"/>
          </w:tcPr>
          <w:p w14:paraId="0FDD42C7"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3657785A" w14:textId="77777777" w:rsidR="00835DC5" w:rsidRPr="007A752C" w:rsidRDefault="00835DC5" w:rsidP="002F28C4">
            <w:pPr>
              <w:jc w:val="left"/>
              <w:rPr>
                <w:rFonts w:ascii="Calibri" w:hAnsi="Calibri"/>
                <w:szCs w:val="24"/>
                <w:lang w:eastAsia="en-US"/>
              </w:rPr>
            </w:pPr>
          </w:p>
        </w:tc>
      </w:tr>
    </w:tbl>
    <w:p w14:paraId="219C5C60" w14:textId="77777777" w:rsidR="00835DC5" w:rsidRPr="007A752C" w:rsidRDefault="00835DC5" w:rsidP="00835DC5">
      <w:pPr>
        <w:jc w:val="left"/>
        <w:rPr>
          <w:rFonts w:ascii="Calibri" w:hAnsi="Calibri"/>
          <w:b/>
          <w:sz w:val="22"/>
          <w:szCs w:val="22"/>
          <w:lang w:eastAsia="en-US"/>
        </w:rPr>
      </w:pPr>
    </w:p>
    <w:p w14:paraId="06909E61" w14:textId="77777777" w:rsidR="00835DC5" w:rsidRDefault="00835DC5" w:rsidP="00835DC5">
      <w:pPr>
        <w:spacing w:line="276" w:lineRule="auto"/>
        <w:textAlignment w:val="baseline"/>
        <w:rPr>
          <w:rStyle w:val="normaltextrun"/>
          <w:sz w:val="22"/>
          <w:szCs w:val="22"/>
          <w:lang w:eastAsia="hr-HR"/>
        </w:rPr>
      </w:pPr>
      <w:r w:rsidRPr="00106A20">
        <w:rPr>
          <w:rStyle w:val="normaltextrun"/>
          <w:sz w:val="22"/>
          <w:szCs w:val="22"/>
          <w:lang w:eastAsia="hr-HR"/>
        </w:rPr>
        <w:t>Građevine od javnog značaja i objekti kritične infrastrukture neće pretrpjeti nikakva oštećenja izazvana pojavom epidemije/pandemije gripe. Poteškoće su moguće u osiguravanju normalnog funkcioniranja kritične infrastrukture zbog izostanka s posla radnika koji su na bolovanju, ali ne na nivou dužeg prekida rad institucija od javnog značaja. Ukupan utjecaj se ocjenjuje  neznatnim.</w:t>
      </w:r>
    </w:p>
    <w:p w14:paraId="751897FF" w14:textId="77777777" w:rsidR="00835DC5" w:rsidRPr="007A752C" w:rsidRDefault="00835DC5" w:rsidP="00835DC5">
      <w:pPr>
        <w:spacing w:line="276" w:lineRule="auto"/>
        <w:textAlignment w:val="baseline"/>
        <w:rPr>
          <w:rFonts w:cs="Segoe UI"/>
          <w:sz w:val="22"/>
          <w:szCs w:val="22"/>
          <w:lang w:eastAsia="hr-HR"/>
        </w:rPr>
      </w:pPr>
    </w:p>
    <w:p w14:paraId="4B8C0AA5" w14:textId="77777777" w:rsidR="00835DC5" w:rsidRPr="007A752C" w:rsidRDefault="00835DC5" w:rsidP="00835DC5">
      <w:pPr>
        <w:spacing w:line="276" w:lineRule="auto"/>
        <w:textAlignment w:val="baseline"/>
        <w:rPr>
          <w:rFonts w:cs="Segoe UI"/>
          <w:b/>
          <w:i/>
          <w:sz w:val="22"/>
          <w:szCs w:val="22"/>
          <w:lang w:eastAsia="hr-HR"/>
        </w:rPr>
      </w:pPr>
      <w:r w:rsidRPr="007A752C">
        <w:rPr>
          <w:rFonts w:cs="Segoe UI"/>
          <w:sz w:val="22"/>
          <w:szCs w:val="22"/>
          <w:lang w:eastAsia="hr-HR"/>
        </w:rPr>
        <w:t xml:space="preserve">Posljedice na društvenu stabilnost i politiku nalaze se u </w:t>
      </w:r>
      <w:r w:rsidRPr="007A752C">
        <w:rPr>
          <w:rFonts w:cs="Segoe UI"/>
          <w:b/>
          <w:i/>
          <w:sz w:val="22"/>
          <w:szCs w:val="22"/>
          <w:lang w:eastAsia="hr-HR"/>
        </w:rPr>
        <w:t xml:space="preserve">kategoriji </w:t>
      </w:r>
      <w:r>
        <w:rPr>
          <w:rFonts w:cs="Segoe UI"/>
          <w:b/>
          <w:i/>
          <w:sz w:val="22"/>
          <w:szCs w:val="22"/>
          <w:lang w:eastAsia="hr-HR"/>
        </w:rPr>
        <w:t>1</w:t>
      </w:r>
      <w:r w:rsidRPr="007A752C">
        <w:rPr>
          <w:rFonts w:cs="Segoe UI"/>
          <w:b/>
          <w:i/>
          <w:sz w:val="22"/>
          <w:szCs w:val="22"/>
          <w:lang w:eastAsia="hr-HR"/>
        </w:rPr>
        <w:t xml:space="preserve"> – </w:t>
      </w:r>
      <w:r>
        <w:rPr>
          <w:rFonts w:cs="Segoe UI"/>
          <w:b/>
          <w:i/>
          <w:sz w:val="22"/>
          <w:szCs w:val="22"/>
          <w:lang w:eastAsia="hr-HR"/>
        </w:rPr>
        <w:t>neznatne</w:t>
      </w:r>
      <w:r w:rsidRPr="007A752C">
        <w:rPr>
          <w:rFonts w:cs="Segoe UI"/>
          <w:b/>
          <w:i/>
          <w:sz w:val="22"/>
          <w:szCs w:val="22"/>
          <w:lang w:eastAsia="hr-HR"/>
        </w:rPr>
        <w:t xml:space="preserve"> posljedice.</w:t>
      </w:r>
    </w:p>
    <w:p w14:paraId="37FE740D" w14:textId="77777777" w:rsidR="00835DC5" w:rsidRPr="007A752C" w:rsidRDefault="00835DC5" w:rsidP="00835DC5">
      <w:pPr>
        <w:jc w:val="left"/>
        <w:rPr>
          <w:rFonts w:ascii="Calibri" w:hAnsi="Calibri"/>
          <w:b/>
          <w:sz w:val="22"/>
          <w:szCs w:val="22"/>
          <w:lang w:eastAsia="en-US"/>
        </w:rPr>
      </w:pPr>
    </w:p>
    <w:p w14:paraId="37B6E33A" w14:textId="77777777" w:rsidR="00835DC5" w:rsidRPr="007A752C" w:rsidRDefault="00835DC5" w:rsidP="00835DC5">
      <w:pPr>
        <w:pStyle w:val="Razina4"/>
        <w:rPr>
          <w:rStyle w:val="eop"/>
          <w:bCs/>
          <w:lang w:val="hr-HR"/>
        </w:rPr>
      </w:pPr>
      <w:r w:rsidRPr="007A752C">
        <w:rPr>
          <w:rStyle w:val="eop"/>
          <w:b/>
          <w:bCs/>
          <w:color w:val="FF0000"/>
          <w:lang w:val="hr-HR"/>
        </w:rPr>
        <w:t xml:space="preserve">  </w:t>
      </w:r>
      <w:bookmarkStart w:id="206" w:name="_Toc82155990"/>
      <w:bookmarkStart w:id="207" w:name="_Toc220231759"/>
      <w:r w:rsidRPr="007A752C">
        <w:rPr>
          <w:rStyle w:val="eop"/>
          <w:bCs/>
          <w:lang w:val="hr-HR"/>
        </w:rPr>
        <w:t>Epidemije i pandemije, zbirna ocjena posljedica</w:t>
      </w:r>
      <w:bookmarkEnd w:id="206"/>
      <w:bookmarkEnd w:id="207"/>
    </w:p>
    <w:p w14:paraId="7E37ED00" w14:textId="77777777" w:rsidR="00835DC5" w:rsidRPr="007A752C" w:rsidRDefault="00835DC5" w:rsidP="00835DC5">
      <w:pPr>
        <w:jc w:val="left"/>
        <w:rPr>
          <w:rFonts w:ascii="Calibri" w:hAnsi="Calibri"/>
          <w:b/>
          <w:sz w:val="22"/>
          <w:szCs w:val="22"/>
          <w:lang w:eastAsia="en-US"/>
        </w:rPr>
      </w:pPr>
    </w:p>
    <w:p w14:paraId="428C1D66" w14:textId="19F80CB9" w:rsidR="00835DC5" w:rsidRPr="007A752C" w:rsidRDefault="00835DC5" w:rsidP="00835DC5">
      <w:pPr>
        <w:pStyle w:val="Opisslike"/>
        <w:rPr>
          <w:lang w:eastAsia="en-US"/>
        </w:rPr>
      </w:pPr>
      <w:bookmarkStart w:id="208" w:name="_Hlk502917859"/>
      <w:r w:rsidRPr="007A752C">
        <w:t xml:space="preserve">Tablica </w:t>
      </w:r>
      <w:r w:rsidRPr="007A752C">
        <w:fldChar w:fldCharType="begin"/>
      </w:r>
      <w:r w:rsidRPr="007A752C">
        <w:instrText xml:space="preserve"> SEQ Tablica \* ARABIC </w:instrText>
      </w:r>
      <w:r w:rsidRPr="007A752C">
        <w:fldChar w:fldCharType="separate"/>
      </w:r>
      <w:r w:rsidR="001C4072">
        <w:rPr>
          <w:noProof/>
        </w:rPr>
        <w:t>61</w:t>
      </w:r>
      <w:r w:rsidRPr="007A752C">
        <w:fldChar w:fldCharType="end"/>
      </w:r>
      <w:r w:rsidRPr="007A752C">
        <w:rPr>
          <w:lang w:eastAsia="en-US"/>
        </w:rPr>
        <w:t xml:space="preserve">: Epidemije i pandemije, zbirna ocjena posljedica </w:t>
      </w:r>
    </w:p>
    <w:tbl>
      <w:tblPr>
        <w:tblStyle w:val="Reetkatablice18"/>
        <w:tblW w:w="0" w:type="auto"/>
        <w:tblLook w:val="04A0" w:firstRow="1" w:lastRow="0" w:firstColumn="1" w:lastColumn="0" w:noHBand="0" w:noVBand="1"/>
      </w:tblPr>
      <w:tblGrid>
        <w:gridCol w:w="1555"/>
        <w:gridCol w:w="1842"/>
        <w:gridCol w:w="1985"/>
        <w:gridCol w:w="2693"/>
        <w:gridCol w:w="985"/>
      </w:tblGrid>
      <w:tr w:rsidR="00835DC5" w:rsidRPr="007A752C" w14:paraId="75A5C472" w14:textId="77777777" w:rsidTr="002F28C4">
        <w:tc>
          <w:tcPr>
            <w:tcW w:w="9060" w:type="dxa"/>
            <w:gridSpan w:val="5"/>
            <w:shd w:val="clear" w:color="auto" w:fill="D9D9D9" w:themeFill="background1" w:themeFillShade="D9"/>
          </w:tcPr>
          <w:p w14:paraId="1450AA66"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Zbirna ocjena kategorije posljedice velike nesreće</w:t>
            </w:r>
          </w:p>
        </w:tc>
      </w:tr>
      <w:tr w:rsidR="00835DC5" w:rsidRPr="007A752C" w14:paraId="35CD974D" w14:textId="77777777" w:rsidTr="002F28C4">
        <w:tc>
          <w:tcPr>
            <w:tcW w:w="1555" w:type="dxa"/>
            <w:shd w:val="clear" w:color="auto" w:fill="F2F2F2" w:themeFill="background1" w:themeFillShade="F2"/>
            <w:vAlign w:val="center"/>
          </w:tcPr>
          <w:p w14:paraId="736E4EDC"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Kategorija</w:t>
            </w:r>
          </w:p>
        </w:tc>
        <w:tc>
          <w:tcPr>
            <w:tcW w:w="1842" w:type="dxa"/>
            <w:shd w:val="clear" w:color="auto" w:fill="F2F2F2" w:themeFill="background1" w:themeFillShade="F2"/>
            <w:vAlign w:val="center"/>
          </w:tcPr>
          <w:p w14:paraId="69D43B17" w14:textId="77777777" w:rsidR="00835DC5" w:rsidRPr="007A752C" w:rsidRDefault="00835DC5" w:rsidP="002F28C4">
            <w:pPr>
              <w:jc w:val="center"/>
              <w:rPr>
                <w:rFonts w:ascii="Calibri" w:hAnsi="Calibri"/>
                <w:sz w:val="18"/>
                <w:szCs w:val="18"/>
                <w:lang w:eastAsia="en-US"/>
              </w:rPr>
            </w:pPr>
            <w:r w:rsidRPr="007A752C">
              <w:rPr>
                <w:rFonts w:ascii="Calibri" w:hAnsi="Calibri"/>
                <w:sz w:val="18"/>
                <w:szCs w:val="18"/>
                <w:lang w:eastAsia="en-US"/>
              </w:rPr>
              <w:t>Život i zdravlje ljudi</w:t>
            </w:r>
          </w:p>
        </w:tc>
        <w:tc>
          <w:tcPr>
            <w:tcW w:w="1985" w:type="dxa"/>
            <w:shd w:val="clear" w:color="auto" w:fill="F2F2F2" w:themeFill="background1" w:themeFillShade="F2"/>
            <w:vAlign w:val="center"/>
          </w:tcPr>
          <w:p w14:paraId="0DEBD439" w14:textId="77777777" w:rsidR="00835DC5" w:rsidRPr="007A752C" w:rsidRDefault="00835DC5" w:rsidP="002F28C4">
            <w:pPr>
              <w:jc w:val="center"/>
              <w:rPr>
                <w:rFonts w:ascii="Calibri" w:hAnsi="Calibri"/>
                <w:sz w:val="18"/>
                <w:szCs w:val="18"/>
                <w:lang w:eastAsia="en-US"/>
              </w:rPr>
            </w:pPr>
            <w:r w:rsidRPr="007A752C">
              <w:rPr>
                <w:rFonts w:ascii="Calibri" w:hAnsi="Calibri"/>
                <w:sz w:val="18"/>
                <w:szCs w:val="18"/>
                <w:lang w:eastAsia="en-US"/>
              </w:rPr>
              <w:t>Gospodarstvo</w:t>
            </w:r>
          </w:p>
        </w:tc>
        <w:tc>
          <w:tcPr>
            <w:tcW w:w="2693" w:type="dxa"/>
            <w:shd w:val="clear" w:color="auto" w:fill="F2F2F2" w:themeFill="background1" w:themeFillShade="F2"/>
            <w:vAlign w:val="center"/>
          </w:tcPr>
          <w:p w14:paraId="2B3953A5" w14:textId="77777777" w:rsidR="00835DC5" w:rsidRPr="007A752C" w:rsidRDefault="00835DC5" w:rsidP="002F28C4">
            <w:pPr>
              <w:jc w:val="center"/>
              <w:rPr>
                <w:rFonts w:ascii="Calibri" w:hAnsi="Calibri"/>
                <w:sz w:val="18"/>
                <w:szCs w:val="18"/>
                <w:lang w:eastAsia="en-US"/>
              </w:rPr>
            </w:pPr>
            <w:r w:rsidRPr="007A752C">
              <w:rPr>
                <w:rFonts w:ascii="Calibri" w:hAnsi="Calibri"/>
                <w:sz w:val="18"/>
                <w:szCs w:val="18"/>
                <w:lang w:eastAsia="en-US"/>
              </w:rPr>
              <w:t>Društvena stabilnost i politika</w:t>
            </w:r>
          </w:p>
        </w:tc>
        <w:tc>
          <w:tcPr>
            <w:tcW w:w="985" w:type="dxa"/>
            <w:shd w:val="clear" w:color="auto" w:fill="F2F2F2" w:themeFill="background1" w:themeFillShade="F2"/>
            <w:vAlign w:val="center"/>
          </w:tcPr>
          <w:p w14:paraId="514A989D"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Zbirna ocjena (x)</w:t>
            </w:r>
          </w:p>
        </w:tc>
      </w:tr>
      <w:tr w:rsidR="00835DC5" w:rsidRPr="007A752C" w14:paraId="4CC932E0"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2B323DC4"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178450C" w14:textId="77777777" w:rsidR="00835DC5" w:rsidRPr="007A752C" w:rsidRDefault="00835DC5" w:rsidP="002F28C4">
            <w:pPr>
              <w:jc w:val="center"/>
              <w:rPr>
                <w:rFonts w:ascii="Calibri" w:hAnsi="Calibri"/>
                <w:sz w:val="20"/>
                <w:lang w:eastAsia="en-US"/>
              </w:rPr>
            </w:pPr>
          </w:p>
        </w:tc>
        <w:tc>
          <w:tcPr>
            <w:tcW w:w="1985" w:type="dxa"/>
          </w:tcPr>
          <w:p w14:paraId="3DFDA3B8" w14:textId="77777777" w:rsidR="00835DC5" w:rsidRPr="007A752C" w:rsidRDefault="00835DC5" w:rsidP="002F28C4">
            <w:pPr>
              <w:jc w:val="center"/>
              <w:rPr>
                <w:rFonts w:ascii="Calibri" w:hAnsi="Calibri"/>
                <w:sz w:val="20"/>
                <w:lang w:eastAsia="en-US"/>
              </w:rPr>
            </w:pPr>
          </w:p>
        </w:tc>
        <w:tc>
          <w:tcPr>
            <w:tcW w:w="2693" w:type="dxa"/>
          </w:tcPr>
          <w:p w14:paraId="467E92D3" w14:textId="77777777" w:rsidR="00835DC5" w:rsidRPr="007A752C" w:rsidRDefault="00835DC5" w:rsidP="002F28C4">
            <w:pPr>
              <w:jc w:val="center"/>
              <w:rPr>
                <w:rFonts w:ascii="Calibri" w:hAnsi="Calibri"/>
                <w:sz w:val="20"/>
                <w:lang w:eastAsia="en-US"/>
              </w:rPr>
            </w:pPr>
            <w:r>
              <w:rPr>
                <w:rFonts w:ascii="Calibri" w:hAnsi="Calibri"/>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00D37F59" w14:textId="77777777" w:rsidR="00835DC5" w:rsidRPr="007A752C" w:rsidRDefault="00835DC5" w:rsidP="002F28C4">
            <w:pPr>
              <w:jc w:val="left"/>
              <w:rPr>
                <w:rFonts w:ascii="Calibri" w:hAnsi="Calibri"/>
                <w:szCs w:val="24"/>
                <w:lang w:eastAsia="en-US"/>
              </w:rPr>
            </w:pPr>
          </w:p>
        </w:tc>
      </w:tr>
      <w:tr w:rsidR="00835DC5" w:rsidRPr="007A752C" w14:paraId="431D1C6E"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5DB1A865"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03961B03" w14:textId="77777777" w:rsidR="00835DC5" w:rsidRPr="007A752C" w:rsidRDefault="00835DC5" w:rsidP="002F28C4">
            <w:pPr>
              <w:jc w:val="center"/>
              <w:rPr>
                <w:rFonts w:ascii="Calibri" w:hAnsi="Calibri"/>
                <w:sz w:val="20"/>
                <w:lang w:eastAsia="en-US"/>
              </w:rPr>
            </w:pPr>
          </w:p>
        </w:tc>
        <w:tc>
          <w:tcPr>
            <w:tcW w:w="1985" w:type="dxa"/>
          </w:tcPr>
          <w:p w14:paraId="30970048" w14:textId="77777777" w:rsidR="00835DC5" w:rsidRPr="007A752C" w:rsidRDefault="00835DC5" w:rsidP="002F28C4">
            <w:pPr>
              <w:jc w:val="center"/>
              <w:rPr>
                <w:rFonts w:ascii="Calibri" w:hAnsi="Calibri"/>
                <w:sz w:val="20"/>
                <w:lang w:eastAsia="en-US"/>
              </w:rPr>
            </w:pPr>
          </w:p>
        </w:tc>
        <w:tc>
          <w:tcPr>
            <w:tcW w:w="2693" w:type="dxa"/>
          </w:tcPr>
          <w:p w14:paraId="2BF29ADB"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152B8F17" w14:textId="77777777" w:rsidR="00835DC5" w:rsidRPr="007A752C" w:rsidRDefault="00835DC5" w:rsidP="002F28C4">
            <w:pPr>
              <w:jc w:val="center"/>
              <w:rPr>
                <w:rFonts w:ascii="Calibri" w:hAnsi="Calibri"/>
                <w:szCs w:val="24"/>
                <w:lang w:eastAsia="en-US"/>
              </w:rPr>
            </w:pPr>
          </w:p>
        </w:tc>
      </w:tr>
      <w:tr w:rsidR="00835DC5" w:rsidRPr="007A752C" w14:paraId="14676C55"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4ED86ED8"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02127DD" w14:textId="77777777" w:rsidR="00835DC5" w:rsidRPr="007A752C" w:rsidRDefault="00835DC5" w:rsidP="002F28C4">
            <w:pPr>
              <w:jc w:val="center"/>
              <w:rPr>
                <w:rFonts w:ascii="Calibri" w:hAnsi="Calibri"/>
                <w:sz w:val="20"/>
                <w:lang w:eastAsia="en-US"/>
              </w:rPr>
            </w:pPr>
          </w:p>
        </w:tc>
        <w:tc>
          <w:tcPr>
            <w:tcW w:w="1985" w:type="dxa"/>
          </w:tcPr>
          <w:p w14:paraId="7303297E" w14:textId="77777777" w:rsidR="00835DC5" w:rsidRPr="007A752C" w:rsidRDefault="00835DC5" w:rsidP="002F28C4">
            <w:pPr>
              <w:jc w:val="center"/>
              <w:rPr>
                <w:rFonts w:ascii="Calibri" w:hAnsi="Calibri"/>
                <w:sz w:val="20"/>
                <w:lang w:eastAsia="en-US"/>
              </w:rPr>
            </w:pPr>
          </w:p>
        </w:tc>
        <w:tc>
          <w:tcPr>
            <w:tcW w:w="2693" w:type="dxa"/>
          </w:tcPr>
          <w:p w14:paraId="5B5BA94E"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667AE9C7" w14:textId="77777777" w:rsidR="00835DC5" w:rsidRPr="007A752C" w:rsidRDefault="00835DC5" w:rsidP="002F28C4">
            <w:pPr>
              <w:jc w:val="center"/>
              <w:rPr>
                <w:rFonts w:ascii="Calibri" w:hAnsi="Calibri"/>
                <w:szCs w:val="24"/>
                <w:lang w:eastAsia="en-US"/>
              </w:rPr>
            </w:pPr>
            <w:r w:rsidRPr="007A752C">
              <w:rPr>
                <w:rFonts w:ascii="Calibri" w:hAnsi="Calibri"/>
                <w:szCs w:val="24"/>
                <w:lang w:eastAsia="en-US"/>
              </w:rPr>
              <w:t>X</w:t>
            </w:r>
          </w:p>
        </w:tc>
      </w:tr>
      <w:tr w:rsidR="00835DC5" w:rsidRPr="007A752C" w14:paraId="60EC0CA2"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5EB3C814"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320F80E2" w14:textId="77777777" w:rsidR="00835DC5" w:rsidRPr="007A752C" w:rsidRDefault="00835DC5" w:rsidP="002F28C4">
            <w:pPr>
              <w:jc w:val="center"/>
              <w:rPr>
                <w:rFonts w:ascii="Calibri" w:hAnsi="Calibri"/>
                <w:sz w:val="20"/>
                <w:lang w:eastAsia="en-US"/>
              </w:rPr>
            </w:pPr>
          </w:p>
        </w:tc>
        <w:tc>
          <w:tcPr>
            <w:tcW w:w="1985" w:type="dxa"/>
          </w:tcPr>
          <w:p w14:paraId="17D01ADF"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X</w:t>
            </w:r>
          </w:p>
        </w:tc>
        <w:tc>
          <w:tcPr>
            <w:tcW w:w="2693" w:type="dxa"/>
          </w:tcPr>
          <w:p w14:paraId="25A39C67"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10B3E886" w14:textId="77777777" w:rsidR="00835DC5" w:rsidRPr="007A752C" w:rsidRDefault="00835DC5" w:rsidP="002F28C4">
            <w:pPr>
              <w:jc w:val="center"/>
              <w:rPr>
                <w:rFonts w:ascii="Calibri" w:hAnsi="Calibri"/>
                <w:lang w:eastAsia="en-US"/>
              </w:rPr>
            </w:pPr>
          </w:p>
        </w:tc>
      </w:tr>
      <w:tr w:rsidR="00835DC5" w:rsidRPr="007A752C" w14:paraId="1BF9D4E5" w14:textId="77777777" w:rsidTr="002F28C4">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5AAD8648" w14:textId="77777777" w:rsidR="00835DC5" w:rsidRPr="007A752C" w:rsidRDefault="00835DC5" w:rsidP="002F28C4">
            <w:pPr>
              <w:jc w:val="left"/>
              <w:rPr>
                <w:rFonts w:ascii="Calibri" w:hAnsi="Calibri"/>
                <w:sz w:val="20"/>
                <w:lang w:eastAsia="hr-HR"/>
              </w:rPr>
            </w:pPr>
            <w:r w:rsidRPr="007A752C">
              <w:rPr>
                <w:rFonts w:ascii="Calibri" w:hAnsi="Calibri"/>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E05536B" w14:textId="77777777" w:rsidR="00835DC5" w:rsidRPr="007A752C" w:rsidRDefault="00835DC5" w:rsidP="002F28C4">
            <w:pPr>
              <w:jc w:val="center"/>
              <w:rPr>
                <w:rFonts w:ascii="Calibri" w:hAnsi="Calibri"/>
                <w:sz w:val="20"/>
                <w:lang w:eastAsia="en-US"/>
              </w:rPr>
            </w:pPr>
            <w:r w:rsidRPr="007A752C">
              <w:rPr>
                <w:rFonts w:ascii="Calibri" w:hAnsi="Calibri"/>
                <w:sz w:val="20"/>
                <w:lang w:eastAsia="en-US"/>
              </w:rPr>
              <w:t>X</w:t>
            </w:r>
          </w:p>
        </w:tc>
        <w:tc>
          <w:tcPr>
            <w:tcW w:w="1985" w:type="dxa"/>
          </w:tcPr>
          <w:p w14:paraId="3D5E12DA" w14:textId="77777777" w:rsidR="00835DC5" w:rsidRPr="007A752C" w:rsidRDefault="00835DC5" w:rsidP="002F28C4">
            <w:pPr>
              <w:jc w:val="center"/>
              <w:rPr>
                <w:rFonts w:ascii="Calibri" w:hAnsi="Calibri"/>
                <w:sz w:val="20"/>
                <w:lang w:eastAsia="en-US"/>
              </w:rPr>
            </w:pPr>
          </w:p>
        </w:tc>
        <w:tc>
          <w:tcPr>
            <w:tcW w:w="2693" w:type="dxa"/>
          </w:tcPr>
          <w:p w14:paraId="5D060D03" w14:textId="77777777" w:rsidR="00835DC5" w:rsidRPr="007A752C" w:rsidRDefault="00835DC5" w:rsidP="002F28C4">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4C2E016F" w14:textId="77777777" w:rsidR="00835DC5" w:rsidRPr="007A752C" w:rsidRDefault="00835DC5" w:rsidP="002F28C4">
            <w:pPr>
              <w:jc w:val="left"/>
              <w:rPr>
                <w:rFonts w:ascii="Calibri" w:hAnsi="Calibri"/>
                <w:szCs w:val="24"/>
                <w:lang w:eastAsia="en-US"/>
              </w:rPr>
            </w:pPr>
          </w:p>
        </w:tc>
      </w:tr>
    </w:tbl>
    <w:p w14:paraId="2E1E8BF5" w14:textId="3F260F30" w:rsidR="00835DC5" w:rsidRPr="006471A3" w:rsidRDefault="00835DC5" w:rsidP="00835DC5">
      <w:pPr>
        <w:spacing w:line="276" w:lineRule="auto"/>
        <w:rPr>
          <w:rStyle w:val="eop"/>
          <w:rFonts w:ascii="Calibri" w:hAnsi="Calibri"/>
          <w:b/>
          <w:sz w:val="22"/>
          <w:szCs w:val="22"/>
          <w:shd w:val="clear" w:color="auto" w:fill="FFFFFF"/>
        </w:rPr>
      </w:pPr>
      <w:r w:rsidRPr="00106A20">
        <w:rPr>
          <w:rStyle w:val="eop"/>
          <w:rFonts w:ascii="Calibri" w:hAnsi="Calibri"/>
          <w:sz w:val="22"/>
          <w:szCs w:val="22"/>
          <w:shd w:val="clear" w:color="auto" w:fill="FFFFFF"/>
        </w:rPr>
        <w:t xml:space="preserve">Zbirne posljedice  ovise o posljedicama sva tri utjecaja na društvene vrijednosti i dobiju se kao srednja vrijednost kategorija život i zdravlje ljudi, gospodarstvo i društvena stabilnost i politika, što određuje </w:t>
      </w:r>
      <w:r>
        <w:rPr>
          <w:rStyle w:val="eop"/>
          <w:rFonts w:ascii="Calibri" w:hAnsi="Calibri"/>
          <w:b/>
          <w:sz w:val="22"/>
          <w:szCs w:val="22"/>
          <w:shd w:val="clear" w:color="auto" w:fill="FFFFFF"/>
        </w:rPr>
        <w:t xml:space="preserve"> </w:t>
      </w:r>
      <w:r w:rsidRPr="00E53615">
        <w:rPr>
          <w:rStyle w:val="eop"/>
          <w:rFonts w:ascii="Calibri" w:hAnsi="Calibri"/>
          <w:b/>
          <w:sz w:val="22"/>
          <w:szCs w:val="22"/>
          <w:shd w:val="clear" w:color="auto" w:fill="FFFFFF"/>
        </w:rPr>
        <w:t xml:space="preserve">kategoriji </w:t>
      </w:r>
      <w:r>
        <w:rPr>
          <w:rStyle w:val="eop"/>
          <w:rFonts w:ascii="Calibri" w:hAnsi="Calibri"/>
          <w:b/>
          <w:sz w:val="22"/>
          <w:szCs w:val="22"/>
          <w:shd w:val="clear" w:color="auto" w:fill="FFFFFF"/>
        </w:rPr>
        <w:t>3</w:t>
      </w:r>
      <w:r w:rsidRPr="00E53615">
        <w:rPr>
          <w:rStyle w:val="eop"/>
          <w:rFonts w:ascii="Calibri" w:hAnsi="Calibri"/>
          <w:b/>
          <w:sz w:val="22"/>
          <w:szCs w:val="22"/>
          <w:shd w:val="clear" w:color="auto" w:fill="FFFFFF"/>
        </w:rPr>
        <w:t xml:space="preserve"> –</w:t>
      </w:r>
      <w:r>
        <w:rPr>
          <w:rStyle w:val="eop"/>
          <w:rFonts w:ascii="Calibri" w:hAnsi="Calibri"/>
          <w:b/>
          <w:sz w:val="22"/>
          <w:szCs w:val="22"/>
          <w:shd w:val="clear" w:color="auto" w:fill="FFFFFF"/>
        </w:rPr>
        <w:t xml:space="preserve"> umjerene</w:t>
      </w:r>
      <w:r w:rsidRPr="00E53615">
        <w:rPr>
          <w:rStyle w:val="eop"/>
          <w:rFonts w:ascii="Calibri" w:hAnsi="Calibri"/>
          <w:b/>
          <w:sz w:val="22"/>
          <w:szCs w:val="22"/>
          <w:shd w:val="clear" w:color="auto" w:fill="FFFFFF"/>
        </w:rPr>
        <w:t xml:space="preserve"> posljedice.</w:t>
      </w:r>
      <w:bookmarkEnd w:id="208"/>
    </w:p>
    <w:p w14:paraId="64EBF338" w14:textId="77777777" w:rsidR="00835DC5" w:rsidRPr="007A752C" w:rsidRDefault="00835DC5" w:rsidP="00835DC5">
      <w:pPr>
        <w:pStyle w:val="Razina4"/>
        <w:rPr>
          <w:rStyle w:val="eop"/>
          <w:sz w:val="22"/>
          <w:szCs w:val="22"/>
          <w:lang w:val="hr-HR"/>
        </w:rPr>
      </w:pPr>
      <w:bookmarkStart w:id="209" w:name="_Toc82155991"/>
      <w:bookmarkStart w:id="210" w:name="_Toc220231760"/>
      <w:r w:rsidRPr="007A752C">
        <w:rPr>
          <w:rStyle w:val="eop"/>
          <w:sz w:val="22"/>
          <w:szCs w:val="22"/>
          <w:lang w:val="hr-HR"/>
        </w:rPr>
        <w:lastRenderedPageBreak/>
        <w:t>Podaci, izvori i metode izračuna</w:t>
      </w:r>
      <w:bookmarkEnd w:id="209"/>
      <w:bookmarkEnd w:id="210"/>
    </w:p>
    <w:p w14:paraId="4ADE948B" w14:textId="77777777" w:rsidR="00835DC5" w:rsidRPr="007A752C" w:rsidRDefault="00835DC5" w:rsidP="00835DC5">
      <w:pPr>
        <w:spacing w:line="276" w:lineRule="auto"/>
        <w:rPr>
          <w:rStyle w:val="eop"/>
          <w:rFonts w:ascii="Calibri" w:hAnsi="Calibri"/>
          <w:sz w:val="22"/>
          <w:szCs w:val="22"/>
          <w:shd w:val="clear" w:color="auto" w:fill="FFFFFF"/>
        </w:rPr>
      </w:pPr>
      <w:r w:rsidRPr="007A752C">
        <w:rPr>
          <w:rStyle w:val="eop"/>
          <w:rFonts w:ascii="Calibri" w:hAnsi="Calibri"/>
          <w:sz w:val="22"/>
          <w:szCs w:val="22"/>
          <w:shd w:val="clear" w:color="auto" w:fill="FFFFFF"/>
        </w:rPr>
        <w:t xml:space="preserve"> </w:t>
      </w:r>
    </w:p>
    <w:p w14:paraId="57F5733C" w14:textId="77777777" w:rsidR="00835DC5" w:rsidRPr="007A752C" w:rsidRDefault="00835DC5" w:rsidP="00835DC5">
      <w:pPr>
        <w:spacing w:line="276" w:lineRule="auto"/>
        <w:rPr>
          <w:rStyle w:val="eop"/>
          <w:rFonts w:ascii="Calibri" w:hAnsi="Calibri"/>
          <w:sz w:val="22"/>
          <w:szCs w:val="22"/>
          <w:shd w:val="clear" w:color="auto" w:fill="FFFFFF"/>
        </w:rPr>
      </w:pPr>
      <w:r w:rsidRPr="007A752C">
        <w:rPr>
          <w:rStyle w:val="eop"/>
          <w:rFonts w:ascii="Calibri" w:hAnsi="Calibri"/>
          <w:sz w:val="22"/>
          <w:szCs w:val="22"/>
          <w:shd w:val="clear" w:color="auto" w:fill="FFFFFF"/>
        </w:rPr>
        <w:t xml:space="preserve">Opisano u </w:t>
      </w:r>
      <w:r>
        <w:rPr>
          <w:rStyle w:val="eop"/>
          <w:rFonts w:ascii="Calibri" w:hAnsi="Calibri"/>
          <w:sz w:val="22"/>
          <w:szCs w:val="22"/>
          <w:shd w:val="clear" w:color="auto" w:fill="FFFFFF"/>
        </w:rPr>
        <w:t>točki</w:t>
      </w:r>
      <w:r w:rsidRPr="007A752C">
        <w:rPr>
          <w:rStyle w:val="eop"/>
          <w:rFonts w:ascii="Calibri" w:hAnsi="Calibri"/>
          <w:sz w:val="22"/>
          <w:szCs w:val="22"/>
          <w:shd w:val="clear" w:color="auto" w:fill="FFFFFF"/>
        </w:rPr>
        <w:t xml:space="preserve"> 3. Procjene rizika</w:t>
      </w:r>
    </w:p>
    <w:p w14:paraId="426BC716" w14:textId="77777777" w:rsidR="00835DC5" w:rsidRPr="007A752C" w:rsidRDefault="00835DC5" w:rsidP="00835DC5">
      <w:pPr>
        <w:spacing w:line="276" w:lineRule="auto"/>
        <w:rPr>
          <w:rStyle w:val="eop"/>
          <w:rFonts w:ascii="Calibri" w:hAnsi="Calibri"/>
          <w:sz w:val="22"/>
          <w:szCs w:val="22"/>
          <w:shd w:val="clear" w:color="auto" w:fill="FFFFFF"/>
        </w:rPr>
      </w:pPr>
    </w:p>
    <w:p w14:paraId="3BC169CA" w14:textId="77777777" w:rsidR="00835DC5" w:rsidRPr="007A752C" w:rsidRDefault="00835DC5" w:rsidP="00835DC5">
      <w:pPr>
        <w:pStyle w:val="Razina3"/>
        <w:rPr>
          <w:lang w:val="hr-HR"/>
        </w:rPr>
      </w:pPr>
      <w:bookmarkStart w:id="211" w:name="_Toc82155992"/>
      <w:bookmarkStart w:id="212" w:name="_Toc220231761"/>
      <w:r w:rsidRPr="007A752C">
        <w:rPr>
          <w:lang w:val="hr-HR"/>
        </w:rPr>
        <w:t>Epidemije i pandemije, prikaz na matrici rizika</w:t>
      </w:r>
      <w:bookmarkEnd w:id="211"/>
      <w:bookmarkEnd w:id="212"/>
    </w:p>
    <w:p w14:paraId="06043936" w14:textId="77777777" w:rsidR="00835DC5" w:rsidRPr="007A752C" w:rsidRDefault="00835DC5" w:rsidP="00835DC5">
      <w:pPr>
        <w:spacing w:line="276" w:lineRule="auto"/>
        <w:rPr>
          <w:sz w:val="22"/>
          <w:szCs w:val="22"/>
        </w:rPr>
      </w:pPr>
    </w:p>
    <w:p w14:paraId="6B138363" w14:textId="2B9585FD" w:rsidR="00835DC5" w:rsidRPr="007A752C" w:rsidRDefault="00835DC5" w:rsidP="00835DC5">
      <w:pPr>
        <w:pStyle w:val="Opisslike"/>
        <w:rPr>
          <w:lang w:eastAsia="hr-HR"/>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16</w:t>
      </w:r>
      <w:r w:rsidRPr="007A752C">
        <w:fldChar w:fldCharType="end"/>
      </w:r>
      <w:r w:rsidRPr="007A752C">
        <w:rPr>
          <w:lang w:eastAsia="hr-HR"/>
        </w:rPr>
        <w:t>: Matrice rizika, epidemije i pandemije</w:t>
      </w:r>
    </w:p>
    <w:tbl>
      <w:tblPr>
        <w:tblStyle w:val="Reetkatablice19"/>
        <w:tblW w:w="0" w:type="auto"/>
        <w:jc w:val="center"/>
        <w:tblLook w:val="04A0" w:firstRow="1" w:lastRow="0" w:firstColumn="1" w:lastColumn="0" w:noHBand="0" w:noVBand="1"/>
      </w:tblPr>
      <w:tblGrid>
        <w:gridCol w:w="4678"/>
        <w:gridCol w:w="4529"/>
      </w:tblGrid>
      <w:tr w:rsidR="00835DC5" w:rsidRPr="007A752C" w14:paraId="704A0735" w14:textId="77777777" w:rsidTr="002F28C4">
        <w:trPr>
          <w:trHeight w:val="4409"/>
          <w:jc w:val="center"/>
        </w:trPr>
        <w:tc>
          <w:tcPr>
            <w:tcW w:w="4678" w:type="dxa"/>
          </w:tcPr>
          <w:p w14:paraId="66A464B3" w14:textId="77777777" w:rsidR="00835DC5" w:rsidRPr="007A752C" w:rsidRDefault="00835DC5" w:rsidP="002F28C4">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835DC5" w:rsidRPr="007A752C" w14:paraId="3672B732" w14:textId="77777777" w:rsidTr="002F28C4">
              <w:trPr>
                <w:jc w:val="center"/>
              </w:trPr>
              <w:tc>
                <w:tcPr>
                  <w:tcW w:w="1276" w:type="dxa"/>
                </w:tcPr>
                <w:p w14:paraId="4BB80B0E"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E8D04BB" w14:textId="77777777" w:rsidR="00835DC5" w:rsidRPr="007A752C" w:rsidRDefault="00835DC5" w:rsidP="002F28C4">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32FB624F"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70F74B96"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5A1B9FFE"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70D5BFB1"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5327E322"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C4176AE" w14:textId="77777777" w:rsidR="00835DC5" w:rsidRPr="007A752C" w:rsidRDefault="00835DC5" w:rsidP="002F28C4">
                  <w:pPr>
                    <w:jc w:val="left"/>
                    <w:rPr>
                      <w:rFonts w:ascii="Calibri" w:hAnsi="Calibri"/>
                      <w:sz w:val="28"/>
                      <w:szCs w:val="28"/>
                      <w:lang w:eastAsia="en-US"/>
                    </w:rPr>
                  </w:pPr>
                  <w:r w:rsidRPr="007A752C">
                    <w:rPr>
                      <w:rFonts w:ascii="Calibri" w:hAnsi="Calibri"/>
                      <w:sz w:val="28"/>
                      <w:szCs w:val="28"/>
                      <w:lang w:eastAsia="en-US"/>
                    </w:rPr>
                    <w:t>x</w:t>
                  </w:r>
                </w:p>
              </w:tc>
            </w:tr>
            <w:tr w:rsidR="00835DC5" w:rsidRPr="007A752C" w14:paraId="6D3034D6" w14:textId="77777777" w:rsidTr="002F28C4">
              <w:trPr>
                <w:jc w:val="center"/>
              </w:trPr>
              <w:tc>
                <w:tcPr>
                  <w:tcW w:w="1276" w:type="dxa"/>
                </w:tcPr>
                <w:p w14:paraId="69EAC5AA"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6EADF60D" w14:textId="77777777" w:rsidR="00835DC5" w:rsidRPr="007A752C" w:rsidRDefault="00835DC5" w:rsidP="002F28C4">
                  <w:pPr>
                    <w:jc w:val="left"/>
                    <w:rPr>
                      <w:rFonts w:ascii="Calibri" w:hAnsi="Calibri"/>
                      <w:sz w:val="28"/>
                      <w:szCs w:val="28"/>
                      <w:lang w:eastAsia="en-US"/>
                    </w:rPr>
                  </w:pPr>
                </w:p>
              </w:tc>
              <w:tc>
                <w:tcPr>
                  <w:tcW w:w="284" w:type="dxa"/>
                </w:tcPr>
                <w:p w14:paraId="22C55520"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075F5E9B"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0BD19B3"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218FED7A"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29962821"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008E466B" w14:textId="77777777" w:rsidR="00835DC5" w:rsidRPr="007A752C" w:rsidRDefault="00835DC5" w:rsidP="002F28C4">
                  <w:pPr>
                    <w:jc w:val="left"/>
                    <w:rPr>
                      <w:rFonts w:ascii="Calibri" w:hAnsi="Calibri"/>
                      <w:sz w:val="28"/>
                      <w:szCs w:val="28"/>
                      <w:lang w:eastAsia="en-US"/>
                    </w:rPr>
                  </w:pPr>
                </w:p>
              </w:tc>
            </w:tr>
            <w:tr w:rsidR="00835DC5" w:rsidRPr="007A752C" w14:paraId="4C9F71F1" w14:textId="77777777" w:rsidTr="002F28C4">
              <w:trPr>
                <w:jc w:val="center"/>
              </w:trPr>
              <w:tc>
                <w:tcPr>
                  <w:tcW w:w="1276" w:type="dxa"/>
                </w:tcPr>
                <w:p w14:paraId="6D67D7E6"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43D275FC" w14:textId="77777777" w:rsidR="00835DC5" w:rsidRPr="007A752C" w:rsidRDefault="00835DC5" w:rsidP="002F28C4">
                  <w:pPr>
                    <w:jc w:val="left"/>
                    <w:rPr>
                      <w:rFonts w:ascii="Calibri" w:hAnsi="Calibri"/>
                      <w:sz w:val="28"/>
                      <w:szCs w:val="28"/>
                      <w:lang w:eastAsia="en-US"/>
                    </w:rPr>
                  </w:pPr>
                </w:p>
              </w:tc>
              <w:tc>
                <w:tcPr>
                  <w:tcW w:w="284" w:type="dxa"/>
                </w:tcPr>
                <w:p w14:paraId="7C051FE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6BA50B0C"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35A5C592" w14:textId="77777777" w:rsidR="00835DC5" w:rsidRPr="007A752C" w:rsidRDefault="00835DC5" w:rsidP="002F28C4">
                  <w:pPr>
                    <w:jc w:val="left"/>
                    <w:rPr>
                      <w:rFonts w:ascii="Calibri" w:hAnsi="Calibri"/>
                      <w:sz w:val="28"/>
                      <w:szCs w:val="28"/>
                      <w:lang w:eastAsia="en-US"/>
                    </w:rPr>
                  </w:pPr>
                </w:p>
              </w:tc>
              <w:tc>
                <w:tcPr>
                  <w:tcW w:w="426" w:type="dxa"/>
                  <w:shd w:val="clear" w:color="auto" w:fill="FFC000"/>
                </w:tcPr>
                <w:p w14:paraId="33992F68"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16BC798F"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57900F15" w14:textId="77777777" w:rsidR="00835DC5" w:rsidRPr="007A752C" w:rsidRDefault="00835DC5" w:rsidP="002F28C4">
                  <w:pPr>
                    <w:jc w:val="left"/>
                    <w:rPr>
                      <w:rFonts w:ascii="Calibri" w:hAnsi="Calibri"/>
                      <w:sz w:val="28"/>
                      <w:szCs w:val="28"/>
                      <w:lang w:eastAsia="en-US"/>
                    </w:rPr>
                  </w:pPr>
                </w:p>
              </w:tc>
            </w:tr>
            <w:tr w:rsidR="00835DC5" w:rsidRPr="007A752C" w14:paraId="0E7C24DA" w14:textId="77777777" w:rsidTr="002F28C4">
              <w:trPr>
                <w:jc w:val="center"/>
              </w:trPr>
              <w:tc>
                <w:tcPr>
                  <w:tcW w:w="1276" w:type="dxa"/>
                </w:tcPr>
                <w:p w14:paraId="1BE3182C"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2231FDB" w14:textId="77777777" w:rsidR="00835DC5" w:rsidRPr="007A752C" w:rsidRDefault="00835DC5" w:rsidP="002F28C4">
                  <w:pPr>
                    <w:jc w:val="left"/>
                    <w:rPr>
                      <w:rFonts w:ascii="Calibri" w:hAnsi="Calibri"/>
                      <w:sz w:val="28"/>
                      <w:szCs w:val="28"/>
                      <w:lang w:eastAsia="en-US"/>
                    </w:rPr>
                  </w:pPr>
                </w:p>
              </w:tc>
              <w:tc>
                <w:tcPr>
                  <w:tcW w:w="284" w:type="dxa"/>
                </w:tcPr>
                <w:p w14:paraId="488A0686"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72292728"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2FD019A0" w14:textId="77777777" w:rsidR="00835DC5" w:rsidRPr="007A752C" w:rsidRDefault="00835DC5" w:rsidP="002F28C4">
                  <w:pPr>
                    <w:jc w:val="left"/>
                    <w:rPr>
                      <w:rFonts w:ascii="Calibri" w:hAnsi="Calibri"/>
                      <w:sz w:val="28"/>
                      <w:szCs w:val="28"/>
                      <w:lang w:eastAsia="en-US"/>
                    </w:rPr>
                  </w:pPr>
                </w:p>
              </w:tc>
              <w:tc>
                <w:tcPr>
                  <w:tcW w:w="426" w:type="dxa"/>
                  <w:shd w:val="clear" w:color="auto" w:fill="FFFF00"/>
                </w:tcPr>
                <w:p w14:paraId="5D73DEC6"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41362EFE"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56B590AD" w14:textId="77777777" w:rsidR="00835DC5" w:rsidRPr="007A752C" w:rsidRDefault="00835DC5" w:rsidP="002F28C4">
                  <w:pPr>
                    <w:jc w:val="left"/>
                    <w:rPr>
                      <w:rFonts w:ascii="Calibri" w:hAnsi="Calibri"/>
                      <w:sz w:val="28"/>
                      <w:szCs w:val="28"/>
                      <w:lang w:eastAsia="en-US"/>
                    </w:rPr>
                  </w:pPr>
                </w:p>
              </w:tc>
            </w:tr>
            <w:tr w:rsidR="00835DC5" w:rsidRPr="007A752C" w14:paraId="06969890" w14:textId="77777777" w:rsidTr="002F28C4">
              <w:trPr>
                <w:jc w:val="center"/>
              </w:trPr>
              <w:tc>
                <w:tcPr>
                  <w:tcW w:w="1276" w:type="dxa"/>
                </w:tcPr>
                <w:p w14:paraId="4B9E772B"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194E7A66" w14:textId="77777777" w:rsidR="00835DC5" w:rsidRPr="007A752C" w:rsidRDefault="00835DC5" w:rsidP="002F28C4">
                  <w:pPr>
                    <w:jc w:val="left"/>
                    <w:rPr>
                      <w:rFonts w:ascii="Calibri" w:hAnsi="Calibri"/>
                      <w:sz w:val="28"/>
                      <w:szCs w:val="28"/>
                      <w:lang w:eastAsia="en-US"/>
                    </w:rPr>
                  </w:pPr>
                </w:p>
              </w:tc>
              <w:tc>
                <w:tcPr>
                  <w:tcW w:w="284" w:type="dxa"/>
                </w:tcPr>
                <w:p w14:paraId="72BA635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7382A51F"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76059B42" w14:textId="77777777" w:rsidR="00835DC5" w:rsidRPr="007A752C" w:rsidRDefault="00835DC5" w:rsidP="002F28C4">
                  <w:pPr>
                    <w:jc w:val="left"/>
                    <w:rPr>
                      <w:rFonts w:ascii="Calibri" w:hAnsi="Calibri"/>
                      <w:sz w:val="28"/>
                      <w:szCs w:val="28"/>
                      <w:lang w:eastAsia="en-US"/>
                    </w:rPr>
                  </w:pPr>
                </w:p>
              </w:tc>
              <w:tc>
                <w:tcPr>
                  <w:tcW w:w="426" w:type="dxa"/>
                  <w:shd w:val="clear" w:color="auto" w:fill="00B050"/>
                </w:tcPr>
                <w:p w14:paraId="50221CB3"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47B3E441"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5B487AA9" w14:textId="77777777" w:rsidR="00835DC5" w:rsidRPr="007A752C" w:rsidRDefault="00835DC5" w:rsidP="002F28C4">
                  <w:pPr>
                    <w:jc w:val="left"/>
                    <w:rPr>
                      <w:rFonts w:ascii="Calibri" w:hAnsi="Calibri"/>
                      <w:sz w:val="28"/>
                      <w:szCs w:val="28"/>
                      <w:lang w:eastAsia="en-US"/>
                    </w:rPr>
                  </w:pPr>
                </w:p>
              </w:tc>
            </w:tr>
            <w:tr w:rsidR="00835DC5" w:rsidRPr="007A752C" w14:paraId="59EE0DA9" w14:textId="77777777" w:rsidTr="002F28C4">
              <w:trPr>
                <w:jc w:val="center"/>
              </w:trPr>
              <w:tc>
                <w:tcPr>
                  <w:tcW w:w="1276" w:type="dxa"/>
                  <w:vMerge w:val="restart"/>
                  <w:shd w:val="clear" w:color="auto" w:fill="F2F2F2" w:themeFill="background1" w:themeFillShade="F2"/>
                </w:tcPr>
                <w:p w14:paraId="5A6786C1" w14:textId="77777777" w:rsidR="00835DC5" w:rsidRPr="007A752C" w:rsidRDefault="00835DC5" w:rsidP="002F28C4">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0A98E07" w14:textId="77777777" w:rsidR="00835DC5" w:rsidRPr="007A752C" w:rsidRDefault="00835DC5" w:rsidP="002F28C4">
                  <w:pPr>
                    <w:jc w:val="left"/>
                    <w:rPr>
                      <w:rFonts w:ascii="Calibri" w:hAnsi="Calibri"/>
                      <w:sz w:val="28"/>
                      <w:szCs w:val="28"/>
                      <w:lang w:eastAsia="en-US"/>
                    </w:rPr>
                  </w:pPr>
                </w:p>
              </w:tc>
              <w:tc>
                <w:tcPr>
                  <w:tcW w:w="284" w:type="dxa"/>
                </w:tcPr>
                <w:p w14:paraId="13BA7C4F" w14:textId="77777777" w:rsidR="00835DC5" w:rsidRPr="007A752C" w:rsidRDefault="00835DC5" w:rsidP="002F28C4">
                  <w:pPr>
                    <w:jc w:val="left"/>
                    <w:rPr>
                      <w:rFonts w:ascii="Calibri" w:hAnsi="Calibri"/>
                      <w:sz w:val="28"/>
                      <w:szCs w:val="28"/>
                      <w:lang w:eastAsia="en-US"/>
                    </w:rPr>
                  </w:pPr>
                </w:p>
              </w:tc>
              <w:tc>
                <w:tcPr>
                  <w:tcW w:w="425" w:type="dxa"/>
                </w:tcPr>
                <w:p w14:paraId="743FAD66"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tcPr>
                <w:p w14:paraId="49EC25EE"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6" w:type="dxa"/>
                </w:tcPr>
                <w:p w14:paraId="0377E951"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tcPr>
                <w:p w14:paraId="2A3E715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tcPr>
                <w:p w14:paraId="388ED0D3"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r>
            <w:tr w:rsidR="00835DC5" w:rsidRPr="007A752C" w14:paraId="59E1740D" w14:textId="77777777" w:rsidTr="002F28C4">
              <w:trPr>
                <w:jc w:val="center"/>
              </w:trPr>
              <w:tc>
                <w:tcPr>
                  <w:tcW w:w="1276" w:type="dxa"/>
                  <w:vMerge/>
                  <w:shd w:val="clear" w:color="auto" w:fill="F2F2F2"/>
                </w:tcPr>
                <w:p w14:paraId="1C8EF286" w14:textId="77777777" w:rsidR="00835DC5" w:rsidRPr="007A752C" w:rsidRDefault="00835DC5" w:rsidP="002F28C4">
                  <w:pPr>
                    <w:jc w:val="left"/>
                    <w:rPr>
                      <w:rFonts w:ascii="Calibri" w:hAnsi="Calibri"/>
                      <w:sz w:val="20"/>
                      <w:lang w:eastAsia="en-US"/>
                    </w:rPr>
                  </w:pPr>
                </w:p>
              </w:tc>
              <w:tc>
                <w:tcPr>
                  <w:tcW w:w="2835" w:type="dxa"/>
                  <w:gridSpan w:val="7"/>
                  <w:tcBorders>
                    <w:top w:val="nil"/>
                  </w:tcBorders>
                </w:tcPr>
                <w:p w14:paraId="32FAC843" w14:textId="77777777" w:rsidR="00835DC5" w:rsidRPr="007A752C" w:rsidRDefault="00835DC5" w:rsidP="002F28C4">
                  <w:pPr>
                    <w:jc w:val="center"/>
                    <w:rPr>
                      <w:rFonts w:ascii="Calibri" w:hAnsi="Calibri"/>
                      <w:i/>
                      <w:iCs/>
                      <w:lang w:eastAsia="en-US"/>
                    </w:rPr>
                  </w:pPr>
                  <w:r w:rsidRPr="007A752C">
                    <w:rPr>
                      <w:rFonts w:ascii="Calibri" w:hAnsi="Calibri"/>
                      <w:i/>
                      <w:iCs/>
                      <w:lang w:eastAsia="en-US"/>
                    </w:rPr>
                    <w:t>Vjerojatnost</w:t>
                  </w:r>
                </w:p>
              </w:tc>
            </w:tr>
            <w:tr w:rsidR="00835DC5" w:rsidRPr="007A752C" w14:paraId="6C4FB273" w14:textId="77777777" w:rsidTr="002F28C4">
              <w:trPr>
                <w:cantSplit/>
                <w:trHeight w:val="326"/>
                <w:jc w:val="center"/>
              </w:trPr>
              <w:tc>
                <w:tcPr>
                  <w:tcW w:w="1276" w:type="dxa"/>
                  <w:shd w:val="clear" w:color="auto" w:fill="FF0000"/>
                </w:tcPr>
                <w:p w14:paraId="392DFC0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42A6233" w14:textId="77777777" w:rsidR="00835DC5" w:rsidRPr="007A752C" w:rsidRDefault="00835DC5" w:rsidP="002F28C4">
                  <w:pPr>
                    <w:jc w:val="left"/>
                    <w:rPr>
                      <w:rFonts w:ascii="Calibri" w:hAnsi="Calibri"/>
                      <w:sz w:val="28"/>
                      <w:szCs w:val="28"/>
                      <w:lang w:eastAsia="en-US"/>
                    </w:rPr>
                  </w:pPr>
                </w:p>
              </w:tc>
              <w:tc>
                <w:tcPr>
                  <w:tcW w:w="425" w:type="dxa"/>
                  <w:vMerge w:val="restart"/>
                  <w:textDirection w:val="btLr"/>
                </w:tcPr>
                <w:p w14:paraId="59060735"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74F5D6F"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1AC05BB8"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608B6700"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5EFB5DF0"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835DC5" w:rsidRPr="007A752C" w14:paraId="21CC2CEC" w14:textId="77777777" w:rsidTr="002F28C4">
              <w:trPr>
                <w:cantSplit/>
                <w:trHeight w:val="315"/>
                <w:jc w:val="center"/>
              </w:trPr>
              <w:tc>
                <w:tcPr>
                  <w:tcW w:w="1276" w:type="dxa"/>
                  <w:shd w:val="clear" w:color="auto" w:fill="FFC000"/>
                </w:tcPr>
                <w:p w14:paraId="487DE60E"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20EF7FBA"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1F03D7D7"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717C21B4"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4225E4FC"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42CE7548"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05762DEA"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4726D9E9" w14:textId="77777777" w:rsidTr="002F28C4">
              <w:trPr>
                <w:cantSplit/>
                <w:trHeight w:val="323"/>
                <w:jc w:val="center"/>
              </w:trPr>
              <w:tc>
                <w:tcPr>
                  <w:tcW w:w="1276" w:type="dxa"/>
                  <w:shd w:val="clear" w:color="auto" w:fill="FFFF00"/>
                </w:tcPr>
                <w:p w14:paraId="30E4151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90974B6"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3ACF38C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AC292F2"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558C2787"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7CD5492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1D6502BD"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28D8FCD6" w14:textId="77777777" w:rsidTr="002F28C4">
              <w:trPr>
                <w:cantSplit/>
                <w:trHeight w:val="303"/>
                <w:jc w:val="center"/>
              </w:trPr>
              <w:tc>
                <w:tcPr>
                  <w:tcW w:w="1276" w:type="dxa"/>
                  <w:shd w:val="clear" w:color="auto" w:fill="00B050"/>
                </w:tcPr>
                <w:p w14:paraId="3882A3E6"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06D689BF"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6F6F1A08"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1446A736"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7589714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4CC50A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1D3F84DE" w14:textId="77777777" w:rsidR="00835DC5" w:rsidRPr="007A752C" w:rsidRDefault="00835DC5" w:rsidP="002F28C4">
                  <w:pPr>
                    <w:ind w:left="113" w:right="113"/>
                    <w:jc w:val="center"/>
                    <w:rPr>
                      <w:rFonts w:ascii="Calibri" w:hAnsi="Calibri"/>
                      <w:sz w:val="18"/>
                      <w:szCs w:val="18"/>
                      <w:lang w:eastAsia="en-US"/>
                    </w:rPr>
                  </w:pPr>
                </w:p>
              </w:tc>
            </w:tr>
          </w:tbl>
          <w:p w14:paraId="27685C76" w14:textId="77777777" w:rsidR="00835DC5" w:rsidRPr="007A752C" w:rsidRDefault="00835DC5" w:rsidP="002F28C4">
            <w:pPr>
              <w:jc w:val="left"/>
              <w:rPr>
                <w:rFonts w:ascii="Calibri" w:hAnsi="Calibri"/>
                <w:sz w:val="18"/>
                <w:szCs w:val="18"/>
                <w:lang w:eastAsia="en-US"/>
              </w:rPr>
            </w:pPr>
          </w:p>
          <w:p w14:paraId="69AFCF9D"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 xml:space="preserve">Matrica rizika utjecaja na život i zdravlje ljudi </w:t>
            </w:r>
          </w:p>
          <w:p w14:paraId="18BCB572" w14:textId="77777777" w:rsidR="00835DC5" w:rsidRPr="007A752C" w:rsidRDefault="00835DC5" w:rsidP="002F28C4">
            <w:pPr>
              <w:jc w:val="left"/>
              <w:rPr>
                <w:rFonts w:ascii="Calibri" w:hAnsi="Calibri"/>
                <w:sz w:val="28"/>
                <w:szCs w:val="28"/>
                <w:lang w:eastAsia="en-US"/>
              </w:rPr>
            </w:pPr>
          </w:p>
        </w:tc>
        <w:tc>
          <w:tcPr>
            <w:tcW w:w="4529" w:type="dxa"/>
          </w:tcPr>
          <w:p w14:paraId="1A89901D" w14:textId="77777777" w:rsidR="00835DC5" w:rsidRPr="007A752C" w:rsidRDefault="00835DC5" w:rsidP="002F28C4">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835DC5" w:rsidRPr="007A752C" w14:paraId="09355477" w14:textId="77777777" w:rsidTr="002F28C4">
              <w:trPr>
                <w:jc w:val="center"/>
              </w:trPr>
              <w:tc>
                <w:tcPr>
                  <w:tcW w:w="1276" w:type="dxa"/>
                </w:tcPr>
                <w:p w14:paraId="2A6A56C4"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4C8F79D0" w14:textId="77777777" w:rsidR="00835DC5" w:rsidRPr="007A752C" w:rsidRDefault="00835DC5" w:rsidP="002F28C4">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37410DE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55BE7177"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0613BE52"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3E790C55"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44DAE9BA"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1D455E0A" w14:textId="77777777" w:rsidR="00835DC5" w:rsidRPr="007A752C" w:rsidRDefault="00835DC5" w:rsidP="002F28C4">
                  <w:pPr>
                    <w:jc w:val="left"/>
                    <w:rPr>
                      <w:rFonts w:ascii="Calibri" w:hAnsi="Calibri"/>
                      <w:sz w:val="28"/>
                      <w:szCs w:val="28"/>
                      <w:lang w:eastAsia="en-US"/>
                    </w:rPr>
                  </w:pPr>
                </w:p>
              </w:tc>
            </w:tr>
            <w:tr w:rsidR="00835DC5" w:rsidRPr="007A752C" w14:paraId="100BF1F3" w14:textId="77777777" w:rsidTr="002F28C4">
              <w:trPr>
                <w:jc w:val="center"/>
              </w:trPr>
              <w:tc>
                <w:tcPr>
                  <w:tcW w:w="1276" w:type="dxa"/>
                </w:tcPr>
                <w:p w14:paraId="5DF620DC"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46578AA3" w14:textId="77777777" w:rsidR="00835DC5" w:rsidRPr="007A752C" w:rsidRDefault="00835DC5" w:rsidP="002F28C4">
                  <w:pPr>
                    <w:jc w:val="left"/>
                    <w:rPr>
                      <w:rFonts w:ascii="Calibri" w:hAnsi="Calibri"/>
                      <w:sz w:val="28"/>
                      <w:szCs w:val="28"/>
                      <w:lang w:eastAsia="en-US"/>
                    </w:rPr>
                  </w:pPr>
                </w:p>
              </w:tc>
              <w:tc>
                <w:tcPr>
                  <w:tcW w:w="284" w:type="dxa"/>
                </w:tcPr>
                <w:p w14:paraId="276E6C9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524829AE"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3573CFBA"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36F4F268"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6E043F78"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403C792" w14:textId="5023B4AB" w:rsidR="00835DC5" w:rsidRPr="007A752C" w:rsidRDefault="00835DC5" w:rsidP="002F28C4">
                  <w:pPr>
                    <w:jc w:val="left"/>
                    <w:rPr>
                      <w:rFonts w:ascii="Calibri" w:hAnsi="Calibri"/>
                      <w:sz w:val="28"/>
                      <w:szCs w:val="28"/>
                      <w:lang w:eastAsia="en-US"/>
                    </w:rPr>
                  </w:pPr>
                </w:p>
              </w:tc>
            </w:tr>
            <w:tr w:rsidR="00835DC5" w:rsidRPr="007A752C" w14:paraId="22F2D8D4" w14:textId="77777777" w:rsidTr="002F28C4">
              <w:trPr>
                <w:jc w:val="center"/>
              </w:trPr>
              <w:tc>
                <w:tcPr>
                  <w:tcW w:w="1276" w:type="dxa"/>
                </w:tcPr>
                <w:p w14:paraId="354DBCD0"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0251409F" w14:textId="77777777" w:rsidR="00835DC5" w:rsidRPr="007A752C" w:rsidRDefault="00835DC5" w:rsidP="002F28C4">
                  <w:pPr>
                    <w:jc w:val="left"/>
                    <w:rPr>
                      <w:rFonts w:ascii="Calibri" w:hAnsi="Calibri"/>
                      <w:sz w:val="28"/>
                      <w:szCs w:val="28"/>
                      <w:lang w:eastAsia="en-US"/>
                    </w:rPr>
                  </w:pPr>
                </w:p>
              </w:tc>
              <w:tc>
                <w:tcPr>
                  <w:tcW w:w="284" w:type="dxa"/>
                </w:tcPr>
                <w:p w14:paraId="0228CB10"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7202DA3C"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27B3430" w14:textId="77777777" w:rsidR="00835DC5" w:rsidRPr="007A752C" w:rsidRDefault="00835DC5" w:rsidP="002F28C4">
                  <w:pPr>
                    <w:jc w:val="left"/>
                    <w:rPr>
                      <w:rFonts w:ascii="Calibri" w:hAnsi="Calibri"/>
                      <w:sz w:val="28"/>
                      <w:szCs w:val="28"/>
                      <w:lang w:eastAsia="en-US"/>
                    </w:rPr>
                  </w:pPr>
                </w:p>
              </w:tc>
              <w:tc>
                <w:tcPr>
                  <w:tcW w:w="426" w:type="dxa"/>
                  <w:shd w:val="clear" w:color="auto" w:fill="FFC000"/>
                </w:tcPr>
                <w:p w14:paraId="7B8E0C7F"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1382561B"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0A2E07EE" w14:textId="04D6D366" w:rsidR="00835DC5" w:rsidRPr="007A752C" w:rsidRDefault="00841295" w:rsidP="002F28C4">
                  <w:pPr>
                    <w:jc w:val="left"/>
                    <w:rPr>
                      <w:rFonts w:ascii="Calibri" w:hAnsi="Calibri"/>
                      <w:sz w:val="28"/>
                      <w:szCs w:val="28"/>
                      <w:lang w:eastAsia="en-US"/>
                    </w:rPr>
                  </w:pPr>
                  <w:r w:rsidRPr="007A752C">
                    <w:rPr>
                      <w:rFonts w:ascii="Calibri" w:hAnsi="Calibri"/>
                      <w:sz w:val="28"/>
                      <w:szCs w:val="28"/>
                      <w:lang w:eastAsia="en-US"/>
                    </w:rPr>
                    <w:t>x</w:t>
                  </w:r>
                </w:p>
              </w:tc>
            </w:tr>
            <w:tr w:rsidR="00835DC5" w:rsidRPr="007A752C" w14:paraId="4A261A8E" w14:textId="77777777" w:rsidTr="002F28C4">
              <w:trPr>
                <w:jc w:val="center"/>
              </w:trPr>
              <w:tc>
                <w:tcPr>
                  <w:tcW w:w="1276" w:type="dxa"/>
                </w:tcPr>
                <w:p w14:paraId="59750CAA"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7A73B2D1" w14:textId="77777777" w:rsidR="00835DC5" w:rsidRPr="007A752C" w:rsidRDefault="00835DC5" w:rsidP="002F28C4">
                  <w:pPr>
                    <w:jc w:val="left"/>
                    <w:rPr>
                      <w:rFonts w:ascii="Calibri" w:hAnsi="Calibri"/>
                      <w:sz w:val="28"/>
                      <w:szCs w:val="28"/>
                      <w:lang w:eastAsia="en-US"/>
                    </w:rPr>
                  </w:pPr>
                </w:p>
              </w:tc>
              <w:tc>
                <w:tcPr>
                  <w:tcW w:w="284" w:type="dxa"/>
                </w:tcPr>
                <w:p w14:paraId="439FECB1"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69482A60"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108E8A2E" w14:textId="77777777" w:rsidR="00835DC5" w:rsidRPr="007A752C" w:rsidRDefault="00835DC5" w:rsidP="002F28C4">
                  <w:pPr>
                    <w:jc w:val="left"/>
                    <w:rPr>
                      <w:rFonts w:ascii="Calibri" w:hAnsi="Calibri"/>
                      <w:sz w:val="28"/>
                      <w:szCs w:val="28"/>
                      <w:lang w:eastAsia="en-US"/>
                    </w:rPr>
                  </w:pPr>
                </w:p>
              </w:tc>
              <w:tc>
                <w:tcPr>
                  <w:tcW w:w="426" w:type="dxa"/>
                  <w:shd w:val="clear" w:color="auto" w:fill="FFFF00"/>
                </w:tcPr>
                <w:p w14:paraId="4757D05E"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0EE16ED5"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79659C32" w14:textId="77777777" w:rsidR="00835DC5" w:rsidRPr="007A752C" w:rsidRDefault="00835DC5" w:rsidP="002F28C4">
                  <w:pPr>
                    <w:jc w:val="left"/>
                    <w:rPr>
                      <w:rFonts w:ascii="Calibri" w:hAnsi="Calibri"/>
                      <w:sz w:val="28"/>
                      <w:szCs w:val="28"/>
                      <w:lang w:eastAsia="en-US"/>
                    </w:rPr>
                  </w:pPr>
                </w:p>
              </w:tc>
            </w:tr>
            <w:tr w:rsidR="00835DC5" w:rsidRPr="007A752C" w14:paraId="04494C44" w14:textId="77777777" w:rsidTr="002F28C4">
              <w:trPr>
                <w:jc w:val="center"/>
              </w:trPr>
              <w:tc>
                <w:tcPr>
                  <w:tcW w:w="1276" w:type="dxa"/>
                </w:tcPr>
                <w:p w14:paraId="32D5A51C"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492BEFC0" w14:textId="77777777" w:rsidR="00835DC5" w:rsidRPr="007A752C" w:rsidRDefault="00835DC5" w:rsidP="002F28C4">
                  <w:pPr>
                    <w:jc w:val="left"/>
                    <w:rPr>
                      <w:rFonts w:ascii="Calibri" w:hAnsi="Calibri"/>
                      <w:sz w:val="28"/>
                      <w:szCs w:val="28"/>
                      <w:lang w:eastAsia="en-US"/>
                    </w:rPr>
                  </w:pPr>
                </w:p>
              </w:tc>
              <w:tc>
                <w:tcPr>
                  <w:tcW w:w="284" w:type="dxa"/>
                </w:tcPr>
                <w:p w14:paraId="359964A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58B73495"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076910C6" w14:textId="77777777" w:rsidR="00835DC5" w:rsidRPr="007A752C" w:rsidRDefault="00835DC5" w:rsidP="002F28C4">
                  <w:pPr>
                    <w:jc w:val="left"/>
                    <w:rPr>
                      <w:rFonts w:ascii="Calibri" w:hAnsi="Calibri"/>
                      <w:sz w:val="28"/>
                      <w:szCs w:val="28"/>
                      <w:lang w:eastAsia="en-US"/>
                    </w:rPr>
                  </w:pPr>
                </w:p>
              </w:tc>
              <w:tc>
                <w:tcPr>
                  <w:tcW w:w="426" w:type="dxa"/>
                  <w:shd w:val="clear" w:color="auto" w:fill="00B050"/>
                </w:tcPr>
                <w:p w14:paraId="64B52AD5"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15392258"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4BE75233" w14:textId="77777777" w:rsidR="00835DC5" w:rsidRPr="007A752C" w:rsidRDefault="00835DC5" w:rsidP="002F28C4">
                  <w:pPr>
                    <w:jc w:val="left"/>
                    <w:rPr>
                      <w:rFonts w:ascii="Calibri" w:hAnsi="Calibri"/>
                      <w:sz w:val="28"/>
                      <w:szCs w:val="28"/>
                      <w:lang w:eastAsia="en-US"/>
                    </w:rPr>
                  </w:pPr>
                </w:p>
              </w:tc>
            </w:tr>
            <w:tr w:rsidR="00835DC5" w:rsidRPr="007A752C" w14:paraId="68A6A3B3" w14:textId="77777777" w:rsidTr="002F28C4">
              <w:trPr>
                <w:jc w:val="center"/>
              </w:trPr>
              <w:tc>
                <w:tcPr>
                  <w:tcW w:w="1276" w:type="dxa"/>
                  <w:vMerge w:val="restart"/>
                  <w:shd w:val="clear" w:color="auto" w:fill="F2F2F2" w:themeFill="background1" w:themeFillShade="F2"/>
                </w:tcPr>
                <w:p w14:paraId="0AFF8919" w14:textId="77777777" w:rsidR="00835DC5" w:rsidRPr="007A752C" w:rsidRDefault="00835DC5" w:rsidP="002F28C4">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083B46FF" w14:textId="77777777" w:rsidR="00835DC5" w:rsidRPr="007A752C" w:rsidRDefault="00835DC5" w:rsidP="002F28C4">
                  <w:pPr>
                    <w:jc w:val="left"/>
                    <w:rPr>
                      <w:rFonts w:ascii="Calibri" w:hAnsi="Calibri"/>
                      <w:sz w:val="28"/>
                      <w:szCs w:val="28"/>
                      <w:lang w:eastAsia="en-US"/>
                    </w:rPr>
                  </w:pPr>
                </w:p>
              </w:tc>
              <w:tc>
                <w:tcPr>
                  <w:tcW w:w="284" w:type="dxa"/>
                </w:tcPr>
                <w:p w14:paraId="651F5FFA" w14:textId="77777777" w:rsidR="00835DC5" w:rsidRPr="007A752C" w:rsidRDefault="00835DC5" w:rsidP="002F28C4">
                  <w:pPr>
                    <w:jc w:val="left"/>
                    <w:rPr>
                      <w:rFonts w:ascii="Calibri" w:hAnsi="Calibri"/>
                      <w:sz w:val="28"/>
                      <w:szCs w:val="28"/>
                      <w:lang w:eastAsia="en-US"/>
                    </w:rPr>
                  </w:pPr>
                </w:p>
              </w:tc>
              <w:tc>
                <w:tcPr>
                  <w:tcW w:w="425" w:type="dxa"/>
                </w:tcPr>
                <w:p w14:paraId="7FB1F4A0"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tcPr>
                <w:p w14:paraId="6902932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6" w:type="dxa"/>
                </w:tcPr>
                <w:p w14:paraId="22D4819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tcPr>
                <w:p w14:paraId="4D7CFED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tcPr>
                <w:p w14:paraId="4F4A18CF"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r>
            <w:tr w:rsidR="00835DC5" w:rsidRPr="007A752C" w14:paraId="2A0CF111" w14:textId="77777777" w:rsidTr="002F28C4">
              <w:trPr>
                <w:jc w:val="center"/>
              </w:trPr>
              <w:tc>
                <w:tcPr>
                  <w:tcW w:w="1276" w:type="dxa"/>
                  <w:vMerge/>
                  <w:shd w:val="clear" w:color="auto" w:fill="F2F2F2"/>
                </w:tcPr>
                <w:p w14:paraId="5BE2F672" w14:textId="77777777" w:rsidR="00835DC5" w:rsidRPr="007A752C" w:rsidRDefault="00835DC5" w:rsidP="002F28C4">
                  <w:pPr>
                    <w:jc w:val="left"/>
                    <w:rPr>
                      <w:rFonts w:ascii="Calibri" w:hAnsi="Calibri"/>
                      <w:sz w:val="20"/>
                      <w:lang w:eastAsia="en-US"/>
                    </w:rPr>
                  </w:pPr>
                </w:p>
              </w:tc>
              <w:tc>
                <w:tcPr>
                  <w:tcW w:w="2835" w:type="dxa"/>
                  <w:gridSpan w:val="7"/>
                  <w:tcBorders>
                    <w:top w:val="nil"/>
                  </w:tcBorders>
                </w:tcPr>
                <w:p w14:paraId="2D156D40" w14:textId="77777777" w:rsidR="00835DC5" w:rsidRPr="007A752C" w:rsidRDefault="00835DC5" w:rsidP="002F28C4">
                  <w:pPr>
                    <w:jc w:val="center"/>
                    <w:rPr>
                      <w:rFonts w:ascii="Calibri" w:hAnsi="Calibri"/>
                      <w:i/>
                      <w:iCs/>
                      <w:lang w:eastAsia="en-US"/>
                    </w:rPr>
                  </w:pPr>
                  <w:r w:rsidRPr="007A752C">
                    <w:rPr>
                      <w:rFonts w:ascii="Calibri" w:hAnsi="Calibri"/>
                      <w:i/>
                      <w:iCs/>
                      <w:lang w:eastAsia="en-US"/>
                    </w:rPr>
                    <w:t>Vjerojatnost</w:t>
                  </w:r>
                </w:p>
              </w:tc>
            </w:tr>
            <w:tr w:rsidR="00835DC5" w:rsidRPr="007A752C" w14:paraId="65D9049D" w14:textId="77777777" w:rsidTr="002F28C4">
              <w:trPr>
                <w:cantSplit/>
                <w:trHeight w:val="326"/>
                <w:jc w:val="center"/>
              </w:trPr>
              <w:tc>
                <w:tcPr>
                  <w:tcW w:w="1276" w:type="dxa"/>
                  <w:shd w:val="clear" w:color="auto" w:fill="FF0000"/>
                </w:tcPr>
                <w:p w14:paraId="4D88D13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14CF4C74" w14:textId="77777777" w:rsidR="00835DC5" w:rsidRPr="007A752C" w:rsidRDefault="00835DC5" w:rsidP="002F28C4">
                  <w:pPr>
                    <w:jc w:val="left"/>
                    <w:rPr>
                      <w:rFonts w:ascii="Calibri" w:hAnsi="Calibri"/>
                      <w:sz w:val="28"/>
                      <w:szCs w:val="28"/>
                      <w:lang w:eastAsia="en-US"/>
                    </w:rPr>
                  </w:pPr>
                </w:p>
              </w:tc>
              <w:tc>
                <w:tcPr>
                  <w:tcW w:w="425" w:type="dxa"/>
                  <w:vMerge w:val="restart"/>
                  <w:textDirection w:val="btLr"/>
                </w:tcPr>
                <w:p w14:paraId="6FB4C253"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048FCF3C"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1C0DE5A0"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5C2EE0C6"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0D71E7DF"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835DC5" w:rsidRPr="007A752C" w14:paraId="5B69DB2D" w14:textId="77777777" w:rsidTr="002F28C4">
              <w:trPr>
                <w:cantSplit/>
                <w:trHeight w:val="315"/>
                <w:jc w:val="center"/>
              </w:trPr>
              <w:tc>
                <w:tcPr>
                  <w:tcW w:w="1276" w:type="dxa"/>
                  <w:shd w:val="clear" w:color="auto" w:fill="FFC000"/>
                </w:tcPr>
                <w:p w14:paraId="5192FA7D"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EA06621"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3A7AB5DD"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109FA9C4"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58408CCF"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F66BB6A"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3309FA8"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59413CF8" w14:textId="77777777" w:rsidTr="002F28C4">
              <w:trPr>
                <w:cantSplit/>
                <w:trHeight w:val="323"/>
                <w:jc w:val="center"/>
              </w:trPr>
              <w:tc>
                <w:tcPr>
                  <w:tcW w:w="1276" w:type="dxa"/>
                  <w:shd w:val="clear" w:color="auto" w:fill="FFFF00"/>
                </w:tcPr>
                <w:p w14:paraId="070A43D0"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2FD83CB5"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159DC3CC"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06D2CFE"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5763FBD7"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1C152B4"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08E96EF"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145EAAF5" w14:textId="77777777" w:rsidTr="002F28C4">
              <w:trPr>
                <w:cantSplit/>
                <w:trHeight w:val="303"/>
                <w:jc w:val="center"/>
              </w:trPr>
              <w:tc>
                <w:tcPr>
                  <w:tcW w:w="1276" w:type="dxa"/>
                  <w:shd w:val="clear" w:color="auto" w:fill="00B050"/>
                </w:tcPr>
                <w:p w14:paraId="36CCD06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6A6314B8"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761EBDDE"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1466E47D"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4A58462F"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7894A72"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8F9DB4C" w14:textId="77777777" w:rsidR="00835DC5" w:rsidRPr="007A752C" w:rsidRDefault="00835DC5" w:rsidP="002F28C4">
                  <w:pPr>
                    <w:ind w:left="113" w:right="113"/>
                    <w:jc w:val="center"/>
                    <w:rPr>
                      <w:rFonts w:ascii="Calibri" w:hAnsi="Calibri"/>
                      <w:sz w:val="18"/>
                      <w:szCs w:val="18"/>
                      <w:lang w:eastAsia="en-US"/>
                    </w:rPr>
                  </w:pPr>
                </w:p>
              </w:tc>
            </w:tr>
          </w:tbl>
          <w:p w14:paraId="0ED14343" w14:textId="77777777" w:rsidR="00835DC5" w:rsidRPr="007A752C" w:rsidRDefault="00835DC5" w:rsidP="002F28C4">
            <w:pPr>
              <w:jc w:val="left"/>
              <w:rPr>
                <w:rFonts w:ascii="Calibri" w:hAnsi="Calibri"/>
                <w:sz w:val="18"/>
                <w:szCs w:val="18"/>
                <w:lang w:eastAsia="en-US"/>
              </w:rPr>
            </w:pPr>
          </w:p>
          <w:p w14:paraId="0D0E150B"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 xml:space="preserve">Matrica rizika utjecaja na gospodarstvo  </w:t>
            </w:r>
          </w:p>
        </w:tc>
      </w:tr>
      <w:tr w:rsidR="00835DC5" w:rsidRPr="007A752C" w14:paraId="3E9E4CA5" w14:textId="77777777" w:rsidTr="002F28C4">
        <w:trPr>
          <w:jc w:val="center"/>
        </w:trPr>
        <w:tc>
          <w:tcPr>
            <w:tcW w:w="4678" w:type="dxa"/>
          </w:tcPr>
          <w:p w14:paraId="63036FA4" w14:textId="77777777" w:rsidR="00835DC5" w:rsidRPr="007A752C" w:rsidRDefault="00835DC5" w:rsidP="002F28C4">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835DC5" w:rsidRPr="007A752C" w14:paraId="62ACFC82" w14:textId="77777777" w:rsidTr="002F28C4">
              <w:trPr>
                <w:jc w:val="center"/>
              </w:trPr>
              <w:tc>
                <w:tcPr>
                  <w:tcW w:w="1276" w:type="dxa"/>
                </w:tcPr>
                <w:p w14:paraId="15DEDC4B"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21B5EA70" w14:textId="77777777" w:rsidR="00835DC5" w:rsidRPr="007A752C" w:rsidRDefault="00835DC5" w:rsidP="002F28C4">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5AEF7F36"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30F0211F"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07336853"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5A35E542"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60A8FC27"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4DDE4294" w14:textId="77777777" w:rsidR="00835DC5" w:rsidRPr="007A752C" w:rsidRDefault="00835DC5" w:rsidP="002F28C4">
                  <w:pPr>
                    <w:jc w:val="left"/>
                    <w:rPr>
                      <w:rFonts w:ascii="Calibri" w:hAnsi="Calibri"/>
                      <w:sz w:val="28"/>
                      <w:szCs w:val="28"/>
                      <w:lang w:eastAsia="en-US"/>
                    </w:rPr>
                  </w:pPr>
                </w:p>
              </w:tc>
            </w:tr>
            <w:tr w:rsidR="00835DC5" w:rsidRPr="007A752C" w14:paraId="46593EEC" w14:textId="77777777" w:rsidTr="002F28C4">
              <w:trPr>
                <w:jc w:val="center"/>
              </w:trPr>
              <w:tc>
                <w:tcPr>
                  <w:tcW w:w="1276" w:type="dxa"/>
                </w:tcPr>
                <w:p w14:paraId="215FF1C7"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78CB1E01" w14:textId="77777777" w:rsidR="00835DC5" w:rsidRPr="007A752C" w:rsidRDefault="00835DC5" w:rsidP="002F28C4">
                  <w:pPr>
                    <w:jc w:val="left"/>
                    <w:rPr>
                      <w:rFonts w:ascii="Calibri" w:hAnsi="Calibri"/>
                      <w:sz w:val="28"/>
                      <w:szCs w:val="28"/>
                      <w:lang w:eastAsia="en-US"/>
                    </w:rPr>
                  </w:pPr>
                </w:p>
              </w:tc>
              <w:tc>
                <w:tcPr>
                  <w:tcW w:w="284" w:type="dxa"/>
                </w:tcPr>
                <w:p w14:paraId="234B0DD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115EC627"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BE47FDC"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080A15E2"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05F6356E"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516C6486" w14:textId="77777777" w:rsidR="00835DC5" w:rsidRPr="007A752C" w:rsidRDefault="00835DC5" w:rsidP="002F28C4">
                  <w:pPr>
                    <w:jc w:val="left"/>
                    <w:rPr>
                      <w:rFonts w:ascii="Calibri" w:hAnsi="Calibri"/>
                      <w:sz w:val="28"/>
                      <w:szCs w:val="28"/>
                      <w:lang w:eastAsia="en-US"/>
                    </w:rPr>
                  </w:pPr>
                </w:p>
              </w:tc>
            </w:tr>
            <w:tr w:rsidR="00835DC5" w:rsidRPr="007A752C" w14:paraId="18B9DAB1" w14:textId="77777777" w:rsidTr="002F28C4">
              <w:trPr>
                <w:jc w:val="center"/>
              </w:trPr>
              <w:tc>
                <w:tcPr>
                  <w:tcW w:w="1276" w:type="dxa"/>
                </w:tcPr>
                <w:p w14:paraId="68CFC032"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050D1D8D" w14:textId="77777777" w:rsidR="00835DC5" w:rsidRPr="007A752C" w:rsidRDefault="00835DC5" w:rsidP="002F28C4">
                  <w:pPr>
                    <w:jc w:val="left"/>
                    <w:rPr>
                      <w:rFonts w:ascii="Calibri" w:hAnsi="Calibri"/>
                      <w:sz w:val="28"/>
                      <w:szCs w:val="28"/>
                      <w:lang w:eastAsia="en-US"/>
                    </w:rPr>
                  </w:pPr>
                </w:p>
              </w:tc>
              <w:tc>
                <w:tcPr>
                  <w:tcW w:w="284" w:type="dxa"/>
                </w:tcPr>
                <w:p w14:paraId="6333667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45EEBE91"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311AA9F" w14:textId="77777777" w:rsidR="00835DC5" w:rsidRPr="007A752C" w:rsidRDefault="00835DC5" w:rsidP="002F28C4">
                  <w:pPr>
                    <w:jc w:val="left"/>
                    <w:rPr>
                      <w:rFonts w:ascii="Calibri" w:hAnsi="Calibri"/>
                      <w:sz w:val="28"/>
                      <w:szCs w:val="28"/>
                      <w:lang w:eastAsia="en-US"/>
                    </w:rPr>
                  </w:pPr>
                </w:p>
              </w:tc>
              <w:tc>
                <w:tcPr>
                  <w:tcW w:w="426" w:type="dxa"/>
                  <w:shd w:val="clear" w:color="auto" w:fill="FFC000"/>
                </w:tcPr>
                <w:p w14:paraId="07CB8FD3"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27594115"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26229BA5" w14:textId="77777777" w:rsidR="00835DC5" w:rsidRPr="007A752C" w:rsidRDefault="00835DC5" w:rsidP="002F28C4">
                  <w:pPr>
                    <w:jc w:val="left"/>
                    <w:rPr>
                      <w:rFonts w:ascii="Calibri" w:hAnsi="Calibri"/>
                      <w:sz w:val="28"/>
                      <w:szCs w:val="28"/>
                      <w:lang w:eastAsia="en-US"/>
                    </w:rPr>
                  </w:pPr>
                </w:p>
              </w:tc>
            </w:tr>
            <w:tr w:rsidR="00835DC5" w:rsidRPr="007A752C" w14:paraId="6207645B" w14:textId="77777777" w:rsidTr="002F28C4">
              <w:trPr>
                <w:jc w:val="center"/>
              </w:trPr>
              <w:tc>
                <w:tcPr>
                  <w:tcW w:w="1276" w:type="dxa"/>
                </w:tcPr>
                <w:p w14:paraId="2D07724C"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11B897B7" w14:textId="77777777" w:rsidR="00835DC5" w:rsidRPr="007A752C" w:rsidRDefault="00835DC5" w:rsidP="002F28C4">
                  <w:pPr>
                    <w:jc w:val="left"/>
                    <w:rPr>
                      <w:rFonts w:ascii="Calibri" w:hAnsi="Calibri"/>
                      <w:sz w:val="28"/>
                      <w:szCs w:val="28"/>
                      <w:lang w:eastAsia="en-US"/>
                    </w:rPr>
                  </w:pPr>
                </w:p>
              </w:tc>
              <w:tc>
                <w:tcPr>
                  <w:tcW w:w="284" w:type="dxa"/>
                </w:tcPr>
                <w:p w14:paraId="71A1139B"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4B7A1021"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24C98E58" w14:textId="77777777" w:rsidR="00835DC5" w:rsidRPr="007A752C" w:rsidRDefault="00835DC5" w:rsidP="002F28C4">
                  <w:pPr>
                    <w:jc w:val="left"/>
                    <w:rPr>
                      <w:rFonts w:ascii="Calibri" w:hAnsi="Calibri"/>
                      <w:sz w:val="28"/>
                      <w:szCs w:val="28"/>
                      <w:lang w:eastAsia="en-US"/>
                    </w:rPr>
                  </w:pPr>
                </w:p>
              </w:tc>
              <w:tc>
                <w:tcPr>
                  <w:tcW w:w="426" w:type="dxa"/>
                  <w:shd w:val="clear" w:color="auto" w:fill="FFFF00"/>
                </w:tcPr>
                <w:p w14:paraId="63667CF7"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6DD4F601"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1DEE823F" w14:textId="77777777" w:rsidR="00835DC5" w:rsidRPr="007A752C" w:rsidRDefault="00835DC5" w:rsidP="002F28C4">
                  <w:pPr>
                    <w:jc w:val="left"/>
                    <w:rPr>
                      <w:rFonts w:ascii="Calibri" w:hAnsi="Calibri"/>
                      <w:sz w:val="28"/>
                      <w:szCs w:val="28"/>
                      <w:lang w:eastAsia="en-US"/>
                    </w:rPr>
                  </w:pPr>
                </w:p>
              </w:tc>
            </w:tr>
            <w:tr w:rsidR="00835DC5" w:rsidRPr="007A752C" w14:paraId="292D861F" w14:textId="77777777" w:rsidTr="002F28C4">
              <w:trPr>
                <w:jc w:val="center"/>
              </w:trPr>
              <w:tc>
                <w:tcPr>
                  <w:tcW w:w="1276" w:type="dxa"/>
                </w:tcPr>
                <w:p w14:paraId="50A1DD1C"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6CAC6425" w14:textId="77777777" w:rsidR="00835DC5" w:rsidRPr="007A752C" w:rsidRDefault="00835DC5" w:rsidP="002F28C4">
                  <w:pPr>
                    <w:jc w:val="left"/>
                    <w:rPr>
                      <w:rFonts w:ascii="Calibri" w:hAnsi="Calibri"/>
                      <w:sz w:val="28"/>
                      <w:szCs w:val="28"/>
                      <w:lang w:eastAsia="en-US"/>
                    </w:rPr>
                  </w:pPr>
                </w:p>
              </w:tc>
              <w:tc>
                <w:tcPr>
                  <w:tcW w:w="284" w:type="dxa"/>
                </w:tcPr>
                <w:p w14:paraId="2C8ACBA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63B31124"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67A5859E" w14:textId="77777777" w:rsidR="00835DC5" w:rsidRPr="007A752C" w:rsidRDefault="00835DC5" w:rsidP="002F28C4">
                  <w:pPr>
                    <w:jc w:val="left"/>
                    <w:rPr>
                      <w:rFonts w:ascii="Calibri" w:hAnsi="Calibri"/>
                      <w:sz w:val="28"/>
                      <w:szCs w:val="28"/>
                      <w:lang w:eastAsia="en-US"/>
                    </w:rPr>
                  </w:pPr>
                </w:p>
              </w:tc>
              <w:tc>
                <w:tcPr>
                  <w:tcW w:w="426" w:type="dxa"/>
                  <w:shd w:val="clear" w:color="auto" w:fill="00B050"/>
                </w:tcPr>
                <w:p w14:paraId="5403DBAF"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330FA7E2"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7AA864BC" w14:textId="77777777" w:rsidR="00835DC5" w:rsidRPr="007A752C" w:rsidRDefault="00835DC5" w:rsidP="002F28C4">
                  <w:pPr>
                    <w:jc w:val="left"/>
                    <w:rPr>
                      <w:rFonts w:ascii="Calibri" w:hAnsi="Calibri"/>
                      <w:sz w:val="28"/>
                      <w:szCs w:val="28"/>
                      <w:lang w:eastAsia="en-US"/>
                    </w:rPr>
                  </w:pPr>
                  <w:r>
                    <w:rPr>
                      <w:rFonts w:ascii="Calibri" w:hAnsi="Calibri"/>
                      <w:sz w:val="28"/>
                      <w:szCs w:val="28"/>
                      <w:lang w:eastAsia="en-US"/>
                    </w:rPr>
                    <w:t>X</w:t>
                  </w:r>
                </w:p>
              </w:tc>
            </w:tr>
            <w:tr w:rsidR="00835DC5" w:rsidRPr="007A752C" w14:paraId="36056CA8" w14:textId="77777777" w:rsidTr="002F28C4">
              <w:trPr>
                <w:jc w:val="center"/>
              </w:trPr>
              <w:tc>
                <w:tcPr>
                  <w:tcW w:w="1276" w:type="dxa"/>
                  <w:vMerge w:val="restart"/>
                  <w:shd w:val="clear" w:color="auto" w:fill="F2F2F2" w:themeFill="background1" w:themeFillShade="F2"/>
                </w:tcPr>
                <w:p w14:paraId="527F169F" w14:textId="77777777" w:rsidR="00835DC5" w:rsidRPr="007A752C" w:rsidRDefault="00835DC5" w:rsidP="002F28C4">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7093B6EA" w14:textId="77777777" w:rsidR="00835DC5" w:rsidRPr="007A752C" w:rsidRDefault="00835DC5" w:rsidP="002F28C4">
                  <w:pPr>
                    <w:jc w:val="left"/>
                    <w:rPr>
                      <w:rFonts w:ascii="Calibri" w:hAnsi="Calibri"/>
                      <w:sz w:val="28"/>
                      <w:szCs w:val="28"/>
                      <w:lang w:eastAsia="en-US"/>
                    </w:rPr>
                  </w:pPr>
                </w:p>
              </w:tc>
              <w:tc>
                <w:tcPr>
                  <w:tcW w:w="284" w:type="dxa"/>
                </w:tcPr>
                <w:p w14:paraId="6DDD1116" w14:textId="77777777" w:rsidR="00835DC5" w:rsidRPr="007A752C" w:rsidRDefault="00835DC5" w:rsidP="002F28C4">
                  <w:pPr>
                    <w:jc w:val="left"/>
                    <w:rPr>
                      <w:rFonts w:ascii="Calibri" w:hAnsi="Calibri"/>
                      <w:sz w:val="28"/>
                      <w:szCs w:val="28"/>
                      <w:lang w:eastAsia="en-US"/>
                    </w:rPr>
                  </w:pPr>
                </w:p>
              </w:tc>
              <w:tc>
                <w:tcPr>
                  <w:tcW w:w="425" w:type="dxa"/>
                </w:tcPr>
                <w:p w14:paraId="54E5705A"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tcPr>
                <w:p w14:paraId="0114142D"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6" w:type="dxa"/>
                </w:tcPr>
                <w:p w14:paraId="7A56AFE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tcPr>
                <w:p w14:paraId="6AA71B8A"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tcPr>
                <w:p w14:paraId="27D874C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r>
            <w:tr w:rsidR="00835DC5" w:rsidRPr="007A752C" w14:paraId="34A053D8" w14:textId="77777777" w:rsidTr="002F28C4">
              <w:trPr>
                <w:jc w:val="center"/>
              </w:trPr>
              <w:tc>
                <w:tcPr>
                  <w:tcW w:w="1276" w:type="dxa"/>
                  <w:vMerge/>
                  <w:shd w:val="clear" w:color="auto" w:fill="F2F2F2"/>
                </w:tcPr>
                <w:p w14:paraId="09264BDE" w14:textId="77777777" w:rsidR="00835DC5" w:rsidRPr="007A752C" w:rsidRDefault="00835DC5" w:rsidP="002F28C4">
                  <w:pPr>
                    <w:jc w:val="left"/>
                    <w:rPr>
                      <w:rFonts w:ascii="Calibri" w:hAnsi="Calibri"/>
                      <w:sz w:val="20"/>
                      <w:lang w:eastAsia="en-US"/>
                    </w:rPr>
                  </w:pPr>
                </w:p>
              </w:tc>
              <w:tc>
                <w:tcPr>
                  <w:tcW w:w="2835" w:type="dxa"/>
                  <w:gridSpan w:val="7"/>
                  <w:tcBorders>
                    <w:top w:val="nil"/>
                  </w:tcBorders>
                </w:tcPr>
                <w:p w14:paraId="1D39272B" w14:textId="77777777" w:rsidR="00835DC5" w:rsidRPr="007A752C" w:rsidRDefault="00835DC5" w:rsidP="002F28C4">
                  <w:pPr>
                    <w:jc w:val="center"/>
                    <w:rPr>
                      <w:rFonts w:ascii="Calibri" w:hAnsi="Calibri"/>
                      <w:i/>
                      <w:iCs/>
                      <w:lang w:eastAsia="en-US"/>
                    </w:rPr>
                  </w:pPr>
                  <w:r w:rsidRPr="007A752C">
                    <w:rPr>
                      <w:rFonts w:ascii="Calibri" w:hAnsi="Calibri"/>
                      <w:i/>
                      <w:iCs/>
                      <w:lang w:eastAsia="en-US"/>
                    </w:rPr>
                    <w:t>Vjerojatnost</w:t>
                  </w:r>
                </w:p>
              </w:tc>
            </w:tr>
            <w:tr w:rsidR="00835DC5" w:rsidRPr="007A752C" w14:paraId="6F946E3D" w14:textId="77777777" w:rsidTr="002F28C4">
              <w:trPr>
                <w:cantSplit/>
                <w:trHeight w:val="326"/>
                <w:jc w:val="center"/>
              </w:trPr>
              <w:tc>
                <w:tcPr>
                  <w:tcW w:w="1276" w:type="dxa"/>
                  <w:shd w:val="clear" w:color="auto" w:fill="FF0000"/>
                </w:tcPr>
                <w:p w14:paraId="05BD5A4B"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4C3D9409" w14:textId="77777777" w:rsidR="00835DC5" w:rsidRPr="007A752C" w:rsidRDefault="00835DC5" w:rsidP="002F28C4">
                  <w:pPr>
                    <w:jc w:val="left"/>
                    <w:rPr>
                      <w:rFonts w:ascii="Calibri" w:hAnsi="Calibri"/>
                      <w:sz w:val="28"/>
                      <w:szCs w:val="28"/>
                      <w:lang w:eastAsia="en-US"/>
                    </w:rPr>
                  </w:pPr>
                </w:p>
              </w:tc>
              <w:tc>
                <w:tcPr>
                  <w:tcW w:w="425" w:type="dxa"/>
                  <w:vMerge w:val="restart"/>
                  <w:textDirection w:val="btLr"/>
                </w:tcPr>
                <w:p w14:paraId="7164FE39"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A79D28F"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3E8F898C"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39C9248"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48A4A681"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835DC5" w:rsidRPr="007A752C" w14:paraId="274492CE" w14:textId="77777777" w:rsidTr="002F28C4">
              <w:trPr>
                <w:cantSplit/>
                <w:trHeight w:val="315"/>
                <w:jc w:val="center"/>
              </w:trPr>
              <w:tc>
                <w:tcPr>
                  <w:tcW w:w="1276" w:type="dxa"/>
                  <w:shd w:val="clear" w:color="auto" w:fill="FFC000"/>
                </w:tcPr>
                <w:p w14:paraId="2C561006"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7CB18560"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4156B3DA"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63E9554"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19F376E8"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C256F62"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32ED8EC"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636FD5B5" w14:textId="77777777" w:rsidTr="002F28C4">
              <w:trPr>
                <w:cantSplit/>
                <w:trHeight w:val="323"/>
                <w:jc w:val="center"/>
              </w:trPr>
              <w:tc>
                <w:tcPr>
                  <w:tcW w:w="1276" w:type="dxa"/>
                  <w:shd w:val="clear" w:color="auto" w:fill="FFFF00"/>
                </w:tcPr>
                <w:p w14:paraId="0CC09DBD"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54701847"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6B60339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4A8BD03"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38681819"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0C71422A"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7003F8E1"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232AD8CB" w14:textId="77777777" w:rsidTr="002F28C4">
              <w:trPr>
                <w:cantSplit/>
                <w:trHeight w:val="303"/>
                <w:jc w:val="center"/>
              </w:trPr>
              <w:tc>
                <w:tcPr>
                  <w:tcW w:w="1276" w:type="dxa"/>
                  <w:shd w:val="clear" w:color="auto" w:fill="00B050"/>
                </w:tcPr>
                <w:p w14:paraId="54667843"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A2097AD"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4F67B2E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5847D0F0"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562772C9"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426B5C91"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BCAEE75" w14:textId="77777777" w:rsidR="00835DC5" w:rsidRPr="007A752C" w:rsidRDefault="00835DC5" w:rsidP="002F28C4">
                  <w:pPr>
                    <w:ind w:left="113" w:right="113"/>
                    <w:jc w:val="center"/>
                    <w:rPr>
                      <w:rFonts w:ascii="Calibri" w:hAnsi="Calibri"/>
                      <w:sz w:val="18"/>
                      <w:szCs w:val="18"/>
                      <w:lang w:eastAsia="en-US"/>
                    </w:rPr>
                  </w:pPr>
                </w:p>
              </w:tc>
            </w:tr>
          </w:tbl>
          <w:p w14:paraId="3DCBB8DD" w14:textId="77777777" w:rsidR="00835DC5" w:rsidRPr="007A752C" w:rsidRDefault="00835DC5" w:rsidP="002F28C4">
            <w:pPr>
              <w:jc w:val="left"/>
              <w:rPr>
                <w:rFonts w:ascii="Calibri" w:hAnsi="Calibri"/>
                <w:sz w:val="18"/>
                <w:szCs w:val="18"/>
                <w:lang w:eastAsia="en-US"/>
              </w:rPr>
            </w:pPr>
          </w:p>
          <w:p w14:paraId="4B7FDD50"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 xml:space="preserve">Matrica rizika utjecaja na kritičnu infrastrukturu </w:t>
            </w:r>
          </w:p>
          <w:p w14:paraId="035A168A" w14:textId="77777777" w:rsidR="00835DC5" w:rsidRPr="007A752C" w:rsidRDefault="00835DC5" w:rsidP="002F28C4">
            <w:pPr>
              <w:jc w:val="left"/>
              <w:rPr>
                <w:rFonts w:ascii="Calibri" w:hAnsi="Calibri"/>
                <w:sz w:val="28"/>
                <w:szCs w:val="28"/>
                <w:lang w:eastAsia="en-US"/>
              </w:rPr>
            </w:pPr>
          </w:p>
        </w:tc>
        <w:tc>
          <w:tcPr>
            <w:tcW w:w="4529" w:type="dxa"/>
          </w:tcPr>
          <w:p w14:paraId="321F62C2" w14:textId="77777777" w:rsidR="00835DC5" w:rsidRPr="007A752C" w:rsidRDefault="00835DC5" w:rsidP="002F28C4">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835DC5" w:rsidRPr="007A752C" w14:paraId="3F4E9EB5" w14:textId="77777777" w:rsidTr="002F28C4">
              <w:trPr>
                <w:jc w:val="center"/>
              </w:trPr>
              <w:tc>
                <w:tcPr>
                  <w:tcW w:w="1276" w:type="dxa"/>
                </w:tcPr>
                <w:p w14:paraId="791C6FE9"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52FE29C4" w14:textId="77777777" w:rsidR="00835DC5" w:rsidRPr="007A752C" w:rsidRDefault="00835DC5" w:rsidP="002F28C4">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7B95223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234F566E"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35B36C8A"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3F57B4E9"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22C43320"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5BEA1C5A" w14:textId="77777777" w:rsidR="00835DC5" w:rsidRPr="007A752C" w:rsidRDefault="00835DC5" w:rsidP="002F28C4">
                  <w:pPr>
                    <w:jc w:val="left"/>
                    <w:rPr>
                      <w:rFonts w:ascii="Calibri" w:hAnsi="Calibri"/>
                      <w:sz w:val="28"/>
                      <w:szCs w:val="28"/>
                      <w:lang w:eastAsia="en-US"/>
                    </w:rPr>
                  </w:pPr>
                </w:p>
              </w:tc>
            </w:tr>
            <w:tr w:rsidR="00835DC5" w:rsidRPr="007A752C" w14:paraId="51B32637" w14:textId="77777777" w:rsidTr="002F28C4">
              <w:trPr>
                <w:jc w:val="center"/>
              </w:trPr>
              <w:tc>
                <w:tcPr>
                  <w:tcW w:w="1276" w:type="dxa"/>
                </w:tcPr>
                <w:p w14:paraId="462B62D1"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97AB655" w14:textId="77777777" w:rsidR="00835DC5" w:rsidRPr="007A752C" w:rsidRDefault="00835DC5" w:rsidP="002F28C4">
                  <w:pPr>
                    <w:jc w:val="left"/>
                    <w:rPr>
                      <w:rFonts w:ascii="Calibri" w:hAnsi="Calibri"/>
                      <w:sz w:val="28"/>
                      <w:szCs w:val="28"/>
                      <w:lang w:eastAsia="en-US"/>
                    </w:rPr>
                  </w:pPr>
                </w:p>
              </w:tc>
              <w:tc>
                <w:tcPr>
                  <w:tcW w:w="284" w:type="dxa"/>
                </w:tcPr>
                <w:p w14:paraId="43B19C8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0FCE524B"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937AEA8"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683451B3"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A2F24CE"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DA3D870" w14:textId="77777777" w:rsidR="00835DC5" w:rsidRPr="007A752C" w:rsidRDefault="00835DC5" w:rsidP="002F28C4">
                  <w:pPr>
                    <w:jc w:val="left"/>
                    <w:rPr>
                      <w:rFonts w:ascii="Calibri" w:hAnsi="Calibri"/>
                      <w:sz w:val="28"/>
                      <w:szCs w:val="28"/>
                      <w:lang w:eastAsia="en-US"/>
                    </w:rPr>
                  </w:pPr>
                </w:p>
              </w:tc>
            </w:tr>
            <w:tr w:rsidR="00835DC5" w:rsidRPr="007A752C" w14:paraId="4A9674A6" w14:textId="77777777" w:rsidTr="002F28C4">
              <w:trPr>
                <w:jc w:val="center"/>
              </w:trPr>
              <w:tc>
                <w:tcPr>
                  <w:tcW w:w="1276" w:type="dxa"/>
                </w:tcPr>
                <w:p w14:paraId="60CDEA8A"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56AB92D0" w14:textId="77777777" w:rsidR="00835DC5" w:rsidRPr="007A752C" w:rsidRDefault="00835DC5" w:rsidP="002F28C4">
                  <w:pPr>
                    <w:jc w:val="left"/>
                    <w:rPr>
                      <w:rFonts w:ascii="Calibri" w:hAnsi="Calibri"/>
                      <w:sz w:val="28"/>
                      <w:szCs w:val="28"/>
                      <w:lang w:eastAsia="en-US"/>
                    </w:rPr>
                  </w:pPr>
                </w:p>
              </w:tc>
              <w:tc>
                <w:tcPr>
                  <w:tcW w:w="284" w:type="dxa"/>
                </w:tcPr>
                <w:p w14:paraId="0F2C17DF"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299C857A"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4B96D63" w14:textId="77777777" w:rsidR="00835DC5" w:rsidRPr="007A752C" w:rsidRDefault="00835DC5" w:rsidP="002F28C4">
                  <w:pPr>
                    <w:jc w:val="left"/>
                    <w:rPr>
                      <w:rFonts w:ascii="Calibri" w:hAnsi="Calibri"/>
                      <w:sz w:val="28"/>
                      <w:szCs w:val="28"/>
                      <w:lang w:eastAsia="en-US"/>
                    </w:rPr>
                  </w:pPr>
                </w:p>
              </w:tc>
              <w:tc>
                <w:tcPr>
                  <w:tcW w:w="426" w:type="dxa"/>
                  <w:shd w:val="clear" w:color="auto" w:fill="FFC000"/>
                </w:tcPr>
                <w:p w14:paraId="08A66787"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2DE638E"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589E43A8" w14:textId="77777777" w:rsidR="00835DC5" w:rsidRPr="007A752C" w:rsidRDefault="00835DC5" w:rsidP="002F28C4">
                  <w:pPr>
                    <w:jc w:val="left"/>
                    <w:rPr>
                      <w:rFonts w:ascii="Calibri" w:hAnsi="Calibri"/>
                      <w:sz w:val="28"/>
                      <w:szCs w:val="28"/>
                      <w:lang w:eastAsia="en-US"/>
                    </w:rPr>
                  </w:pPr>
                </w:p>
              </w:tc>
            </w:tr>
            <w:tr w:rsidR="00835DC5" w:rsidRPr="007A752C" w14:paraId="04EEE18B" w14:textId="77777777" w:rsidTr="002F28C4">
              <w:trPr>
                <w:jc w:val="center"/>
              </w:trPr>
              <w:tc>
                <w:tcPr>
                  <w:tcW w:w="1276" w:type="dxa"/>
                </w:tcPr>
                <w:p w14:paraId="0905DE5F"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130A2BA" w14:textId="77777777" w:rsidR="00835DC5" w:rsidRPr="007A752C" w:rsidRDefault="00835DC5" w:rsidP="002F28C4">
                  <w:pPr>
                    <w:jc w:val="left"/>
                    <w:rPr>
                      <w:rFonts w:ascii="Calibri" w:hAnsi="Calibri"/>
                      <w:sz w:val="28"/>
                      <w:szCs w:val="28"/>
                      <w:lang w:eastAsia="en-US"/>
                    </w:rPr>
                  </w:pPr>
                </w:p>
              </w:tc>
              <w:tc>
                <w:tcPr>
                  <w:tcW w:w="284" w:type="dxa"/>
                </w:tcPr>
                <w:p w14:paraId="01DF869A"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773B6AEE"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3D821404" w14:textId="77777777" w:rsidR="00835DC5" w:rsidRPr="007A752C" w:rsidRDefault="00835DC5" w:rsidP="002F28C4">
                  <w:pPr>
                    <w:jc w:val="left"/>
                    <w:rPr>
                      <w:rFonts w:ascii="Calibri" w:hAnsi="Calibri"/>
                      <w:sz w:val="28"/>
                      <w:szCs w:val="28"/>
                      <w:lang w:eastAsia="en-US"/>
                    </w:rPr>
                  </w:pPr>
                </w:p>
              </w:tc>
              <w:tc>
                <w:tcPr>
                  <w:tcW w:w="426" w:type="dxa"/>
                  <w:shd w:val="clear" w:color="auto" w:fill="FFFF00"/>
                </w:tcPr>
                <w:p w14:paraId="4246A90E"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2BD0627E"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745F3E88" w14:textId="77777777" w:rsidR="00835DC5" w:rsidRPr="007A752C" w:rsidRDefault="00835DC5" w:rsidP="002F28C4">
                  <w:pPr>
                    <w:jc w:val="left"/>
                    <w:rPr>
                      <w:rFonts w:ascii="Calibri" w:hAnsi="Calibri"/>
                      <w:sz w:val="28"/>
                      <w:szCs w:val="28"/>
                      <w:lang w:eastAsia="en-US"/>
                    </w:rPr>
                  </w:pPr>
                </w:p>
              </w:tc>
            </w:tr>
            <w:tr w:rsidR="00835DC5" w:rsidRPr="007A752C" w14:paraId="2D2C24F0" w14:textId="77777777" w:rsidTr="002F28C4">
              <w:trPr>
                <w:jc w:val="center"/>
              </w:trPr>
              <w:tc>
                <w:tcPr>
                  <w:tcW w:w="1276" w:type="dxa"/>
                </w:tcPr>
                <w:p w14:paraId="5B4F47F8"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0B88D0F6" w14:textId="77777777" w:rsidR="00835DC5" w:rsidRPr="007A752C" w:rsidRDefault="00835DC5" w:rsidP="002F28C4">
                  <w:pPr>
                    <w:jc w:val="left"/>
                    <w:rPr>
                      <w:rFonts w:ascii="Calibri" w:hAnsi="Calibri"/>
                      <w:sz w:val="28"/>
                      <w:szCs w:val="28"/>
                      <w:lang w:eastAsia="en-US"/>
                    </w:rPr>
                  </w:pPr>
                </w:p>
              </w:tc>
              <w:tc>
                <w:tcPr>
                  <w:tcW w:w="284" w:type="dxa"/>
                </w:tcPr>
                <w:p w14:paraId="1AC5150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15C3A494"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0D8D73BF" w14:textId="77777777" w:rsidR="00835DC5" w:rsidRPr="007A752C" w:rsidRDefault="00835DC5" w:rsidP="002F28C4">
                  <w:pPr>
                    <w:jc w:val="left"/>
                    <w:rPr>
                      <w:rFonts w:ascii="Calibri" w:hAnsi="Calibri"/>
                      <w:sz w:val="28"/>
                      <w:szCs w:val="28"/>
                      <w:lang w:eastAsia="en-US"/>
                    </w:rPr>
                  </w:pPr>
                </w:p>
              </w:tc>
              <w:tc>
                <w:tcPr>
                  <w:tcW w:w="426" w:type="dxa"/>
                  <w:shd w:val="clear" w:color="auto" w:fill="00B050"/>
                </w:tcPr>
                <w:p w14:paraId="069E1FC9"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7B361ABD"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65ACB1C1" w14:textId="77777777" w:rsidR="00835DC5" w:rsidRPr="007A752C" w:rsidRDefault="00835DC5" w:rsidP="002F28C4">
                  <w:pPr>
                    <w:jc w:val="left"/>
                    <w:rPr>
                      <w:rFonts w:ascii="Calibri" w:hAnsi="Calibri"/>
                      <w:sz w:val="28"/>
                      <w:szCs w:val="28"/>
                      <w:lang w:eastAsia="en-US"/>
                    </w:rPr>
                  </w:pPr>
                  <w:r>
                    <w:rPr>
                      <w:rFonts w:ascii="Calibri" w:hAnsi="Calibri"/>
                      <w:sz w:val="28"/>
                      <w:szCs w:val="28"/>
                      <w:lang w:eastAsia="en-US"/>
                    </w:rPr>
                    <w:t>X</w:t>
                  </w:r>
                </w:p>
              </w:tc>
            </w:tr>
            <w:tr w:rsidR="00835DC5" w:rsidRPr="007A752C" w14:paraId="617027EA" w14:textId="77777777" w:rsidTr="002F28C4">
              <w:trPr>
                <w:jc w:val="center"/>
              </w:trPr>
              <w:tc>
                <w:tcPr>
                  <w:tcW w:w="1276" w:type="dxa"/>
                  <w:vMerge w:val="restart"/>
                  <w:shd w:val="clear" w:color="auto" w:fill="F2F2F2" w:themeFill="background1" w:themeFillShade="F2"/>
                </w:tcPr>
                <w:p w14:paraId="1191CD47" w14:textId="77777777" w:rsidR="00835DC5" w:rsidRPr="007A752C" w:rsidRDefault="00835DC5" w:rsidP="002F28C4">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217CD837" w14:textId="77777777" w:rsidR="00835DC5" w:rsidRPr="007A752C" w:rsidRDefault="00835DC5" w:rsidP="002F28C4">
                  <w:pPr>
                    <w:jc w:val="left"/>
                    <w:rPr>
                      <w:rFonts w:ascii="Calibri" w:hAnsi="Calibri"/>
                      <w:sz w:val="28"/>
                      <w:szCs w:val="28"/>
                      <w:lang w:eastAsia="en-US"/>
                    </w:rPr>
                  </w:pPr>
                </w:p>
              </w:tc>
              <w:tc>
                <w:tcPr>
                  <w:tcW w:w="284" w:type="dxa"/>
                </w:tcPr>
                <w:p w14:paraId="4D7F6B07" w14:textId="77777777" w:rsidR="00835DC5" w:rsidRPr="007A752C" w:rsidRDefault="00835DC5" w:rsidP="002F28C4">
                  <w:pPr>
                    <w:jc w:val="left"/>
                    <w:rPr>
                      <w:rFonts w:ascii="Calibri" w:hAnsi="Calibri"/>
                      <w:sz w:val="28"/>
                      <w:szCs w:val="28"/>
                      <w:lang w:eastAsia="en-US"/>
                    </w:rPr>
                  </w:pPr>
                </w:p>
              </w:tc>
              <w:tc>
                <w:tcPr>
                  <w:tcW w:w="425" w:type="dxa"/>
                </w:tcPr>
                <w:p w14:paraId="2C39DC76"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tcPr>
                <w:p w14:paraId="42CB6A71"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6" w:type="dxa"/>
                </w:tcPr>
                <w:p w14:paraId="10BF4726"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tcPr>
                <w:p w14:paraId="151924F8"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tcPr>
                <w:p w14:paraId="00ABFF5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r>
            <w:tr w:rsidR="00835DC5" w:rsidRPr="007A752C" w14:paraId="4B78DD00" w14:textId="77777777" w:rsidTr="002F28C4">
              <w:trPr>
                <w:jc w:val="center"/>
              </w:trPr>
              <w:tc>
                <w:tcPr>
                  <w:tcW w:w="1276" w:type="dxa"/>
                  <w:vMerge/>
                  <w:shd w:val="clear" w:color="auto" w:fill="F2F2F2"/>
                </w:tcPr>
                <w:p w14:paraId="26B81E64" w14:textId="77777777" w:rsidR="00835DC5" w:rsidRPr="007A752C" w:rsidRDefault="00835DC5" w:rsidP="002F28C4">
                  <w:pPr>
                    <w:jc w:val="left"/>
                    <w:rPr>
                      <w:rFonts w:ascii="Calibri" w:hAnsi="Calibri"/>
                      <w:sz w:val="20"/>
                      <w:lang w:eastAsia="en-US"/>
                    </w:rPr>
                  </w:pPr>
                </w:p>
              </w:tc>
              <w:tc>
                <w:tcPr>
                  <w:tcW w:w="2835" w:type="dxa"/>
                  <w:gridSpan w:val="7"/>
                  <w:tcBorders>
                    <w:top w:val="nil"/>
                  </w:tcBorders>
                </w:tcPr>
                <w:p w14:paraId="0072B43B" w14:textId="77777777" w:rsidR="00835DC5" w:rsidRPr="007A752C" w:rsidRDefault="00835DC5" w:rsidP="002F28C4">
                  <w:pPr>
                    <w:jc w:val="center"/>
                    <w:rPr>
                      <w:rFonts w:ascii="Calibri" w:hAnsi="Calibri"/>
                      <w:i/>
                      <w:iCs/>
                      <w:lang w:eastAsia="en-US"/>
                    </w:rPr>
                  </w:pPr>
                  <w:r w:rsidRPr="007A752C">
                    <w:rPr>
                      <w:rFonts w:ascii="Calibri" w:hAnsi="Calibri"/>
                      <w:i/>
                      <w:iCs/>
                      <w:lang w:eastAsia="en-US"/>
                    </w:rPr>
                    <w:t>Vjerojatnost</w:t>
                  </w:r>
                </w:p>
              </w:tc>
            </w:tr>
            <w:tr w:rsidR="00835DC5" w:rsidRPr="007A752C" w14:paraId="4DC12DD1" w14:textId="77777777" w:rsidTr="002F28C4">
              <w:trPr>
                <w:cantSplit/>
                <w:trHeight w:val="326"/>
                <w:jc w:val="center"/>
              </w:trPr>
              <w:tc>
                <w:tcPr>
                  <w:tcW w:w="1276" w:type="dxa"/>
                  <w:shd w:val="clear" w:color="auto" w:fill="FF0000"/>
                </w:tcPr>
                <w:p w14:paraId="76C3313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9445669" w14:textId="77777777" w:rsidR="00835DC5" w:rsidRPr="007A752C" w:rsidRDefault="00835DC5" w:rsidP="002F28C4">
                  <w:pPr>
                    <w:jc w:val="left"/>
                    <w:rPr>
                      <w:rFonts w:ascii="Calibri" w:hAnsi="Calibri"/>
                      <w:sz w:val="28"/>
                      <w:szCs w:val="28"/>
                      <w:lang w:eastAsia="en-US"/>
                    </w:rPr>
                  </w:pPr>
                </w:p>
              </w:tc>
              <w:tc>
                <w:tcPr>
                  <w:tcW w:w="425" w:type="dxa"/>
                  <w:vMerge w:val="restart"/>
                  <w:textDirection w:val="btLr"/>
                </w:tcPr>
                <w:p w14:paraId="0DB3D9FB"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7BE31DF"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668C20FC"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8DA4FBF"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5A3210F3"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835DC5" w:rsidRPr="007A752C" w14:paraId="02579FF3" w14:textId="77777777" w:rsidTr="002F28C4">
              <w:trPr>
                <w:cantSplit/>
                <w:trHeight w:val="315"/>
                <w:jc w:val="center"/>
              </w:trPr>
              <w:tc>
                <w:tcPr>
                  <w:tcW w:w="1276" w:type="dxa"/>
                  <w:shd w:val="clear" w:color="auto" w:fill="FFC000"/>
                </w:tcPr>
                <w:p w14:paraId="0707883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47015EED"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1AA385BD"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0E4E5CC2"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6F4941AF"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869D427"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EFCC67E"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33B772CC" w14:textId="77777777" w:rsidTr="002F28C4">
              <w:trPr>
                <w:cantSplit/>
                <w:trHeight w:val="323"/>
                <w:jc w:val="center"/>
              </w:trPr>
              <w:tc>
                <w:tcPr>
                  <w:tcW w:w="1276" w:type="dxa"/>
                  <w:shd w:val="clear" w:color="auto" w:fill="FFFF00"/>
                </w:tcPr>
                <w:p w14:paraId="769FEE63"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7089463F"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5D58E096"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5ACC484"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3FFBD69E"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B653CFF"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5E1D50F"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1BD7F153" w14:textId="77777777" w:rsidTr="002F28C4">
              <w:trPr>
                <w:cantSplit/>
                <w:trHeight w:val="303"/>
                <w:jc w:val="center"/>
              </w:trPr>
              <w:tc>
                <w:tcPr>
                  <w:tcW w:w="1276" w:type="dxa"/>
                  <w:shd w:val="clear" w:color="auto" w:fill="00B050"/>
                </w:tcPr>
                <w:p w14:paraId="1FBBC77D"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01E0D5EA"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297B1AC5"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72BECA36"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1C6077E0"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BE38266"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20E5B79" w14:textId="77777777" w:rsidR="00835DC5" w:rsidRPr="007A752C" w:rsidRDefault="00835DC5" w:rsidP="002F28C4">
                  <w:pPr>
                    <w:ind w:left="113" w:right="113"/>
                    <w:jc w:val="center"/>
                    <w:rPr>
                      <w:rFonts w:ascii="Calibri" w:hAnsi="Calibri"/>
                      <w:sz w:val="18"/>
                      <w:szCs w:val="18"/>
                      <w:lang w:eastAsia="en-US"/>
                    </w:rPr>
                  </w:pPr>
                </w:p>
              </w:tc>
            </w:tr>
          </w:tbl>
          <w:p w14:paraId="4651B1C0" w14:textId="77777777" w:rsidR="00835DC5" w:rsidRPr="007A752C" w:rsidRDefault="00835DC5" w:rsidP="002F28C4">
            <w:pPr>
              <w:jc w:val="left"/>
              <w:rPr>
                <w:rFonts w:ascii="Calibri" w:hAnsi="Calibri"/>
                <w:sz w:val="18"/>
                <w:szCs w:val="18"/>
                <w:lang w:eastAsia="en-US"/>
              </w:rPr>
            </w:pPr>
          </w:p>
          <w:p w14:paraId="471D0038"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 xml:space="preserve">Matrica rizika utjecaja na štete/gubitke na građevinama od javnog društvenog značaja </w:t>
            </w:r>
          </w:p>
        </w:tc>
      </w:tr>
    </w:tbl>
    <w:p w14:paraId="59EF29C9" w14:textId="77777777" w:rsidR="00835DC5" w:rsidRPr="007A752C" w:rsidRDefault="00835DC5" w:rsidP="00835DC5">
      <w:pPr>
        <w:spacing w:line="276" w:lineRule="auto"/>
        <w:rPr>
          <w:sz w:val="22"/>
          <w:szCs w:val="22"/>
        </w:rPr>
      </w:pPr>
    </w:p>
    <w:p w14:paraId="4722E7AD" w14:textId="77777777" w:rsidR="00835DC5" w:rsidRPr="007A752C" w:rsidRDefault="00835DC5" w:rsidP="00835DC5">
      <w:pPr>
        <w:spacing w:line="276" w:lineRule="auto"/>
        <w:rPr>
          <w:sz w:val="22"/>
          <w:szCs w:val="22"/>
        </w:rPr>
      </w:pPr>
    </w:p>
    <w:p w14:paraId="211EA1A7" w14:textId="77777777" w:rsidR="00835DC5" w:rsidRPr="007A752C" w:rsidRDefault="00835DC5" w:rsidP="00835DC5">
      <w:pPr>
        <w:spacing w:line="276" w:lineRule="auto"/>
        <w:rPr>
          <w:sz w:val="22"/>
          <w:szCs w:val="22"/>
        </w:rPr>
      </w:pPr>
    </w:p>
    <w:p w14:paraId="2F2C5A49" w14:textId="77777777" w:rsidR="00835DC5" w:rsidRPr="007A752C" w:rsidRDefault="00835DC5" w:rsidP="00835DC5">
      <w:pPr>
        <w:spacing w:line="276" w:lineRule="auto"/>
        <w:rPr>
          <w:sz w:val="22"/>
          <w:szCs w:val="22"/>
        </w:rPr>
      </w:pPr>
    </w:p>
    <w:tbl>
      <w:tblPr>
        <w:tblStyle w:val="Reetkatablice20"/>
        <w:tblW w:w="0" w:type="auto"/>
        <w:jc w:val="center"/>
        <w:tblLook w:val="04A0" w:firstRow="1" w:lastRow="0" w:firstColumn="1" w:lastColumn="0" w:noHBand="0" w:noVBand="1"/>
      </w:tblPr>
      <w:tblGrid>
        <w:gridCol w:w="4678"/>
        <w:gridCol w:w="4529"/>
      </w:tblGrid>
      <w:tr w:rsidR="00835DC5" w:rsidRPr="007A752C" w14:paraId="322A3290" w14:textId="77777777" w:rsidTr="002F28C4">
        <w:trPr>
          <w:trHeight w:val="4409"/>
          <w:jc w:val="center"/>
        </w:trPr>
        <w:tc>
          <w:tcPr>
            <w:tcW w:w="4678" w:type="dxa"/>
          </w:tcPr>
          <w:p w14:paraId="53907B75" w14:textId="77777777" w:rsidR="00835DC5" w:rsidRPr="007A752C" w:rsidRDefault="00835DC5" w:rsidP="002F28C4">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835DC5" w:rsidRPr="007A752C" w14:paraId="24AB6B19" w14:textId="77777777" w:rsidTr="002F28C4">
              <w:trPr>
                <w:jc w:val="center"/>
              </w:trPr>
              <w:tc>
                <w:tcPr>
                  <w:tcW w:w="1276" w:type="dxa"/>
                </w:tcPr>
                <w:p w14:paraId="68DD28A5"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076D266D" w14:textId="77777777" w:rsidR="00835DC5" w:rsidRPr="007A752C" w:rsidRDefault="00835DC5" w:rsidP="002F28C4">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0167C6F8"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0548C162"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532F834D"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60CCF6DF"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227B80E"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8CCD245" w14:textId="77777777" w:rsidR="00835DC5" w:rsidRPr="007A752C" w:rsidRDefault="00835DC5" w:rsidP="002F28C4">
                  <w:pPr>
                    <w:jc w:val="left"/>
                    <w:rPr>
                      <w:rFonts w:ascii="Calibri" w:hAnsi="Calibri"/>
                      <w:sz w:val="28"/>
                      <w:szCs w:val="28"/>
                      <w:lang w:eastAsia="en-US"/>
                    </w:rPr>
                  </w:pPr>
                </w:p>
              </w:tc>
            </w:tr>
            <w:tr w:rsidR="00835DC5" w:rsidRPr="007A752C" w14:paraId="76A18FA4" w14:textId="77777777" w:rsidTr="002F28C4">
              <w:trPr>
                <w:jc w:val="center"/>
              </w:trPr>
              <w:tc>
                <w:tcPr>
                  <w:tcW w:w="1276" w:type="dxa"/>
                </w:tcPr>
                <w:p w14:paraId="5F38633D"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1440E1A" w14:textId="77777777" w:rsidR="00835DC5" w:rsidRPr="007A752C" w:rsidRDefault="00835DC5" w:rsidP="002F28C4">
                  <w:pPr>
                    <w:jc w:val="left"/>
                    <w:rPr>
                      <w:rFonts w:ascii="Calibri" w:hAnsi="Calibri"/>
                      <w:sz w:val="28"/>
                      <w:szCs w:val="28"/>
                      <w:lang w:eastAsia="en-US"/>
                    </w:rPr>
                  </w:pPr>
                </w:p>
              </w:tc>
              <w:tc>
                <w:tcPr>
                  <w:tcW w:w="284" w:type="dxa"/>
                </w:tcPr>
                <w:p w14:paraId="7ADDC758"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29357B3F"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03C5F888"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5CDC284F"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050353AB"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6BAD68FD" w14:textId="77777777" w:rsidR="00835DC5" w:rsidRPr="007A752C" w:rsidRDefault="00835DC5" w:rsidP="002F28C4">
                  <w:pPr>
                    <w:jc w:val="left"/>
                    <w:rPr>
                      <w:rFonts w:ascii="Calibri" w:hAnsi="Calibri"/>
                      <w:sz w:val="28"/>
                      <w:szCs w:val="28"/>
                      <w:lang w:eastAsia="en-US"/>
                    </w:rPr>
                  </w:pPr>
                </w:p>
              </w:tc>
            </w:tr>
            <w:tr w:rsidR="00835DC5" w:rsidRPr="007A752C" w14:paraId="43516C9C" w14:textId="77777777" w:rsidTr="002F28C4">
              <w:trPr>
                <w:jc w:val="center"/>
              </w:trPr>
              <w:tc>
                <w:tcPr>
                  <w:tcW w:w="1276" w:type="dxa"/>
                </w:tcPr>
                <w:p w14:paraId="2F108FC6"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96868E3" w14:textId="77777777" w:rsidR="00835DC5" w:rsidRPr="007A752C" w:rsidRDefault="00835DC5" w:rsidP="002F28C4">
                  <w:pPr>
                    <w:jc w:val="left"/>
                    <w:rPr>
                      <w:rFonts w:ascii="Calibri" w:hAnsi="Calibri"/>
                      <w:sz w:val="28"/>
                      <w:szCs w:val="28"/>
                      <w:lang w:eastAsia="en-US"/>
                    </w:rPr>
                  </w:pPr>
                </w:p>
              </w:tc>
              <w:tc>
                <w:tcPr>
                  <w:tcW w:w="284" w:type="dxa"/>
                </w:tcPr>
                <w:p w14:paraId="258C8AA8"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1BB01FBB"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4EBE1476" w14:textId="77777777" w:rsidR="00835DC5" w:rsidRPr="007A752C" w:rsidRDefault="00835DC5" w:rsidP="002F28C4">
                  <w:pPr>
                    <w:jc w:val="left"/>
                    <w:rPr>
                      <w:rFonts w:ascii="Calibri" w:hAnsi="Calibri"/>
                      <w:sz w:val="28"/>
                      <w:szCs w:val="28"/>
                      <w:lang w:eastAsia="en-US"/>
                    </w:rPr>
                  </w:pPr>
                </w:p>
              </w:tc>
              <w:tc>
                <w:tcPr>
                  <w:tcW w:w="426" w:type="dxa"/>
                  <w:shd w:val="clear" w:color="auto" w:fill="FFC000"/>
                </w:tcPr>
                <w:p w14:paraId="6D23D04D"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11FB0739"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6650C2E3" w14:textId="77777777" w:rsidR="00835DC5" w:rsidRPr="007A752C" w:rsidRDefault="00835DC5" w:rsidP="002F28C4">
                  <w:pPr>
                    <w:jc w:val="left"/>
                    <w:rPr>
                      <w:rFonts w:ascii="Calibri" w:hAnsi="Calibri"/>
                      <w:sz w:val="28"/>
                      <w:szCs w:val="28"/>
                      <w:lang w:eastAsia="en-US"/>
                    </w:rPr>
                  </w:pPr>
                </w:p>
              </w:tc>
            </w:tr>
            <w:tr w:rsidR="00835DC5" w:rsidRPr="007A752C" w14:paraId="32CC3799" w14:textId="77777777" w:rsidTr="002F28C4">
              <w:trPr>
                <w:jc w:val="center"/>
              </w:trPr>
              <w:tc>
                <w:tcPr>
                  <w:tcW w:w="1276" w:type="dxa"/>
                </w:tcPr>
                <w:p w14:paraId="25C076F6"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63A0907C" w14:textId="77777777" w:rsidR="00835DC5" w:rsidRPr="007A752C" w:rsidRDefault="00835DC5" w:rsidP="002F28C4">
                  <w:pPr>
                    <w:jc w:val="left"/>
                    <w:rPr>
                      <w:rFonts w:ascii="Calibri" w:hAnsi="Calibri"/>
                      <w:sz w:val="28"/>
                      <w:szCs w:val="28"/>
                      <w:lang w:eastAsia="en-US"/>
                    </w:rPr>
                  </w:pPr>
                </w:p>
              </w:tc>
              <w:tc>
                <w:tcPr>
                  <w:tcW w:w="284" w:type="dxa"/>
                </w:tcPr>
                <w:p w14:paraId="21D3CC13"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5548C560"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63C8D0DC" w14:textId="77777777" w:rsidR="00835DC5" w:rsidRPr="007A752C" w:rsidRDefault="00835DC5" w:rsidP="002F28C4">
                  <w:pPr>
                    <w:jc w:val="left"/>
                    <w:rPr>
                      <w:rFonts w:ascii="Calibri" w:hAnsi="Calibri"/>
                      <w:sz w:val="28"/>
                      <w:szCs w:val="28"/>
                      <w:lang w:eastAsia="en-US"/>
                    </w:rPr>
                  </w:pPr>
                </w:p>
              </w:tc>
              <w:tc>
                <w:tcPr>
                  <w:tcW w:w="426" w:type="dxa"/>
                  <w:shd w:val="clear" w:color="auto" w:fill="FFFF00"/>
                </w:tcPr>
                <w:p w14:paraId="2A0171B9"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14748BF8"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562A60B1" w14:textId="77777777" w:rsidR="00835DC5" w:rsidRPr="007A752C" w:rsidRDefault="00835DC5" w:rsidP="002F28C4">
                  <w:pPr>
                    <w:jc w:val="left"/>
                    <w:rPr>
                      <w:rFonts w:ascii="Calibri" w:hAnsi="Calibri"/>
                      <w:sz w:val="28"/>
                      <w:szCs w:val="28"/>
                      <w:lang w:eastAsia="en-US"/>
                    </w:rPr>
                  </w:pPr>
                  <w:r>
                    <w:rPr>
                      <w:rFonts w:ascii="Calibri" w:hAnsi="Calibri"/>
                      <w:sz w:val="28"/>
                      <w:szCs w:val="28"/>
                      <w:lang w:eastAsia="en-US"/>
                    </w:rPr>
                    <w:t>X</w:t>
                  </w:r>
                </w:p>
              </w:tc>
            </w:tr>
            <w:tr w:rsidR="00835DC5" w:rsidRPr="007A752C" w14:paraId="4207553D" w14:textId="77777777" w:rsidTr="002F28C4">
              <w:trPr>
                <w:jc w:val="center"/>
              </w:trPr>
              <w:tc>
                <w:tcPr>
                  <w:tcW w:w="1276" w:type="dxa"/>
                </w:tcPr>
                <w:p w14:paraId="5F7DC57E"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770E559A" w14:textId="77777777" w:rsidR="00835DC5" w:rsidRPr="007A752C" w:rsidRDefault="00835DC5" w:rsidP="002F28C4">
                  <w:pPr>
                    <w:jc w:val="left"/>
                    <w:rPr>
                      <w:rFonts w:ascii="Calibri" w:hAnsi="Calibri"/>
                      <w:sz w:val="28"/>
                      <w:szCs w:val="28"/>
                      <w:lang w:eastAsia="en-US"/>
                    </w:rPr>
                  </w:pPr>
                </w:p>
              </w:tc>
              <w:tc>
                <w:tcPr>
                  <w:tcW w:w="284" w:type="dxa"/>
                </w:tcPr>
                <w:p w14:paraId="7BF6E52F"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49C3402C"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6281BAD0" w14:textId="77777777" w:rsidR="00835DC5" w:rsidRPr="007A752C" w:rsidRDefault="00835DC5" w:rsidP="002F28C4">
                  <w:pPr>
                    <w:jc w:val="left"/>
                    <w:rPr>
                      <w:rFonts w:ascii="Calibri" w:hAnsi="Calibri"/>
                      <w:sz w:val="28"/>
                      <w:szCs w:val="28"/>
                      <w:lang w:eastAsia="en-US"/>
                    </w:rPr>
                  </w:pPr>
                </w:p>
              </w:tc>
              <w:tc>
                <w:tcPr>
                  <w:tcW w:w="426" w:type="dxa"/>
                  <w:shd w:val="clear" w:color="auto" w:fill="00B050"/>
                </w:tcPr>
                <w:p w14:paraId="25E8ADCF"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6A60956B"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1651250E" w14:textId="77777777" w:rsidR="00835DC5" w:rsidRPr="007A752C" w:rsidRDefault="00835DC5" w:rsidP="002F28C4">
                  <w:pPr>
                    <w:jc w:val="left"/>
                    <w:rPr>
                      <w:rFonts w:ascii="Calibri" w:hAnsi="Calibri"/>
                      <w:sz w:val="28"/>
                      <w:szCs w:val="28"/>
                      <w:lang w:eastAsia="en-US"/>
                    </w:rPr>
                  </w:pPr>
                </w:p>
              </w:tc>
            </w:tr>
            <w:tr w:rsidR="00835DC5" w:rsidRPr="007A752C" w14:paraId="5CB54A4B" w14:textId="77777777" w:rsidTr="002F28C4">
              <w:trPr>
                <w:jc w:val="center"/>
              </w:trPr>
              <w:tc>
                <w:tcPr>
                  <w:tcW w:w="1276" w:type="dxa"/>
                  <w:vMerge w:val="restart"/>
                  <w:shd w:val="clear" w:color="auto" w:fill="F2F2F2" w:themeFill="background1" w:themeFillShade="F2"/>
                </w:tcPr>
                <w:p w14:paraId="2E5DE61E" w14:textId="77777777" w:rsidR="00835DC5" w:rsidRPr="007A752C" w:rsidRDefault="00835DC5" w:rsidP="002F28C4">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6351E862" w14:textId="77777777" w:rsidR="00835DC5" w:rsidRPr="007A752C" w:rsidRDefault="00835DC5" w:rsidP="002F28C4">
                  <w:pPr>
                    <w:jc w:val="left"/>
                    <w:rPr>
                      <w:rFonts w:ascii="Calibri" w:hAnsi="Calibri"/>
                      <w:sz w:val="28"/>
                      <w:szCs w:val="28"/>
                      <w:lang w:eastAsia="en-US"/>
                    </w:rPr>
                  </w:pPr>
                </w:p>
              </w:tc>
              <w:tc>
                <w:tcPr>
                  <w:tcW w:w="284" w:type="dxa"/>
                </w:tcPr>
                <w:p w14:paraId="584CEF7C" w14:textId="77777777" w:rsidR="00835DC5" w:rsidRPr="007A752C" w:rsidRDefault="00835DC5" w:rsidP="002F28C4">
                  <w:pPr>
                    <w:jc w:val="left"/>
                    <w:rPr>
                      <w:rFonts w:ascii="Calibri" w:hAnsi="Calibri"/>
                      <w:sz w:val="28"/>
                      <w:szCs w:val="28"/>
                      <w:lang w:eastAsia="en-US"/>
                    </w:rPr>
                  </w:pPr>
                </w:p>
              </w:tc>
              <w:tc>
                <w:tcPr>
                  <w:tcW w:w="425" w:type="dxa"/>
                </w:tcPr>
                <w:p w14:paraId="1A8C59DE"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tcPr>
                <w:p w14:paraId="156049C1"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6" w:type="dxa"/>
                </w:tcPr>
                <w:p w14:paraId="29FA3C1E"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tcPr>
                <w:p w14:paraId="7FE11DEA"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tcPr>
                <w:p w14:paraId="7A45A41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r>
            <w:tr w:rsidR="00835DC5" w:rsidRPr="007A752C" w14:paraId="4274B596" w14:textId="77777777" w:rsidTr="002F28C4">
              <w:trPr>
                <w:jc w:val="center"/>
              </w:trPr>
              <w:tc>
                <w:tcPr>
                  <w:tcW w:w="1276" w:type="dxa"/>
                  <w:vMerge/>
                  <w:shd w:val="clear" w:color="auto" w:fill="F2F2F2"/>
                </w:tcPr>
                <w:p w14:paraId="31EFF8C9" w14:textId="77777777" w:rsidR="00835DC5" w:rsidRPr="007A752C" w:rsidRDefault="00835DC5" w:rsidP="002F28C4">
                  <w:pPr>
                    <w:jc w:val="left"/>
                    <w:rPr>
                      <w:rFonts w:ascii="Calibri" w:hAnsi="Calibri"/>
                      <w:sz w:val="20"/>
                      <w:lang w:eastAsia="en-US"/>
                    </w:rPr>
                  </w:pPr>
                </w:p>
              </w:tc>
              <w:tc>
                <w:tcPr>
                  <w:tcW w:w="2835" w:type="dxa"/>
                  <w:gridSpan w:val="7"/>
                  <w:tcBorders>
                    <w:top w:val="nil"/>
                  </w:tcBorders>
                </w:tcPr>
                <w:p w14:paraId="5E28132E" w14:textId="77777777" w:rsidR="00835DC5" w:rsidRPr="007A752C" w:rsidRDefault="00835DC5" w:rsidP="002F28C4">
                  <w:pPr>
                    <w:jc w:val="center"/>
                    <w:rPr>
                      <w:rFonts w:ascii="Calibri" w:hAnsi="Calibri"/>
                      <w:i/>
                      <w:iCs/>
                      <w:lang w:eastAsia="en-US"/>
                    </w:rPr>
                  </w:pPr>
                  <w:r w:rsidRPr="007A752C">
                    <w:rPr>
                      <w:rFonts w:ascii="Calibri" w:hAnsi="Calibri"/>
                      <w:i/>
                      <w:iCs/>
                      <w:lang w:eastAsia="en-US"/>
                    </w:rPr>
                    <w:t>Vjerojatnost</w:t>
                  </w:r>
                </w:p>
              </w:tc>
            </w:tr>
            <w:tr w:rsidR="00835DC5" w:rsidRPr="007A752C" w14:paraId="23C2F2D6" w14:textId="77777777" w:rsidTr="002F28C4">
              <w:trPr>
                <w:cantSplit/>
                <w:trHeight w:val="326"/>
                <w:jc w:val="center"/>
              </w:trPr>
              <w:tc>
                <w:tcPr>
                  <w:tcW w:w="1276" w:type="dxa"/>
                  <w:shd w:val="clear" w:color="auto" w:fill="FF0000"/>
                </w:tcPr>
                <w:p w14:paraId="1267083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15B32630" w14:textId="77777777" w:rsidR="00835DC5" w:rsidRPr="007A752C" w:rsidRDefault="00835DC5" w:rsidP="002F28C4">
                  <w:pPr>
                    <w:jc w:val="left"/>
                    <w:rPr>
                      <w:rFonts w:ascii="Calibri" w:hAnsi="Calibri"/>
                      <w:sz w:val="28"/>
                      <w:szCs w:val="28"/>
                      <w:lang w:eastAsia="en-US"/>
                    </w:rPr>
                  </w:pPr>
                </w:p>
              </w:tc>
              <w:tc>
                <w:tcPr>
                  <w:tcW w:w="425" w:type="dxa"/>
                  <w:vMerge w:val="restart"/>
                  <w:textDirection w:val="btLr"/>
                </w:tcPr>
                <w:p w14:paraId="14CCAAC0"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0ABF3AC8"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653EB284"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31536412"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6732D284"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835DC5" w:rsidRPr="007A752C" w14:paraId="6343CF2A" w14:textId="77777777" w:rsidTr="002F28C4">
              <w:trPr>
                <w:cantSplit/>
                <w:trHeight w:val="315"/>
                <w:jc w:val="center"/>
              </w:trPr>
              <w:tc>
                <w:tcPr>
                  <w:tcW w:w="1276" w:type="dxa"/>
                  <w:shd w:val="clear" w:color="auto" w:fill="FFC000"/>
                </w:tcPr>
                <w:p w14:paraId="08EAD04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33446FFC"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6388E1A0"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1544911E"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027FE526"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7F868D96"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7F2A8D5"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2ABD6B63" w14:textId="77777777" w:rsidTr="002F28C4">
              <w:trPr>
                <w:cantSplit/>
                <w:trHeight w:val="323"/>
                <w:jc w:val="center"/>
              </w:trPr>
              <w:tc>
                <w:tcPr>
                  <w:tcW w:w="1276" w:type="dxa"/>
                  <w:shd w:val="clear" w:color="auto" w:fill="FFFF00"/>
                </w:tcPr>
                <w:p w14:paraId="3B6F6BA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C81C700"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59BC22F7"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1964103"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1C48DD6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26316BB"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1E6BDB01"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57B780A3" w14:textId="77777777" w:rsidTr="002F28C4">
              <w:trPr>
                <w:cantSplit/>
                <w:trHeight w:val="303"/>
                <w:jc w:val="center"/>
              </w:trPr>
              <w:tc>
                <w:tcPr>
                  <w:tcW w:w="1276" w:type="dxa"/>
                  <w:shd w:val="clear" w:color="auto" w:fill="00B050"/>
                </w:tcPr>
                <w:p w14:paraId="3FCD8D61"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4BB5A8F7"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131FE6B2"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49E201C5"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7E6ACADD"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1F57A7E"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1691781" w14:textId="77777777" w:rsidR="00835DC5" w:rsidRPr="007A752C" w:rsidRDefault="00835DC5" w:rsidP="002F28C4">
                  <w:pPr>
                    <w:ind w:left="113" w:right="113"/>
                    <w:jc w:val="center"/>
                    <w:rPr>
                      <w:rFonts w:ascii="Calibri" w:hAnsi="Calibri"/>
                      <w:sz w:val="18"/>
                      <w:szCs w:val="18"/>
                      <w:lang w:eastAsia="en-US"/>
                    </w:rPr>
                  </w:pPr>
                </w:p>
              </w:tc>
            </w:tr>
          </w:tbl>
          <w:p w14:paraId="35CEBFB6" w14:textId="77777777" w:rsidR="00835DC5" w:rsidRPr="007A752C" w:rsidRDefault="00835DC5" w:rsidP="002F28C4">
            <w:pPr>
              <w:jc w:val="left"/>
              <w:rPr>
                <w:rFonts w:ascii="Calibri" w:hAnsi="Calibri"/>
                <w:sz w:val="18"/>
                <w:szCs w:val="18"/>
                <w:lang w:eastAsia="en-US"/>
              </w:rPr>
            </w:pPr>
          </w:p>
          <w:p w14:paraId="579D826E"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 xml:space="preserve">Matrica rizika utjecaja na prestanak funkcije kritične infrastrukture/objekata od javnog interesa za razdoblje duže od 10 dana  </w:t>
            </w:r>
          </w:p>
          <w:p w14:paraId="50A1A395" w14:textId="77777777" w:rsidR="00835DC5" w:rsidRPr="007A752C" w:rsidRDefault="00835DC5" w:rsidP="002F28C4">
            <w:pPr>
              <w:jc w:val="left"/>
              <w:rPr>
                <w:rFonts w:ascii="Calibri" w:hAnsi="Calibri"/>
                <w:sz w:val="28"/>
                <w:szCs w:val="28"/>
                <w:lang w:eastAsia="en-US"/>
              </w:rPr>
            </w:pPr>
          </w:p>
        </w:tc>
        <w:tc>
          <w:tcPr>
            <w:tcW w:w="4529" w:type="dxa"/>
          </w:tcPr>
          <w:p w14:paraId="640D5B00" w14:textId="77777777" w:rsidR="00835DC5" w:rsidRPr="007A752C" w:rsidRDefault="00835DC5" w:rsidP="002F28C4">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835DC5" w:rsidRPr="007A752C" w14:paraId="2415866A" w14:textId="77777777" w:rsidTr="002F28C4">
              <w:trPr>
                <w:jc w:val="center"/>
              </w:trPr>
              <w:tc>
                <w:tcPr>
                  <w:tcW w:w="1276" w:type="dxa"/>
                </w:tcPr>
                <w:p w14:paraId="6F6900F7"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2A56E823" w14:textId="77777777" w:rsidR="00835DC5" w:rsidRPr="007A752C" w:rsidRDefault="00835DC5" w:rsidP="002F28C4">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6314497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1C53A118"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4F57CC0B"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763B8FEB"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660D26FA"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219D215C" w14:textId="77777777" w:rsidR="00835DC5" w:rsidRPr="007A752C" w:rsidRDefault="00835DC5" w:rsidP="002F28C4">
                  <w:pPr>
                    <w:jc w:val="left"/>
                    <w:rPr>
                      <w:rFonts w:ascii="Calibri" w:hAnsi="Calibri"/>
                      <w:sz w:val="28"/>
                      <w:szCs w:val="28"/>
                      <w:lang w:eastAsia="en-US"/>
                    </w:rPr>
                  </w:pPr>
                </w:p>
              </w:tc>
            </w:tr>
            <w:tr w:rsidR="00835DC5" w:rsidRPr="007A752C" w14:paraId="50BFCD60" w14:textId="77777777" w:rsidTr="002F28C4">
              <w:trPr>
                <w:jc w:val="center"/>
              </w:trPr>
              <w:tc>
                <w:tcPr>
                  <w:tcW w:w="1276" w:type="dxa"/>
                </w:tcPr>
                <w:p w14:paraId="68D248A0"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66392433" w14:textId="77777777" w:rsidR="00835DC5" w:rsidRPr="007A752C" w:rsidRDefault="00835DC5" w:rsidP="002F28C4">
                  <w:pPr>
                    <w:jc w:val="left"/>
                    <w:rPr>
                      <w:rFonts w:ascii="Calibri" w:hAnsi="Calibri"/>
                      <w:sz w:val="28"/>
                      <w:szCs w:val="28"/>
                      <w:lang w:eastAsia="en-US"/>
                    </w:rPr>
                  </w:pPr>
                </w:p>
              </w:tc>
              <w:tc>
                <w:tcPr>
                  <w:tcW w:w="284" w:type="dxa"/>
                </w:tcPr>
                <w:p w14:paraId="392E9EF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4C94DC18"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05CC5C50"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0BFE2981"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08AF56F"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5DF6664F" w14:textId="77777777" w:rsidR="00835DC5" w:rsidRPr="007A752C" w:rsidRDefault="00835DC5" w:rsidP="002F28C4">
                  <w:pPr>
                    <w:jc w:val="left"/>
                    <w:rPr>
                      <w:rFonts w:ascii="Calibri" w:hAnsi="Calibri"/>
                      <w:sz w:val="28"/>
                      <w:szCs w:val="28"/>
                      <w:lang w:eastAsia="en-US"/>
                    </w:rPr>
                  </w:pPr>
                </w:p>
              </w:tc>
            </w:tr>
            <w:tr w:rsidR="00835DC5" w:rsidRPr="007A752C" w14:paraId="016163E6" w14:textId="77777777" w:rsidTr="002F28C4">
              <w:trPr>
                <w:jc w:val="center"/>
              </w:trPr>
              <w:tc>
                <w:tcPr>
                  <w:tcW w:w="1276" w:type="dxa"/>
                </w:tcPr>
                <w:p w14:paraId="6936AC32"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7178EF93" w14:textId="77777777" w:rsidR="00835DC5" w:rsidRPr="007A752C" w:rsidRDefault="00835DC5" w:rsidP="002F28C4">
                  <w:pPr>
                    <w:jc w:val="left"/>
                    <w:rPr>
                      <w:rFonts w:ascii="Calibri" w:hAnsi="Calibri"/>
                      <w:sz w:val="28"/>
                      <w:szCs w:val="28"/>
                      <w:lang w:eastAsia="en-US"/>
                    </w:rPr>
                  </w:pPr>
                </w:p>
              </w:tc>
              <w:tc>
                <w:tcPr>
                  <w:tcW w:w="284" w:type="dxa"/>
                </w:tcPr>
                <w:p w14:paraId="478BCC71"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592EF692"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9B631FA" w14:textId="77777777" w:rsidR="00835DC5" w:rsidRPr="007A752C" w:rsidRDefault="00835DC5" w:rsidP="002F28C4">
                  <w:pPr>
                    <w:jc w:val="left"/>
                    <w:rPr>
                      <w:rFonts w:ascii="Calibri" w:hAnsi="Calibri"/>
                      <w:sz w:val="28"/>
                      <w:szCs w:val="28"/>
                      <w:lang w:eastAsia="en-US"/>
                    </w:rPr>
                  </w:pPr>
                </w:p>
              </w:tc>
              <w:tc>
                <w:tcPr>
                  <w:tcW w:w="426" w:type="dxa"/>
                  <w:shd w:val="clear" w:color="auto" w:fill="FFC000"/>
                </w:tcPr>
                <w:p w14:paraId="5DA83616"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192FC3FC"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587E53CA" w14:textId="77777777" w:rsidR="00835DC5" w:rsidRPr="007A752C" w:rsidRDefault="00835DC5" w:rsidP="002F28C4">
                  <w:pPr>
                    <w:jc w:val="left"/>
                    <w:rPr>
                      <w:rFonts w:ascii="Calibri" w:hAnsi="Calibri"/>
                      <w:sz w:val="28"/>
                      <w:szCs w:val="28"/>
                      <w:lang w:eastAsia="en-US"/>
                    </w:rPr>
                  </w:pPr>
                </w:p>
              </w:tc>
            </w:tr>
            <w:tr w:rsidR="00835DC5" w:rsidRPr="007A752C" w14:paraId="11C50747" w14:textId="77777777" w:rsidTr="002F28C4">
              <w:trPr>
                <w:jc w:val="center"/>
              </w:trPr>
              <w:tc>
                <w:tcPr>
                  <w:tcW w:w="1276" w:type="dxa"/>
                </w:tcPr>
                <w:p w14:paraId="1042172B"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527F9155" w14:textId="77777777" w:rsidR="00835DC5" w:rsidRPr="007A752C" w:rsidRDefault="00835DC5" w:rsidP="002F28C4">
                  <w:pPr>
                    <w:jc w:val="left"/>
                    <w:rPr>
                      <w:rFonts w:ascii="Calibri" w:hAnsi="Calibri"/>
                      <w:sz w:val="28"/>
                      <w:szCs w:val="28"/>
                      <w:lang w:eastAsia="en-US"/>
                    </w:rPr>
                  </w:pPr>
                </w:p>
              </w:tc>
              <w:tc>
                <w:tcPr>
                  <w:tcW w:w="284" w:type="dxa"/>
                </w:tcPr>
                <w:p w14:paraId="02F73E8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6225F477"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65206102" w14:textId="77777777" w:rsidR="00835DC5" w:rsidRPr="007A752C" w:rsidRDefault="00835DC5" w:rsidP="002F28C4">
                  <w:pPr>
                    <w:jc w:val="left"/>
                    <w:rPr>
                      <w:rFonts w:ascii="Calibri" w:hAnsi="Calibri"/>
                      <w:sz w:val="28"/>
                      <w:szCs w:val="28"/>
                      <w:lang w:eastAsia="en-US"/>
                    </w:rPr>
                  </w:pPr>
                </w:p>
              </w:tc>
              <w:tc>
                <w:tcPr>
                  <w:tcW w:w="426" w:type="dxa"/>
                  <w:shd w:val="clear" w:color="auto" w:fill="FFFF00"/>
                </w:tcPr>
                <w:p w14:paraId="26366A29"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109377F8"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046E2D1B" w14:textId="77777777" w:rsidR="00835DC5" w:rsidRPr="007A752C" w:rsidRDefault="00835DC5" w:rsidP="002F28C4">
                  <w:pPr>
                    <w:jc w:val="left"/>
                    <w:rPr>
                      <w:rFonts w:ascii="Calibri" w:hAnsi="Calibri"/>
                      <w:sz w:val="28"/>
                      <w:szCs w:val="28"/>
                      <w:lang w:eastAsia="en-US"/>
                    </w:rPr>
                  </w:pPr>
                </w:p>
              </w:tc>
            </w:tr>
            <w:tr w:rsidR="00835DC5" w:rsidRPr="007A752C" w14:paraId="18C33868" w14:textId="77777777" w:rsidTr="002F28C4">
              <w:trPr>
                <w:jc w:val="center"/>
              </w:trPr>
              <w:tc>
                <w:tcPr>
                  <w:tcW w:w="1276" w:type="dxa"/>
                </w:tcPr>
                <w:p w14:paraId="4EB4F78C"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0F899E03" w14:textId="77777777" w:rsidR="00835DC5" w:rsidRPr="007A752C" w:rsidRDefault="00835DC5" w:rsidP="002F28C4">
                  <w:pPr>
                    <w:jc w:val="left"/>
                    <w:rPr>
                      <w:rFonts w:ascii="Calibri" w:hAnsi="Calibri"/>
                      <w:sz w:val="28"/>
                      <w:szCs w:val="28"/>
                      <w:lang w:eastAsia="en-US"/>
                    </w:rPr>
                  </w:pPr>
                </w:p>
              </w:tc>
              <w:tc>
                <w:tcPr>
                  <w:tcW w:w="284" w:type="dxa"/>
                </w:tcPr>
                <w:p w14:paraId="2D7F9F00"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14038889"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6699B8D3" w14:textId="77777777" w:rsidR="00835DC5" w:rsidRPr="007A752C" w:rsidRDefault="00835DC5" w:rsidP="002F28C4">
                  <w:pPr>
                    <w:jc w:val="left"/>
                    <w:rPr>
                      <w:rFonts w:ascii="Calibri" w:hAnsi="Calibri"/>
                      <w:sz w:val="28"/>
                      <w:szCs w:val="28"/>
                      <w:lang w:eastAsia="en-US"/>
                    </w:rPr>
                  </w:pPr>
                </w:p>
              </w:tc>
              <w:tc>
                <w:tcPr>
                  <w:tcW w:w="426" w:type="dxa"/>
                  <w:shd w:val="clear" w:color="auto" w:fill="00B050"/>
                </w:tcPr>
                <w:p w14:paraId="32545450"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68335CD9"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157DDE3B" w14:textId="77777777" w:rsidR="00835DC5" w:rsidRPr="007A752C" w:rsidRDefault="00835DC5" w:rsidP="002F28C4">
                  <w:pPr>
                    <w:jc w:val="left"/>
                    <w:rPr>
                      <w:rFonts w:ascii="Calibri" w:hAnsi="Calibri"/>
                      <w:sz w:val="28"/>
                      <w:szCs w:val="28"/>
                      <w:lang w:eastAsia="en-US"/>
                    </w:rPr>
                  </w:pPr>
                  <w:r>
                    <w:rPr>
                      <w:rFonts w:ascii="Calibri" w:hAnsi="Calibri"/>
                      <w:sz w:val="28"/>
                      <w:szCs w:val="28"/>
                      <w:lang w:eastAsia="en-US"/>
                    </w:rPr>
                    <w:t>X</w:t>
                  </w:r>
                </w:p>
              </w:tc>
            </w:tr>
            <w:tr w:rsidR="00835DC5" w:rsidRPr="007A752C" w14:paraId="4C372571" w14:textId="77777777" w:rsidTr="002F28C4">
              <w:trPr>
                <w:jc w:val="center"/>
              </w:trPr>
              <w:tc>
                <w:tcPr>
                  <w:tcW w:w="1276" w:type="dxa"/>
                  <w:vMerge w:val="restart"/>
                  <w:shd w:val="clear" w:color="auto" w:fill="F2F2F2" w:themeFill="background1" w:themeFillShade="F2"/>
                </w:tcPr>
                <w:p w14:paraId="14579F63" w14:textId="77777777" w:rsidR="00835DC5" w:rsidRPr="007A752C" w:rsidRDefault="00835DC5" w:rsidP="002F28C4">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008A55E3" w14:textId="77777777" w:rsidR="00835DC5" w:rsidRPr="007A752C" w:rsidRDefault="00835DC5" w:rsidP="002F28C4">
                  <w:pPr>
                    <w:jc w:val="left"/>
                    <w:rPr>
                      <w:rFonts w:ascii="Calibri" w:hAnsi="Calibri"/>
                      <w:sz w:val="28"/>
                      <w:szCs w:val="28"/>
                      <w:lang w:eastAsia="en-US"/>
                    </w:rPr>
                  </w:pPr>
                </w:p>
              </w:tc>
              <w:tc>
                <w:tcPr>
                  <w:tcW w:w="284" w:type="dxa"/>
                </w:tcPr>
                <w:p w14:paraId="560D8C6D" w14:textId="77777777" w:rsidR="00835DC5" w:rsidRPr="007A752C" w:rsidRDefault="00835DC5" w:rsidP="002F28C4">
                  <w:pPr>
                    <w:jc w:val="left"/>
                    <w:rPr>
                      <w:rFonts w:ascii="Calibri" w:hAnsi="Calibri"/>
                      <w:sz w:val="28"/>
                      <w:szCs w:val="28"/>
                      <w:lang w:eastAsia="en-US"/>
                    </w:rPr>
                  </w:pPr>
                </w:p>
              </w:tc>
              <w:tc>
                <w:tcPr>
                  <w:tcW w:w="425" w:type="dxa"/>
                </w:tcPr>
                <w:p w14:paraId="60D11CD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tcPr>
                <w:p w14:paraId="514B86D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6" w:type="dxa"/>
                </w:tcPr>
                <w:p w14:paraId="597FFAA8"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tcPr>
                <w:p w14:paraId="1DBFED1A"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tcPr>
                <w:p w14:paraId="66F7D1C3"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r>
            <w:tr w:rsidR="00835DC5" w:rsidRPr="007A752C" w14:paraId="2DA81045" w14:textId="77777777" w:rsidTr="002F28C4">
              <w:trPr>
                <w:jc w:val="center"/>
              </w:trPr>
              <w:tc>
                <w:tcPr>
                  <w:tcW w:w="1276" w:type="dxa"/>
                  <w:vMerge/>
                  <w:shd w:val="clear" w:color="auto" w:fill="F2F2F2"/>
                </w:tcPr>
                <w:p w14:paraId="7AA446B3" w14:textId="77777777" w:rsidR="00835DC5" w:rsidRPr="007A752C" w:rsidRDefault="00835DC5" w:rsidP="002F28C4">
                  <w:pPr>
                    <w:jc w:val="left"/>
                    <w:rPr>
                      <w:rFonts w:ascii="Calibri" w:hAnsi="Calibri"/>
                      <w:sz w:val="20"/>
                      <w:lang w:eastAsia="en-US"/>
                    </w:rPr>
                  </w:pPr>
                </w:p>
              </w:tc>
              <w:tc>
                <w:tcPr>
                  <w:tcW w:w="2835" w:type="dxa"/>
                  <w:gridSpan w:val="7"/>
                  <w:tcBorders>
                    <w:top w:val="nil"/>
                  </w:tcBorders>
                </w:tcPr>
                <w:p w14:paraId="0B393B64" w14:textId="77777777" w:rsidR="00835DC5" w:rsidRPr="007A752C" w:rsidRDefault="00835DC5" w:rsidP="002F28C4">
                  <w:pPr>
                    <w:jc w:val="center"/>
                    <w:rPr>
                      <w:rFonts w:ascii="Calibri" w:hAnsi="Calibri"/>
                      <w:i/>
                      <w:iCs/>
                      <w:lang w:eastAsia="en-US"/>
                    </w:rPr>
                  </w:pPr>
                  <w:r w:rsidRPr="007A752C">
                    <w:rPr>
                      <w:rFonts w:ascii="Calibri" w:hAnsi="Calibri"/>
                      <w:i/>
                      <w:iCs/>
                      <w:lang w:eastAsia="en-US"/>
                    </w:rPr>
                    <w:t>Vjerojatnost</w:t>
                  </w:r>
                </w:p>
              </w:tc>
            </w:tr>
            <w:tr w:rsidR="00835DC5" w:rsidRPr="007A752C" w14:paraId="2FFEAF12" w14:textId="77777777" w:rsidTr="002F28C4">
              <w:trPr>
                <w:cantSplit/>
                <w:trHeight w:val="326"/>
                <w:jc w:val="center"/>
              </w:trPr>
              <w:tc>
                <w:tcPr>
                  <w:tcW w:w="1276" w:type="dxa"/>
                  <w:shd w:val="clear" w:color="auto" w:fill="FF0000"/>
                </w:tcPr>
                <w:p w14:paraId="2384EF9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DE893D4" w14:textId="77777777" w:rsidR="00835DC5" w:rsidRPr="007A752C" w:rsidRDefault="00835DC5" w:rsidP="002F28C4">
                  <w:pPr>
                    <w:jc w:val="left"/>
                    <w:rPr>
                      <w:rFonts w:ascii="Calibri" w:hAnsi="Calibri"/>
                      <w:sz w:val="28"/>
                      <w:szCs w:val="28"/>
                      <w:lang w:eastAsia="en-US"/>
                    </w:rPr>
                  </w:pPr>
                </w:p>
              </w:tc>
              <w:tc>
                <w:tcPr>
                  <w:tcW w:w="425" w:type="dxa"/>
                  <w:vMerge w:val="restart"/>
                  <w:textDirection w:val="btLr"/>
                </w:tcPr>
                <w:p w14:paraId="1E7BFE4A"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15D7214C"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79250DDD"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1D91CC67"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7D5B3B4B"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835DC5" w:rsidRPr="007A752C" w14:paraId="4A840585" w14:textId="77777777" w:rsidTr="002F28C4">
              <w:trPr>
                <w:cantSplit/>
                <w:trHeight w:val="315"/>
                <w:jc w:val="center"/>
              </w:trPr>
              <w:tc>
                <w:tcPr>
                  <w:tcW w:w="1276" w:type="dxa"/>
                  <w:shd w:val="clear" w:color="auto" w:fill="FFC000"/>
                </w:tcPr>
                <w:p w14:paraId="588F251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068E1416"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13A53CBA"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45176FE8"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2F2CE3EF"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8311AB1"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ED9F475"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04799A4B" w14:textId="77777777" w:rsidTr="002F28C4">
              <w:trPr>
                <w:cantSplit/>
                <w:trHeight w:val="323"/>
                <w:jc w:val="center"/>
              </w:trPr>
              <w:tc>
                <w:tcPr>
                  <w:tcW w:w="1276" w:type="dxa"/>
                  <w:shd w:val="clear" w:color="auto" w:fill="FFFF00"/>
                </w:tcPr>
                <w:p w14:paraId="45D49110"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06CDF32D"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25F6A917"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02C1A37D"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59A99480"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59B2E524"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F0D8379"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1391FA82" w14:textId="77777777" w:rsidTr="002F28C4">
              <w:trPr>
                <w:cantSplit/>
                <w:trHeight w:val="303"/>
                <w:jc w:val="center"/>
              </w:trPr>
              <w:tc>
                <w:tcPr>
                  <w:tcW w:w="1276" w:type="dxa"/>
                  <w:shd w:val="clear" w:color="auto" w:fill="00B050"/>
                </w:tcPr>
                <w:p w14:paraId="4820E0D9"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05EC81D"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3F2FCDDD"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7F95C25"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2450CE83"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4B0F2D9D"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2055B874" w14:textId="77777777" w:rsidR="00835DC5" w:rsidRPr="007A752C" w:rsidRDefault="00835DC5" w:rsidP="002F28C4">
                  <w:pPr>
                    <w:ind w:left="113" w:right="113"/>
                    <w:jc w:val="center"/>
                    <w:rPr>
                      <w:rFonts w:ascii="Calibri" w:hAnsi="Calibri"/>
                      <w:sz w:val="18"/>
                      <w:szCs w:val="18"/>
                      <w:lang w:eastAsia="en-US"/>
                    </w:rPr>
                  </w:pPr>
                </w:p>
              </w:tc>
            </w:tr>
          </w:tbl>
          <w:p w14:paraId="624401D3" w14:textId="77777777" w:rsidR="00835DC5" w:rsidRPr="007A752C" w:rsidRDefault="00835DC5" w:rsidP="002F28C4">
            <w:pPr>
              <w:jc w:val="left"/>
              <w:rPr>
                <w:rFonts w:ascii="Calibri" w:hAnsi="Calibri"/>
                <w:sz w:val="18"/>
                <w:szCs w:val="18"/>
                <w:lang w:eastAsia="en-US"/>
              </w:rPr>
            </w:pPr>
          </w:p>
          <w:p w14:paraId="6606E91F"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 xml:space="preserve">Zbirna matrica rizika društvena stabilnost i politika </w:t>
            </w:r>
          </w:p>
        </w:tc>
      </w:tr>
    </w:tbl>
    <w:p w14:paraId="17E29229" w14:textId="77777777" w:rsidR="00835DC5" w:rsidRPr="007A752C" w:rsidRDefault="00835DC5" w:rsidP="00835DC5">
      <w:pPr>
        <w:spacing w:line="276" w:lineRule="auto"/>
        <w:rPr>
          <w:sz w:val="22"/>
          <w:szCs w:val="22"/>
        </w:rPr>
      </w:pPr>
    </w:p>
    <w:p w14:paraId="6A0DEC2F" w14:textId="77777777" w:rsidR="00835DC5" w:rsidRPr="007A752C" w:rsidRDefault="00835DC5" w:rsidP="00835DC5">
      <w:pPr>
        <w:spacing w:line="276" w:lineRule="auto"/>
        <w:rPr>
          <w:sz w:val="22"/>
          <w:szCs w:val="22"/>
        </w:rPr>
      </w:pPr>
    </w:p>
    <w:p w14:paraId="332AB73E" w14:textId="36207384" w:rsidR="00835DC5" w:rsidRPr="007A752C" w:rsidRDefault="00835DC5" w:rsidP="00835DC5">
      <w:pPr>
        <w:pStyle w:val="Opisslike"/>
        <w:rPr>
          <w:lang w:eastAsia="en-US"/>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17</w:t>
      </w:r>
      <w:r w:rsidRPr="007A752C">
        <w:fldChar w:fldCharType="end"/>
      </w:r>
      <w:r w:rsidRPr="007A752C">
        <w:rPr>
          <w:lang w:eastAsia="en-US"/>
        </w:rPr>
        <w:t xml:space="preserve">: </w:t>
      </w:r>
      <w:r>
        <w:rPr>
          <w:lang w:eastAsia="hr-HR"/>
        </w:rPr>
        <w:t>E</w:t>
      </w:r>
      <w:r w:rsidRPr="007A752C">
        <w:rPr>
          <w:lang w:eastAsia="hr-HR"/>
        </w:rPr>
        <w:t>pidemije i pandemije</w:t>
      </w:r>
    </w:p>
    <w:p w14:paraId="08C49C25" w14:textId="77777777" w:rsidR="00835DC5" w:rsidRPr="007A752C" w:rsidRDefault="00835DC5" w:rsidP="00835DC5">
      <w:pPr>
        <w:pStyle w:val="Opisslike"/>
        <w:rPr>
          <w:lang w:eastAsia="en-US"/>
        </w:rPr>
      </w:pPr>
      <w:r w:rsidRPr="007A752C">
        <w:rPr>
          <w:lang w:eastAsia="en-US"/>
        </w:rPr>
        <w:t>zbirna matrica rizika</w:t>
      </w:r>
    </w:p>
    <w:tbl>
      <w:tblPr>
        <w:tblStyle w:val="Reetkatablice20"/>
        <w:tblW w:w="0" w:type="auto"/>
        <w:jc w:val="center"/>
        <w:tblLook w:val="04A0" w:firstRow="1" w:lastRow="0" w:firstColumn="1" w:lastColumn="0" w:noHBand="0" w:noVBand="1"/>
      </w:tblPr>
      <w:tblGrid>
        <w:gridCol w:w="4678"/>
      </w:tblGrid>
      <w:tr w:rsidR="00835DC5" w:rsidRPr="007A752C" w14:paraId="65D44B5F" w14:textId="77777777" w:rsidTr="002F28C4">
        <w:trPr>
          <w:trHeight w:val="4409"/>
          <w:jc w:val="center"/>
        </w:trPr>
        <w:tc>
          <w:tcPr>
            <w:tcW w:w="4678" w:type="dxa"/>
          </w:tcPr>
          <w:p w14:paraId="79A6EA04" w14:textId="77777777" w:rsidR="00835DC5" w:rsidRPr="007A752C" w:rsidRDefault="00835DC5" w:rsidP="002F28C4">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835DC5" w:rsidRPr="007A752C" w14:paraId="63EC70CF" w14:textId="77777777" w:rsidTr="002F28C4">
              <w:trPr>
                <w:jc w:val="center"/>
              </w:trPr>
              <w:tc>
                <w:tcPr>
                  <w:tcW w:w="1276" w:type="dxa"/>
                </w:tcPr>
                <w:p w14:paraId="136C8C99"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465A87D9" w14:textId="77777777" w:rsidR="00835DC5" w:rsidRPr="007A752C" w:rsidRDefault="00835DC5" w:rsidP="002F28C4">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1A1A6780"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020160E9"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09EF8218"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445E9615"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7BB07969"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3C2EA13D" w14:textId="77777777" w:rsidR="00835DC5" w:rsidRPr="007A752C" w:rsidRDefault="00835DC5" w:rsidP="002F28C4">
                  <w:pPr>
                    <w:jc w:val="left"/>
                    <w:rPr>
                      <w:rFonts w:ascii="Calibri" w:hAnsi="Calibri"/>
                      <w:sz w:val="28"/>
                      <w:szCs w:val="28"/>
                      <w:lang w:eastAsia="en-US"/>
                    </w:rPr>
                  </w:pPr>
                </w:p>
              </w:tc>
            </w:tr>
            <w:tr w:rsidR="00835DC5" w:rsidRPr="007A752C" w14:paraId="472AE132" w14:textId="77777777" w:rsidTr="002F28C4">
              <w:trPr>
                <w:jc w:val="center"/>
              </w:trPr>
              <w:tc>
                <w:tcPr>
                  <w:tcW w:w="1276" w:type="dxa"/>
                </w:tcPr>
                <w:p w14:paraId="00B09244"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0E7DEBF" w14:textId="77777777" w:rsidR="00835DC5" w:rsidRPr="007A752C" w:rsidRDefault="00835DC5" w:rsidP="002F28C4">
                  <w:pPr>
                    <w:jc w:val="left"/>
                    <w:rPr>
                      <w:rFonts w:ascii="Calibri" w:hAnsi="Calibri"/>
                      <w:sz w:val="28"/>
                      <w:szCs w:val="28"/>
                      <w:lang w:eastAsia="en-US"/>
                    </w:rPr>
                  </w:pPr>
                </w:p>
              </w:tc>
              <w:tc>
                <w:tcPr>
                  <w:tcW w:w="284" w:type="dxa"/>
                </w:tcPr>
                <w:p w14:paraId="2A590707"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346F5B04"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2F0384E1" w14:textId="77777777" w:rsidR="00835DC5" w:rsidRPr="007A752C" w:rsidRDefault="00835DC5" w:rsidP="002F28C4">
                  <w:pPr>
                    <w:jc w:val="left"/>
                    <w:rPr>
                      <w:rFonts w:ascii="Calibri" w:hAnsi="Calibri"/>
                      <w:sz w:val="28"/>
                      <w:szCs w:val="28"/>
                      <w:lang w:eastAsia="en-US"/>
                    </w:rPr>
                  </w:pPr>
                </w:p>
              </w:tc>
              <w:tc>
                <w:tcPr>
                  <w:tcW w:w="426" w:type="dxa"/>
                  <w:shd w:val="clear" w:color="auto" w:fill="FF0000"/>
                </w:tcPr>
                <w:p w14:paraId="350D7475"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60397DFD" w14:textId="77777777" w:rsidR="00835DC5" w:rsidRPr="007A752C" w:rsidRDefault="00835DC5" w:rsidP="002F28C4">
                  <w:pPr>
                    <w:jc w:val="left"/>
                    <w:rPr>
                      <w:rFonts w:ascii="Calibri" w:hAnsi="Calibri"/>
                      <w:sz w:val="28"/>
                      <w:szCs w:val="28"/>
                      <w:lang w:eastAsia="en-US"/>
                    </w:rPr>
                  </w:pPr>
                </w:p>
              </w:tc>
              <w:tc>
                <w:tcPr>
                  <w:tcW w:w="425" w:type="dxa"/>
                  <w:shd w:val="clear" w:color="auto" w:fill="FF0000"/>
                </w:tcPr>
                <w:p w14:paraId="18A32E10" w14:textId="77777777" w:rsidR="00835DC5" w:rsidRPr="007A752C" w:rsidRDefault="00835DC5" w:rsidP="002F28C4">
                  <w:pPr>
                    <w:jc w:val="left"/>
                    <w:rPr>
                      <w:rFonts w:ascii="Calibri" w:hAnsi="Calibri"/>
                      <w:sz w:val="28"/>
                      <w:szCs w:val="28"/>
                      <w:lang w:eastAsia="en-US"/>
                    </w:rPr>
                  </w:pPr>
                </w:p>
              </w:tc>
            </w:tr>
            <w:tr w:rsidR="00835DC5" w:rsidRPr="007A752C" w14:paraId="2CFE4161" w14:textId="77777777" w:rsidTr="002F28C4">
              <w:trPr>
                <w:jc w:val="center"/>
              </w:trPr>
              <w:tc>
                <w:tcPr>
                  <w:tcW w:w="1276" w:type="dxa"/>
                </w:tcPr>
                <w:p w14:paraId="530E1CA5"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5F6DCBD8" w14:textId="77777777" w:rsidR="00835DC5" w:rsidRPr="007A752C" w:rsidRDefault="00835DC5" w:rsidP="002F28C4">
                  <w:pPr>
                    <w:jc w:val="left"/>
                    <w:rPr>
                      <w:rFonts w:ascii="Calibri" w:hAnsi="Calibri"/>
                      <w:sz w:val="28"/>
                      <w:szCs w:val="28"/>
                      <w:lang w:eastAsia="en-US"/>
                    </w:rPr>
                  </w:pPr>
                </w:p>
              </w:tc>
              <w:tc>
                <w:tcPr>
                  <w:tcW w:w="284" w:type="dxa"/>
                </w:tcPr>
                <w:p w14:paraId="1231F882"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2217614E"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5FCAB26" w14:textId="77777777" w:rsidR="00835DC5" w:rsidRPr="007A752C" w:rsidRDefault="00835DC5" w:rsidP="002F28C4">
                  <w:pPr>
                    <w:jc w:val="left"/>
                    <w:rPr>
                      <w:rFonts w:ascii="Calibri" w:hAnsi="Calibri"/>
                      <w:sz w:val="28"/>
                      <w:szCs w:val="28"/>
                      <w:lang w:eastAsia="en-US"/>
                    </w:rPr>
                  </w:pPr>
                </w:p>
              </w:tc>
              <w:tc>
                <w:tcPr>
                  <w:tcW w:w="426" w:type="dxa"/>
                  <w:shd w:val="clear" w:color="auto" w:fill="FFC000"/>
                </w:tcPr>
                <w:p w14:paraId="793ECB62"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790D7518" w14:textId="77777777" w:rsidR="00835DC5" w:rsidRPr="007A752C" w:rsidRDefault="00835DC5" w:rsidP="002F28C4">
                  <w:pPr>
                    <w:jc w:val="left"/>
                    <w:rPr>
                      <w:rFonts w:ascii="Calibri" w:hAnsi="Calibri"/>
                      <w:sz w:val="28"/>
                      <w:szCs w:val="28"/>
                      <w:lang w:eastAsia="en-US"/>
                    </w:rPr>
                  </w:pPr>
                </w:p>
              </w:tc>
              <w:tc>
                <w:tcPr>
                  <w:tcW w:w="425" w:type="dxa"/>
                  <w:shd w:val="clear" w:color="auto" w:fill="FFC000"/>
                </w:tcPr>
                <w:p w14:paraId="14521BB9" w14:textId="77777777" w:rsidR="00835DC5" w:rsidRPr="007A752C" w:rsidRDefault="00835DC5" w:rsidP="002F28C4">
                  <w:pPr>
                    <w:jc w:val="left"/>
                    <w:rPr>
                      <w:rFonts w:ascii="Calibri" w:hAnsi="Calibri"/>
                      <w:sz w:val="28"/>
                      <w:szCs w:val="28"/>
                      <w:lang w:eastAsia="en-US"/>
                    </w:rPr>
                  </w:pPr>
                  <w:r>
                    <w:rPr>
                      <w:rFonts w:ascii="Calibri" w:hAnsi="Calibri"/>
                      <w:sz w:val="28"/>
                      <w:szCs w:val="28"/>
                      <w:lang w:eastAsia="en-US"/>
                    </w:rPr>
                    <w:t>X</w:t>
                  </w:r>
                </w:p>
              </w:tc>
            </w:tr>
            <w:tr w:rsidR="00835DC5" w:rsidRPr="007A752C" w14:paraId="09B71543" w14:textId="77777777" w:rsidTr="002F28C4">
              <w:trPr>
                <w:jc w:val="center"/>
              </w:trPr>
              <w:tc>
                <w:tcPr>
                  <w:tcW w:w="1276" w:type="dxa"/>
                </w:tcPr>
                <w:p w14:paraId="311EF06B"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0AFA0BF8" w14:textId="77777777" w:rsidR="00835DC5" w:rsidRPr="007A752C" w:rsidRDefault="00835DC5" w:rsidP="002F28C4">
                  <w:pPr>
                    <w:jc w:val="left"/>
                    <w:rPr>
                      <w:rFonts w:ascii="Calibri" w:hAnsi="Calibri"/>
                      <w:sz w:val="28"/>
                      <w:szCs w:val="28"/>
                      <w:lang w:eastAsia="en-US"/>
                    </w:rPr>
                  </w:pPr>
                </w:p>
              </w:tc>
              <w:tc>
                <w:tcPr>
                  <w:tcW w:w="284" w:type="dxa"/>
                </w:tcPr>
                <w:p w14:paraId="35A9ED6E"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5306619D"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36DB96E8" w14:textId="77777777" w:rsidR="00835DC5" w:rsidRPr="007A752C" w:rsidRDefault="00835DC5" w:rsidP="002F28C4">
                  <w:pPr>
                    <w:jc w:val="left"/>
                    <w:rPr>
                      <w:rFonts w:ascii="Calibri" w:hAnsi="Calibri"/>
                      <w:sz w:val="28"/>
                      <w:szCs w:val="28"/>
                      <w:lang w:eastAsia="en-US"/>
                    </w:rPr>
                  </w:pPr>
                </w:p>
              </w:tc>
              <w:tc>
                <w:tcPr>
                  <w:tcW w:w="426" w:type="dxa"/>
                  <w:shd w:val="clear" w:color="auto" w:fill="FFFF00"/>
                </w:tcPr>
                <w:p w14:paraId="21391814"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265D69EB" w14:textId="77777777" w:rsidR="00835DC5" w:rsidRPr="007A752C" w:rsidRDefault="00835DC5" w:rsidP="002F28C4">
                  <w:pPr>
                    <w:jc w:val="left"/>
                    <w:rPr>
                      <w:rFonts w:ascii="Calibri" w:hAnsi="Calibri"/>
                      <w:sz w:val="28"/>
                      <w:szCs w:val="28"/>
                      <w:lang w:eastAsia="en-US"/>
                    </w:rPr>
                  </w:pPr>
                </w:p>
              </w:tc>
              <w:tc>
                <w:tcPr>
                  <w:tcW w:w="425" w:type="dxa"/>
                  <w:shd w:val="clear" w:color="auto" w:fill="FFFF00"/>
                </w:tcPr>
                <w:p w14:paraId="68B52E1E" w14:textId="77777777" w:rsidR="00835DC5" w:rsidRPr="007A752C" w:rsidRDefault="00835DC5" w:rsidP="002F28C4">
                  <w:pPr>
                    <w:jc w:val="left"/>
                    <w:rPr>
                      <w:rFonts w:ascii="Calibri" w:hAnsi="Calibri"/>
                      <w:sz w:val="28"/>
                      <w:szCs w:val="28"/>
                      <w:lang w:eastAsia="en-US"/>
                    </w:rPr>
                  </w:pPr>
                </w:p>
              </w:tc>
            </w:tr>
            <w:tr w:rsidR="00835DC5" w:rsidRPr="007A752C" w14:paraId="11D51C32" w14:textId="77777777" w:rsidTr="002F28C4">
              <w:trPr>
                <w:jc w:val="center"/>
              </w:trPr>
              <w:tc>
                <w:tcPr>
                  <w:tcW w:w="1276" w:type="dxa"/>
                </w:tcPr>
                <w:p w14:paraId="4FB74F14" w14:textId="77777777" w:rsidR="00835DC5" w:rsidRPr="007A752C" w:rsidRDefault="00835DC5" w:rsidP="002F28C4">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4661A4C2" w14:textId="77777777" w:rsidR="00835DC5" w:rsidRPr="007A752C" w:rsidRDefault="00835DC5" w:rsidP="002F28C4">
                  <w:pPr>
                    <w:jc w:val="left"/>
                    <w:rPr>
                      <w:rFonts w:ascii="Calibri" w:hAnsi="Calibri"/>
                      <w:sz w:val="28"/>
                      <w:szCs w:val="28"/>
                      <w:lang w:eastAsia="en-US"/>
                    </w:rPr>
                  </w:pPr>
                </w:p>
              </w:tc>
              <w:tc>
                <w:tcPr>
                  <w:tcW w:w="284" w:type="dxa"/>
                </w:tcPr>
                <w:p w14:paraId="2AFA6EEF"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647E9319"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66DE22D6" w14:textId="77777777" w:rsidR="00835DC5" w:rsidRPr="007A752C" w:rsidRDefault="00835DC5" w:rsidP="002F28C4">
                  <w:pPr>
                    <w:jc w:val="left"/>
                    <w:rPr>
                      <w:rFonts w:ascii="Calibri" w:hAnsi="Calibri"/>
                      <w:sz w:val="28"/>
                      <w:szCs w:val="28"/>
                      <w:lang w:eastAsia="en-US"/>
                    </w:rPr>
                  </w:pPr>
                </w:p>
              </w:tc>
              <w:tc>
                <w:tcPr>
                  <w:tcW w:w="426" w:type="dxa"/>
                  <w:shd w:val="clear" w:color="auto" w:fill="00B050"/>
                </w:tcPr>
                <w:p w14:paraId="72EB5623"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49547A38" w14:textId="77777777" w:rsidR="00835DC5" w:rsidRPr="007A752C" w:rsidRDefault="00835DC5" w:rsidP="002F28C4">
                  <w:pPr>
                    <w:jc w:val="left"/>
                    <w:rPr>
                      <w:rFonts w:ascii="Calibri" w:hAnsi="Calibri"/>
                      <w:sz w:val="28"/>
                      <w:szCs w:val="28"/>
                      <w:lang w:eastAsia="en-US"/>
                    </w:rPr>
                  </w:pPr>
                </w:p>
              </w:tc>
              <w:tc>
                <w:tcPr>
                  <w:tcW w:w="425" w:type="dxa"/>
                  <w:shd w:val="clear" w:color="auto" w:fill="00B050"/>
                </w:tcPr>
                <w:p w14:paraId="48E199C6" w14:textId="77777777" w:rsidR="00835DC5" w:rsidRPr="007A752C" w:rsidRDefault="00835DC5" w:rsidP="002F28C4">
                  <w:pPr>
                    <w:jc w:val="left"/>
                    <w:rPr>
                      <w:rFonts w:ascii="Calibri" w:hAnsi="Calibri"/>
                      <w:sz w:val="28"/>
                      <w:szCs w:val="28"/>
                      <w:lang w:eastAsia="en-US"/>
                    </w:rPr>
                  </w:pPr>
                </w:p>
              </w:tc>
            </w:tr>
            <w:tr w:rsidR="00835DC5" w:rsidRPr="007A752C" w14:paraId="2B988BE7" w14:textId="77777777" w:rsidTr="002F28C4">
              <w:trPr>
                <w:jc w:val="center"/>
              </w:trPr>
              <w:tc>
                <w:tcPr>
                  <w:tcW w:w="1276" w:type="dxa"/>
                  <w:vMerge w:val="restart"/>
                  <w:shd w:val="clear" w:color="auto" w:fill="F2F2F2" w:themeFill="background1" w:themeFillShade="F2"/>
                </w:tcPr>
                <w:p w14:paraId="37A766C8" w14:textId="77777777" w:rsidR="00835DC5" w:rsidRPr="007A752C" w:rsidRDefault="00835DC5" w:rsidP="002F28C4">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2C1EDE79" w14:textId="77777777" w:rsidR="00835DC5" w:rsidRPr="007A752C" w:rsidRDefault="00835DC5" w:rsidP="002F28C4">
                  <w:pPr>
                    <w:jc w:val="left"/>
                    <w:rPr>
                      <w:rFonts w:ascii="Calibri" w:hAnsi="Calibri"/>
                      <w:sz w:val="28"/>
                      <w:szCs w:val="28"/>
                      <w:lang w:eastAsia="en-US"/>
                    </w:rPr>
                  </w:pPr>
                </w:p>
              </w:tc>
              <w:tc>
                <w:tcPr>
                  <w:tcW w:w="284" w:type="dxa"/>
                </w:tcPr>
                <w:p w14:paraId="37499D4D" w14:textId="77777777" w:rsidR="00835DC5" w:rsidRPr="007A752C" w:rsidRDefault="00835DC5" w:rsidP="002F28C4">
                  <w:pPr>
                    <w:jc w:val="left"/>
                    <w:rPr>
                      <w:rFonts w:ascii="Calibri" w:hAnsi="Calibri"/>
                      <w:sz w:val="28"/>
                      <w:szCs w:val="28"/>
                      <w:lang w:eastAsia="en-US"/>
                    </w:rPr>
                  </w:pPr>
                </w:p>
              </w:tc>
              <w:tc>
                <w:tcPr>
                  <w:tcW w:w="425" w:type="dxa"/>
                </w:tcPr>
                <w:p w14:paraId="1E24688B"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1</w:t>
                  </w:r>
                </w:p>
              </w:tc>
              <w:tc>
                <w:tcPr>
                  <w:tcW w:w="425" w:type="dxa"/>
                </w:tcPr>
                <w:p w14:paraId="75CB609A"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2</w:t>
                  </w:r>
                </w:p>
              </w:tc>
              <w:tc>
                <w:tcPr>
                  <w:tcW w:w="426" w:type="dxa"/>
                </w:tcPr>
                <w:p w14:paraId="1645F86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3</w:t>
                  </w:r>
                </w:p>
              </w:tc>
              <w:tc>
                <w:tcPr>
                  <w:tcW w:w="425" w:type="dxa"/>
                </w:tcPr>
                <w:p w14:paraId="1558001C"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4</w:t>
                  </w:r>
                </w:p>
              </w:tc>
              <w:tc>
                <w:tcPr>
                  <w:tcW w:w="425" w:type="dxa"/>
                </w:tcPr>
                <w:p w14:paraId="6C08E07A"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5</w:t>
                  </w:r>
                </w:p>
              </w:tc>
            </w:tr>
            <w:tr w:rsidR="00835DC5" w:rsidRPr="007A752C" w14:paraId="24A9F2A7" w14:textId="77777777" w:rsidTr="002F28C4">
              <w:trPr>
                <w:jc w:val="center"/>
              </w:trPr>
              <w:tc>
                <w:tcPr>
                  <w:tcW w:w="1276" w:type="dxa"/>
                  <w:vMerge/>
                  <w:shd w:val="clear" w:color="auto" w:fill="F2F2F2"/>
                </w:tcPr>
                <w:p w14:paraId="163BDFD5" w14:textId="77777777" w:rsidR="00835DC5" w:rsidRPr="007A752C" w:rsidRDefault="00835DC5" w:rsidP="002F28C4">
                  <w:pPr>
                    <w:jc w:val="left"/>
                    <w:rPr>
                      <w:rFonts w:ascii="Calibri" w:hAnsi="Calibri"/>
                      <w:sz w:val="20"/>
                      <w:lang w:eastAsia="en-US"/>
                    </w:rPr>
                  </w:pPr>
                </w:p>
              </w:tc>
              <w:tc>
                <w:tcPr>
                  <w:tcW w:w="2835" w:type="dxa"/>
                  <w:gridSpan w:val="7"/>
                  <w:tcBorders>
                    <w:top w:val="nil"/>
                  </w:tcBorders>
                </w:tcPr>
                <w:p w14:paraId="1206A9BA" w14:textId="77777777" w:rsidR="00835DC5" w:rsidRPr="007A752C" w:rsidRDefault="00835DC5" w:rsidP="002F28C4">
                  <w:pPr>
                    <w:jc w:val="center"/>
                    <w:rPr>
                      <w:rFonts w:ascii="Calibri" w:hAnsi="Calibri"/>
                      <w:i/>
                      <w:iCs/>
                      <w:lang w:eastAsia="en-US"/>
                    </w:rPr>
                  </w:pPr>
                  <w:r w:rsidRPr="007A752C">
                    <w:rPr>
                      <w:rFonts w:ascii="Calibri" w:hAnsi="Calibri"/>
                      <w:i/>
                      <w:iCs/>
                      <w:lang w:eastAsia="en-US"/>
                    </w:rPr>
                    <w:t>Vjerojatnost</w:t>
                  </w:r>
                </w:p>
              </w:tc>
            </w:tr>
            <w:tr w:rsidR="00835DC5" w:rsidRPr="007A752C" w14:paraId="3F9192BB" w14:textId="77777777" w:rsidTr="002F28C4">
              <w:trPr>
                <w:cantSplit/>
                <w:trHeight w:val="326"/>
                <w:jc w:val="center"/>
              </w:trPr>
              <w:tc>
                <w:tcPr>
                  <w:tcW w:w="1276" w:type="dxa"/>
                  <w:shd w:val="clear" w:color="auto" w:fill="FF0000"/>
                </w:tcPr>
                <w:p w14:paraId="26CEBF58"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648F622B" w14:textId="77777777" w:rsidR="00835DC5" w:rsidRPr="007A752C" w:rsidRDefault="00835DC5" w:rsidP="002F28C4">
                  <w:pPr>
                    <w:jc w:val="left"/>
                    <w:rPr>
                      <w:rFonts w:ascii="Calibri" w:hAnsi="Calibri"/>
                      <w:sz w:val="28"/>
                      <w:szCs w:val="28"/>
                      <w:lang w:eastAsia="en-US"/>
                    </w:rPr>
                  </w:pPr>
                </w:p>
              </w:tc>
              <w:tc>
                <w:tcPr>
                  <w:tcW w:w="425" w:type="dxa"/>
                  <w:vMerge w:val="restart"/>
                  <w:textDirection w:val="btLr"/>
                </w:tcPr>
                <w:p w14:paraId="6BB5E53C"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3C2811ED"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684496EC"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A5ED62B"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134B01D2" w14:textId="77777777" w:rsidR="00835DC5" w:rsidRPr="007A752C" w:rsidRDefault="00835DC5" w:rsidP="002F28C4">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835DC5" w:rsidRPr="007A752C" w14:paraId="24644A8B" w14:textId="77777777" w:rsidTr="002F28C4">
              <w:trPr>
                <w:cantSplit/>
                <w:trHeight w:val="315"/>
                <w:jc w:val="center"/>
              </w:trPr>
              <w:tc>
                <w:tcPr>
                  <w:tcW w:w="1276" w:type="dxa"/>
                  <w:shd w:val="clear" w:color="auto" w:fill="FFC000"/>
                </w:tcPr>
                <w:p w14:paraId="4EB6E7AD"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59E2A639"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670FB265"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603BB6CA"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6DE04503"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4FC477EE"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F39B868"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4AF7F989" w14:textId="77777777" w:rsidTr="002F28C4">
              <w:trPr>
                <w:cantSplit/>
                <w:trHeight w:val="323"/>
                <w:jc w:val="center"/>
              </w:trPr>
              <w:tc>
                <w:tcPr>
                  <w:tcW w:w="1276" w:type="dxa"/>
                  <w:shd w:val="clear" w:color="auto" w:fill="FFFF00"/>
                </w:tcPr>
                <w:p w14:paraId="368C8B64"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48CC4D73"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60C4119D"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5CE48FE5"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4771388E"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5D937CCC"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7E277672" w14:textId="77777777" w:rsidR="00835DC5" w:rsidRPr="007A752C" w:rsidRDefault="00835DC5" w:rsidP="002F28C4">
                  <w:pPr>
                    <w:ind w:left="113" w:right="113"/>
                    <w:jc w:val="center"/>
                    <w:rPr>
                      <w:rFonts w:ascii="Calibri" w:hAnsi="Calibri"/>
                      <w:sz w:val="18"/>
                      <w:szCs w:val="18"/>
                      <w:lang w:eastAsia="en-US"/>
                    </w:rPr>
                  </w:pPr>
                </w:p>
              </w:tc>
            </w:tr>
            <w:tr w:rsidR="00835DC5" w:rsidRPr="007A752C" w14:paraId="38464E7C" w14:textId="77777777" w:rsidTr="002F28C4">
              <w:trPr>
                <w:cantSplit/>
                <w:trHeight w:val="303"/>
                <w:jc w:val="center"/>
              </w:trPr>
              <w:tc>
                <w:tcPr>
                  <w:tcW w:w="1276" w:type="dxa"/>
                  <w:shd w:val="clear" w:color="auto" w:fill="00B050"/>
                </w:tcPr>
                <w:p w14:paraId="262CDC01" w14:textId="77777777" w:rsidR="00835DC5" w:rsidRPr="007A752C" w:rsidRDefault="00835DC5" w:rsidP="002F28C4">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2200E709" w14:textId="77777777" w:rsidR="00835DC5" w:rsidRPr="007A752C" w:rsidRDefault="00835DC5" w:rsidP="002F28C4">
                  <w:pPr>
                    <w:jc w:val="left"/>
                    <w:rPr>
                      <w:rFonts w:ascii="Calibri" w:hAnsi="Calibri"/>
                      <w:sz w:val="28"/>
                      <w:szCs w:val="28"/>
                      <w:lang w:eastAsia="en-US"/>
                    </w:rPr>
                  </w:pPr>
                </w:p>
              </w:tc>
              <w:tc>
                <w:tcPr>
                  <w:tcW w:w="425" w:type="dxa"/>
                  <w:vMerge/>
                  <w:textDirection w:val="btLr"/>
                </w:tcPr>
                <w:p w14:paraId="17AC017D"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3CC1DB3F" w14:textId="77777777" w:rsidR="00835DC5" w:rsidRPr="007A752C" w:rsidRDefault="00835DC5" w:rsidP="002F28C4">
                  <w:pPr>
                    <w:ind w:left="113" w:right="113"/>
                    <w:jc w:val="center"/>
                    <w:rPr>
                      <w:rFonts w:ascii="Calibri" w:hAnsi="Calibri"/>
                      <w:sz w:val="18"/>
                      <w:szCs w:val="18"/>
                      <w:lang w:eastAsia="en-US"/>
                    </w:rPr>
                  </w:pPr>
                </w:p>
              </w:tc>
              <w:tc>
                <w:tcPr>
                  <w:tcW w:w="426" w:type="dxa"/>
                  <w:vMerge/>
                  <w:textDirection w:val="btLr"/>
                </w:tcPr>
                <w:p w14:paraId="7404DA9F"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794404B0" w14:textId="77777777" w:rsidR="00835DC5" w:rsidRPr="007A752C" w:rsidRDefault="00835DC5" w:rsidP="002F28C4">
                  <w:pPr>
                    <w:ind w:left="113" w:right="113"/>
                    <w:jc w:val="center"/>
                    <w:rPr>
                      <w:rFonts w:ascii="Calibri" w:hAnsi="Calibri"/>
                      <w:sz w:val="18"/>
                      <w:szCs w:val="18"/>
                      <w:lang w:eastAsia="en-US"/>
                    </w:rPr>
                  </w:pPr>
                </w:p>
              </w:tc>
              <w:tc>
                <w:tcPr>
                  <w:tcW w:w="425" w:type="dxa"/>
                  <w:vMerge/>
                  <w:textDirection w:val="btLr"/>
                </w:tcPr>
                <w:p w14:paraId="4174C8C0" w14:textId="77777777" w:rsidR="00835DC5" w:rsidRPr="007A752C" w:rsidRDefault="00835DC5" w:rsidP="002F28C4">
                  <w:pPr>
                    <w:ind w:left="113" w:right="113"/>
                    <w:jc w:val="center"/>
                    <w:rPr>
                      <w:rFonts w:ascii="Calibri" w:hAnsi="Calibri"/>
                      <w:sz w:val="18"/>
                      <w:szCs w:val="18"/>
                      <w:lang w:eastAsia="en-US"/>
                    </w:rPr>
                  </w:pPr>
                </w:p>
              </w:tc>
            </w:tr>
          </w:tbl>
          <w:p w14:paraId="7C3DB1A0" w14:textId="77777777" w:rsidR="00835DC5" w:rsidRPr="007A752C" w:rsidRDefault="00835DC5" w:rsidP="002F28C4">
            <w:pPr>
              <w:jc w:val="left"/>
              <w:rPr>
                <w:rFonts w:ascii="Calibri" w:hAnsi="Calibri"/>
                <w:sz w:val="28"/>
                <w:szCs w:val="28"/>
                <w:lang w:eastAsia="en-US"/>
              </w:rPr>
            </w:pPr>
          </w:p>
        </w:tc>
      </w:tr>
    </w:tbl>
    <w:p w14:paraId="1C5C6C48" w14:textId="77777777" w:rsidR="00835DC5" w:rsidRPr="007A752C" w:rsidRDefault="00835DC5" w:rsidP="00835DC5">
      <w:pPr>
        <w:tabs>
          <w:tab w:val="left" w:pos="1920"/>
        </w:tabs>
        <w:rPr>
          <w:lang w:eastAsia="hr-HR"/>
        </w:rPr>
      </w:pPr>
      <w:r w:rsidRPr="007A752C">
        <w:rPr>
          <w:lang w:eastAsia="hr-HR"/>
        </w:rPr>
        <w:tab/>
      </w:r>
    </w:p>
    <w:p w14:paraId="13B40D10" w14:textId="5390675D" w:rsidR="009A2A24" w:rsidRDefault="009A2A24" w:rsidP="009A2A24"/>
    <w:p w14:paraId="65DA33F3" w14:textId="7F07D0F5" w:rsidR="00EF193B" w:rsidRDefault="00EF193B" w:rsidP="009A2A24"/>
    <w:p w14:paraId="69E8457B" w14:textId="0EBE70E7" w:rsidR="00EF193B" w:rsidRDefault="00EF193B" w:rsidP="009A2A24"/>
    <w:p w14:paraId="44F9814C" w14:textId="32E22371" w:rsidR="009A2A24" w:rsidRDefault="009A2A24" w:rsidP="009A2A24"/>
    <w:p w14:paraId="7677D31E" w14:textId="77777777" w:rsidR="00A31F4E" w:rsidRPr="007A752C" w:rsidRDefault="2E2F3467" w:rsidP="00EE73EA">
      <w:pPr>
        <w:pStyle w:val="Razina3"/>
        <w:rPr>
          <w:lang w:val="hr-HR"/>
        </w:rPr>
      </w:pPr>
      <w:bookmarkStart w:id="213" w:name="_Toc220231762"/>
      <w:bookmarkEnd w:id="176"/>
      <w:r w:rsidRPr="007A752C">
        <w:rPr>
          <w:lang w:val="hr-HR"/>
        </w:rPr>
        <w:lastRenderedPageBreak/>
        <w:t>Karta prijetnje</w:t>
      </w:r>
      <w:bookmarkEnd w:id="213"/>
    </w:p>
    <w:p w14:paraId="6DEB19BC" w14:textId="77777777" w:rsidR="00BC076E" w:rsidRPr="007A752C" w:rsidRDefault="00BC076E" w:rsidP="00BC076E">
      <w:pPr>
        <w:rPr>
          <w:lang w:eastAsia="en-US"/>
        </w:rPr>
      </w:pPr>
    </w:p>
    <w:p w14:paraId="5CF65D7D" w14:textId="322AC83D" w:rsidR="008E71B5" w:rsidRDefault="00D16C60" w:rsidP="008E71B5">
      <w:pPr>
        <w:pStyle w:val="Opisslike"/>
        <w:rPr>
          <w:sz w:val="22"/>
          <w:szCs w:val="22"/>
          <w:lang w:eastAsia="hr-HR"/>
        </w:rPr>
      </w:pPr>
      <w:r w:rsidRPr="007A752C">
        <w:t xml:space="preserve">Grafički prikaz </w:t>
      </w:r>
      <w:r w:rsidR="005F62E4">
        <w:t>30</w:t>
      </w:r>
      <w:r w:rsidR="0094771C">
        <w:rPr>
          <w:lang w:eastAsia="en-US"/>
        </w:rPr>
        <w:t>: Epidemije i</w:t>
      </w:r>
      <w:r w:rsidRPr="007A752C">
        <w:rPr>
          <w:lang w:eastAsia="en-US"/>
        </w:rPr>
        <w:t xml:space="preserve"> pandemije, karta prijetnje</w:t>
      </w:r>
      <w:r w:rsidRPr="007A752C">
        <w:rPr>
          <w:sz w:val="22"/>
          <w:szCs w:val="22"/>
          <w:lang w:eastAsia="hr-HR"/>
        </w:rPr>
        <w:t xml:space="preserve"> </w:t>
      </w:r>
    </w:p>
    <w:p w14:paraId="6F473A9A" w14:textId="17273A61" w:rsidR="002C2E07" w:rsidRDefault="006471A3" w:rsidP="00D16C60">
      <w:pPr>
        <w:pStyle w:val="Opisslike"/>
        <w:rPr>
          <w:lang w:eastAsia="en-US"/>
        </w:rPr>
      </w:pPr>
      <w:r w:rsidRPr="006471A3">
        <w:rPr>
          <w:rFonts w:asciiTheme="minorHAnsi" w:hAnsiTheme="minorHAnsi"/>
          <w:b w:val="0"/>
          <w:bCs w:val="0"/>
          <w:noProof/>
          <w:sz w:val="24"/>
          <w:lang w:eastAsia="hr-HR"/>
        </w:rPr>
        <w:drawing>
          <wp:inline distT="0" distB="0" distL="0" distR="0" wp14:anchorId="56F75E4C" wp14:editId="29980711">
            <wp:extent cx="3814674" cy="2663296"/>
            <wp:effectExtent l="0" t="0" r="0" b="3810"/>
            <wp:docPr id="20885044"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5044" name="Slika 1" descr="Slika na kojoj se prikazuje tekst, dijagram, karta&#10;&#10;Sadržaj generiran uz AI možda nije točan."/>
                    <pic:cNvPicPr/>
                  </pic:nvPicPr>
                  <pic:blipFill>
                    <a:blip r:embed="rId34"/>
                    <a:stretch>
                      <a:fillRect/>
                    </a:stretch>
                  </pic:blipFill>
                  <pic:spPr>
                    <a:xfrm>
                      <a:off x="0" y="0"/>
                      <a:ext cx="3828821" cy="2673173"/>
                    </a:xfrm>
                    <a:prstGeom prst="rect">
                      <a:avLst/>
                    </a:prstGeom>
                  </pic:spPr>
                </pic:pic>
              </a:graphicData>
            </a:graphic>
          </wp:inline>
        </w:drawing>
      </w:r>
    </w:p>
    <w:p w14:paraId="347110E1" w14:textId="77777777" w:rsidR="006471A3" w:rsidRPr="006471A3" w:rsidRDefault="006471A3" w:rsidP="006471A3">
      <w:pPr>
        <w:rPr>
          <w:lang w:eastAsia="en-US"/>
        </w:rPr>
      </w:pPr>
    </w:p>
    <w:p w14:paraId="51FF3C08" w14:textId="06D65949" w:rsidR="00560C12" w:rsidRPr="007A752C" w:rsidRDefault="00560C12" w:rsidP="00560C12">
      <w:pPr>
        <w:pStyle w:val="Razina3"/>
        <w:rPr>
          <w:lang w:val="hr-HR"/>
        </w:rPr>
      </w:pPr>
      <w:bookmarkStart w:id="214" w:name="_Toc220231763"/>
      <w:r w:rsidRPr="007A752C">
        <w:rPr>
          <w:lang w:val="hr-HR"/>
        </w:rPr>
        <w:t xml:space="preserve">Karta </w:t>
      </w:r>
      <w:r>
        <w:rPr>
          <w:lang w:val="hr-HR"/>
        </w:rPr>
        <w:t>rizika</w:t>
      </w:r>
      <w:bookmarkEnd w:id="214"/>
    </w:p>
    <w:p w14:paraId="47AED214" w14:textId="77777777" w:rsidR="00560C12" w:rsidRPr="007A752C" w:rsidRDefault="00560C12" w:rsidP="00560C12">
      <w:pPr>
        <w:rPr>
          <w:lang w:eastAsia="en-US"/>
        </w:rPr>
      </w:pPr>
    </w:p>
    <w:p w14:paraId="0D574C62" w14:textId="2526143B" w:rsidR="002C2E07" w:rsidRDefault="00560C12" w:rsidP="00560C12">
      <w:pPr>
        <w:jc w:val="center"/>
        <w:rPr>
          <w:b/>
          <w:bCs/>
          <w:sz w:val="20"/>
          <w:szCs w:val="16"/>
          <w:lang w:eastAsia="en-US"/>
        </w:rPr>
      </w:pPr>
      <w:r w:rsidRPr="00F25665">
        <w:rPr>
          <w:b/>
          <w:bCs/>
          <w:sz w:val="20"/>
          <w:szCs w:val="16"/>
        </w:rPr>
        <w:t xml:space="preserve">Grafički prikaz </w:t>
      </w:r>
      <w:r w:rsidRPr="00F25665">
        <w:rPr>
          <w:b/>
          <w:bCs/>
          <w:sz w:val="20"/>
          <w:szCs w:val="16"/>
        </w:rPr>
        <w:fldChar w:fldCharType="begin"/>
      </w:r>
      <w:r w:rsidRPr="00F25665">
        <w:rPr>
          <w:b/>
          <w:bCs/>
          <w:sz w:val="20"/>
          <w:szCs w:val="16"/>
        </w:rPr>
        <w:instrText xml:space="preserve"> SEQ Grafički_prikaz \* ARABIC </w:instrText>
      </w:r>
      <w:r w:rsidRPr="00F25665">
        <w:rPr>
          <w:b/>
          <w:bCs/>
          <w:sz w:val="20"/>
          <w:szCs w:val="16"/>
        </w:rPr>
        <w:fldChar w:fldCharType="separate"/>
      </w:r>
      <w:r w:rsidR="001C4072">
        <w:rPr>
          <w:b/>
          <w:bCs/>
          <w:noProof/>
          <w:sz w:val="20"/>
          <w:szCs w:val="16"/>
        </w:rPr>
        <w:t>18</w:t>
      </w:r>
      <w:r w:rsidRPr="00F25665">
        <w:rPr>
          <w:b/>
          <w:bCs/>
          <w:sz w:val="20"/>
          <w:szCs w:val="16"/>
        </w:rPr>
        <w:fldChar w:fldCharType="end"/>
      </w:r>
      <w:r w:rsidRPr="00F25665">
        <w:rPr>
          <w:b/>
          <w:bCs/>
          <w:sz w:val="20"/>
          <w:szCs w:val="16"/>
          <w:lang w:eastAsia="en-US"/>
        </w:rPr>
        <w:t>: Epidemije i pandemije, karta rizika</w:t>
      </w:r>
    </w:p>
    <w:p w14:paraId="4EF9B99C" w14:textId="77777777" w:rsidR="008E71B5" w:rsidRPr="00F25665" w:rsidRDefault="008E71B5" w:rsidP="00560C12">
      <w:pPr>
        <w:jc w:val="center"/>
        <w:rPr>
          <w:b/>
          <w:bCs/>
          <w:sz w:val="20"/>
          <w:szCs w:val="16"/>
          <w:lang w:eastAsia="en-US"/>
        </w:rPr>
      </w:pPr>
    </w:p>
    <w:p w14:paraId="6919FA34" w14:textId="63D08800" w:rsidR="002C2E07" w:rsidRPr="007A752C" w:rsidRDefault="006471A3" w:rsidP="006471A3">
      <w:pPr>
        <w:jc w:val="center"/>
        <w:rPr>
          <w:lang w:eastAsia="en-US"/>
        </w:rPr>
      </w:pPr>
      <w:r w:rsidRPr="006471A3">
        <w:rPr>
          <w:noProof/>
          <w:lang w:eastAsia="en-US"/>
        </w:rPr>
        <w:drawing>
          <wp:inline distT="0" distB="0" distL="0" distR="0" wp14:anchorId="51FE47C2" wp14:editId="268BCCBF">
            <wp:extent cx="4291509" cy="3020390"/>
            <wp:effectExtent l="0" t="0" r="0" b="8890"/>
            <wp:docPr id="1054676000"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76000" name="Slika 1" descr="Slika na kojoj se prikazuje tekst, dijagram, karta&#10;&#10;Sadržaj generiran uz AI možda nije točan."/>
                    <pic:cNvPicPr/>
                  </pic:nvPicPr>
                  <pic:blipFill>
                    <a:blip r:embed="rId35"/>
                    <a:stretch>
                      <a:fillRect/>
                    </a:stretch>
                  </pic:blipFill>
                  <pic:spPr>
                    <a:xfrm>
                      <a:off x="0" y="0"/>
                      <a:ext cx="4295633" cy="3023293"/>
                    </a:xfrm>
                    <a:prstGeom prst="rect">
                      <a:avLst/>
                    </a:prstGeom>
                  </pic:spPr>
                </pic:pic>
              </a:graphicData>
            </a:graphic>
          </wp:inline>
        </w:drawing>
      </w:r>
    </w:p>
    <w:p w14:paraId="24A09C58" w14:textId="77777777" w:rsidR="002C2E07" w:rsidRPr="007A752C" w:rsidRDefault="002C2E07" w:rsidP="002C2E07">
      <w:pPr>
        <w:rPr>
          <w:lang w:eastAsia="en-US"/>
        </w:rPr>
      </w:pPr>
    </w:p>
    <w:p w14:paraId="409AB4AF" w14:textId="77777777" w:rsidR="00BC076E" w:rsidRPr="007A752C" w:rsidRDefault="00BC076E" w:rsidP="002C2E07">
      <w:pPr>
        <w:rPr>
          <w:lang w:eastAsia="en-US"/>
        </w:rPr>
      </w:pPr>
    </w:p>
    <w:p w14:paraId="0A1279D1" w14:textId="77777777" w:rsidR="00BC076E" w:rsidRPr="007A752C" w:rsidRDefault="00BC076E" w:rsidP="002C2E07">
      <w:pPr>
        <w:rPr>
          <w:lang w:eastAsia="en-US"/>
        </w:rPr>
      </w:pPr>
    </w:p>
    <w:p w14:paraId="01D7EB0C" w14:textId="77777777" w:rsidR="00BC076E" w:rsidRPr="007A752C" w:rsidRDefault="00BC076E" w:rsidP="002C2E07">
      <w:pPr>
        <w:rPr>
          <w:lang w:eastAsia="en-US"/>
        </w:rPr>
      </w:pPr>
    </w:p>
    <w:p w14:paraId="5360CD9A" w14:textId="77777777" w:rsidR="00BC076E" w:rsidRPr="007A752C" w:rsidRDefault="00BC076E" w:rsidP="002C2E07">
      <w:pPr>
        <w:rPr>
          <w:lang w:eastAsia="en-US"/>
        </w:rPr>
      </w:pPr>
    </w:p>
    <w:p w14:paraId="413D8D96" w14:textId="5D58A3E8" w:rsidR="00D87AB4" w:rsidRDefault="00465406" w:rsidP="00D87AB4">
      <w:pPr>
        <w:pStyle w:val="Razina2"/>
        <w:numPr>
          <w:ilvl w:val="1"/>
          <w:numId w:val="43"/>
        </w:numPr>
      </w:pPr>
      <w:bookmarkStart w:id="215" w:name="_Toc220231764"/>
      <w:bookmarkStart w:id="216" w:name="_Hlk502919223"/>
      <w:r>
        <w:lastRenderedPageBreak/>
        <w:t>Tuča</w:t>
      </w:r>
      <w:bookmarkEnd w:id="215"/>
    </w:p>
    <w:p w14:paraId="7D1C523F" w14:textId="77777777" w:rsidR="0070324A" w:rsidRPr="0070324A" w:rsidRDefault="0070324A" w:rsidP="0070324A"/>
    <w:tbl>
      <w:tblPr>
        <w:tblStyle w:val="Reetkatablice331"/>
        <w:tblW w:w="0" w:type="auto"/>
        <w:tblLook w:val="04A0" w:firstRow="1" w:lastRow="0" w:firstColumn="1" w:lastColumn="0" w:noHBand="0" w:noVBand="1"/>
      </w:tblPr>
      <w:tblGrid>
        <w:gridCol w:w="9396"/>
      </w:tblGrid>
      <w:tr w:rsidR="00D87AB4" w:rsidRPr="00D87574" w14:paraId="129D2A03" w14:textId="77777777" w:rsidTr="00D6603B">
        <w:tc>
          <w:tcPr>
            <w:tcW w:w="9464" w:type="dxa"/>
            <w:shd w:val="clear" w:color="auto" w:fill="D9D9D9"/>
          </w:tcPr>
          <w:p w14:paraId="716D8BE8" w14:textId="6A2CC4E8" w:rsidR="00D87AB4" w:rsidRPr="00270F4D" w:rsidRDefault="00D87AB4" w:rsidP="00D6603B">
            <w:pPr>
              <w:rPr>
                <w:rFonts w:cstheme="minorHAnsi"/>
                <w:sz w:val="22"/>
                <w:szCs w:val="18"/>
              </w:rPr>
            </w:pPr>
            <w:r w:rsidRPr="00270F4D">
              <w:rPr>
                <w:rFonts w:cstheme="minorHAnsi"/>
                <w:sz w:val="22"/>
                <w:szCs w:val="18"/>
              </w:rPr>
              <w:t xml:space="preserve">Naziv scenarija: </w:t>
            </w:r>
            <w:r w:rsidR="000971EC">
              <w:rPr>
                <w:rFonts w:cstheme="minorHAnsi"/>
                <w:sz w:val="22"/>
                <w:szCs w:val="18"/>
              </w:rPr>
              <w:t>Pojava tuče na području općine Vladislavci</w:t>
            </w:r>
          </w:p>
        </w:tc>
      </w:tr>
      <w:tr w:rsidR="00D87AB4" w:rsidRPr="00D87574" w14:paraId="5E235247" w14:textId="77777777" w:rsidTr="00D6603B">
        <w:tc>
          <w:tcPr>
            <w:tcW w:w="9464" w:type="dxa"/>
            <w:shd w:val="clear" w:color="auto" w:fill="D9D9D9"/>
          </w:tcPr>
          <w:p w14:paraId="326169C4" w14:textId="77777777" w:rsidR="00D87AB4" w:rsidRPr="00270F4D" w:rsidRDefault="00D87AB4" w:rsidP="00D6603B">
            <w:pPr>
              <w:rPr>
                <w:rFonts w:cstheme="minorHAnsi"/>
                <w:sz w:val="22"/>
                <w:szCs w:val="18"/>
              </w:rPr>
            </w:pPr>
            <w:r w:rsidRPr="00270F4D">
              <w:rPr>
                <w:rFonts w:cstheme="minorHAnsi"/>
                <w:sz w:val="22"/>
                <w:szCs w:val="18"/>
              </w:rPr>
              <w:t>Grupa rizika: Padaline</w:t>
            </w:r>
          </w:p>
        </w:tc>
      </w:tr>
      <w:tr w:rsidR="00D87AB4" w:rsidRPr="00D87574" w14:paraId="1C0D91AE" w14:textId="77777777" w:rsidTr="00D6603B">
        <w:tc>
          <w:tcPr>
            <w:tcW w:w="9464" w:type="dxa"/>
            <w:shd w:val="clear" w:color="auto" w:fill="D9D9D9"/>
          </w:tcPr>
          <w:p w14:paraId="0C1851FA" w14:textId="77777777" w:rsidR="00D87AB4" w:rsidRPr="00270F4D" w:rsidRDefault="00D87AB4" w:rsidP="00D6603B">
            <w:pPr>
              <w:rPr>
                <w:rFonts w:cstheme="minorHAnsi"/>
                <w:sz w:val="22"/>
                <w:szCs w:val="18"/>
              </w:rPr>
            </w:pPr>
            <w:r w:rsidRPr="00270F4D">
              <w:rPr>
                <w:rFonts w:cstheme="minorHAnsi"/>
                <w:sz w:val="22"/>
                <w:szCs w:val="18"/>
              </w:rPr>
              <w:t>Rizik: Olujno nevrijeme sa tučom</w:t>
            </w:r>
          </w:p>
        </w:tc>
      </w:tr>
      <w:tr w:rsidR="00D87AB4" w:rsidRPr="00D87574" w14:paraId="74466DBE" w14:textId="77777777" w:rsidTr="00D6603B">
        <w:tc>
          <w:tcPr>
            <w:tcW w:w="9464" w:type="dxa"/>
            <w:shd w:val="clear" w:color="auto" w:fill="D9D9D9"/>
          </w:tcPr>
          <w:p w14:paraId="4F9A79FB" w14:textId="77777777" w:rsidR="00D87AB4" w:rsidRPr="00270F4D" w:rsidRDefault="00D87AB4" w:rsidP="00D6603B">
            <w:pPr>
              <w:rPr>
                <w:rFonts w:cstheme="minorHAnsi"/>
                <w:sz w:val="22"/>
                <w:szCs w:val="18"/>
              </w:rPr>
            </w:pPr>
            <w:r w:rsidRPr="00270F4D">
              <w:rPr>
                <w:rFonts w:cstheme="minorHAnsi"/>
                <w:sz w:val="22"/>
                <w:szCs w:val="18"/>
              </w:rPr>
              <w:t>Izvršitelji: Sukladno točki 10. Procjene rizika od velikih nesreća za područje Općine</w:t>
            </w:r>
          </w:p>
        </w:tc>
      </w:tr>
      <w:tr w:rsidR="00D87AB4" w:rsidRPr="00D87574" w14:paraId="3DAD4F25" w14:textId="77777777" w:rsidTr="00D6603B">
        <w:tc>
          <w:tcPr>
            <w:tcW w:w="9464" w:type="dxa"/>
            <w:shd w:val="clear" w:color="auto" w:fill="D9D9D9"/>
          </w:tcPr>
          <w:p w14:paraId="4CED10E0" w14:textId="77777777" w:rsidR="00D87AB4" w:rsidRPr="00270F4D" w:rsidRDefault="00D87AB4" w:rsidP="00D6603B">
            <w:pPr>
              <w:rPr>
                <w:rFonts w:cstheme="minorHAnsi"/>
                <w:sz w:val="22"/>
                <w:szCs w:val="18"/>
              </w:rPr>
            </w:pPr>
            <w:r w:rsidRPr="00270F4D">
              <w:rPr>
                <w:rFonts w:cstheme="minorHAnsi"/>
                <w:sz w:val="22"/>
                <w:szCs w:val="18"/>
              </w:rPr>
              <w:t>Kratki opis scenarija:</w:t>
            </w:r>
          </w:p>
        </w:tc>
      </w:tr>
      <w:tr w:rsidR="00D87AB4" w:rsidRPr="00D87574" w14:paraId="7DC2ACF8" w14:textId="77777777" w:rsidTr="00D6603B">
        <w:trPr>
          <w:trHeight w:val="1544"/>
        </w:trPr>
        <w:tc>
          <w:tcPr>
            <w:tcW w:w="9464" w:type="dxa"/>
            <w:shd w:val="clear" w:color="auto" w:fill="FFFFFF"/>
          </w:tcPr>
          <w:p w14:paraId="3CC21C41" w14:textId="0474ED0C" w:rsidR="00D87AB4" w:rsidRPr="00270F4D" w:rsidRDefault="00D87AB4" w:rsidP="00D6603B">
            <w:pPr>
              <w:shd w:val="clear" w:color="auto" w:fill="FFFFFF"/>
              <w:spacing w:before="100" w:beforeAutospacing="1" w:after="100" w:afterAutospacing="1" w:line="276" w:lineRule="auto"/>
              <w:textAlignment w:val="baseline"/>
              <w:rPr>
                <w:rFonts w:cstheme="minorHAnsi"/>
                <w:sz w:val="22"/>
                <w:szCs w:val="18"/>
                <w:lang w:eastAsia="hr-HR"/>
              </w:rPr>
            </w:pPr>
            <w:r w:rsidRPr="00270F4D">
              <w:rPr>
                <w:rFonts w:cstheme="minorHAnsi"/>
                <w:sz w:val="22"/>
                <w:szCs w:val="18"/>
                <w:lang w:eastAsia="hr-HR"/>
              </w:rPr>
              <w:t>U mjesecu kolovozu na promatranom području zapuhao je olujni vjetar jačine 8 bofora (17.2-20.7</w:t>
            </w:r>
            <w:r w:rsidR="000971EC">
              <w:rPr>
                <w:rFonts w:cstheme="minorHAnsi"/>
                <w:sz w:val="22"/>
                <w:szCs w:val="18"/>
                <w:lang w:eastAsia="hr-HR"/>
              </w:rPr>
              <w:t xml:space="preserve"> </w:t>
            </w:r>
            <w:r w:rsidRPr="00270F4D">
              <w:rPr>
                <w:rFonts w:cstheme="minorHAnsi"/>
                <w:sz w:val="22"/>
                <w:szCs w:val="18"/>
                <w:lang w:eastAsia="hr-HR"/>
              </w:rPr>
              <w:t xml:space="preserve">m/s), udružen, s velikom količinom oborina i tučom. Pojavila su se barička polja s malim gradijentom tlaka u kojima također prevladava slab vjetar, ali s labilnom stratifikacijom atmosfere. Turbulentno miješanje zraka se jako i razvijaju se grmljavinski oblaci Cumulonimbusi (oblaci vertikalnog razvoja s jakim uzlaznim strujama) i u popodnevnim i večernjim satima moguće je nevrijeme. Tuča je kruta oborina sastavljena od zrna ili komada leda, promjera većeg od 5 do 50 mm i većeg. Elementi tuče sastavljeni su od prozirnih i neprozirnih slojeva leda. Glavna karakteristika tuče je nepravilnost u pojavljivanju tako da može proći i nekoliko godina da je na jednom mjestu nema, a zatim je jedne godine bude na pretek. Veća je vjerojatnost da pogodi ista područja pa su neka više ugrožena od pojave tuče. </w:t>
            </w:r>
            <w:r w:rsidRPr="00270F4D">
              <w:rPr>
                <w:rFonts w:eastAsia="SimSun" w:cstheme="minorHAnsi"/>
                <w:sz w:val="22"/>
                <w:szCs w:val="18"/>
                <w:lang w:eastAsia="hr-HR"/>
              </w:rPr>
              <w:t>Pada s kišnim pljuskom, pa pri</w:t>
            </w:r>
            <w:r w:rsidRPr="00270F4D">
              <w:rPr>
                <w:rFonts w:cstheme="minorHAnsi"/>
                <w:sz w:val="22"/>
                <w:szCs w:val="18"/>
                <w:lang w:eastAsia="hr-HR"/>
              </w:rPr>
              <w:t xml:space="preserve"> pojavi uzrokuje velike štete na poljoprivrednim kulturama, građevinskim objektima, vozilima, može izazvati i teže ozljede osoba.</w:t>
            </w:r>
          </w:p>
        </w:tc>
      </w:tr>
    </w:tbl>
    <w:p w14:paraId="3072B19D" w14:textId="77777777" w:rsidR="00D87AB4" w:rsidRPr="00D87574" w:rsidRDefault="00D87AB4" w:rsidP="00D87AB4"/>
    <w:p w14:paraId="3B148FE7" w14:textId="77777777" w:rsidR="00D87AB4" w:rsidRDefault="00D87AB4" w:rsidP="00D87AB4">
      <w:pPr>
        <w:pStyle w:val="Razina3"/>
        <w:rPr>
          <w:lang w:val="hr-HR" w:eastAsia="zh-CN"/>
        </w:rPr>
      </w:pPr>
      <w:bookmarkStart w:id="217" w:name="_Toc201749245"/>
      <w:bookmarkStart w:id="218" w:name="_Toc220231765"/>
      <w:r w:rsidRPr="00D87574">
        <w:rPr>
          <w:lang w:val="hr-HR" w:eastAsia="zh-CN"/>
        </w:rPr>
        <w:t>Utjecaj na kritičnu infrastrukturu</w:t>
      </w:r>
      <w:bookmarkEnd w:id="217"/>
      <w:bookmarkEnd w:id="218"/>
    </w:p>
    <w:p w14:paraId="67DD1F92" w14:textId="77777777" w:rsidR="00465406" w:rsidRPr="00465406" w:rsidRDefault="00465406" w:rsidP="00465406"/>
    <w:p w14:paraId="1EE16FC8" w14:textId="643EFB68" w:rsidR="00D87AB4" w:rsidRPr="00D87574" w:rsidRDefault="00D87AB4" w:rsidP="00D87AB4">
      <w:pPr>
        <w:pStyle w:val="Opisslike"/>
      </w:pPr>
      <w:r w:rsidRPr="00D87574">
        <w:t xml:space="preserve">Tablica </w:t>
      </w:r>
      <w:r w:rsidR="00F57D2D">
        <w:t>81</w:t>
      </w:r>
      <w:r w:rsidRPr="00D87574">
        <w:t>: Prikaz utjecaja tuče na kritičnu infrastrukturu</w:t>
      </w:r>
    </w:p>
    <w:tbl>
      <w:tblPr>
        <w:tblW w:w="936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2"/>
        <w:gridCol w:w="8222"/>
      </w:tblGrid>
      <w:tr w:rsidR="00D87AB4" w:rsidRPr="00D87574" w14:paraId="7EDADEF9" w14:textId="77777777" w:rsidTr="00D6603B">
        <w:trPr>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cPr>
          <w:p w14:paraId="4989FD7C" w14:textId="77777777" w:rsidR="00D87AB4" w:rsidRPr="00D87574" w:rsidRDefault="00D87AB4" w:rsidP="00D6603B">
            <w:pPr>
              <w:jc w:val="center"/>
              <w:rPr>
                <w:rFonts w:ascii="Calibri" w:hAnsi="Calibri"/>
                <w:i/>
                <w:iCs/>
                <w:szCs w:val="24"/>
              </w:rPr>
            </w:pPr>
            <w:r w:rsidRPr="00D87574">
              <w:rPr>
                <w:rFonts w:ascii="Calibri" w:hAnsi="Calibri"/>
                <w:i/>
                <w:iCs/>
                <w:szCs w:val="24"/>
              </w:rPr>
              <w:t>Utjecaj</w:t>
            </w:r>
          </w:p>
        </w:tc>
        <w:tc>
          <w:tcPr>
            <w:tcW w:w="8222" w:type="dxa"/>
            <w:tcBorders>
              <w:top w:val="single" w:sz="6" w:space="0" w:color="auto"/>
              <w:left w:val="outset" w:sz="6" w:space="0" w:color="auto"/>
              <w:bottom w:val="single" w:sz="6" w:space="0" w:color="auto"/>
              <w:right w:val="single" w:sz="6" w:space="0" w:color="auto"/>
            </w:tcBorders>
            <w:shd w:val="clear" w:color="auto" w:fill="D9D9D9"/>
          </w:tcPr>
          <w:p w14:paraId="4DCE4FDE" w14:textId="77777777" w:rsidR="00D87AB4" w:rsidRPr="00D87574" w:rsidRDefault="00D87AB4" w:rsidP="00D6603B">
            <w:pPr>
              <w:jc w:val="center"/>
              <w:rPr>
                <w:rFonts w:ascii="Calibri" w:hAnsi="Calibri"/>
                <w:i/>
                <w:iCs/>
                <w:szCs w:val="24"/>
              </w:rPr>
            </w:pPr>
            <w:r w:rsidRPr="00D87574">
              <w:rPr>
                <w:rFonts w:ascii="Calibri" w:hAnsi="Calibri"/>
                <w:i/>
                <w:iCs/>
                <w:szCs w:val="24"/>
              </w:rPr>
              <w:t>Sektor</w:t>
            </w:r>
          </w:p>
        </w:tc>
      </w:tr>
      <w:tr w:rsidR="00D87AB4" w:rsidRPr="00D87574" w14:paraId="1BD21F49" w14:textId="77777777" w:rsidTr="00D6603B">
        <w:trPr>
          <w:trHeight w:val="343"/>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hideMark/>
          </w:tcPr>
          <w:p w14:paraId="2DA8E2CE"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single" w:sz="6" w:space="0" w:color="auto"/>
              <w:left w:val="outset" w:sz="6" w:space="0" w:color="auto"/>
              <w:bottom w:val="single" w:sz="6" w:space="0" w:color="auto"/>
              <w:right w:val="single" w:sz="6" w:space="0" w:color="auto"/>
            </w:tcBorders>
            <w:shd w:val="clear" w:color="auto" w:fill="FFFFFF"/>
            <w:hideMark/>
          </w:tcPr>
          <w:p w14:paraId="4311C57D" w14:textId="77777777" w:rsidR="00D87AB4" w:rsidRPr="00D87574" w:rsidRDefault="00D87AB4" w:rsidP="00D6603B">
            <w:pPr>
              <w:rPr>
                <w:rFonts w:ascii="Calibri" w:hAnsi="Calibri"/>
                <w:sz w:val="20"/>
              </w:rPr>
            </w:pPr>
            <w:r w:rsidRPr="00D87574">
              <w:rPr>
                <w:rFonts w:ascii="Calibri" w:hAnsi="Calibri"/>
                <w:sz w:val="20"/>
              </w:rPr>
              <w:t>Energetika (proizvodnja, uključivo akumulacije i brane, prijenos, skladištenje, transport energenata i energije, sustavi za distribuciju).  </w:t>
            </w:r>
          </w:p>
        </w:tc>
      </w:tr>
      <w:tr w:rsidR="00D87AB4" w:rsidRPr="00D87574" w14:paraId="6330D7FE" w14:textId="77777777" w:rsidTr="00D6603B">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hideMark/>
          </w:tcPr>
          <w:p w14:paraId="6706E2F2" w14:textId="77777777" w:rsidR="00D87AB4" w:rsidRPr="00D87574" w:rsidRDefault="00D87AB4" w:rsidP="00D6603B">
            <w:pPr>
              <w:jc w:val="center"/>
              <w:rPr>
                <w:rFonts w:ascii="Calibri" w:hAnsi="Calibri"/>
                <w:sz w:val="20"/>
              </w:rPr>
            </w:pPr>
            <w:r w:rsidRPr="00D87574">
              <w:rPr>
                <w:rFonts w:ascii="Calibri" w:hAnsi="Calibri"/>
                <w:sz w:val="20"/>
              </w:rPr>
              <w:t>X</w:t>
            </w:r>
          </w:p>
        </w:tc>
        <w:tc>
          <w:tcPr>
            <w:tcW w:w="8222" w:type="dxa"/>
            <w:tcBorders>
              <w:top w:val="outset" w:sz="6" w:space="0" w:color="auto"/>
              <w:left w:val="outset" w:sz="6" w:space="0" w:color="auto"/>
              <w:bottom w:val="single" w:sz="6" w:space="0" w:color="auto"/>
              <w:right w:val="single" w:sz="6" w:space="0" w:color="auto"/>
            </w:tcBorders>
            <w:shd w:val="clear" w:color="auto" w:fill="FFFFFF"/>
            <w:hideMark/>
          </w:tcPr>
          <w:p w14:paraId="0E3D5D4C" w14:textId="77777777" w:rsidR="00D87AB4" w:rsidRPr="00D87574" w:rsidRDefault="00D87AB4" w:rsidP="00D6603B">
            <w:pPr>
              <w:rPr>
                <w:rFonts w:ascii="Calibri" w:hAnsi="Calibri"/>
                <w:sz w:val="20"/>
              </w:rPr>
            </w:pPr>
            <w:r w:rsidRPr="00D87574">
              <w:rPr>
                <w:rFonts w:ascii="Calibri" w:hAnsi="Calibri"/>
                <w:sz w:val="20"/>
              </w:rPr>
              <w:t>Promet (cestovni, željeznički, zračni, pomorski i promet unutarnjim plovnim putovima).</w:t>
            </w:r>
          </w:p>
        </w:tc>
      </w:tr>
      <w:tr w:rsidR="00D87AB4" w:rsidRPr="00D87574" w14:paraId="4B22F621" w14:textId="77777777" w:rsidTr="00D6603B">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cPr>
          <w:p w14:paraId="63DB0BA1"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outset" w:sz="6" w:space="0" w:color="auto"/>
              <w:left w:val="outset" w:sz="6" w:space="0" w:color="auto"/>
              <w:bottom w:val="single" w:sz="6" w:space="0" w:color="auto"/>
              <w:right w:val="single" w:sz="6" w:space="0" w:color="auto"/>
            </w:tcBorders>
            <w:shd w:val="clear" w:color="auto" w:fill="FFFFFF"/>
            <w:hideMark/>
          </w:tcPr>
          <w:p w14:paraId="655A0FF4" w14:textId="77777777" w:rsidR="00D87AB4" w:rsidRPr="00D87574" w:rsidRDefault="00D87AB4" w:rsidP="00D6603B">
            <w:pPr>
              <w:rPr>
                <w:rFonts w:ascii="Calibri" w:hAnsi="Calibri"/>
                <w:sz w:val="20"/>
              </w:rPr>
            </w:pPr>
            <w:r w:rsidRPr="00D87574">
              <w:rPr>
                <w:rFonts w:ascii="Calibri" w:hAnsi="Calibri"/>
                <w:sz w:val="20"/>
              </w:rPr>
              <w:t>Vodno gospodarstvo(regulacijske i zaštitne vodne građevine i komunalne vodne građevine). </w:t>
            </w:r>
          </w:p>
        </w:tc>
      </w:tr>
      <w:tr w:rsidR="00D87AB4" w:rsidRPr="00D87574" w14:paraId="1857B9B7" w14:textId="77777777" w:rsidTr="00D6603B">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cPr>
          <w:p w14:paraId="17493ECF"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outset" w:sz="6" w:space="0" w:color="auto"/>
              <w:left w:val="outset" w:sz="6" w:space="0" w:color="auto"/>
              <w:bottom w:val="single" w:sz="6" w:space="0" w:color="auto"/>
              <w:right w:val="single" w:sz="6" w:space="0" w:color="auto"/>
            </w:tcBorders>
            <w:shd w:val="clear" w:color="auto" w:fill="FFFFFF"/>
            <w:hideMark/>
          </w:tcPr>
          <w:p w14:paraId="6FFB5779" w14:textId="77777777" w:rsidR="00D87AB4" w:rsidRPr="00D87574" w:rsidRDefault="00D87AB4" w:rsidP="00D6603B">
            <w:pPr>
              <w:rPr>
                <w:rFonts w:ascii="Calibri" w:hAnsi="Calibri"/>
                <w:sz w:val="20"/>
              </w:rPr>
            </w:pPr>
            <w:r w:rsidRPr="00D87574">
              <w:rPr>
                <w:rFonts w:ascii="Calibri" w:hAnsi="Calibri"/>
                <w:sz w:val="20"/>
              </w:rPr>
              <w:t>Financije (bankarstvo, burze, investicije, sustavi osiguranja i plaćanja). </w:t>
            </w:r>
          </w:p>
        </w:tc>
      </w:tr>
      <w:tr w:rsidR="00D87AB4" w:rsidRPr="00D87574" w14:paraId="0706F5F8" w14:textId="77777777" w:rsidTr="00D6603B">
        <w:trPr>
          <w:jc w:val="center"/>
        </w:trPr>
        <w:tc>
          <w:tcPr>
            <w:tcW w:w="1142" w:type="dxa"/>
            <w:tcBorders>
              <w:top w:val="outset" w:sz="6" w:space="0" w:color="auto"/>
              <w:left w:val="single" w:sz="6" w:space="0" w:color="auto"/>
              <w:bottom w:val="single" w:sz="6" w:space="0" w:color="auto"/>
              <w:right w:val="single" w:sz="4" w:space="0" w:color="auto"/>
            </w:tcBorders>
            <w:shd w:val="clear" w:color="auto" w:fill="D9D9D9"/>
          </w:tcPr>
          <w:p w14:paraId="787C6596"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outset" w:sz="6" w:space="0" w:color="auto"/>
              <w:left w:val="single" w:sz="4" w:space="0" w:color="auto"/>
              <w:bottom w:val="single" w:sz="6" w:space="0" w:color="auto"/>
              <w:right w:val="single" w:sz="6" w:space="0" w:color="auto"/>
            </w:tcBorders>
            <w:shd w:val="clear" w:color="auto" w:fill="FFFFFF"/>
            <w:hideMark/>
          </w:tcPr>
          <w:p w14:paraId="57522FF7" w14:textId="77777777" w:rsidR="00D87AB4" w:rsidRPr="00D87574" w:rsidRDefault="00D87AB4" w:rsidP="00D6603B">
            <w:pPr>
              <w:rPr>
                <w:rFonts w:ascii="Calibri" w:hAnsi="Calibri"/>
                <w:sz w:val="20"/>
              </w:rPr>
            </w:pPr>
            <w:r w:rsidRPr="00D87574">
              <w:rPr>
                <w:rFonts w:ascii="Calibri" w:hAnsi="Calibri"/>
                <w:sz w:val="20"/>
              </w:rPr>
              <w:t>Javne službe ( osiguranje javnog reda i mira, zaštita i spašavanje, hitna medicinska pomoć). </w:t>
            </w:r>
          </w:p>
        </w:tc>
      </w:tr>
      <w:tr w:rsidR="00D87AB4" w:rsidRPr="00D87574" w14:paraId="730E8D0C" w14:textId="77777777" w:rsidTr="00D6603B">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cPr>
          <w:p w14:paraId="3116D967"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single" w:sz="6" w:space="0" w:color="auto"/>
              <w:left w:val="outset" w:sz="6" w:space="0" w:color="auto"/>
              <w:bottom w:val="single" w:sz="6" w:space="0" w:color="auto"/>
              <w:right w:val="single" w:sz="4" w:space="0" w:color="auto"/>
            </w:tcBorders>
            <w:shd w:val="clear" w:color="auto" w:fill="FFFFFF"/>
          </w:tcPr>
          <w:p w14:paraId="549F01A2" w14:textId="77777777" w:rsidR="00D87AB4" w:rsidRPr="00D87574" w:rsidRDefault="00D87AB4" w:rsidP="00D6603B">
            <w:pPr>
              <w:rPr>
                <w:rFonts w:ascii="Calibri" w:hAnsi="Calibri"/>
                <w:sz w:val="20"/>
              </w:rPr>
            </w:pPr>
            <w:r w:rsidRPr="00D87574">
              <w:rPr>
                <w:rFonts w:ascii="Calibri" w:hAnsi="Calibri"/>
                <w:sz w:val="20"/>
              </w:rPr>
              <w:t>Komunikacijska i informacijska tehnologija(elektroničke komunikacije, prijenos podataka, informacijski sustavi, pružanje audio i audiovizualnih medijskih usluga) </w:t>
            </w:r>
          </w:p>
        </w:tc>
      </w:tr>
      <w:tr w:rsidR="00D87AB4" w:rsidRPr="00D87574" w14:paraId="70AA117E" w14:textId="77777777" w:rsidTr="00D6603B">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cPr>
          <w:p w14:paraId="10460677"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outset" w:sz="6" w:space="0" w:color="auto"/>
              <w:left w:val="outset" w:sz="6" w:space="0" w:color="auto"/>
              <w:bottom w:val="single" w:sz="6" w:space="0" w:color="auto"/>
              <w:right w:val="single" w:sz="4" w:space="0" w:color="auto"/>
            </w:tcBorders>
            <w:shd w:val="clear" w:color="auto" w:fill="FFFFFF"/>
          </w:tcPr>
          <w:p w14:paraId="6972B581" w14:textId="77777777" w:rsidR="00D87AB4" w:rsidRPr="00D87574" w:rsidRDefault="00D87AB4" w:rsidP="00D6603B">
            <w:pPr>
              <w:rPr>
                <w:rFonts w:ascii="Calibri" w:hAnsi="Calibri"/>
                <w:sz w:val="20"/>
              </w:rPr>
            </w:pPr>
            <w:r w:rsidRPr="00D87574">
              <w:rPr>
                <w:rFonts w:ascii="Calibri" w:hAnsi="Calibri"/>
                <w:sz w:val="20"/>
              </w:rPr>
              <w:t>Zdravstvo (zdravstvena zaštita, proizvodnja, promet i nadzor nad lijekovima)  </w:t>
            </w:r>
          </w:p>
        </w:tc>
      </w:tr>
      <w:tr w:rsidR="00D87AB4" w:rsidRPr="00D87574" w14:paraId="1D93B570" w14:textId="77777777" w:rsidTr="00D6603B">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cPr>
          <w:p w14:paraId="476E03BD"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outset" w:sz="6" w:space="0" w:color="auto"/>
              <w:left w:val="outset" w:sz="6" w:space="0" w:color="auto"/>
              <w:bottom w:val="single" w:sz="6" w:space="0" w:color="auto"/>
              <w:right w:val="single" w:sz="4" w:space="0" w:color="auto"/>
            </w:tcBorders>
            <w:shd w:val="clear" w:color="auto" w:fill="FFFFFF"/>
          </w:tcPr>
          <w:p w14:paraId="629231F7" w14:textId="77777777" w:rsidR="00D87AB4" w:rsidRPr="00D87574" w:rsidRDefault="00D87AB4" w:rsidP="00D6603B">
            <w:pPr>
              <w:rPr>
                <w:rFonts w:ascii="Calibri" w:hAnsi="Calibri"/>
                <w:sz w:val="20"/>
              </w:rPr>
            </w:pPr>
            <w:r w:rsidRPr="00D87574">
              <w:rPr>
                <w:rFonts w:ascii="Calibri" w:hAnsi="Calibri"/>
                <w:sz w:val="20"/>
              </w:rPr>
              <w:t>Hrana ( proizvodnja i opskrba hranom i sustav sigurnosti hrane, robne zalihe) </w:t>
            </w:r>
          </w:p>
        </w:tc>
      </w:tr>
      <w:tr w:rsidR="00D87AB4" w:rsidRPr="00D87574" w14:paraId="13E10DDB" w14:textId="77777777" w:rsidTr="00D6603B">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cPr>
          <w:p w14:paraId="46A441F5" w14:textId="77777777" w:rsidR="00D87AB4" w:rsidRPr="00D87574" w:rsidRDefault="00D87AB4" w:rsidP="00D6603B">
            <w:pPr>
              <w:jc w:val="center"/>
              <w:rPr>
                <w:rFonts w:ascii="Calibri" w:hAnsi="Calibri"/>
                <w:sz w:val="20"/>
              </w:rPr>
            </w:pPr>
            <w:r w:rsidRPr="00D87574">
              <w:rPr>
                <w:rFonts w:ascii="Calibri" w:hAnsi="Calibri"/>
                <w:sz w:val="20"/>
              </w:rPr>
              <w:t>Ne</w:t>
            </w:r>
          </w:p>
        </w:tc>
        <w:tc>
          <w:tcPr>
            <w:tcW w:w="8222" w:type="dxa"/>
            <w:tcBorders>
              <w:top w:val="outset" w:sz="6" w:space="0" w:color="auto"/>
              <w:left w:val="outset" w:sz="6" w:space="0" w:color="auto"/>
              <w:bottom w:val="single" w:sz="6" w:space="0" w:color="auto"/>
              <w:right w:val="single" w:sz="4" w:space="0" w:color="auto"/>
            </w:tcBorders>
            <w:shd w:val="clear" w:color="auto" w:fill="FFFFFF"/>
          </w:tcPr>
          <w:p w14:paraId="26833DA8" w14:textId="77777777" w:rsidR="00D87AB4" w:rsidRPr="00D87574" w:rsidRDefault="00D87AB4" w:rsidP="00D6603B">
            <w:pPr>
              <w:rPr>
                <w:rFonts w:ascii="Calibri" w:hAnsi="Calibri"/>
                <w:sz w:val="20"/>
              </w:rPr>
            </w:pPr>
            <w:r w:rsidRPr="00D87574">
              <w:rPr>
                <w:rFonts w:ascii="Calibri" w:hAnsi="Calibri"/>
                <w:sz w:val="20"/>
              </w:rPr>
              <w:t>Proizvodnja, skladištenje i prijevoz opasnih tvari  ( kemijski, biološki, radiološki i nuklearni materijali) </w:t>
            </w:r>
          </w:p>
        </w:tc>
      </w:tr>
      <w:tr w:rsidR="00D87AB4" w:rsidRPr="00D87574" w14:paraId="367026E7" w14:textId="77777777" w:rsidTr="00D6603B">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cPr>
          <w:p w14:paraId="3BDD4A66" w14:textId="77777777" w:rsidR="00D87AB4" w:rsidRPr="00D87574" w:rsidRDefault="00D87AB4" w:rsidP="00D6603B">
            <w:pPr>
              <w:jc w:val="center"/>
              <w:rPr>
                <w:rFonts w:ascii="Calibri" w:hAnsi="Calibri"/>
                <w:sz w:val="20"/>
              </w:rPr>
            </w:pPr>
            <w:r w:rsidRPr="00D87574">
              <w:rPr>
                <w:rFonts w:ascii="Calibri" w:hAnsi="Calibri"/>
                <w:sz w:val="20"/>
              </w:rPr>
              <w:t>x</w:t>
            </w:r>
          </w:p>
        </w:tc>
        <w:tc>
          <w:tcPr>
            <w:tcW w:w="8222" w:type="dxa"/>
            <w:tcBorders>
              <w:top w:val="outset" w:sz="6" w:space="0" w:color="auto"/>
              <w:left w:val="outset" w:sz="6" w:space="0" w:color="auto"/>
              <w:bottom w:val="single" w:sz="6" w:space="0" w:color="auto"/>
              <w:right w:val="single" w:sz="4" w:space="0" w:color="auto"/>
            </w:tcBorders>
            <w:shd w:val="clear" w:color="auto" w:fill="FFFFFF"/>
          </w:tcPr>
          <w:p w14:paraId="337BFB9B" w14:textId="77777777" w:rsidR="00D87AB4" w:rsidRPr="00D87574" w:rsidRDefault="00D87AB4" w:rsidP="00D6603B">
            <w:pPr>
              <w:rPr>
                <w:rFonts w:ascii="Calibri" w:hAnsi="Calibri"/>
                <w:sz w:val="20"/>
              </w:rPr>
            </w:pPr>
            <w:r w:rsidRPr="00D87574">
              <w:rPr>
                <w:rFonts w:ascii="Calibri" w:hAnsi="Calibri"/>
                <w:sz w:val="20"/>
              </w:rPr>
              <w:t>Nacionalni spomenici i vrijednosti </w:t>
            </w:r>
          </w:p>
        </w:tc>
      </w:tr>
    </w:tbl>
    <w:p w14:paraId="07912B3C" w14:textId="77777777" w:rsidR="00D87AB4" w:rsidRPr="00D87574" w:rsidRDefault="00D87AB4" w:rsidP="00D87AB4"/>
    <w:p w14:paraId="673462ED" w14:textId="77777777" w:rsidR="00D87AB4" w:rsidRPr="00D87574" w:rsidRDefault="00D87AB4" w:rsidP="00D87AB4">
      <w:pPr>
        <w:pStyle w:val="Razina3"/>
        <w:rPr>
          <w:lang w:val="hr-HR" w:eastAsia="zh-CN"/>
        </w:rPr>
      </w:pPr>
      <w:bookmarkStart w:id="219" w:name="_Toc201749246"/>
      <w:bookmarkStart w:id="220" w:name="_Toc220231766"/>
      <w:r w:rsidRPr="00D87574">
        <w:rPr>
          <w:lang w:val="hr-HR" w:eastAsia="zh-CN"/>
        </w:rPr>
        <w:t>Kontekst</w:t>
      </w:r>
      <w:bookmarkEnd w:id="219"/>
      <w:bookmarkEnd w:id="220"/>
    </w:p>
    <w:p w14:paraId="5DDDD617" w14:textId="77777777" w:rsidR="00270F4D" w:rsidRPr="00270F4D" w:rsidRDefault="00270F4D" w:rsidP="00270F4D">
      <w:pPr>
        <w:pStyle w:val="Bezproreda1"/>
        <w:spacing w:line="276" w:lineRule="auto"/>
        <w:jc w:val="both"/>
      </w:pPr>
    </w:p>
    <w:p w14:paraId="5FC41EE6" w14:textId="7E06970D" w:rsidR="00D87AB4" w:rsidRPr="00270F4D" w:rsidRDefault="00D87AB4" w:rsidP="00270F4D">
      <w:pPr>
        <w:pStyle w:val="Bezproreda1"/>
        <w:spacing w:line="276" w:lineRule="auto"/>
        <w:jc w:val="both"/>
        <w:rPr>
          <w:i/>
        </w:rPr>
      </w:pPr>
      <w:r w:rsidRPr="00270F4D">
        <w:t xml:space="preserve">Poznato je da je u umjerenim geografskim širina stanje atmosfere vrlo promjenljivo. U skladu s tim područje Hrvatske obilježeno je raznolikošću vremenskih situacija uz česte i intenzivne promjene iz dana u dan i tijekom godine. </w:t>
      </w:r>
    </w:p>
    <w:p w14:paraId="01E2409D" w14:textId="77777777" w:rsidR="00D87AB4" w:rsidRPr="00270F4D" w:rsidRDefault="00D87AB4" w:rsidP="00270F4D">
      <w:pPr>
        <w:spacing w:line="288" w:lineRule="auto"/>
        <w:rPr>
          <w:rFonts w:cs="Arial"/>
          <w:sz w:val="22"/>
          <w:szCs w:val="22"/>
        </w:rPr>
      </w:pPr>
      <w:r w:rsidRPr="00270F4D">
        <w:rPr>
          <w:rFonts w:cs="Arial"/>
          <w:sz w:val="22"/>
          <w:szCs w:val="22"/>
        </w:rPr>
        <w:t>Jačina vjetra procjenjuje se vizualno prema učincima vjetra na predmetima u prirodi u tri klimatološka termina (7, 14 i 21 sat) i izražava se u stupnjevima Beaufortove ljestvice. Ona sadrži od 0 do 12 Bf (bofora) kojima su pridružene odgovarajuće srednje brzine vjetra.</w:t>
      </w:r>
    </w:p>
    <w:p w14:paraId="5FD57F74" w14:textId="77777777" w:rsidR="00D87AB4" w:rsidRPr="00D87574" w:rsidRDefault="00D87AB4" w:rsidP="00D87AB4">
      <w:pPr>
        <w:pStyle w:val="Bezproreda1"/>
      </w:pPr>
    </w:p>
    <w:p w14:paraId="02E2025C" w14:textId="77777777" w:rsidR="00D87AB4" w:rsidRDefault="00D87AB4" w:rsidP="00D87AB4">
      <w:pPr>
        <w:pStyle w:val="Opisslike"/>
      </w:pPr>
    </w:p>
    <w:p w14:paraId="33813F84" w14:textId="521DE271" w:rsidR="00D87AB4" w:rsidRPr="00D87574" w:rsidRDefault="00D87AB4" w:rsidP="00D87AB4">
      <w:pPr>
        <w:pStyle w:val="Opisslike"/>
      </w:pPr>
      <w:r w:rsidRPr="00D87574">
        <w:t xml:space="preserve">Tablica </w:t>
      </w:r>
      <w:r w:rsidRPr="00D87574">
        <w:fldChar w:fldCharType="begin"/>
      </w:r>
      <w:r w:rsidRPr="00D87574">
        <w:instrText xml:space="preserve"> SEQ Tablica \* ARABIC </w:instrText>
      </w:r>
      <w:r w:rsidRPr="00D87574">
        <w:fldChar w:fldCharType="separate"/>
      </w:r>
      <w:r w:rsidR="001C4072">
        <w:rPr>
          <w:noProof/>
        </w:rPr>
        <w:t>62</w:t>
      </w:r>
      <w:r w:rsidRPr="00D87574">
        <w:fldChar w:fldCharType="end"/>
      </w:r>
      <w:r w:rsidRPr="00D87574">
        <w:t>:BEAUFORTOVA LJESTVICA</w:t>
      </w:r>
    </w:p>
    <w:p w14:paraId="006E785C" w14:textId="77777777" w:rsidR="00D87AB4" w:rsidRDefault="00D87AB4" w:rsidP="00D87AB4">
      <w:pPr>
        <w:jc w:val="center"/>
      </w:pPr>
      <w:r w:rsidRPr="00C9454F">
        <w:rPr>
          <w:rFonts w:cstheme="minorHAnsi"/>
          <w:noProof/>
          <w:lang w:eastAsia="hr-HR"/>
        </w:rPr>
        <w:drawing>
          <wp:inline distT="0" distB="0" distL="0" distR="0" wp14:anchorId="471A0330" wp14:editId="4BF9183C">
            <wp:extent cx="5314950" cy="2937510"/>
            <wp:effectExtent l="57150" t="57150" r="76200" b="72390"/>
            <wp:docPr id="85" name="Slika 85" descr="C:\Users\Sonja\Pictures\My Screen Shots\Screen Shot 10-22-18 at 12.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ja\Pictures\My Screen Shots\Screen Shot 10-22-18 at 12.05 PM.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4950" cy="293751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90C1DE4" w14:textId="77777777" w:rsidR="00D87AB4" w:rsidRPr="00D87574" w:rsidRDefault="00D87AB4" w:rsidP="00D87AB4">
      <w:pPr>
        <w:jc w:val="center"/>
      </w:pPr>
      <w:r w:rsidRPr="00C9454F">
        <w:rPr>
          <w:rFonts w:cstheme="minorHAnsi"/>
          <w:noProof/>
          <w:lang w:eastAsia="hr-HR"/>
        </w:rPr>
        <w:drawing>
          <wp:inline distT="0" distB="0" distL="0" distR="0" wp14:anchorId="2E23A0CC" wp14:editId="27DC7446">
            <wp:extent cx="5353050" cy="3806952"/>
            <wp:effectExtent l="57150" t="57150" r="95250" b="98425"/>
            <wp:docPr id="88" name="Slika 88" descr="C:\Users\Sonja\Pictures\My Screen Shots\Screen Shot 10-22-18 at 12.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ja\Pictures\My Screen Shots\Screen Shot 10-22-18 at 12.07 PM.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54996" cy="3808336"/>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8703E9" w14:textId="77777777" w:rsidR="00270F4D" w:rsidRDefault="00270F4D" w:rsidP="00D87AB4">
      <w:pPr>
        <w:spacing w:line="276" w:lineRule="auto"/>
      </w:pPr>
    </w:p>
    <w:p w14:paraId="7D6130DD" w14:textId="77777777" w:rsidR="00270F4D" w:rsidRDefault="00270F4D" w:rsidP="00D87AB4">
      <w:pPr>
        <w:spacing w:line="276" w:lineRule="auto"/>
        <w:rPr>
          <w:rFonts w:cs="Arial"/>
        </w:rPr>
      </w:pPr>
    </w:p>
    <w:p w14:paraId="571E4B9E" w14:textId="77777777" w:rsidR="00270F4D" w:rsidRPr="0082600E" w:rsidRDefault="00270F4D" w:rsidP="00D87AB4">
      <w:pPr>
        <w:spacing w:line="276" w:lineRule="auto"/>
        <w:rPr>
          <w:rFonts w:cs="Arial"/>
        </w:rPr>
      </w:pPr>
    </w:p>
    <w:p w14:paraId="22CE289D" w14:textId="7F21BEC5" w:rsidR="00D87AB4" w:rsidRPr="00B27F6B" w:rsidRDefault="00D87AB4" w:rsidP="00D87AB4">
      <w:pPr>
        <w:spacing w:line="276" w:lineRule="auto"/>
        <w:rPr>
          <w:rFonts w:cs="Arial"/>
          <w:sz w:val="22"/>
          <w:szCs w:val="22"/>
        </w:rPr>
      </w:pPr>
      <w:r w:rsidRPr="00B27F6B">
        <w:rPr>
          <w:rFonts w:cs="Arial"/>
          <w:sz w:val="22"/>
          <w:szCs w:val="22"/>
        </w:rPr>
        <w:lastRenderedPageBreak/>
        <w:t xml:space="preserve">Ljeti dominiraju barička polja s malim gradijentom tlaka u kojima također prevladava slab vjetar, ali s labilnom stratifikacijom atmosfere. U slučaju da je turbulentno miješanje zraka jako, razvijaju se grmljavinski oblaci Cumulonimbusi (oblaci vertikalnog razvoja s jakim uzlaznim strujama) i u popodnevnim i večernjim satima moguće je nevrijeme. U takvim ljetnim olujama javlja se jak, odnosno olujan vjetar praćen pljuskom kiše i grmljavinom, a ponekad i tučom. U toplom dijelu godine za vrijeme vedrih i neporemećenih dana pojavljuje se i cirkulacija obronka. </w:t>
      </w:r>
    </w:p>
    <w:p w14:paraId="59F8CAE7" w14:textId="77777777" w:rsidR="00D87AB4" w:rsidRPr="00B27F6B" w:rsidRDefault="00D87AB4" w:rsidP="00D87AB4">
      <w:pPr>
        <w:spacing w:line="276" w:lineRule="auto"/>
        <w:rPr>
          <w:rFonts w:cs="Arial"/>
          <w:sz w:val="22"/>
          <w:szCs w:val="22"/>
        </w:rPr>
      </w:pPr>
      <w:r w:rsidRPr="00B27F6B">
        <w:rPr>
          <w:rFonts w:cs="Arial"/>
          <w:sz w:val="22"/>
          <w:szCs w:val="22"/>
        </w:rPr>
        <w:t>Godišnji hod dana s jakim vjetrom pokazuje tu pojavu tijekom cijele godine, a olujni vjetar je zabilježen u travnju, srpnju, rujnu i listopadu. Jak vjetar najviše se pojavio 2 dana u mjesecu, a olujni vjetar je vrlo rijedak i ako se pojavi to je onda samo jednom u mjesecu.</w:t>
      </w:r>
    </w:p>
    <w:p w14:paraId="388CDEC7" w14:textId="3CBAB6F2" w:rsidR="00D87AB4" w:rsidRPr="00B27F6B" w:rsidRDefault="00D87AB4" w:rsidP="00D87AB4">
      <w:pPr>
        <w:spacing w:line="276" w:lineRule="auto"/>
        <w:rPr>
          <w:rFonts w:cs="Arial"/>
          <w:sz w:val="22"/>
          <w:szCs w:val="22"/>
        </w:rPr>
      </w:pPr>
      <w:r w:rsidRPr="00B27F6B">
        <w:rPr>
          <w:rFonts w:cs="Arial"/>
          <w:sz w:val="22"/>
          <w:szCs w:val="22"/>
        </w:rPr>
        <w:t xml:space="preserve">Prema tome, u najvećem broju slučajeva na području </w:t>
      </w:r>
      <w:r w:rsidR="00ED6FF8" w:rsidRPr="00B27F6B">
        <w:rPr>
          <w:rFonts w:cs="Arial"/>
          <w:sz w:val="22"/>
          <w:szCs w:val="22"/>
        </w:rPr>
        <w:t>Osječko-baranjske</w:t>
      </w:r>
      <w:r w:rsidRPr="00B27F6B">
        <w:rPr>
          <w:rFonts w:cs="Arial"/>
          <w:sz w:val="22"/>
          <w:szCs w:val="22"/>
        </w:rPr>
        <w:t xml:space="preserve"> županije prevladava vrlo slab vjetar (1–3 Bf) i to najčešće iz W kvadranta. U određenim vremenskim situacijama može se pojaviti jak ili olujan vjetar  u hladnom dijelu povezan je s prodorima hladnog zraka sa sjevera ili sjeveroistoka, a ljeti s olujnim nevremenima.</w:t>
      </w:r>
    </w:p>
    <w:p w14:paraId="5521B549" w14:textId="77777777" w:rsidR="00D87AB4" w:rsidRDefault="00D87AB4" w:rsidP="00D87AB4">
      <w:pPr>
        <w:spacing w:line="276" w:lineRule="auto"/>
        <w:rPr>
          <w:rFonts w:cs="Arial"/>
        </w:rPr>
      </w:pPr>
    </w:p>
    <w:p w14:paraId="09348EBC" w14:textId="0B48276B" w:rsidR="00D87AB4" w:rsidRPr="00FC4D17" w:rsidRDefault="00FC4D17" w:rsidP="00FC4D17">
      <w:pPr>
        <w:jc w:val="center"/>
        <w:rPr>
          <w:b/>
          <w:bCs/>
          <w:sz w:val="20"/>
        </w:rPr>
      </w:pPr>
      <w:r w:rsidRPr="00FC4D17">
        <w:rPr>
          <w:b/>
          <w:bCs/>
          <w:sz w:val="20"/>
        </w:rPr>
        <w:t>Grafički prikaz 32: Prostorna raspodjela srednjeg broja dana s tučom i/ili sugradicom za vrijeme sezone obrane od tuče Osječko-baranjska županija, 1981–2000.</w:t>
      </w:r>
    </w:p>
    <w:p w14:paraId="713E5B1B" w14:textId="71123C71" w:rsidR="00270F4D" w:rsidRDefault="00FC4D17" w:rsidP="00270F4D">
      <w:pPr>
        <w:jc w:val="center"/>
        <w:rPr>
          <w:rFonts w:ascii="Arial" w:hAnsi="Arial" w:cs="Arial"/>
        </w:rPr>
      </w:pPr>
      <w:r>
        <w:object w:dxaOrig="9061" w:dyaOrig="7156" w14:anchorId="4047DD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313.5pt" o:ole="">
            <v:imagedata r:id="rId38" o:title=""/>
          </v:shape>
          <o:OLEObject Type="Embed" ProgID="PBrush" ShapeID="_x0000_i1025" DrawAspect="Content" ObjectID="_1831884892" r:id="rId39"/>
        </w:object>
      </w:r>
    </w:p>
    <w:p w14:paraId="4EFA618B" w14:textId="56BEA8DD" w:rsidR="00270F4D" w:rsidRPr="00FC4D17" w:rsidRDefault="00270F4D" w:rsidP="00270F4D">
      <w:pPr>
        <w:jc w:val="center"/>
        <w:rPr>
          <w:b/>
          <w:bCs/>
          <w:iCs/>
          <w:sz w:val="20"/>
        </w:rPr>
      </w:pPr>
      <w:r w:rsidRPr="00FC4D17">
        <w:rPr>
          <w:b/>
          <w:bCs/>
          <w:iCs/>
          <w:sz w:val="20"/>
        </w:rPr>
        <w:t>Izvor: Hrvatski hidrometeorološki zavod</w:t>
      </w:r>
    </w:p>
    <w:p w14:paraId="5DB02C6C" w14:textId="77777777" w:rsidR="00FC4D17" w:rsidRDefault="00FC4D17" w:rsidP="00FC4D17">
      <w:pPr>
        <w:jc w:val="center"/>
        <w:rPr>
          <w:b/>
          <w:bCs/>
          <w:sz w:val="20"/>
        </w:rPr>
      </w:pPr>
    </w:p>
    <w:p w14:paraId="3875936D" w14:textId="77777777" w:rsidR="00FC4D17" w:rsidRDefault="00FC4D17" w:rsidP="00FC4D17">
      <w:pPr>
        <w:jc w:val="center"/>
        <w:rPr>
          <w:b/>
          <w:bCs/>
          <w:sz w:val="20"/>
        </w:rPr>
      </w:pPr>
    </w:p>
    <w:p w14:paraId="5AE474BA" w14:textId="77777777" w:rsidR="00B27F6B" w:rsidRDefault="00B27F6B" w:rsidP="00FC4D17">
      <w:pPr>
        <w:jc w:val="center"/>
        <w:rPr>
          <w:b/>
          <w:bCs/>
          <w:sz w:val="20"/>
        </w:rPr>
      </w:pPr>
    </w:p>
    <w:p w14:paraId="194C60B4" w14:textId="77777777" w:rsidR="00B27F6B" w:rsidRDefault="00B27F6B" w:rsidP="00FC4D17">
      <w:pPr>
        <w:jc w:val="center"/>
        <w:rPr>
          <w:b/>
          <w:bCs/>
          <w:sz w:val="20"/>
        </w:rPr>
      </w:pPr>
    </w:p>
    <w:p w14:paraId="43F6EF25" w14:textId="77777777" w:rsidR="00107AEC" w:rsidRDefault="00107AEC" w:rsidP="00FC4D17">
      <w:pPr>
        <w:jc w:val="center"/>
        <w:rPr>
          <w:b/>
          <w:bCs/>
          <w:sz w:val="20"/>
        </w:rPr>
      </w:pPr>
    </w:p>
    <w:p w14:paraId="05A4E8BD" w14:textId="4AA509CB" w:rsidR="00FC4D17" w:rsidRDefault="00FC4D17" w:rsidP="00FC4D17">
      <w:pPr>
        <w:jc w:val="center"/>
        <w:rPr>
          <w:sz w:val="20"/>
        </w:rPr>
      </w:pPr>
      <w:r w:rsidRPr="00FC4D17">
        <w:rPr>
          <w:b/>
          <w:bCs/>
          <w:sz w:val="20"/>
        </w:rPr>
        <w:lastRenderedPageBreak/>
        <w:t>Grafički prikaz 3</w:t>
      </w:r>
      <w:r>
        <w:rPr>
          <w:b/>
          <w:bCs/>
          <w:sz w:val="20"/>
        </w:rPr>
        <w:t>3</w:t>
      </w:r>
      <w:r w:rsidRPr="00FC4D17">
        <w:rPr>
          <w:b/>
          <w:bCs/>
          <w:sz w:val="20"/>
        </w:rPr>
        <w:t>: Prostorna raspodjela indeksa ugroženosti od pojave tuče sa štetom na području Općine Vladislavci</w:t>
      </w:r>
    </w:p>
    <w:p w14:paraId="2F30FE9F" w14:textId="77777777" w:rsidR="00FC4D17" w:rsidRDefault="00FC4D17" w:rsidP="00270F4D">
      <w:pPr>
        <w:jc w:val="center"/>
        <w:rPr>
          <w:color w:val="FF0000"/>
          <w:sz w:val="20"/>
        </w:rPr>
      </w:pPr>
    </w:p>
    <w:p w14:paraId="767D00B0" w14:textId="19CDE9C0" w:rsidR="00270F4D" w:rsidRDefault="00FC4D17" w:rsidP="00270F4D">
      <w:pPr>
        <w:rPr>
          <w:color w:val="FF0000"/>
          <w:sz w:val="20"/>
        </w:rPr>
      </w:pPr>
      <w:r>
        <w:object w:dxaOrig="9629" w:dyaOrig="5626" w14:anchorId="201C1AD7">
          <v:shape id="_x0000_i1026" type="#_x0000_t75" style="width:430.5pt;height:251.25pt" o:ole="">
            <v:imagedata r:id="rId40" o:title=""/>
          </v:shape>
          <o:OLEObject Type="Embed" ProgID="PBrush" ShapeID="_x0000_i1026" DrawAspect="Content" ObjectID="_1831884893" r:id="rId41"/>
        </w:object>
      </w:r>
    </w:p>
    <w:p w14:paraId="34905D72" w14:textId="77777777" w:rsidR="00270F4D" w:rsidRPr="00FC4D17" w:rsidRDefault="00270F4D" w:rsidP="00270F4D">
      <w:pPr>
        <w:rPr>
          <w:rFonts w:ascii="Arial" w:hAnsi="Arial" w:cs="Arial"/>
          <w:b/>
          <w:bCs/>
          <w:iCs/>
        </w:rPr>
      </w:pPr>
    </w:p>
    <w:p w14:paraId="1F2298F3" w14:textId="77777777" w:rsidR="00270F4D" w:rsidRPr="00FC4D17" w:rsidRDefault="00270F4D" w:rsidP="00270F4D">
      <w:pPr>
        <w:jc w:val="center"/>
        <w:rPr>
          <w:b/>
          <w:bCs/>
          <w:iCs/>
          <w:color w:val="FF0000"/>
          <w:sz w:val="20"/>
        </w:rPr>
      </w:pPr>
      <w:r w:rsidRPr="00FC4D17">
        <w:rPr>
          <w:b/>
          <w:bCs/>
          <w:iCs/>
          <w:sz w:val="20"/>
        </w:rPr>
        <w:t>Izvor: Hrvatski hidrometeorološki zavod</w:t>
      </w:r>
    </w:p>
    <w:p w14:paraId="6C820657" w14:textId="77777777" w:rsidR="00D87AB4" w:rsidRDefault="00D87AB4" w:rsidP="00D87AB4">
      <w:pPr>
        <w:spacing w:line="276" w:lineRule="auto"/>
      </w:pPr>
    </w:p>
    <w:p w14:paraId="533A3004" w14:textId="77777777" w:rsidR="00D87AB4" w:rsidRPr="00270F4D" w:rsidRDefault="00D87AB4" w:rsidP="00D87AB4">
      <w:pPr>
        <w:spacing w:line="276" w:lineRule="auto"/>
        <w:rPr>
          <w:sz w:val="22"/>
          <w:szCs w:val="18"/>
        </w:rPr>
      </w:pPr>
      <w:r w:rsidRPr="00270F4D">
        <w:rPr>
          <w:sz w:val="22"/>
          <w:szCs w:val="18"/>
        </w:rPr>
        <w:t>Olujni vjetar, a ponekad i orkanski, udružen s velikom količinom oborine ili čak i tučom, osim što stvara velike štete na imovini, poljoprivrednim i šumarskim dobrima, raznim građevinskim objektima, u prometu te tako nanosi gubitke u gospodarstvu, ugrožava i često puta odnosi ljudske živote.</w:t>
      </w:r>
    </w:p>
    <w:p w14:paraId="7A50DF65" w14:textId="77777777" w:rsidR="00D87AB4" w:rsidRPr="00270F4D" w:rsidRDefault="00D87AB4" w:rsidP="00D87AB4">
      <w:pPr>
        <w:autoSpaceDE w:val="0"/>
        <w:autoSpaceDN w:val="0"/>
        <w:adjustRightInd w:val="0"/>
        <w:spacing w:after="120" w:line="276" w:lineRule="auto"/>
        <w:rPr>
          <w:rFonts w:eastAsia="SimSun" w:cstheme="minorHAnsi"/>
          <w:sz w:val="22"/>
          <w:szCs w:val="18"/>
        </w:rPr>
      </w:pPr>
      <w:r w:rsidRPr="00270F4D">
        <w:rPr>
          <w:rFonts w:eastAsia="SimSun" w:cstheme="minorHAnsi"/>
          <w:sz w:val="22"/>
          <w:szCs w:val="18"/>
        </w:rPr>
        <w:t xml:space="preserve">Područje Hrvatske nalazi se u umjerenim geografskim širinama gdje je pojava tuče i sugradice relativno česta. Tuča je kruta oborina sastavljena od zrna ili komada leda, promjera većeg od 5 do 50 mm i većeg. </w:t>
      </w:r>
    </w:p>
    <w:p w14:paraId="0B970CA5" w14:textId="77777777" w:rsidR="00D87AB4" w:rsidRPr="00270F4D" w:rsidRDefault="00D87AB4" w:rsidP="00D87AB4">
      <w:pPr>
        <w:autoSpaceDE w:val="0"/>
        <w:autoSpaceDN w:val="0"/>
        <w:adjustRightInd w:val="0"/>
        <w:spacing w:after="120" w:line="276" w:lineRule="auto"/>
        <w:rPr>
          <w:rFonts w:eastAsia="SimSun" w:cstheme="minorHAnsi"/>
          <w:sz w:val="22"/>
          <w:szCs w:val="18"/>
        </w:rPr>
      </w:pPr>
      <w:r w:rsidRPr="00270F4D">
        <w:rPr>
          <w:rFonts w:eastAsia="SimSun" w:cstheme="minorHAnsi"/>
          <w:sz w:val="22"/>
          <w:szCs w:val="18"/>
        </w:rPr>
        <w:t xml:space="preserve">Elementi tuče sastavljeni su od prozirnih i neprozirnih slojeva leda. Tuča pada isključivo iz grmljavinskog oblaka Cumulonimbusa, a najčešća je u toplom dijelu godine. Sugradica je isto kruta oborina sastavljena od neprozirnih zrna smrznute vode, okruglog oblika, veličine između 2 i 5 mm, a pada s kišnim pljuskom. </w:t>
      </w:r>
    </w:p>
    <w:p w14:paraId="3CCCDF99" w14:textId="77777777" w:rsidR="00D87AB4" w:rsidRPr="00270F4D" w:rsidRDefault="00D87AB4" w:rsidP="00D87AB4">
      <w:pPr>
        <w:autoSpaceDE w:val="0"/>
        <w:autoSpaceDN w:val="0"/>
        <w:adjustRightInd w:val="0"/>
        <w:spacing w:after="120" w:line="276" w:lineRule="auto"/>
        <w:rPr>
          <w:rFonts w:eastAsia="SimSun" w:cstheme="minorHAnsi"/>
          <w:sz w:val="22"/>
          <w:szCs w:val="18"/>
        </w:rPr>
      </w:pPr>
      <w:r w:rsidRPr="00270F4D">
        <w:rPr>
          <w:rFonts w:eastAsia="SimSun" w:cstheme="minorHAnsi"/>
          <w:sz w:val="22"/>
          <w:szCs w:val="18"/>
        </w:rPr>
        <w:t>Na meteorološkim stanicama bilježi se uz tuču i sugradicu pojava ledenih zrna u hladnom dijelu godine. Ledena zrna su smrznute kišne kapljice ili snježne pahuljice promjera oko 5 mm, koja padaju pri temperaturi oko ili ispod 0</w:t>
      </w:r>
      <w:r w:rsidRPr="00270F4D">
        <w:rPr>
          <w:rFonts w:eastAsia="SimSun" w:cstheme="minorHAnsi"/>
          <w:sz w:val="22"/>
          <w:szCs w:val="18"/>
          <w:vertAlign w:val="superscript"/>
        </w:rPr>
        <w:t>O</w:t>
      </w:r>
      <w:r w:rsidRPr="00270F4D">
        <w:rPr>
          <w:rFonts w:eastAsia="SimSun" w:cstheme="minorHAnsi"/>
          <w:sz w:val="22"/>
          <w:szCs w:val="18"/>
        </w:rPr>
        <w:t xml:space="preserve">C. </w:t>
      </w:r>
    </w:p>
    <w:p w14:paraId="1AAAB944" w14:textId="77777777" w:rsidR="00D87AB4" w:rsidRPr="00270F4D" w:rsidRDefault="00D87AB4" w:rsidP="00D87AB4">
      <w:pPr>
        <w:autoSpaceDE w:val="0"/>
        <w:autoSpaceDN w:val="0"/>
        <w:adjustRightInd w:val="0"/>
        <w:spacing w:after="120" w:line="276" w:lineRule="auto"/>
        <w:rPr>
          <w:rFonts w:eastAsia="SimSun" w:cstheme="minorHAnsi"/>
          <w:sz w:val="22"/>
          <w:szCs w:val="18"/>
        </w:rPr>
      </w:pPr>
      <w:r w:rsidRPr="00270F4D">
        <w:rPr>
          <w:rFonts w:eastAsia="SimSun" w:cstheme="minorHAnsi"/>
          <w:sz w:val="22"/>
          <w:szCs w:val="18"/>
        </w:rPr>
        <w:t xml:space="preserve">Pojave tuča, sugradica i ledena zrna zajedničkim imenom zovu se kruta oborina. </w:t>
      </w:r>
    </w:p>
    <w:p w14:paraId="22922086" w14:textId="77777777" w:rsidR="00D87AB4" w:rsidRPr="00270F4D" w:rsidRDefault="00D87AB4" w:rsidP="00D87AB4">
      <w:pPr>
        <w:spacing w:line="276" w:lineRule="auto"/>
        <w:rPr>
          <w:rFonts w:cstheme="minorHAnsi"/>
          <w:sz w:val="22"/>
          <w:szCs w:val="18"/>
        </w:rPr>
      </w:pPr>
      <w:r w:rsidRPr="00270F4D">
        <w:rPr>
          <w:rFonts w:cstheme="minorHAnsi"/>
          <w:sz w:val="22"/>
          <w:szCs w:val="18"/>
        </w:rPr>
        <w:t>Tuča uzrokuje najveće štete na ratarskim kulturama te voćarstvu, vinogradarstvu, šumarstvu nanoseći biljkama mehanička oštećenja lisne površine i ploda (što izravno utječe na smanjenje ili izostajanje prinosa, ali je redovito prati i intenzivan napad biljnih bolesti).</w:t>
      </w:r>
    </w:p>
    <w:p w14:paraId="5AF67EB5" w14:textId="77777777" w:rsidR="00D87AB4" w:rsidRPr="00270F4D" w:rsidRDefault="00D87AB4" w:rsidP="00D87AB4">
      <w:pPr>
        <w:autoSpaceDE w:val="0"/>
        <w:autoSpaceDN w:val="0"/>
        <w:adjustRightInd w:val="0"/>
        <w:spacing w:line="276" w:lineRule="auto"/>
        <w:rPr>
          <w:rFonts w:cstheme="minorHAnsi"/>
          <w:sz w:val="22"/>
          <w:szCs w:val="18"/>
          <w:lang w:eastAsia="hr-HR"/>
        </w:rPr>
      </w:pPr>
      <w:r w:rsidRPr="00270F4D">
        <w:rPr>
          <w:rFonts w:cstheme="minorHAnsi"/>
          <w:sz w:val="22"/>
          <w:szCs w:val="18"/>
          <w:lang w:eastAsia="hr-HR"/>
        </w:rPr>
        <w:t>Uništenim ili znatno reduciranim poljoprivrednim prinosima, indirektno bi se utjecala na održanja kvalitete ishrane životinjskog svijeta.</w:t>
      </w:r>
    </w:p>
    <w:p w14:paraId="3D67D147" w14:textId="77777777" w:rsidR="00D87AB4" w:rsidRPr="00270F4D" w:rsidRDefault="00D87AB4" w:rsidP="00D87AB4">
      <w:pPr>
        <w:spacing w:line="276" w:lineRule="auto"/>
        <w:rPr>
          <w:rFonts w:cstheme="minorHAnsi"/>
          <w:sz w:val="22"/>
          <w:szCs w:val="18"/>
        </w:rPr>
      </w:pPr>
      <w:r w:rsidRPr="00270F4D">
        <w:rPr>
          <w:rFonts w:cstheme="minorHAnsi"/>
          <w:sz w:val="22"/>
          <w:szCs w:val="18"/>
        </w:rPr>
        <w:lastRenderedPageBreak/>
        <w:t>Krupna tuča može oštetiti pokrove i ostakljenja na  građevinskim objektima, ozbiljno oštetiti vozila, a takva može izazvati i teže ozljede osoba. Štete od tuče, čija visina ovisi o intenzitetu, trajanju i veličini zrna tuče, mogu se znatno smanjiti, a u nekim slučajevima i sasvim otkloniti, dobro definiranim, organiziranim i provođenim sustavom protugradne obrane za područje cijele Županije.</w:t>
      </w:r>
    </w:p>
    <w:p w14:paraId="52D45D5E" w14:textId="77777777" w:rsidR="00D87AB4" w:rsidRPr="00D87574" w:rsidRDefault="00D87AB4" w:rsidP="00D87AB4">
      <w:pPr>
        <w:spacing w:line="276" w:lineRule="auto"/>
        <w:rPr>
          <w:rFonts w:cstheme="minorHAnsi"/>
        </w:rPr>
      </w:pPr>
    </w:p>
    <w:p w14:paraId="380ED16A" w14:textId="77777777" w:rsidR="00D87AB4" w:rsidRDefault="00D87AB4" w:rsidP="00D87AB4">
      <w:pPr>
        <w:pStyle w:val="Razina3"/>
        <w:rPr>
          <w:lang w:val="hr-HR" w:eastAsia="zh-CN"/>
        </w:rPr>
      </w:pPr>
      <w:bookmarkStart w:id="221" w:name="_Toc201749247"/>
      <w:bookmarkStart w:id="222" w:name="_Toc220231767"/>
      <w:r w:rsidRPr="00D87574">
        <w:rPr>
          <w:lang w:val="hr-HR" w:eastAsia="zh-CN"/>
        </w:rPr>
        <w:t>Ugroženo područje</w:t>
      </w:r>
      <w:bookmarkEnd w:id="221"/>
      <w:bookmarkEnd w:id="222"/>
    </w:p>
    <w:p w14:paraId="0CD54AE9" w14:textId="77777777" w:rsidR="00270F4D" w:rsidRPr="00270F4D" w:rsidRDefault="00270F4D" w:rsidP="00270F4D"/>
    <w:p w14:paraId="2B84A96C" w14:textId="77777777" w:rsidR="00D87AB4" w:rsidRPr="00D87574" w:rsidRDefault="00D87AB4" w:rsidP="00D87AB4">
      <w:r w:rsidRPr="006C5B0A">
        <w:rPr>
          <w:sz w:val="22"/>
          <w:szCs w:val="18"/>
        </w:rPr>
        <w:t>Ugroženo je područje teritorij cijele Općine.</w:t>
      </w:r>
    </w:p>
    <w:p w14:paraId="1B646CE1" w14:textId="77777777" w:rsidR="00D87AB4" w:rsidRPr="00D87574" w:rsidRDefault="00D87AB4" w:rsidP="00D87AB4"/>
    <w:p w14:paraId="76B1A2A4" w14:textId="77777777" w:rsidR="00D87AB4" w:rsidRDefault="00D87AB4" w:rsidP="00D87AB4">
      <w:pPr>
        <w:pStyle w:val="Razina3"/>
        <w:rPr>
          <w:lang w:val="hr-HR"/>
        </w:rPr>
      </w:pPr>
      <w:bookmarkStart w:id="223" w:name="_Toc201749248"/>
      <w:bookmarkStart w:id="224" w:name="_Toc220231768"/>
      <w:r w:rsidRPr="00D87574">
        <w:rPr>
          <w:lang w:val="hr-HR"/>
        </w:rPr>
        <w:t>Klimatološki, geografski i ekonomski uvjeti</w:t>
      </w:r>
      <w:bookmarkEnd w:id="223"/>
      <w:bookmarkEnd w:id="224"/>
    </w:p>
    <w:p w14:paraId="509CD7E5" w14:textId="77777777" w:rsidR="00270F4D" w:rsidRPr="00270F4D" w:rsidRDefault="00270F4D" w:rsidP="00270F4D">
      <w:pPr>
        <w:rPr>
          <w:lang w:eastAsia="en-US"/>
        </w:rPr>
      </w:pPr>
    </w:p>
    <w:p w14:paraId="7D06775B" w14:textId="77777777" w:rsidR="006C5B0A" w:rsidRPr="00B27F6B" w:rsidRDefault="006C5B0A" w:rsidP="006C5B0A">
      <w:pPr>
        <w:rPr>
          <w:sz w:val="22"/>
          <w:szCs w:val="22"/>
        </w:rPr>
      </w:pPr>
      <w:r w:rsidRPr="00B27F6B">
        <w:rPr>
          <w:sz w:val="22"/>
          <w:szCs w:val="22"/>
        </w:rPr>
        <w:t>Na prostoru Općine Vladislavci srednji godišnji broj dana s krutom oborinom iznosi 1.5 dana. U prosjeku najviše takvih dana javlja se u travnju i srpnju, 0.3 dana dok je srednji broj dana u ostalim mjesecima između 0.1 i 0.2 dana. U ožujku nije zabilježen ni jedan dan s krutom oborinom.</w:t>
      </w:r>
    </w:p>
    <w:p w14:paraId="7C1DC814" w14:textId="77777777" w:rsidR="006C5B0A" w:rsidRDefault="006C5B0A" w:rsidP="006C5B0A">
      <w:pPr>
        <w:rPr>
          <w:sz w:val="20"/>
        </w:rPr>
      </w:pPr>
    </w:p>
    <w:p w14:paraId="1D91A85F" w14:textId="38522887" w:rsidR="006C5B0A" w:rsidRPr="00F57D2D" w:rsidRDefault="006C5B0A" w:rsidP="00F57D2D">
      <w:pPr>
        <w:pStyle w:val="Obinouvueno"/>
        <w:tabs>
          <w:tab w:val="left" w:pos="567"/>
        </w:tabs>
        <w:jc w:val="center"/>
        <w:rPr>
          <w:rFonts w:asciiTheme="minorHAnsi" w:hAnsiTheme="minorHAnsi" w:cstheme="minorHAnsi"/>
          <w:b/>
          <w:bCs/>
        </w:rPr>
      </w:pPr>
      <w:r w:rsidRPr="00F57D2D">
        <w:rPr>
          <w:rFonts w:asciiTheme="minorHAnsi" w:hAnsiTheme="minorHAnsi" w:cstheme="minorHAnsi"/>
          <w:b/>
          <w:bCs/>
        </w:rPr>
        <w:t>Tablica</w:t>
      </w:r>
      <w:r w:rsidR="00F57D2D" w:rsidRPr="00F57D2D">
        <w:rPr>
          <w:rFonts w:asciiTheme="minorHAnsi" w:hAnsiTheme="minorHAnsi" w:cstheme="minorHAnsi"/>
          <w:b/>
          <w:bCs/>
        </w:rPr>
        <w:t xml:space="preserve">: 82 </w:t>
      </w:r>
      <w:r w:rsidRPr="00F57D2D">
        <w:rPr>
          <w:rFonts w:asciiTheme="minorHAnsi" w:hAnsiTheme="minorHAnsi" w:cstheme="minorHAnsi"/>
          <w:b/>
          <w:bCs/>
        </w:rPr>
        <w:t>Broj dana s tučom na području Općine Vladislavci</w:t>
      </w:r>
    </w:p>
    <w:tbl>
      <w:tblPr>
        <w:tblW w:w="9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21"/>
        <w:gridCol w:w="624"/>
        <w:gridCol w:w="624"/>
        <w:gridCol w:w="624"/>
        <w:gridCol w:w="624"/>
        <w:gridCol w:w="624"/>
        <w:gridCol w:w="624"/>
        <w:gridCol w:w="624"/>
        <w:gridCol w:w="624"/>
        <w:gridCol w:w="624"/>
        <w:gridCol w:w="624"/>
        <w:gridCol w:w="624"/>
        <w:gridCol w:w="624"/>
        <w:gridCol w:w="737"/>
      </w:tblGrid>
      <w:tr w:rsidR="006C5B0A" w:rsidRPr="00F57D2D" w14:paraId="2050C396" w14:textId="77777777" w:rsidTr="00D6603B">
        <w:trPr>
          <w:trHeight w:hRule="exact" w:val="340"/>
          <w:jc w:val="center"/>
        </w:trPr>
        <w:tc>
          <w:tcPr>
            <w:tcW w:w="1021" w:type="dxa"/>
            <w:shd w:val="clear" w:color="auto" w:fill="F3F3F3"/>
            <w:vAlign w:val="center"/>
          </w:tcPr>
          <w:p w14:paraId="77F4F6C9" w14:textId="77777777" w:rsidR="006C5B0A" w:rsidRPr="00F57D2D" w:rsidRDefault="006C5B0A" w:rsidP="00D6603B">
            <w:pPr>
              <w:jc w:val="center"/>
              <w:rPr>
                <w:rFonts w:cstheme="minorHAnsi"/>
                <w:b/>
                <w:sz w:val="18"/>
              </w:rPr>
            </w:pPr>
            <w:r w:rsidRPr="00F57D2D">
              <w:rPr>
                <w:rFonts w:cstheme="minorHAnsi"/>
                <w:b/>
                <w:sz w:val="18"/>
              </w:rPr>
              <w:t>MJESECI</w:t>
            </w:r>
          </w:p>
        </w:tc>
        <w:tc>
          <w:tcPr>
            <w:tcW w:w="624" w:type="dxa"/>
            <w:shd w:val="clear" w:color="auto" w:fill="F3F3F3"/>
            <w:vAlign w:val="center"/>
          </w:tcPr>
          <w:p w14:paraId="0BAC78A8" w14:textId="77777777" w:rsidR="006C5B0A" w:rsidRPr="00F57D2D" w:rsidRDefault="006C5B0A" w:rsidP="00D6603B">
            <w:pPr>
              <w:jc w:val="center"/>
              <w:rPr>
                <w:rFonts w:cstheme="minorHAnsi"/>
                <w:b/>
                <w:sz w:val="18"/>
              </w:rPr>
            </w:pPr>
            <w:r w:rsidRPr="00F57D2D">
              <w:rPr>
                <w:rFonts w:cstheme="minorHAnsi"/>
                <w:b/>
                <w:sz w:val="18"/>
              </w:rPr>
              <w:t>1</w:t>
            </w:r>
          </w:p>
        </w:tc>
        <w:tc>
          <w:tcPr>
            <w:tcW w:w="624" w:type="dxa"/>
            <w:shd w:val="clear" w:color="auto" w:fill="F3F3F3"/>
            <w:vAlign w:val="center"/>
          </w:tcPr>
          <w:p w14:paraId="729D6D6A" w14:textId="77777777" w:rsidR="006C5B0A" w:rsidRPr="00F57D2D" w:rsidRDefault="006C5B0A" w:rsidP="00D6603B">
            <w:pPr>
              <w:jc w:val="center"/>
              <w:rPr>
                <w:rFonts w:cstheme="minorHAnsi"/>
                <w:b/>
                <w:sz w:val="18"/>
              </w:rPr>
            </w:pPr>
            <w:r w:rsidRPr="00F57D2D">
              <w:rPr>
                <w:rFonts w:cstheme="minorHAnsi"/>
                <w:b/>
                <w:sz w:val="18"/>
              </w:rPr>
              <w:t>2</w:t>
            </w:r>
          </w:p>
        </w:tc>
        <w:tc>
          <w:tcPr>
            <w:tcW w:w="624" w:type="dxa"/>
            <w:shd w:val="clear" w:color="auto" w:fill="F3F3F3"/>
            <w:vAlign w:val="center"/>
          </w:tcPr>
          <w:p w14:paraId="1C7B780B" w14:textId="77777777" w:rsidR="006C5B0A" w:rsidRPr="00F57D2D" w:rsidRDefault="006C5B0A" w:rsidP="00D6603B">
            <w:pPr>
              <w:jc w:val="center"/>
              <w:rPr>
                <w:rFonts w:cstheme="minorHAnsi"/>
                <w:b/>
                <w:sz w:val="18"/>
              </w:rPr>
            </w:pPr>
            <w:r w:rsidRPr="00F57D2D">
              <w:rPr>
                <w:rFonts w:cstheme="minorHAnsi"/>
                <w:b/>
                <w:sz w:val="18"/>
              </w:rPr>
              <w:t>3</w:t>
            </w:r>
          </w:p>
        </w:tc>
        <w:tc>
          <w:tcPr>
            <w:tcW w:w="624" w:type="dxa"/>
            <w:shd w:val="clear" w:color="auto" w:fill="F3F3F3"/>
            <w:vAlign w:val="center"/>
          </w:tcPr>
          <w:p w14:paraId="47B8ED47" w14:textId="77777777" w:rsidR="006C5B0A" w:rsidRPr="00F57D2D" w:rsidRDefault="006C5B0A" w:rsidP="00D6603B">
            <w:pPr>
              <w:jc w:val="center"/>
              <w:rPr>
                <w:rFonts w:cstheme="minorHAnsi"/>
                <w:b/>
                <w:sz w:val="18"/>
              </w:rPr>
            </w:pPr>
            <w:r w:rsidRPr="00F57D2D">
              <w:rPr>
                <w:rFonts w:cstheme="minorHAnsi"/>
                <w:b/>
                <w:sz w:val="18"/>
              </w:rPr>
              <w:t>4</w:t>
            </w:r>
          </w:p>
        </w:tc>
        <w:tc>
          <w:tcPr>
            <w:tcW w:w="624" w:type="dxa"/>
            <w:shd w:val="clear" w:color="auto" w:fill="F3F3F3"/>
            <w:vAlign w:val="center"/>
          </w:tcPr>
          <w:p w14:paraId="1C7387E0" w14:textId="77777777" w:rsidR="006C5B0A" w:rsidRPr="00F57D2D" w:rsidRDefault="006C5B0A" w:rsidP="00D6603B">
            <w:pPr>
              <w:jc w:val="center"/>
              <w:rPr>
                <w:rFonts w:cstheme="minorHAnsi"/>
                <w:b/>
                <w:sz w:val="18"/>
              </w:rPr>
            </w:pPr>
            <w:r w:rsidRPr="00F57D2D">
              <w:rPr>
                <w:rFonts w:cstheme="minorHAnsi"/>
                <w:b/>
                <w:sz w:val="18"/>
              </w:rPr>
              <w:t>5</w:t>
            </w:r>
          </w:p>
        </w:tc>
        <w:tc>
          <w:tcPr>
            <w:tcW w:w="624" w:type="dxa"/>
            <w:shd w:val="clear" w:color="auto" w:fill="F3F3F3"/>
            <w:vAlign w:val="center"/>
          </w:tcPr>
          <w:p w14:paraId="17305001" w14:textId="77777777" w:rsidR="006C5B0A" w:rsidRPr="00F57D2D" w:rsidRDefault="006C5B0A" w:rsidP="00D6603B">
            <w:pPr>
              <w:jc w:val="center"/>
              <w:rPr>
                <w:rFonts w:cstheme="minorHAnsi"/>
                <w:b/>
                <w:sz w:val="18"/>
              </w:rPr>
            </w:pPr>
            <w:r w:rsidRPr="00F57D2D">
              <w:rPr>
                <w:rFonts w:cstheme="minorHAnsi"/>
                <w:b/>
                <w:sz w:val="18"/>
              </w:rPr>
              <w:t>6</w:t>
            </w:r>
          </w:p>
        </w:tc>
        <w:tc>
          <w:tcPr>
            <w:tcW w:w="624" w:type="dxa"/>
            <w:shd w:val="clear" w:color="auto" w:fill="F3F3F3"/>
            <w:vAlign w:val="center"/>
          </w:tcPr>
          <w:p w14:paraId="3379EF9C" w14:textId="77777777" w:rsidR="006C5B0A" w:rsidRPr="00F57D2D" w:rsidRDefault="006C5B0A" w:rsidP="00D6603B">
            <w:pPr>
              <w:jc w:val="center"/>
              <w:rPr>
                <w:rFonts w:cstheme="minorHAnsi"/>
                <w:b/>
                <w:sz w:val="18"/>
              </w:rPr>
            </w:pPr>
            <w:r w:rsidRPr="00F57D2D">
              <w:rPr>
                <w:rFonts w:cstheme="minorHAnsi"/>
                <w:b/>
                <w:sz w:val="18"/>
              </w:rPr>
              <w:t>7</w:t>
            </w:r>
          </w:p>
        </w:tc>
        <w:tc>
          <w:tcPr>
            <w:tcW w:w="624" w:type="dxa"/>
            <w:shd w:val="clear" w:color="auto" w:fill="F3F3F3"/>
            <w:vAlign w:val="center"/>
          </w:tcPr>
          <w:p w14:paraId="67EA04D1" w14:textId="77777777" w:rsidR="006C5B0A" w:rsidRPr="00F57D2D" w:rsidRDefault="006C5B0A" w:rsidP="00D6603B">
            <w:pPr>
              <w:jc w:val="center"/>
              <w:rPr>
                <w:rFonts w:cstheme="minorHAnsi"/>
                <w:b/>
                <w:sz w:val="18"/>
              </w:rPr>
            </w:pPr>
            <w:r w:rsidRPr="00F57D2D">
              <w:rPr>
                <w:rFonts w:cstheme="minorHAnsi"/>
                <w:b/>
                <w:sz w:val="18"/>
              </w:rPr>
              <w:t>8</w:t>
            </w:r>
          </w:p>
        </w:tc>
        <w:tc>
          <w:tcPr>
            <w:tcW w:w="624" w:type="dxa"/>
            <w:shd w:val="clear" w:color="auto" w:fill="F3F3F3"/>
            <w:vAlign w:val="center"/>
          </w:tcPr>
          <w:p w14:paraId="17C7BB44" w14:textId="77777777" w:rsidR="006C5B0A" w:rsidRPr="00F57D2D" w:rsidRDefault="006C5B0A" w:rsidP="00D6603B">
            <w:pPr>
              <w:jc w:val="center"/>
              <w:rPr>
                <w:rFonts w:cstheme="minorHAnsi"/>
                <w:b/>
                <w:sz w:val="18"/>
              </w:rPr>
            </w:pPr>
            <w:r w:rsidRPr="00F57D2D">
              <w:rPr>
                <w:rFonts w:cstheme="minorHAnsi"/>
                <w:b/>
                <w:sz w:val="18"/>
              </w:rPr>
              <w:t>9</w:t>
            </w:r>
          </w:p>
        </w:tc>
        <w:tc>
          <w:tcPr>
            <w:tcW w:w="624" w:type="dxa"/>
            <w:shd w:val="clear" w:color="auto" w:fill="F3F3F3"/>
            <w:vAlign w:val="center"/>
          </w:tcPr>
          <w:p w14:paraId="6467E469" w14:textId="77777777" w:rsidR="006C5B0A" w:rsidRPr="00F57D2D" w:rsidRDefault="006C5B0A" w:rsidP="00D6603B">
            <w:pPr>
              <w:jc w:val="center"/>
              <w:rPr>
                <w:rFonts w:cstheme="minorHAnsi"/>
                <w:b/>
                <w:sz w:val="18"/>
              </w:rPr>
            </w:pPr>
            <w:r w:rsidRPr="00F57D2D">
              <w:rPr>
                <w:rFonts w:cstheme="minorHAnsi"/>
                <w:b/>
                <w:sz w:val="18"/>
              </w:rPr>
              <w:t>10</w:t>
            </w:r>
          </w:p>
        </w:tc>
        <w:tc>
          <w:tcPr>
            <w:tcW w:w="624" w:type="dxa"/>
            <w:shd w:val="clear" w:color="auto" w:fill="F3F3F3"/>
            <w:vAlign w:val="center"/>
          </w:tcPr>
          <w:p w14:paraId="00B27FA4" w14:textId="77777777" w:rsidR="006C5B0A" w:rsidRPr="00F57D2D" w:rsidRDefault="006C5B0A" w:rsidP="00D6603B">
            <w:pPr>
              <w:jc w:val="center"/>
              <w:rPr>
                <w:rFonts w:cstheme="minorHAnsi"/>
                <w:b/>
                <w:sz w:val="18"/>
              </w:rPr>
            </w:pPr>
            <w:r w:rsidRPr="00F57D2D">
              <w:rPr>
                <w:rFonts w:cstheme="minorHAnsi"/>
                <w:b/>
                <w:sz w:val="18"/>
              </w:rPr>
              <w:t>11</w:t>
            </w:r>
          </w:p>
        </w:tc>
        <w:tc>
          <w:tcPr>
            <w:tcW w:w="624" w:type="dxa"/>
            <w:shd w:val="clear" w:color="auto" w:fill="F3F3F3"/>
            <w:vAlign w:val="center"/>
          </w:tcPr>
          <w:p w14:paraId="5AD774D8" w14:textId="77777777" w:rsidR="006C5B0A" w:rsidRPr="00F57D2D" w:rsidRDefault="006C5B0A" w:rsidP="00D6603B">
            <w:pPr>
              <w:jc w:val="center"/>
              <w:rPr>
                <w:rFonts w:cstheme="minorHAnsi"/>
                <w:b/>
                <w:sz w:val="18"/>
              </w:rPr>
            </w:pPr>
            <w:r w:rsidRPr="00F57D2D">
              <w:rPr>
                <w:rFonts w:cstheme="minorHAnsi"/>
                <w:b/>
                <w:sz w:val="18"/>
              </w:rPr>
              <w:t>12</w:t>
            </w:r>
          </w:p>
        </w:tc>
        <w:tc>
          <w:tcPr>
            <w:tcW w:w="737" w:type="dxa"/>
            <w:shd w:val="clear" w:color="auto" w:fill="F3F3F3"/>
            <w:vAlign w:val="center"/>
          </w:tcPr>
          <w:p w14:paraId="16AA5A24" w14:textId="77777777" w:rsidR="006C5B0A" w:rsidRPr="00F57D2D" w:rsidRDefault="006C5B0A" w:rsidP="00D6603B">
            <w:pPr>
              <w:jc w:val="center"/>
              <w:rPr>
                <w:rFonts w:cstheme="minorHAnsi"/>
                <w:b/>
                <w:sz w:val="18"/>
              </w:rPr>
            </w:pPr>
            <w:r w:rsidRPr="00F57D2D">
              <w:rPr>
                <w:rFonts w:cstheme="minorHAnsi"/>
                <w:b/>
                <w:sz w:val="18"/>
              </w:rPr>
              <w:t>GOD</w:t>
            </w:r>
          </w:p>
        </w:tc>
      </w:tr>
      <w:tr w:rsidR="006C5B0A" w:rsidRPr="00F57D2D" w14:paraId="312BF489" w14:textId="77777777" w:rsidTr="00D6603B">
        <w:trPr>
          <w:trHeight w:val="249"/>
          <w:jc w:val="center"/>
        </w:trPr>
        <w:tc>
          <w:tcPr>
            <w:tcW w:w="9246" w:type="dxa"/>
            <w:gridSpan w:val="14"/>
            <w:shd w:val="clear" w:color="auto" w:fill="F3F3F3"/>
            <w:vAlign w:val="center"/>
          </w:tcPr>
          <w:p w14:paraId="556C2749" w14:textId="77777777" w:rsidR="006C5B0A" w:rsidRPr="00F57D2D" w:rsidRDefault="006C5B0A" w:rsidP="00D6603B">
            <w:pPr>
              <w:ind w:right="113"/>
              <w:jc w:val="center"/>
              <w:rPr>
                <w:rFonts w:cstheme="minorHAnsi"/>
                <w:b/>
                <w:snapToGrid w:val="0"/>
                <w:sz w:val="18"/>
              </w:rPr>
            </w:pPr>
            <w:r w:rsidRPr="00F57D2D">
              <w:rPr>
                <w:rFonts w:cstheme="minorHAnsi"/>
                <w:b/>
                <w:snapToGrid w:val="0"/>
                <w:sz w:val="18"/>
              </w:rPr>
              <w:t>BROJ DANA S TUČOM</w:t>
            </w:r>
          </w:p>
        </w:tc>
      </w:tr>
      <w:tr w:rsidR="006C5B0A" w:rsidRPr="00F57D2D" w14:paraId="61002221" w14:textId="77777777" w:rsidTr="00D6603B">
        <w:trPr>
          <w:trHeight w:val="301"/>
          <w:jc w:val="center"/>
        </w:trPr>
        <w:tc>
          <w:tcPr>
            <w:tcW w:w="1021" w:type="dxa"/>
            <w:vAlign w:val="center"/>
          </w:tcPr>
          <w:p w14:paraId="7E50FD83" w14:textId="77777777" w:rsidR="006C5B0A" w:rsidRPr="00F57D2D" w:rsidRDefault="006C5B0A" w:rsidP="00D6603B">
            <w:pPr>
              <w:jc w:val="center"/>
              <w:rPr>
                <w:rFonts w:cstheme="minorHAnsi"/>
                <w:b/>
                <w:sz w:val="18"/>
              </w:rPr>
            </w:pPr>
            <w:r w:rsidRPr="00F57D2D">
              <w:rPr>
                <w:rFonts w:cstheme="minorHAnsi"/>
                <w:b/>
                <w:sz w:val="18"/>
              </w:rPr>
              <w:t>SRED</w:t>
            </w:r>
          </w:p>
        </w:tc>
        <w:tc>
          <w:tcPr>
            <w:tcW w:w="624" w:type="dxa"/>
            <w:vAlign w:val="center"/>
          </w:tcPr>
          <w:p w14:paraId="041A9151" w14:textId="77777777" w:rsidR="006C5B0A" w:rsidRPr="00F57D2D" w:rsidRDefault="006C5B0A" w:rsidP="00D6603B">
            <w:pPr>
              <w:jc w:val="center"/>
              <w:rPr>
                <w:rFonts w:cstheme="minorHAnsi"/>
                <w:snapToGrid w:val="0"/>
                <w:sz w:val="18"/>
              </w:rPr>
            </w:pPr>
            <w:r w:rsidRPr="00F57D2D">
              <w:rPr>
                <w:rFonts w:cstheme="minorHAnsi"/>
                <w:snapToGrid w:val="0"/>
                <w:sz w:val="18"/>
              </w:rPr>
              <w:t>0.1</w:t>
            </w:r>
          </w:p>
        </w:tc>
        <w:tc>
          <w:tcPr>
            <w:tcW w:w="624" w:type="dxa"/>
            <w:vAlign w:val="center"/>
          </w:tcPr>
          <w:p w14:paraId="0A457452" w14:textId="77777777" w:rsidR="006C5B0A" w:rsidRPr="00F57D2D" w:rsidRDefault="006C5B0A" w:rsidP="00D6603B">
            <w:pPr>
              <w:jc w:val="center"/>
              <w:rPr>
                <w:rFonts w:cstheme="minorHAnsi"/>
                <w:snapToGrid w:val="0"/>
                <w:sz w:val="18"/>
              </w:rPr>
            </w:pPr>
            <w:r w:rsidRPr="00F57D2D">
              <w:rPr>
                <w:rFonts w:cstheme="minorHAnsi"/>
                <w:snapToGrid w:val="0"/>
                <w:sz w:val="18"/>
              </w:rPr>
              <w:t>0.1</w:t>
            </w:r>
          </w:p>
        </w:tc>
        <w:tc>
          <w:tcPr>
            <w:tcW w:w="624" w:type="dxa"/>
            <w:vAlign w:val="center"/>
          </w:tcPr>
          <w:p w14:paraId="258C217E" w14:textId="77777777" w:rsidR="006C5B0A" w:rsidRPr="00F57D2D" w:rsidRDefault="006C5B0A" w:rsidP="00D6603B">
            <w:pPr>
              <w:jc w:val="center"/>
              <w:rPr>
                <w:rFonts w:cstheme="minorHAnsi"/>
                <w:snapToGrid w:val="0"/>
                <w:sz w:val="18"/>
              </w:rPr>
            </w:pPr>
            <w:r w:rsidRPr="00F57D2D">
              <w:rPr>
                <w:rFonts w:cstheme="minorHAnsi"/>
                <w:snapToGrid w:val="0"/>
                <w:sz w:val="18"/>
              </w:rPr>
              <w:t>0.0</w:t>
            </w:r>
          </w:p>
        </w:tc>
        <w:tc>
          <w:tcPr>
            <w:tcW w:w="624" w:type="dxa"/>
            <w:vAlign w:val="center"/>
          </w:tcPr>
          <w:p w14:paraId="0BED9EFE" w14:textId="77777777" w:rsidR="006C5B0A" w:rsidRPr="00F57D2D" w:rsidRDefault="006C5B0A" w:rsidP="00D6603B">
            <w:pPr>
              <w:jc w:val="center"/>
              <w:rPr>
                <w:rFonts w:cstheme="minorHAnsi"/>
                <w:snapToGrid w:val="0"/>
                <w:sz w:val="18"/>
              </w:rPr>
            </w:pPr>
            <w:r w:rsidRPr="00F57D2D">
              <w:rPr>
                <w:rFonts w:cstheme="minorHAnsi"/>
                <w:snapToGrid w:val="0"/>
                <w:sz w:val="18"/>
              </w:rPr>
              <w:t>0.3</w:t>
            </w:r>
          </w:p>
        </w:tc>
        <w:tc>
          <w:tcPr>
            <w:tcW w:w="624" w:type="dxa"/>
            <w:vAlign w:val="center"/>
          </w:tcPr>
          <w:p w14:paraId="35F91CF0" w14:textId="77777777" w:rsidR="006C5B0A" w:rsidRPr="00F57D2D" w:rsidRDefault="006C5B0A" w:rsidP="00D6603B">
            <w:pPr>
              <w:jc w:val="center"/>
              <w:rPr>
                <w:rFonts w:cstheme="minorHAnsi"/>
                <w:snapToGrid w:val="0"/>
                <w:sz w:val="18"/>
              </w:rPr>
            </w:pPr>
            <w:r w:rsidRPr="00F57D2D">
              <w:rPr>
                <w:rFonts w:cstheme="minorHAnsi"/>
                <w:snapToGrid w:val="0"/>
                <w:sz w:val="18"/>
              </w:rPr>
              <w:t>0.2</w:t>
            </w:r>
          </w:p>
        </w:tc>
        <w:tc>
          <w:tcPr>
            <w:tcW w:w="624" w:type="dxa"/>
            <w:vAlign w:val="center"/>
          </w:tcPr>
          <w:p w14:paraId="30D7F28A" w14:textId="77777777" w:rsidR="006C5B0A" w:rsidRPr="00F57D2D" w:rsidRDefault="006C5B0A" w:rsidP="00D6603B">
            <w:pPr>
              <w:jc w:val="center"/>
              <w:rPr>
                <w:rFonts w:cstheme="minorHAnsi"/>
                <w:snapToGrid w:val="0"/>
                <w:sz w:val="18"/>
              </w:rPr>
            </w:pPr>
            <w:r w:rsidRPr="00F57D2D">
              <w:rPr>
                <w:rFonts w:cstheme="minorHAnsi"/>
                <w:snapToGrid w:val="0"/>
                <w:sz w:val="18"/>
              </w:rPr>
              <w:t>0.2</w:t>
            </w:r>
          </w:p>
        </w:tc>
        <w:tc>
          <w:tcPr>
            <w:tcW w:w="624" w:type="dxa"/>
            <w:vAlign w:val="center"/>
          </w:tcPr>
          <w:p w14:paraId="67805951" w14:textId="77777777" w:rsidR="006C5B0A" w:rsidRPr="00F57D2D" w:rsidRDefault="006C5B0A" w:rsidP="00D6603B">
            <w:pPr>
              <w:jc w:val="center"/>
              <w:rPr>
                <w:rFonts w:cstheme="minorHAnsi"/>
                <w:snapToGrid w:val="0"/>
                <w:sz w:val="18"/>
              </w:rPr>
            </w:pPr>
            <w:r w:rsidRPr="00F57D2D">
              <w:rPr>
                <w:rFonts w:cstheme="minorHAnsi"/>
                <w:snapToGrid w:val="0"/>
                <w:sz w:val="18"/>
              </w:rPr>
              <w:t>0.3</w:t>
            </w:r>
          </w:p>
        </w:tc>
        <w:tc>
          <w:tcPr>
            <w:tcW w:w="624" w:type="dxa"/>
            <w:vAlign w:val="center"/>
          </w:tcPr>
          <w:p w14:paraId="41EF79AD" w14:textId="77777777" w:rsidR="006C5B0A" w:rsidRPr="00F57D2D" w:rsidRDefault="006C5B0A" w:rsidP="00D6603B">
            <w:pPr>
              <w:jc w:val="center"/>
              <w:rPr>
                <w:rFonts w:cstheme="minorHAnsi"/>
                <w:snapToGrid w:val="0"/>
                <w:sz w:val="18"/>
              </w:rPr>
            </w:pPr>
            <w:r w:rsidRPr="00F57D2D">
              <w:rPr>
                <w:rFonts w:cstheme="minorHAnsi"/>
                <w:snapToGrid w:val="0"/>
                <w:sz w:val="18"/>
              </w:rPr>
              <w:t>0.1</w:t>
            </w:r>
          </w:p>
        </w:tc>
        <w:tc>
          <w:tcPr>
            <w:tcW w:w="624" w:type="dxa"/>
            <w:vAlign w:val="center"/>
          </w:tcPr>
          <w:p w14:paraId="1B1BC85A" w14:textId="77777777" w:rsidR="006C5B0A" w:rsidRPr="00F57D2D" w:rsidRDefault="006C5B0A" w:rsidP="00D6603B">
            <w:pPr>
              <w:jc w:val="center"/>
              <w:rPr>
                <w:rFonts w:cstheme="minorHAnsi"/>
                <w:snapToGrid w:val="0"/>
                <w:sz w:val="18"/>
              </w:rPr>
            </w:pPr>
            <w:r w:rsidRPr="00F57D2D">
              <w:rPr>
                <w:rFonts w:cstheme="minorHAnsi"/>
                <w:snapToGrid w:val="0"/>
                <w:sz w:val="18"/>
              </w:rPr>
              <w:t>0.1</w:t>
            </w:r>
          </w:p>
        </w:tc>
        <w:tc>
          <w:tcPr>
            <w:tcW w:w="624" w:type="dxa"/>
            <w:vAlign w:val="center"/>
          </w:tcPr>
          <w:p w14:paraId="13E1EAC2" w14:textId="77777777" w:rsidR="006C5B0A" w:rsidRPr="00F57D2D" w:rsidRDefault="006C5B0A" w:rsidP="00D6603B">
            <w:pPr>
              <w:jc w:val="center"/>
              <w:rPr>
                <w:rFonts w:cstheme="minorHAnsi"/>
                <w:snapToGrid w:val="0"/>
                <w:sz w:val="18"/>
              </w:rPr>
            </w:pPr>
            <w:r w:rsidRPr="00F57D2D">
              <w:rPr>
                <w:rFonts w:cstheme="minorHAnsi"/>
                <w:snapToGrid w:val="0"/>
                <w:sz w:val="18"/>
              </w:rPr>
              <w:t>0.1</w:t>
            </w:r>
          </w:p>
        </w:tc>
        <w:tc>
          <w:tcPr>
            <w:tcW w:w="624" w:type="dxa"/>
            <w:vAlign w:val="center"/>
          </w:tcPr>
          <w:p w14:paraId="5CF7C195" w14:textId="77777777" w:rsidR="006C5B0A" w:rsidRPr="00F57D2D" w:rsidRDefault="006C5B0A" w:rsidP="00D6603B">
            <w:pPr>
              <w:jc w:val="center"/>
              <w:rPr>
                <w:rFonts w:cstheme="minorHAnsi"/>
                <w:snapToGrid w:val="0"/>
                <w:sz w:val="18"/>
              </w:rPr>
            </w:pPr>
            <w:r w:rsidRPr="00F57D2D">
              <w:rPr>
                <w:rFonts w:cstheme="minorHAnsi"/>
                <w:snapToGrid w:val="0"/>
                <w:sz w:val="18"/>
              </w:rPr>
              <w:t>0.1</w:t>
            </w:r>
          </w:p>
        </w:tc>
        <w:tc>
          <w:tcPr>
            <w:tcW w:w="624" w:type="dxa"/>
            <w:vAlign w:val="center"/>
          </w:tcPr>
          <w:p w14:paraId="27CA584F" w14:textId="77777777" w:rsidR="006C5B0A" w:rsidRPr="00F57D2D" w:rsidRDefault="006C5B0A" w:rsidP="00D6603B">
            <w:pPr>
              <w:jc w:val="center"/>
              <w:rPr>
                <w:rFonts w:cstheme="minorHAnsi"/>
                <w:snapToGrid w:val="0"/>
                <w:sz w:val="18"/>
              </w:rPr>
            </w:pPr>
            <w:r w:rsidRPr="00F57D2D">
              <w:rPr>
                <w:rFonts w:cstheme="minorHAnsi"/>
                <w:snapToGrid w:val="0"/>
                <w:sz w:val="18"/>
              </w:rPr>
              <w:t>0.1</w:t>
            </w:r>
          </w:p>
        </w:tc>
        <w:tc>
          <w:tcPr>
            <w:tcW w:w="737" w:type="dxa"/>
            <w:vAlign w:val="center"/>
          </w:tcPr>
          <w:p w14:paraId="18AA86C0" w14:textId="77777777" w:rsidR="006C5B0A" w:rsidRPr="00F57D2D" w:rsidRDefault="006C5B0A" w:rsidP="00D6603B">
            <w:pPr>
              <w:jc w:val="center"/>
              <w:rPr>
                <w:rFonts w:cstheme="minorHAnsi"/>
                <w:snapToGrid w:val="0"/>
                <w:sz w:val="18"/>
              </w:rPr>
            </w:pPr>
            <w:r w:rsidRPr="00F57D2D">
              <w:rPr>
                <w:rFonts w:cstheme="minorHAnsi"/>
                <w:snapToGrid w:val="0"/>
                <w:sz w:val="18"/>
              </w:rPr>
              <w:t>1.5</w:t>
            </w:r>
          </w:p>
        </w:tc>
      </w:tr>
      <w:tr w:rsidR="006C5B0A" w:rsidRPr="00F57D2D" w14:paraId="215665BD" w14:textId="77777777" w:rsidTr="00D6603B">
        <w:trPr>
          <w:trHeight w:val="302"/>
          <w:jc w:val="center"/>
        </w:trPr>
        <w:tc>
          <w:tcPr>
            <w:tcW w:w="1021" w:type="dxa"/>
            <w:vAlign w:val="center"/>
          </w:tcPr>
          <w:p w14:paraId="5D2A3689" w14:textId="77777777" w:rsidR="006C5B0A" w:rsidRPr="00F57D2D" w:rsidRDefault="006C5B0A" w:rsidP="00D6603B">
            <w:pPr>
              <w:jc w:val="center"/>
              <w:rPr>
                <w:rFonts w:cstheme="minorHAnsi"/>
                <w:b/>
                <w:sz w:val="18"/>
              </w:rPr>
            </w:pPr>
            <w:r w:rsidRPr="00F57D2D">
              <w:rPr>
                <w:rFonts w:cstheme="minorHAnsi"/>
                <w:b/>
                <w:sz w:val="18"/>
              </w:rPr>
              <w:t>STD</w:t>
            </w:r>
          </w:p>
        </w:tc>
        <w:tc>
          <w:tcPr>
            <w:tcW w:w="624" w:type="dxa"/>
            <w:vAlign w:val="center"/>
          </w:tcPr>
          <w:p w14:paraId="377B0AD9" w14:textId="77777777" w:rsidR="006C5B0A" w:rsidRPr="00F57D2D" w:rsidRDefault="006C5B0A" w:rsidP="00D6603B">
            <w:pPr>
              <w:jc w:val="center"/>
              <w:rPr>
                <w:rFonts w:cstheme="minorHAnsi"/>
                <w:snapToGrid w:val="0"/>
                <w:sz w:val="18"/>
              </w:rPr>
            </w:pPr>
            <w:r w:rsidRPr="00F57D2D">
              <w:rPr>
                <w:rFonts w:cstheme="minorHAnsi"/>
                <w:snapToGrid w:val="0"/>
                <w:sz w:val="18"/>
              </w:rPr>
              <w:t>0.3</w:t>
            </w:r>
          </w:p>
        </w:tc>
        <w:tc>
          <w:tcPr>
            <w:tcW w:w="624" w:type="dxa"/>
            <w:vAlign w:val="center"/>
          </w:tcPr>
          <w:p w14:paraId="065C01F3" w14:textId="77777777" w:rsidR="006C5B0A" w:rsidRPr="00F57D2D" w:rsidRDefault="006C5B0A" w:rsidP="00D6603B">
            <w:pPr>
              <w:jc w:val="center"/>
              <w:rPr>
                <w:rFonts w:cstheme="minorHAnsi"/>
                <w:snapToGrid w:val="0"/>
                <w:sz w:val="18"/>
              </w:rPr>
            </w:pPr>
            <w:r w:rsidRPr="00F57D2D">
              <w:rPr>
                <w:rFonts w:cstheme="minorHAnsi"/>
                <w:snapToGrid w:val="0"/>
                <w:sz w:val="18"/>
              </w:rPr>
              <w:t>0.5</w:t>
            </w:r>
          </w:p>
        </w:tc>
        <w:tc>
          <w:tcPr>
            <w:tcW w:w="624" w:type="dxa"/>
            <w:vAlign w:val="center"/>
          </w:tcPr>
          <w:p w14:paraId="12C375F6" w14:textId="77777777" w:rsidR="006C5B0A" w:rsidRPr="00F57D2D" w:rsidRDefault="006C5B0A" w:rsidP="00D6603B">
            <w:pPr>
              <w:jc w:val="center"/>
              <w:rPr>
                <w:rFonts w:cstheme="minorHAnsi"/>
                <w:snapToGrid w:val="0"/>
                <w:sz w:val="18"/>
              </w:rPr>
            </w:pPr>
            <w:r w:rsidRPr="00F57D2D">
              <w:rPr>
                <w:rFonts w:cstheme="minorHAnsi"/>
                <w:snapToGrid w:val="0"/>
                <w:sz w:val="18"/>
              </w:rPr>
              <w:t>0.0</w:t>
            </w:r>
          </w:p>
        </w:tc>
        <w:tc>
          <w:tcPr>
            <w:tcW w:w="624" w:type="dxa"/>
            <w:vAlign w:val="center"/>
          </w:tcPr>
          <w:p w14:paraId="6F91180F" w14:textId="77777777" w:rsidR="006C5B0A" w:rsidRPr="00F57D2D" w:rsidRDefault="006C5B0A" w:rsidP="00D6603B">
            <w:pPr>
              <w:jc w:val="center"/>
              <w:rPr>
                <w:rFonts w:cstheme="minorHAnsi"/>
                <w:snapToGrid w:val="0"/>
                <w:sz w:val="18"/>
              </w:rPr>
            </w:pPr>
            <w:r w:rsidRPr="00F57D2D">
              <w:rPr>
                <w:rFonts w:cstheme="minorHAnsi"/>
                <w:snapToGrid w:val="0"/>
                <w:sz w:val="18"/>
              </w:rPr>
              <w:t>0.5</w:t>
            </w:r>
          </w:p>
        </w:tc>
        <w:tc>
          <w:tcPr>
            <w:tcW w:w="624" w:type="dxa"/>
            <w:vAlign w:val="center"/>
          </w:tcPr>
          <w:p w14:paraId="2C54F268" w14:textId="77777777" w:rsidR="006C5B0A" w:rsidRPr="00F57D2D" w:rsidRDefault="006C5B0A" w:rsidP="00D6603B">
            <w:pPr>
              <w:jc w:val="center"/>
              <w:rPr>
                <w:rFonts w:cstheme="minorHAnsi"/>
                <w:snapToGrid w:val="0"/>
                <w:sz w:val="18"/>
              </w:rPr>
            </w:pPr>
            <w:r w:rsidRPr="00F57D2D">
              <w:rPr>
                <w:rFonts w:cstheme="minorHAnsi"/>
                <w:snapToGrid w:val="0"/>
                <w:sz w:val="18"/>
              </w:rPr>
              <w:t>0.5</w:t>
            </w:r>
          </w:p>
        </w:tc>
        <w:tc>
          <w:tcPr>
            <w:tcW w:w="624" w:type="dxa"/>
            <w:vAlign w:val="center"/>
          </w:tcPr>
          <w:p w14:paraId="51E45C77" w14:textId="77777777" w:rsidR="006C5B0A" w:rsidRPr="00F57D2D" w:rsidRDefault="006C5B0A" w:rsidP="00D6603B">
            <w:pPr>
              <w:jc w:val="center"/>
              <w:rPr>
                <w:rFonts w:cstheme="minorHAnsi"/>
                <w:snapToGrid w:val="0"/>
                <w:sz w:val="18"/>
              </w:rPr>
            </w:pPr>
            <w:r w:rsidRPr="00F57D2D">
              <w:rPr>
                <w:rFonts w:cstheme="minorHAnsi"/>
                <w:snapToGrid w:val="0"/>
                <w:sz w:val="18"/>
              </w:rPr>
              <w:t>0.4</w:t>
            </w:r>
          </w:p>
        </w:tc>
        <w:tc>
          <w:tcPr>
            <w:tcW w:w="624" w:type="dxa"/>
            <w:vAlign w:val="center"/>
          </w:tcPr>
          <w:p w14:paraId="40BC3585" w14:textId="77777777" w:rsidR="006C5B0A" w:rsidRPr="00F57D2D" w:rsidRDefault="006C5B0A" w:rsidP="00D6603B">
            <w:pPr>
              <w:jc w:val="center"/>
              <w:rPr>
                <w:rFonts w:cstheme="minorHAnsi"/>
                <w:snapToGrid w:val="0"/>
                <w:sz w:val="18"/>
              </w:rPr>
            </w:pPr>
            <w:r w:rsidRPr="00F57D2D">
              <w:rPr>
                <w:rFonts w:cstheme="minorHAnsi"/>
                <w:snapToGrid w:val="0"/>
                <w:sz w:val="18"/>
              </w:rPr>
              <w:t>0.6</w:t>
            </w:r>
          </w:p>
        </w:tc>
        <w:tc>
          <w:tcPr>
            <w:tcW w:w="624" w:type="dxa"/>
            <w:vAlign w:val="center"/>
          </w:tcPr>
          <w:p w14:paraId="0F5E0590" w14:textId="77777777" w:rsidR="006C5B0A" w:rsidRPr="00F57D2D" w:rsidRDefault="006C5B0A" w:rsidP="00D6603B">
            <w:pPr>
              <w:jc w:val="center"/>
              <w:rPr>
                <w:rFonts w:cstheme="minorHAnsi"/>
                <w:snapToGrid w:val="0"/>
                <w:sz w:val="18"/>
              </w:rPr>
            </w:pPr>
            <w:r w:rsidRPr="00F57D2D">
              <w:rPr>
                <w:rFonts w:cstheme="minorHAnsi"/>
                <w:snapToGrid w:val="0"/>
                <w:sz w:val="18"/>
              </w:rPr>
              <w:t>0.3</w:t>
            </w:r>
          </w:p>
        </w:tc>
        <w:tc>
          <w:tcPr>
            <w:tcW w:w="624" w:type="dxa"/>
            <w:vAlign w:val="center"/>
          </w:tcPr>
          <w:p w14:paraId="25081B6A" w14:textId="77777777" w:rsidR="006C5B0A" w:rsidRPr="00F57D2D" w:rsidRDefault="006C5B0A" w:rsidP="00D6603B">
            <w:pPr>
              <w:jc w:val="center"/>
              <w:rPr>
                <w:rFonts w:cstheme="minorHAnsi"/>
                <w:snapToGrid w:val="0"/>
                <w:sz w:val="18"/>
              </w:rPr>
            </w:pPr>
            <w:r w:rsidRPr="00F57D2D">
              <w:rPr>
                <w:rFonts w:cstheme="minorHAnsi"/>
                <w:snapToGrid w:val="0"/>
                <w:sz w:val="18"/>
              </w:rPr>
              <w:t>0.3</w:t>
            </w:r>
          </w:p>
        </w:tc>
        <w:tc>
          <w:tcPr>
            <w:tcW w:w="624" w:type="dxa"/>
            <w:vAlign w:val="center"/>
          </w:tcPr>
          <w:p w14:paraId="43106A87" w14:textId="77777777" w:rsidR="006C5B0A" w:rsidRPr="00F57D2D" w:rsidRDefault="006C5B0A" w:rsidP="00D6603B">
            <w:pPr>
              <w:jc w:val="center"/>
              <w:rPr>
                <w:rFonts w:cstheme="minorHAnsi"/>
                <w:snapToGrid w:val="0"/>
                <w:sz w:val="18"/>
              </w:rPr>
            </w:pPr>
            <w:r w:rsidRPr="00F57D2D">
              <w:rPr>
                <w:rFonts w:cstheme="minorHAnsi"/>
                <w:snapToGrid w:val="0"/>
                <w:sz w:val="18"/>
              </w:rPr>
              <w:t>0.2</w:t>
            </w:r>
          </w:p>
        </w:tc>
        <w:tc>
          <w:tcPr>
            <w:tcW w:w="624" w:type="dxa"/>
            <w:vAlign w:val="center"/>
          </w:tcPr>
          <w:p w14:paraId="67D39FA6" w14:textId="77777777" w:rsidR="006C5B0A" w:rsidRPr="00F57D2D" w:rsidRDefault="006C5B0A" w:rsidP="00D6603B">
            <w:pPr>
              <w:jc w:val="center"/>
              <w:rPr>
                <w:rFonts w:cstheme="minorHAnsi"/>
                <w:snapToGrid w:val="0"/>
                <w:sz w:val="18"/>
              </w:rPr>
            </w:pPr>
            <w:r w:rsidRPr="00F57D2D">
              <w:rPr>
                <w:rFonts w:cstheme="minorHAnsi"/>
                <w:snapToGrid w:val="0"/>
                <w:sz w:val="18"/>
              </w:rPr>
              <w:t>0.2</w:t>
            </w:r>
          </w:p>
        </w:tc>
        <w:tc>
          <w:tcPr>
            <w:tcW w:w="624" w:type="dxa"/>
            <w:vAlign w:val="center"/>
          </w:tcPr>
          <w:p w14:paraId="3CA07EA5" w14:textId="77777777" w:rsidR="006C5B0A" w:rsidRPr="00F57D2D" w:rsidRDefault="006C5B0A" w:rsidP="00D6603B">
            <w:pPr>
              <w:jc w:val="center"/>
              <w:rPr>
                <w:rFonts w:cstheme="minorHAnsi"/>
                <w:snapToGrid w:val="0"/>
                <w:sz w:val="18"/>
              </w:rPr>
            </w:pPr>
            <w:r w:rsidRPr="00F57D2D">
              <w:rPr>
                <w:rFonts w:cstheme="minorHAnsi"/>
                <w:snapToGrid w:val="0"/>
                <w:sz w:val="18"/>
              </w:rPr>
              <w:t>0.2</w:t>
            </w:r>
          </w:p>
        </w:tc>
        <w:tc>
          <w:tcPr>
            <w:tcW w:w="737" w:type="dxa"/>
            <w:vAlign w:val="center"/>
          </w:tcPr>
          <w:p w14:paraId="74274386" w14:textId="77777777" w:rsidR="006C5B0A" w:rsidRPr="00F57D2D" w:rsidRDefault="006C5B0A" w:rsidP="00D6603B">
            <w:pPr>
              <w:jc w:val="center"/>
              <w:rPr>
                <w:rFonts w:cstheme="minorHAnsi"/>
                <w:snapToGrid w:val="0"/>
                <w:sz w:val="18"/>
              </w:rPr>
            </w:pPr>
            <w:r w:rsidRPr="00F57D2D">
              <w:rPr>
                <w:rFonts w:cstheme="minorHAnsi"/>
                <w:snapToGrid w:val="0"/>
                <w:sz w:val="18"/>
              </w:rPr>
              <w:t>1.2</w:t>
            </w:r>
          </w:p>
        </w:tc>
      </w:tr>
      <w:tr w:rsidR="006C5B0A" w:rsidRPr="00F57D2D" w14:paraId="0C0FE45F" w14:textId="77777777" w:rsidTr="00D6603B">
        <w:trPr>
          <w:trHeight w:val="301"/>
          <w:jc w:val="center"/>
        </w:trPr>
        <w:tc>
          <w:tcPr>
            <w:tcW w:w="1021" w:type="dxa"/>
            <w:vAlign w:val="center"/>
          </w:tcPr>
          <w:p w14:paraId="0A89D975" w14:textId="77777777" w:rsidR="006C5B0A" w:rsidRPr="00F57D2D" w:rsidRDefault="006C5B0A" w:rsidP="00D6603B">
            <w:pPr>
              <w:jc w:val="center"/>
              <w:rPr>
                <w:rFonts w:cstheme="minorHAnsi"/>
                <w:b/>
                <w:sz w:val="18"/>
              </w:rPr>
            </w:pPr>
            <w:r w:rsidRPr="00F57D2D">
              <w:rPr>
                <w:rFonts w:cstheme="minorHAnsi"/>
                <w:b/>
                <w:sz w:val="18"/>
              </w:rPr>
              <w:t>MIN</w:t>
            </w:r>
          </w:p>
        </w:tc>
        <w:tc>
          <w:tcPr>
            <w:tcW w:w="624" w:type="dxa"/>
            <w:vAlign w:val="center"/>
          </w:tcPr>
          <w:p w14:paraId="65681027"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6440A047"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1E51A427"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3D133646"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2515E78F"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54612167"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2D4B5F0F"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3F8A98D8"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43165A81"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4B9ADE01"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0F43AFB9" w14:textId="77777777" w:rsidR="006C5B0A" w:rsidRPr="00F57D2D" w:rsidRDefault="006C5B0A" w:rsidP="00D6603B">
            <w:pPr>
              <w:jc w:val="center"/>
              <w:rPr>
                <w:rFonts w:cstheme="minorHAnsi"/>
                <w:sz w:val="18"/>
              </w:rPr>
            </w:pPr>
            <w:r w:rsidRPr="00F57D2D">
              <w:rPr>
                <w:rFonts w:cstheme="minorHAnsi"/>
                <w:sz w:val="18"/>
              </w:rPr>
              <w:t>0</w:t>
            </w:r>
          </w:p>
        </w:tc>
        <w:tc>
          <w:tcPr>
            <w:tcW w:w="624" w:type="dxa"/>
            <w:vAlign w:val="center"/>
          </w:tcPr>
          <w:p w14:paraId="32B8FA24" w14:textId="77777777" w:rsidR="006C5B0A" w:rsidRPr="00F57D2D" w:rsidRDefault="006C5B0A" w:rsidP="00D6603B">
            <w:pPr>
              <w:jc w:val="center"/>
              <w:rPr>
                <w:rFonts w:cstheme="minorHAnsi"/>
                <w:sz w:val="18"/>
              </w:rPr>
            </w:pPr>
            <w:r w:rsidRPr="00F57D2D">
              <w:rPr>
                <w:rFonts w:cstheme="minorHAnsi"/>
                <w:sz w:val="18"/>
              </w:rPr>
              <w:t>0</w:t>
            </w:r>
          </w:p>
        </w:tc>
        <w:tc>
          <w:tcPr>
            <w:tcW w:w="737" w:type="dxa"/>
            <w:vAlign w:val="center"/>
          </w:tcPr>
          <w:p w14:paraId="7D60F7D0" w14:textId="77777777" w:rsidR="006C5B0A" w:rsidRPr="00F57D2D" w:rsidRDefault="006C5B0A" w:rsidP="00D6603B">
            <w:pPr>
              <w:jc w:val="center"/>
              <w:rPr>
                <w:rFonts w:cstheme="minorHAnsi"/>
                <w:snapToGrid w:val="0"/>
                <w:sz w:val="18"/>
              </w:rPr>
            </w:pPr>
            <w:r w:rsidRPr="00F57D2D">
              <w:rPr>
                <w:rFonts w:cstheme="minorHAnsi"/>
                <w:snapToGrid w:val="0"/>
                <w:sz w:val="18"/>
              </w:rPr>
              <w:t>0</w:t>
            </w:r>
          </w:p>
        </w:tc>
      </w:tr>
      <w:tr w:rsidR="006C5B0A" w:rsidRPr="00F57D2D" w14:paraId="67E8313B" w14:textId="77777777" w:rsidTr="00D6603B">
        <w:trPr>
          <w:trHeight w:val="302"/>
          <w:jc w:val="center"/>
        </w:trPr>
        <w:tc>
          <w:tcPr>
            <w:tcW w:w="1021" w:type="dxa"/>
            <w:vAlign w:val="center"/>
          </w:tcPr>
          <w:p w14:paraId="58B8C316" w14:textId="77777777" w:rsidR="006C5B0A" w:rsidRPr="00F57D2D" w:rsidRDefault="006C5B0A" w:rsidP="00D6603B">
            <w:pPr>
              <w:jc w:val="center"/>
              <w:rPr>
                <w:rFonts w:cstheme="minorHAnsi"/>
                <w:b/>
                <w:sz w:val="18"/>
              </w:rPr>
            </w:pPr>
            <w:r w:rsidRPr="00F57D2D">
              <w:rPr>
                <w:rFonts w:cstheme="minorHAnsi"/>
                <w:b/>
                <w:sz w:val="18"/>
              </w:rPr>
              <w:t>MAKS</w:t>
            </w:r>
          </w:p>
        </w:tc>
        <w:tc>
          <w:tcPr>
            <w:tcW w:w="624" w:type="dxa"/>
            <w:vAlign w:val="center"/>
          </w:tcPr>
          <w:p w14:paraId="43211422"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624" w:type="dxa"/>
            <w:vAlign w:val="center"/>
          </w:tcPr>
          <w:p w14:paraId="670E40D4" w14:textId="77777777" w:rsidR="006C5B0A" w:rsidRPr="00F57D2D" w:rsidRDefault="006C5B0A" w:rsidP="00D6603B">
            <w:pPr>
              <w:jc w:val="center"/>
              <w:rPr>
                <w:rFonts w:cstheme="minorHAnsi"/>
                <w:snapToGrid w:val="0"/>
                <w:sz w:val="18"/>
              </w:rPr>
            </w:pPr>
            <w:r w:rsidRPr="00F57D2D">
              <w:rPr>
                <w:rFonts w:cstheme="minorHAnsi"/>
                <w:snapToGrid w:val="0"/>
                <w:sz w:val="18"/>
              </w:rPr>
              <w:t>2</w:t>
            </w:r>
          </w:p>
        </w:tc>
        <w:tc>
          <w:tcPr>
            <w:tcW w:w="624" w:type="dxa"/>
            <w:vAlign w:val="center"/>
          </w:tcPr>
          <w:p w14:paraId="28D9F51C" w14:textId="77777777" w:rsidR="006C5B0A" w:rsidRPr="00F57D2D" w:rsidRDefault="006C5B0A" w:rsidP="00D6603B">
            <w:pPr>
              <w:jc w:val="center"/>
              <w:rPr>
                <w:rFonts w:cstheme="minorHAnsi"/>
                <w:snapToGrid w:val="0"/>
                <w:sz w:val="18"/>
              </w:rPr>
            </w:pPr>
            <w:r w:rsidRPr="00F57D2D">
              <w:rPr>
                <w:rFonts w:cstheme="minorHAnsi"/>
                <w:snapToGrid w:val="0"/>
                <w:sz w:val="18"/>
              </w:rPr>
              <w:t>0</w:t>
            </w:r>
          </w:p>
        </w:tc>
        <w:tc>
          <w:tcPr>
            <w:tcW w:w="624" w:type="dxa"/>
            <w:vAlign w:val="center"/>
          </w:tcPr>
          <w:p w14:paraId="4C9D02D2"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624" w:type="dxa"/>
            <w:vAlign w:val="center"/>
          </w:tcPr>
          <w:p w14:paraId="3E820F5A" w14:textId="77777777" w:rsidR="006C5B0A" w:rsidRPr="00F57D2D" w:rsidRDefault="006C5B0A" w:rsidP="00D6603B">
            <w:pPr>
              <w:jc w:val="center"/>
              <w:rPr>
                <w:rFonts w:cstheme="minorHAnsi"/>
                <w:snapToGrid w:val="0"/>
                <w:sz w:val="18"/>
              </w:rPr>
            </w:pPr>
            <w:r w:rsidRPr="00F57D2D">
              <w:rPr>
                <w:rFonts w:cstheme="minorHAnsi"/>
                <w:snapToGrid w:val="0"/>
                <w:sz w:val="18"/>
              </w:rPr>
              <w:t>2</w:t>
            </w:r>
          </w:p>
        </w:tc>
        <w:tc>
          <w:tcPr>
            <w:tcW w:w="624" w:type="dxa"/>
            <w:vAlign w:val="center"/>
          </w:tcPr>
          <w:p w14:paraId="1E93BA1A"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624" w:type="dxa"/>
            <w:vAlign w:val="center"/>
          </w:tcPr>
          <w:p w14:paraId="24573916" w14:textId="77777777" w:rsidR="006C5B0A" w:rsidRPr="00F57D2D" w:rsidRDefault="006C5B0A" w:rsidP="00D6603B">
            <w:pPr>
              <w:jc w:val="center"/>
              <w:rPr>
                <w:rFonts w:cstheme="minorHAnsi"/>
                <w:snapToGrid w:val="0"/>
                <w:sz w:val="18"/>
              </w:rPr>
            </w:pPr>
            <w:r w:rsidRPr="00F57D2D">
              <w:rPr>
                <w:rFonts w:cstheme="minorHAnsi"/>
                <w:snapToGrid w:val="0"/>
                <w:sz w:val="18"/>
              </w:rPr>
              <w:t>2</w:t>
            </w:r>
          </w:p>
        </w:tc>
        <w:tc>
          <w:tcPr>
            <w:tcW w:w="624" w:type="dxa"/>
            <w:vAlign w:val="center"/>
          </w:tcPr>
          <w:p w14:paraId="4135B8F7"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624" w:type="dxa"/>
            <w:vAlign w:val="center"/>
          </w:tcPr>
          <w:p w14:paraId="4505A982"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624" w:type="dxa"/>
            <w:vAlign w:val="center"/>
          </w:tcPr>
          <w:p w14:paraId="0544A889"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624" w:type="dxa"/>
            <w:vAlign w:val="center"/>
          </w:tcPr>
          <w:p w14:paraId="36024E1C"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624" w:type="dxa"/>
            <w:vAlign w:val="center"/>
          </w:tcPr>
          <w:p w14:paraId="117B66CF" w14:textId="77777777" w:rsidR="006C5B0A" w:rsidRPr="00F57D2D" w:rsidRDefault="006C5B0A" w:rsidP="00D6603B">
            <w:pPr>
              <w:jc w:val="center"/>
              <w:rPr>
                <w:rFonts w:cstheme="minorHAnsi"/>
                <w:snapToGrid w:val="0"/>
                <w:sz w:val="18"/>
              </w:rPr>
            </w:pPr>
            <w:r w:rsidRPr="00F57D2D">
              <w:rPr>
                <w:rFonts w:cstheme="minorHAnsi"/>
                <w:snapToGrid w:val="0"/>
                <w:sz w:val="18"/>
              </w:rPr>
              <w:t>1</w:t>
            </w:r>
          </w:p>
        </w:tc>
        <w:tc>
          <w:tcPr>
            <w:tcW w:w="737" w:type="dxa"/>
            <w:vAlign w:val="center"/>
          </w:tcPr>
          <w:p w14:paraId="4623D67C" w14:textId="77777777" w:rsidR="006C5B0A" w:rsidRPr="00F57D2D" w:rsidRDefault="006C5B0A" w:rsidP="00D6603B">
            <w:pPr>
              <w:jc w:val="center"/>
              <w:rPr>
                <w:rFonts w:cstheme="minorHAnsi"/>
                <w:snapToGrid w:val="0"/>
                <w:sz w:val="18"/>
              </w:rPr>
            </w:pPr>
            <w:r w:rsidRPr="00F57D2D">
              <w:rPr>
                <w:rFonts w:cstheme="minorHAnsi"/>
                <w:snapToGrid w:val="0"/>
                <w:sz w:val="18"/>
              </w:rPr>
              <w:t>5</w:t>
            </w:r>
          </w:p>
        </w:tc>
      </w:tr>
    </w:tbl>
    <w:p w14:paraId="51B58AA3" w14:textId="77777777" w:rsidR="006C5B0A" w:rsidRPr="00F57D2D" w:rsidRDefault="006C5B0A" w:rsidP="006C5B0A">
      <w:pPr>
        <w:rPr>
          <w:rFonts w:cstheme="minorHAnsi"/>
        </w:rPr>
      </w:pPr>
      <w:r w:rsidRPr="00F57D2D">
        <w:rPr>
          <w:rFonts w:cstheme="minorHAnsi"/>
          <w:spacing w:val="-6"/>
        </w:rPr>
        <w:t>(</w:t>
      </w:r>
      <w:r w:rsidRPr="00F57D2D">
        <w:rPr>
          <w:rFonts w:cstheme="minorHAnsi"/>
          <w:b/>
          <w:bCs/>
          <w:spacing w:val="-6"/>
          <w:sz w:val="20"/>
        </w:rPr>
        <w:t>SRED = srednja; STD = standardna; MIN = minimalna; MAKS = maksimalna</w:t>
      </w:r>
      <w:r w:rsidRPr="00F57D2D">
        <w:rPr>
          <w:rFonts w:cstheme="minorHAnsi"/>
          <w:spacing w:val="-6"/>
        </w:rPr>
        <w:t>)</w:t>
      </w:r>
    </w:p>
    <w:p w14:paraId="3C945FC3" w14:textId="77777777" w:rsidR="006C5B0A" w:rsidRPr="00F57D2D" w:rsidRDefault="006C5B0A" w:rsidP="006C5B0A">
      <w:pPr>
        <w:rPr>
          <w:rFonts w:cstheme="minorHAnsi"/>
          <w:i/>
          <w:color w:val="FF0000"/>
          <w:sz w:val="20"/>
        </w:rPr>
      </w:pPr>
      <w:r w:rsidRPr="00F57D2D">
        <w:rPr>
          <w:rFonts w:cstheme="minorHAnsi"/>
          <w:i/>
          <w:sz w:val="20"/>
        </w:rPr>
        <w:t>Izvor: Hrvatski hidrometeorološki zavod</w:t>
      </w:r>
    </w:p>
    <w:p w14:paraId="1A822144" w14:textId="77777777" w:rsidR="00D87AB4" w:rsidRDefault="00D87AB4" w:rsidP="00D87AB4">
      <w:pPr>
        <w:spacing w:line="276" w:lineRule="auto"/>
        <w:rPr>
          <w:rFonts w:cstheme="minorHAnsi"/>
        </w:rPr>
      </w:pPr>
    </w:p>
    <w:p w14:paraId="0D42EF32" w14:textId="464DF716" w:rsidR="00D87AB4" w:rsidRPr="00D87574" w:rsidRDefault="00D87AB4" w:rsidP="00D87AB4">
      <w:pPr>
        <w:pStyle w:val="Opisslike"/>
      </w:pPr>
      <w:r w:rsidRPr="00D87574">
        <w:t xml:space="preserve">Tablica </w:t>
      </w:r>
      <w:r w:rsidR="00F57D2D">
        <w:t>83:</w:t>
      </w:r>
      <w:r w:rsidRPr="00D87574">
        <w:t xml:space="preserve"> Pregled proglašenih elementarnih nepogoda od posljedica tuče</w:t>
      </w:r>
      <w:r w:rsidR="00465406">
        <w:t xml:space="preserve"> </w:t>
      </w:r>
      <w:r w:rsidRPr="00D87574">
        <w:t>(20</w:t>
      </w:r>
      <w:r w:rsidR="00465406">
        <w:t>15</w:t>
      </w:r>
      <w:r w:rsidRPr="00D87574">
        <w:t>. – 20</w:t>
      </w:r>
      <w:r>
        <w:t>2</w:t>
      </w:r>
      <w:r w:rsidR="00465406">
        <w:t>4</w:t>
      </w:r>
      <w:r w:rsidRPr="00D87574">
        <w:t>.)</w:t>
      </w:r>
    </w:p>
    <w:tbl>
      <w:tblPr>
        <w:tblW w:w="10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863"/>
        <w:gridCol w:w="3680"/>
        <w:gridCol w:w="2552"/>
      </w:tblGrid>
      <w:tr w:rsidR="00D87AB4" w:rsidRPr="00D87574" w14:paraId="5F9B1419" w14:textId="77777777" w:rsidTr="00966638">
        <w:trPr>
          <w:trHeight w:val="315"/>
          <w:jc w:val="center"/>
        </w:trPr>
        <w:tc>
          <w:tcPr>
            <w:tcW w:w="960" w:type="dxa"/>
            <w:tcBorders>
              <w:bottom w:val="single" w:sz="4" w:space="0" w:color="auto"/>
            </w:tcBorders>
            <w:shd w:val="clear" w:color="auto" w:fill="D9D9D9"/>
            <w:noWrap/>
            <w:vAlign w:val="bottom"/>
            <w:hideMark/>
          </w:tcPr>
          <w:p w14:paraId="5BDEFB33" w14:textId="77777777" w:rsidR="00D87AB4" w:rsidRPr="00D87574" w:rsidRDefault="00D87AB4" w:rsidP="00D6603B">
            <w:pPr>
              <w:rPr>
                <w:rFonts w:ascii="Calibri" w:hAnsi="Calibri"/>
                <w:i/>
                <w:iCs/>
                <w:szCs w:val="24"/>
              </w:rPr>
            </w:pPr>
            <w:r w:rsidRPr="00D87574">
              <w:rPr>
                <w:rFonts w:ascii="Calibri" w:hAnsi="Calibri"/>
                <w:i/>
                <w:iCs/>
                <w:szCs w:val="24"/>
              </w:rPr>
              <w:t>godina</w:t>
            </w:r>
          </w:p>
        </w:tc>
        <w:tc>
          <w:tcPr>
            <w:tcW w:w="2863" w:type="dxa"/>
            <w:tcBorders>
              <w:bottom w:val="single" w:sz="4" w:space="0" w:color="auto"/>
            </w:tcBorders>
            <w:shd w:val="clear" w:color="auto" w:fill="D9D9D9"/>
            <w:vAlign w:val="bottom"/>
            <w:hideMark/>
          </w:tcPr>
          <w:p w14:paraId="1457A98C" w14:textId="77777777" w:rsidR="00D87AB4" w:rsidRPr="00D87574" w:rsidRDefault="00D87AB4" w:rsidP="00D6603B">
            <w:pPr>
              <w:jc w:val="center"/>
              <w:rPr>
                <w:rFonts w:ascii="Calibri" w:hAnsi="Calibri"/>
                <w:i/>
                <w:iCs/>
                <w:szCs w:val="24"/>
              </w:rPr>
            </w:pPr>
            <w:r w:rsidRPr="00D87574">
              <w:rPr>
                <w:rFonts w:ascii="Calibri" w:hAnsi="Calibri"/>
                <w:i/>
                <w:iCs/>
                <w:szCs w:val="24"/>
              </w:rPr>
              <w:t>elementarna nepogoda</w:t>
            </w:r>
          </w:p>
        </w:tc>
        <w:tc>
          <w:tcPr>
            <w:tcW w:w="3680" w:type="dxa"/>
            <w:tcBorders>
              <w:bottom w:val="single" w:sz="4" w:space="0" w:color="auto"/>
            </w:tcBorders>
            <w:shd w:val="clear" w:color="auto" w:fill="D9D9D9"/>
            <w:noWrap/>
            <w:vAlign w:val="bottom"/>
            <w:hideMark/>
          </w:tcPr>
          <w:p w14:paraId="0210276C" w14:textId="77777777" w:rsidR="00D87AB4" w:rsidRPr="00D87574" w:rsidRDefault="00D87AB4" w:rsidP="00D6603B">
            <w:pPr>
              <w:jc w:val="center"/>
              <w:rPr>
                <w:rFonts w:ascii="Calibri" w:hAnsi="Calibri"/>
                <w:i/>
                <w:iCs/>
                <w:szCs w:val="24"/>
              </w:rPr>
            </w:pPr>
            <w:r w:rsidRPr="00D87574">
              <w:rPr>
                <w:rFonts w:ascii="Calibri" w:hAnsi="Calibri"/>
                <w:i/>
                <w:iCs/>
                <w:szCs w:val="24"/>
              </w:rPr>
              <w:t>područje štete</w:t>
            </w:r>
          </w:p>
        </w:tc>
        <w:tc>
          <w:tcPr>
            <w:tcW w:w="2552" w:type="dxa"/>
            <w:tcBorders>
              <w:bottom w:val="single" w:sz="4" w:space="0" w:color="auto"/>
            </w:tcBorders>
            <w:shd w:val="clear" w:color="auto" w:fill="D9D9D9"/>
            <w:noWrap/>
            <w:vAlign w:val="bottom"/>
            <w:hideMark/>
          </w:tcPr>
          <w:p w14:paraId="40C4F941" w14:textId="77777777" w:rsidR="00D87AB4" w:rsidRPr="00D87574" w:rsidRDefault="00D87AB4" w:rsidP="00D6603B">
            <w:pPr>
              <w:jc w:val="center"/>
              <w:rPr>
                <w:rFonts w:ascii="Calibri" w:hAnsi="Calibri"/>
                <w:i/>
                <w:iCs/>
                <w:szCs w:val="24"/>
              </w:rPr>
            </w:pPr>
            <w:r w:rsidRPr="00D87574">
              <w:rPr>
                <w:rFonts w:ascii="Calibri" w:hAnsi="Calibri"/>
                <w:i/>
                <w:iCs/>
                <w:szCs w:val="24"/>
              </w:rPr>
              <w:t>iznos štete</w:t>
            </w:r>
          </w:p>
        </w:tc>
      </w:tr>
      <w:tr w:rsidR="00D87AB4" w:rsidRPr="00D87574" w14:paraId="73849B22" w14:textId="77777777" w:rsidTr="00966638">
        <w:trPr>
          <w:trHeight w:val="300"/>
          <w:jc w:val="center"/>
        </w:trPr>
        <w:tc>
          <w:tcPr>
            <w:tcW w:w="960" w:type="dxa"/>
            <w:tcBorders>
              <w:top w:val="single" w:sz="4" w:space="0" w:color="auto"/>
              <w:left w:val="single" w:sz="4" w:space="0" w:color="auto"/>
              <w:bottom w:val="single" w:sz="4" w:space="0" w:color="auto"/>
              <w:right w:val="single" w:sz="4" w:space="0" w:color="auto"/>
            </w:tcBorders>
            <w:noWrap/>
            <w:vAlign w:val="bottom"/>
          </w:tcPr>
          <w:p w14:paraId="5B5ED99F" w14:textId="39DE0345" w:rsidR="00D87AB4" w:rsidRPr="00D87574" w:rsidRDefault="00D87AB4" w:rsidP="00D6603B">
            <w:pPr>
              <w:rPr>
                <w:rFonts w:ascii="Calibri" w:hAnsi="Calibri"/>
                <w:sz w:val="20"/>
              </w:rPr>
            </w:pPr>
            <w:r w:rsidRPr="00D87574">
              <w:rPr>
                <w:rFonts w:ascii="Calibri" w:hAnsi="Calibri"/>
                <w:color w:val="000000"/>
                <w:lang w:eastAsia="hr-HR"/>
              </w:rPr>
              <w:t>20</w:t>
            </w:r>
            <w:r w:rsidR="00966638">
              <w:rPr>
                <w:rFonts w:ascii="Calibri" w:hAnsi="Calibri"/>
                <w:color w:val="000000"/>
                <w:lang w:eastAsia="hr-HR"/>
              </w:rPr>
              <w:t>19</w:t>
            </w:r>
          </w:p>
        </w:tc>
        <w:tc>
          <w:tcPr>
            <w:tcW w:w="2863" w:type="dxa"/>
            <w:tcBorders>
              <w:top w:val="single" w:sz="4" w:space="0" w:color="auto"/>
              <w:left w:val="nil"/>
              <w:bottom w:val="single" w:sz="4" w:space="0" w:color="auto"/>
              <w:right w:val="single" w:sz="4" w:space="0" w:color="auto"/>
            </w:tcBorders>
            <w:vAlign w:val="bottom"/>
          </w:tcPr>
          <w:p w14:paraId="60CFA118" w14:textId="065D6D19" w:rsidR="00D87AB4" w:rsidRPr="00D87574" w:rsidRDefault="00D87AB4" w:rsidP="00D6603B">
            <w:pPr>
              <w:rPr>
                <w:rFonts w:ascii="Calibri" w:hAnsi="Calibri"/>
                <w:sz w:val="20"/>
              </w:rPr>
            </w:pPr>
            <w:r w:rsidRPr="00D87574">
              <w:rPr>
                <w:rFonts w:ascii="Calibri" w:hAnsi="Calibri"/>
                <w:color w:val="000000"/>
                <w:lang w:eastAsia="hr-HR"/>
              </w:rPr>
              <w:t>tuča</w:t>
            </w:r>
          </w:p>
        </w:tc>
        <w:tc>
          <w:tcPr>
            <w:tcW w:w="3680" w:type="dxa"/>
            <w:tcBorders>
              <w:top w:val="single" w:sz="4" w:space="0" w:color="auto"/>
              <w:left w:val="nil"/>
              <w:bottom w:val="single" w:sz="4" w:space="0" w:color="auto"/>
              <w:right w:val="single" w:sz="4" w:space="0" w:color="auto"/>
            </w:tcBorders>
            <w:noWrap/>
            <w:vAlign w:val="bottom"/>
          </w:tcPr>
          <w:p w14:paraId="18640AFC" w14:textId="05CB45C2" w:rsidR="00D87AB4" w:rsidRPr="00D87574" w:rsidRDefault="00966638" w:rsidP="00D6603B">
            <w:pPr>
              <w:rPr>
                <w:rFonts w:ascii="Calibri" w:hAnsi="Calibri"/>
                <w:sz w:val="20"/>
              </w:rPr>
            </w:pPr>
            <w:r>
              <w:rPr>
                <w:rFonts w:ascii="Calibri" w:hAnsi="Calibri"/>
                <w:color w:val="000000"/>
                <w:lang w:eastAsia="hr-HR"/>
              </w:rPr>
              <w:t>Sva naselja</w:t>
            </w:r>
          </w:p>
        </w:tc>
        <w:tc>
          <w:tcPr>
            <w:tcW w:w="2552" w:type="dxa"/>
            <w:tcBorders>
              <w:top w:val="single" w:sz="4" w:space="0" w:color="auto"/>
              <w:left w:val="nil"/>
              <w:bottom w:val="single" w:sz="4" w:space="0" w:color="auto"/>
              <w:right w:val="single" w:sz="4" w:space="0" w:color="auto"/>
            </w:tcBorders>
            <w:noWrap/>
            <w:vAlign w:val="bottom"/>
          </w:tcPr>
          <w:p w14:paraId="51062349" w14:textId="5C0C3CD6" w:rsidR="00D87AB4" w:rsidRPr="00D87574" w:rsidRDefault="00966638" w:rsidP="00D6603B">
            <w:pPr>
              <w:rPr>
                <w:rFonts w:ascii="Calibri" w:hAnsi="Calibri"/>
                <w:sz w:val="20"/>
              </w:rPr>
            </w:pPr>
            <w:r w:rsidRPr="00966638">
              <w:rPr>
                <w:rFonts w:ascii="Calibri" w:hAnsi="Calibri"/>
                <w:color w:val="000000"/>
                <w:lang w:eastAsia="hr-HR"/>
              </w:rPr>
              <w:t>708.298,12 kn</w:t>
            </w:r>
          </w:p>
        </w:tc>
      </w:tr>
    </w:tbl>
    <w:p w14:paraId="12D12E0D" w14:textId="77777777" w:rsidR="00D87AB4" w:rsidRPr="00D87574" w:rsidRDefault="00D87AB4" w:rsidP="00D87AB4"/>
    <w:p w14:paraId="7DE05B12" w14:textId="1D70E487" w:rsidR="00D87AB4" w:rsidRDefault="00D87AB4" w:rsidP="00D87AB4">
      <w:pPr>
        <w:spacing w:line="276" w:lineRule="auto"/>
      </w:pPr>
      <w:r w:rsidRPr="00B27F6B">
        <w:rPr>
          <w:sz w:val="22"/>
          <w:szCs w:val="22"/>
        </w:rPr>
        <w:t xml:space="preserve">Na prostoru Općine </w:t>
      </w:r>
      <w:r w:rsidR="00966638" w:rsidRPr="00B27F6B">
        <w:rPr>
          <w:sz w:val="22"/>
          <w:szCs w:val="22"/>
        </w:rPr>
        <w:t>Vladislavci</w:t>
      </w:r>
      <w:r w:rsidRPr="00B27F6B">
        <w:rPr>
          <w:sz w:val="22"/>
          <w:szCs w:val="22"/>
        </w:rPr>
        <w:t xml:space="preserve"> poljoprivreda je glavna gospodarska djelatnost. Tuča stoga može izazvati velike štete i znatno slabljenje gospodarske aktivnosti u poljoprivredi</w:t>
      </w:r>
      <w:r w:rsidRPr="00D87574">
        <w:t>.</w:t>
      </w:r>
    </w:p>
    <w:p w14:paraId="6AB17E4F" w14:textId="77777777" w:rsidR="006C5B0A" w:rsidRPr="00D87574" w:rsidRDefault="006C5B0A" w:rsidP="00D87AB4">
      <w:pPr>
        <w:spacing w:line="276" w:lineRule="auto"/>
      </w:pPr>
    </w:p>
    <w:p w14:paraId="2312C424" w14:textId="43A11C12" w:rsidR="00D87AB4" w:rsidRPr="00D87574" w:rsidRDefault="00D87AB4" w:rsidP="00D87AB4">
      <w:pPr>
        <w:pStyle w:val="Opisslike"/>
      </w:pPr>
      <w:r w:rsidRPr="00D87574">
        <w:t xml:space="preserve">Tablica </w:t>
      </w:r>
      <w:r w:rsidR="00F57D2D">
        <w:t>84</w:t>
      </w:r>
      <w:r w:rsidRPr="00D87574">
        <w:t xml:space="preserve">: Struktura zemljišta po kategorijama korištenja na području </w:t>
      </w:r>
      <w:r>
        <w:t>Općine</w:t>
      </w:r>
      <w:r w:rsidRPr="00D87574">
        <w:t xml:space="preserve"> Jakšić</w:t>
      </w:r>
    </w:p>
    <w:tbl>
      <w:tblPr>
        <w:tblStyle w:val="Reetkatablice"/>
        <w:tblW w:w="0" w:type="auto"/>
        <w:jc w:val="center"/>
        <w:tblLook w:val="04A0" w:firstRow="1" w:lastRow="0" w:firstColumn="1" w:lastColumn="0" w:noHBand="0" w:noVBand="1"/>
      </w:tblPr>
      <w:tblGrid>
        <w:gridCol w:w="3564"/>
        <w:gridCol w:w="3811"/>
        <w:gridCol w:w="2021"/>
      </w:tblGrid>
      <w:tr w:rsidR="00966638" w:rsidRPr="007A752C" w14:paraId="233947D7" w14:textId="77777777" w:rsidTr="00D6603B">
        <w:trPr>
          <w:jc w:val="center"/>
        </w:trPr>
        <w:tc>
          <w:tcPr>
            <w:tcW w:w="3794" w:type="dxa"/>
            <w:tcBorders>
              <w:right w:val="single" w:sz="4" w:space="0" w:color="auto"/>
            </w:tcBorders>
            <w:shd w:val="clear" w:color="auto" w:fill="BFBFBF" w:themeFill="background1" w:themeFillShade="BF"/>
          </w:tcPr>
          <w:p w14:paraId="6F157982" w14:textId="77777777" w:rsidR="00966638" w:rsidRPr="007A752C" w:rsidRDefault="00966638" w:rsidP="00D6603B">
            <w:pPr>
              <w:autoSpaceDE w:val="0"/>
              <w:autoSpaceDN w:val="0"/>
              <w:adjustRightInd w:val="0"/>
              <w:jc w:val="center"/>
              <w:rPr>
                <w:i/>
                <w:iCs/>
                <w:lang w:eastAsia="hr-HR"/>
              </w:rPr>
            </w:pPr>
            <w:r w:rsidRPr="007A752C">
              <w:rPr>
                <w:i/>
                <w:iCs/>
                <w:lang w:eastAsia="hr-HR"/>
              </w:rPr>
              <w:t>Namjena</w:t>
            </w:r>
          </w:p>
        </w:tc>
        <w:tc>
          <w:tcPr>
            <w:tcW w:w="4111" w:type="dxa"/>
            <w:tcBorders>
              <w:left w:val="single" w:sz="4" w:space="0" w:color="auto"/>
            </w:tcBorders>
            <w:shd w:val="clear" w:color="auto" w:fill="BFBFBF" w:themeFill="background1" w:themeFillShade="BF"/>
          </w:tcPr>
          <w:p w14:paraId="25E36A5D" w14:textId="77777777" w:rsidR="00966638" w:rsidRPr="007A752C" w:rsidRDefault="00966638" w:rsidP="00D6603B">
            <w:pPr>
              <w:autoSpaceDE w:val="0"/>
              <w:autoSpaceDN w:val="0"/>
              <w:adjustRightInd w:val="0"/>
              <w:jc w:val="center"/>
              <w:rPr>
                <w:i/>
                <w:iCs/>
                <w:lang w:eastAsia="hr-HR"/>
              </w:rPr>
            </w:pPr>
            <w:r w:rsidRPr="007A752C">
              <w:rPr>
                <w:i/>
                <w:iCs/>
                <w:lang w:eastAsia="hr-HR"/>
              </w:rPr>
              <w:t>Vrsta</w:t>
            </w:r>
          </w:p>
        </w:tc>
        <w:tc>
          <w:tcPr>
            <w:tcW w:w="2126" w:type="dxa"/>
            <w:shd w:val="clear" w:color="auto" w:fill="BFBFBF" w:themeFill="background1" w:themeFillShade="BF"/>
          </w:tcPr>
          <w:p w14:paraId="20742843" w14:textId="77777777" w:rsidR="00966638" w:rsidRPr="007A752C" w:rsidRDefault="00966638" w:rsidP="00D6603B">
            <w:pPr>
              <w:autoSpaceDE w:val="0"/>
              <w:autoSpaceDN w:val="0"/>
              <w:adjustRightInd w:val="0"/>
              <w:jc w:val="center"/>
              <w:rPr>
                <w:i/>
                <w:iCs/>
                <w:lang w:eastAsia="hr-HR"/>
              </w:rPr>
            </w:pPr>
            <w:r w:rsidRPr="007A752C">
              <w:rPr>
                <w:i/>
                <w:iCs/>
                <w:lang w:eastAsia="hr-HR"/>
              </w:rPr>
              <w:t>Površina</w:t>
            </w:r>
            <w:r w:rsidRPr="007A752C">
              <w:rPr>
                <w:rFonts w:ascii="ArialMT" w:hAnsi="ArialMT" w:cs="ArialMT"/>
                <w:i/>
                <w:iCs/>
                <w:lang w:eastAsia="en-US"/>
              </w:rPr>
              <w:t xml:space="preserve"> (ha)</w:t>
            </w:r>
          </w:p>
        </w:tc>
      </w:tr>
      <w:tr w:rsidR="00966638" w:rsidRPr="007A752C" w14:paraId="5AC41C4A" w14:textId="77777777" w:rsidTr="00D6603B">
        <w:trPr>
          <w:jc w:val="center"/>
        </w:trPr>
        <w:tc>
          <w:tcPr>
            <w:tcW w:w="3794" w:type="dxa"/>
            <w:vMerge w:val="restart"/>
            <w:tcBorders>
              <w:right w:val="single" w:sz="4" w:space="0" w:color="auto"/>
            </w:tcBorders>
          </w:tcPr>
          <w:p w14:paraId="6785D11B" w14:textId="77777777" w:rsidR="00966638" w:rsidRPr="007A752C" w:rsidRDefault="00966638" w:rsidP="00D6603B">
            <w:pPr>
              <w:autoSpaceDE w:val="0"/>
              <w:autoSpaceDN w:val="0"/>
              <w:adjustRightInd w:val="0"/>
              <w:jc w:val="left"/>
              <w:rPr>
                <w:sz w:val="20"/>
                <w:lang w:eastAsia="hr-HR"/>
              </w:rPr>
            </w:pPr>
            <w:r w:rsidRPr="007A752C">
              <w:rPr>
                <w:sz w:val="20"/>
                <w:lang w:eastAsia="hr-HR"/>
              </w:rPr>
              <w:t>Obradive poljoprivredne površine</w:t>
            </w:r>
          </w:p>
        </w:tc>
        <w:tc>
          <w:tcPr>
            <w:tcW w:w="4111" w:type="dxa"/>
            <w:tcBorders>
              <w:left w:val="single" w:sz="4" w:space="0" w:color="auto"/>
            </w:tcBorders>
          </w:tcPr>
          <w:p w14:paraId="13B3D606" w14:textId="77777777" w:rsidR="00966638" w:rsidRPr="007A752C" w:rsidRDefault="00966638" w:rsidP="00D6603B">
            <w:pPr>
              <w:autoSpaceDE w:val="0"/>
              <w:autoSpaceDN w:val="0"/>
              <w:adjustRightInd w:val="0"/>
              <w:jc w:val="left"/>
              <w:rPr>
                <w:sz w:val="20"/>
                <w:lang w:eastAsia="hr-HR"/>
              </w:rPr>
            </w:pPr>
            <w:r w:rsidRPr="007A752C">
              <w:rPr>
                <w:sz w:val="20"/>
                <w:lang w:eastAsia="hr-HR"/>
              </w:rPr>
              <w:t>Oranice</w:t>
            </w:r>
          </w:p>
        </w:tc>
        <w:tc>
          <w:tcPr>
            <w:tcW w:w="2126" w:type="dxa"/>
          </w:tcPr>
          <w:p w14:paraId="75265627" w14:textId="77777777" w:rsidR="00966638" w:rsidRPr="007A752C" w:rsidRDefault="00966638" w:rsidP="00D6603B">
            <w:pPr>
              <w:autoSpaceDE w:val="0"/>
              <w:autoSpaceDN w:val="0"/>
              <w:adjustRightInd w:val="0"/>
              <w:jc w:val="left"/>
              <w:rPr>
                <w:sz w:val="20"/>
                <w:lang w:eastAsia="hr-HR"/>
              </w:rPr>
            </w:pPr>
            <w:r w:rsidRPr="007A752C">
              <w:rPr>
                <w:sz w:val="20"/>
                <w:lang w:eastAsia="hr-HR"/>
              </w:rPr>
              <w:t>9.284</w:t>
            </w:r>
          </w:p>
        </w:tc>
      </w:tr>
      <w:tr w:rsidR="00966638" w:rsidRPr="007A752C" w14:paraId="1505E1E4" w14:textId="77777777" w:rsidTr="00D6603B">
        <w:trPr>
          <w:jc w:val="center"/>
        </w:trPr>
        <w:tc>
          <w:tcPr>
            <w:tcW w:w="3794" w:type="dxa"/>
            <w:vMerge/>
            <w:tcBorders>
              <w:right w:val="single" w:sz="4" w:space="0" w:color="auto"/>
            </w:tcBorders>
          </w:tcPr>
          <w:p w14:paraId="307E221E" w14:textId="77777777" w:rsidR="00966638" w:rsidRPr="007A752C" w:rsidRDefault="00966638" w:rsidP="00D6603B">
            <w:pPr>
              <w:autoSpaceDE w:val="0"/>
              <w:autoSpaceDN w:val="0"/>
              <w:adjustRightInd w:val="0"/>
              <w:jc w:val="left"/>
              <w:rPr>
                <w:sz w:val="20"/>
                <w:lang w:eastAsia="hr-HR"/>
              </w:rPr>
            </w:pPr>
          </w:p>
        </w:tc>
        <w:tc>
          <w:tcPr>
            <w:tcW w:w="4111" w:type="dxa"/>
            <w:tcBorders>
              <w:left w:val="single" w:sz="4" w:space="0" w:color="auto"/>
            </w:tcBorders>
          </w:tcPr>
          <w:p w14:paraId="71EFAD91" w14:textId="77777777" w:rsidR="00966638" w:rsidRPr="007A752C" w:rsidRDefault="00966638" w:rsidP="00D6603B">
            <w:pPr>
              <w:autoSpaceDE w:val="0"/>
              <w:autoSpaceDN w:val="0"/>
              <w:adjustRightInd w:val="0"/>
              <w:jc w:val="left"/>
              <w:rPr>
                <w:sz w:val="20"/>
                <w:lang w:eastAsia="hr-HR"/>
              </w:rPr>
            </w:pPr>
            <w:r w:rsidRPr="007A752C">
              <w:rPr>
                <w:sz w:val="20"/>
                <w:lang w:eastAsia="hr-HR"/>
              </w:rPr>
              <w:t>Voćnjaci</w:t>
            </w:r>
          </w:p>
        </w:tc>
        <w:tc>
          <w:tcPr>
            <w:tcW w:w="2126" w:type="dxa"/>
          </w:tcPr>
          <w:p w14:paraId="12E27742" w14:textId="77777777" w:rsidR="00966638" w:rsidRPr="007A752C" w:rsidRDefault="00966638" w:rsidP="00D6603B">
            <w:pPr>
              <w:autoSpaceDE w:val="0"/>
              <w:autoSpaceDN w:val="0"/>
              <w:adjustRightInd w:val="0"/>
              <w:jc w:val="left"/>
              <w:rPr>
                <w:sz w:val="20"/>
                <w:lang w:eastAsia="hr-HR"/>
              </w:rPr>
            </w:pPr>
            <w:r w:rsidRPr="007A752C">
              <w:rPr>
                <w:sz w:val="20"/>
                <w:lang w:eastAsia="hr-HR"/>
              </w:rPr>
              <w:t>18</w:t>
            </w:r>
          </w:p>
        </w:tc>
      </w:tr>
      <w:tr w:rsidR="00966638" w:rsidRPr="007A752C" w14:paraId="5FAF196A" w14:textId="77777777" w:rsidTr="00D6603B">
        <w:trPr>
          <w:jc w:val="center"/>
        </w:trPr>
        <w:tc>
          <w:tcPr>
            <w:tcW w:w="3794" w:type="dxa"/>
            <w:vMerge/>
            <w:tcBorders>
              <w:right w:val="single" w:sz="4" w:space="0" w:color="auto"/>
            </w:tcBorders>
          </w:tcPr>
          <w:p w14:paraId="1DB7A32C" w14:textId="77777777" w:rsidR="00966638" w:rsidRPr="007A752C" w:rsidRDefault="00966638" w:rsidP="00D6603B">
            <w:pPr>
              <w:autoSpaceDE w:val="0"/>
              <w:autoSpaceDN w:val="0"/>
              <w:adjustRightInd w:val="0"/>
              <w:jc w:val="left"/>
              <w:rPr>
                <w:sz w:val="20"/>
                <w:lang w:eastAsia="hr-HR"/>
              </w:rPr>
            </w:pPr>
          </w:p>
        </w:tc>
        <w:tc>
          <w:tcPr>
            <w:tcW w:w="4111" w:type="dxa"/>
            <w:tcBorders>
              <w:left w:val="single" w:sz="4" w:space="0" w:color="auto"/>
            </w:tcBorders>
          </w:tcPr>
          <w:p w14:paraId="28FBA36E" w14:textId="77777777" w:rsidR="00966638" w:rsidRPr="007A752C" w:rsidRDefault="00966638" w:rsidP="00D6603B">
            <w:pPr>
              <w:autoSpaceDE w:val="0"/>
              <w:autoSpaceDN w:val="0"/>
              <w:adjustRightInd w:val="0"/>
              <w:jc w:val="left"/>
              <w:rPr>
                <w:sz w:val="20"/>
                <w:lang w:eastAsia="hr-HR"/>
              </w:rPr>
            </w:pPr>
            <w:r w:rsidRPr="007A752C">
              <w:rPr>
                <w:sz w:val="20"/>
                <w:lang w:eastAsia="hr-HR"/>
              </w:rPr>
              <w:t>Vinogradi</w:t>
            </w:r>
          </w:p>
        </w:tc>
        <w:tc>
          <w:tcPr>
            <w:tcW w:w="2126" w:type="dxa"/>
          </w:tcPr>
          <w:p w14:paraId="58B981A2" w14:textId="77777777" w:rsidR="00966638" w:rsidRPr="007A752C" w:rsidRDefault="00966638" w:rsidP="00D6603B">
            <w:pPr>
              <w:autoSpaceDE w:val="0"/>
              <w:autoSpaceDN w:val="0"/>
              <w:adjustRightInd w:val="0"/>
              <w:jc w:val="left"/>
              <w:rPr>
                <w:sz w:val="20"/>
                <w:lang w:eastAsia="hr-HR"/>
              </w:rPr>
            </w:pPr>
            <w:r w:rsidRPr="007A752C">
              <w:rPr>
                <w:sz w:val="20"/>
                <w:lang w:eastAsia="hr-HR"/>
              </w:rPr>
              <w:t>2</w:t>
            </w:r>
          </w:p>
        </w:tc>
      </w:tr>
      <w:tr w:rsidR="00966638" w:rsidRPr="007A752C" w14:paraId="615AE9BA" w14:textId="77777777" w:rsidTr="00D6603B">
        <w:trPr>
          <w:jc w:val="center"/>
        </w:trPr>
        <w:tc>
          <w:tcPr>
            <w:tcW w:w="3794" w:type="dxa"/>
            <w:vMerge/>
            <w:tcBorders>
              <w:right w:val="single" w:sz="4" w:space="0" w:color="auto"/>
            </w:tcBorders>
          </w:tcPr>
          <w:p w14:paraId="5B6ED11F" w14:textId="77777777" w:rsidR="00966638" w:rsidRPr="007A752C" w:rsidRDefault="00966638" w:rsidP="00D6603B">
            <w:pPr>
              <w:autoSpaceDE w:val="0"/>
              <w:autoSpaceDN w:val="0"/>
              <w:adjustRightInd w:val="0"/>
              <w:jc w:val="left"/>
              <w:rPr>
                <w:sz w:val="20"/>
                <w:lang w:eastAsia="hr-HR"/>
              </w:rPr>
            </w:pPr>
          </w:p>
        </w:tc>
        <w:tc>
          <w:tcPr>
            <w:tcW w:w="4111" w:type="dxa"/>
            <w:tcBorders>
              <w:left w:val="single" w:sz="4" w:space="0" w:color="auto"/>
            </w:tcBorders>
          </w:tcPr>
          <w:p w14:paraId="45597564" w14:textId="77777777" w:rsidR="00966638" w:rsidRPr="007A752C" w:rsidRDefault="00966638" w:rsidP="00D6603B">
            <w:pPr>
              <w:autoSpaceDE w:val="0"/>
              <w:autoSpaceDN w:val="0"/>
              <w:adjustRightInd w:val="0"/>
              <w:jc w:val="left"/>
              <w:rPr>
                <w:sz w:val="20"/>
                <w:lang w:eastAsia="hr-HR"/>
              </w:rPr>
            </w:pPr>
            <w:r w:rsidRPr="007A752C">
              <w:rPr>
                <w:sz w:val="20"/>
                <w:lang w:eastAsia="hr-HR"/>
              </w:rPr>
              <w:t>Livade</w:t>
            </w:r>
          </w:p>
        </w:tc>
        <w:tc>
          <w:tcPr>
            <w:tcW w:w="2126" w:type="dxa"/>
          </w:tcPr>
          <w:p w14:paraId="13F96315" w14:textId="77777777" w:rsidR="00966638" w:rsidRPr="007A752C" w:rsidRDefault="00966638" w:rsidP="00D6603B">
            <w:pPr>
              <w:autoSpaceDE w:val="0"/>
              <w:autoSpaceDN w:val="0"/>
              <w:adjustRightInd w:val="0"/>
              <w:jc w:val="left"/>
              <w:rPr>
                <w:sz w:val="20"/>
                <w:lang w:eastAsia="hr-HR"/>
              </w:rPr>
            </w:pPr>
            <w:r w:rsidRPr="007A752C">
              <w:rPr>
                <w:sz w:val="20"/>
                <w:lang w:eastAsia="hr-HR"/>
              </w:rPr>
              <w:t>9</w:t>
            </w:r>
          </w:p>
        </w:tc>
      </w:tr>
      <w:tr w:rsidR="00966638" w:rsidRPr="007A752C" w14:paraId="18F5A9E3" w14:textId="77777777" w:rsidTr="00D6603B">
        <w:trPr>
          <w:jc w:val="center"/>
        </w:trPr>
        <w:tc>
          <w:tcPr>
            <w:tcW w:w="3794" w:type="dxa"/>
            <w:tcBorders>
              <w:right w:val="single" w:sz="4" w:space="0" w:color="auto"/>
            </w:tcBorders>
            <w:shd w:val="clear" w:color="auto" w:fill="D9D9D9" w:themeFill="background1" w:themeFillShade="D9"/>
          </w:tcPr>
          <w:p w14:paraId="77C5813F" w14:textId="77777777" w:rsidR="00966638" w:rsidRPr="007A752C" w:rsidRDefault="00966638" w:rsidP="00D6603B">
            <w:pPr>
              <w:autoSpaceDE w:val="0"/>
              <w:autoSpaceDN w:val="0"/>
              <w:adjustRightInd w:val="0"/>
              <w:jc w:val="left"/>
              <w:rPr>
                <w:sz w:val="20"/>
                <w:lang w:eastAsia="hr-HR"/>
              </w:rPr>
            </w:pPr>
            <w:r w:rsidRPr="007A752C">
              <w:rPr>
                <w:sz w:val="20"/>
                <w:lang w:eastAsia="hr-HR"/>
              </w:rPr>
              <w:t>Ukupno obradiva površina</w:t>
            </w:r>
          </w:p>
        </w:tc>
        <w:tc>
          <w:tcPr>
            <w:tcW w:w="4111" w:type="dxa"/>
            <w:tcBorders>
              <w:left w:val="single" w:sz="4" w:space="0" w:color="auto"/>
            </w:tcBorders>
            <w:shd w:val="clear" w:color="auto" w:fill="D9D9D9" w:themeFill="background1" w:themeFillShade="D9"/>
          </w:tcPr>
          <w:p w14:paraId="6EFC57AD" w14:textId="77777777" w:rsidR="00966638" w:rsidRPr="007A752C" w:rsidRDefault="00966638" w:rsidP="00D6603B">
            <w:pPr>
              <w:autoSpaceDE w:val="0"/>
              <w:autoSpaceDN w:val="0"/>
              <w:adjustRightInd w:val="0"/>
              <w:jc w:val="left"/>
              <w:rPr>
                <w:sz w:val="20"/>
                <w:lang w:eastAsia="hr-HR"/>
              </w:rPr>
            </w:pPr>
          </w:p>
        </w:tc>
        <w:tc>
          <w:tcPr>
            <w:tcW w:w="2126" w:type="dxa"/>
            <w:shd w:val="clear" w:color="auto" w:fill="D9D9D9" w:themeFill="background1" w:themeFillShade="D9"/>
          </w:tcPr>
          <w:p w14:paraId="61BC898C" w14:textId="77777777" w:rsidR="00966638" w:rsidRPr="007A752C" w:rsidRDefault="00966638" w:rsidP="00D6603B">
            <w:pPr>
              <w:autoSpaceDE w:val="0"/>
              <w:autoSpaceDN w:val="0"/>
              <w:adjustRightInd w:val="0"/>
              <w:jc w:val="left"/>
              <w:rPr>
                <w:sz w:val="20"/>
                <w:lang w:eastAsia="hr-HR"/>
              </w:rPr>
            </w:pPr>
            <w:r w:rsidRPr="007A752C">
              <w:rPr>
                <w:sz w:val="20"/>
                <w:lang w:eastAsia="hr-HR"/>
              </w:rPr>
              <w:t>9.313</w:t>
            </w:r>
          </w:p>
        </w:tc>
      </w:tr>
      <w:tr w:rsidR="00966638" w:rsidRPr="007A752C" w14:paraId="4143868A" w14:textId="77777777" w:rsidTr="00D6603B">
        <w:trPr>
          <w:jc w:val="center"/>
        </w:trPr>
        <w:tc>
          <w:tcPr>
            <w:tcW w:w="3794" w:type="dxa"/>
            <w:vMerge w:val="restart"/>
            <w:tcBorders>
              <w:right w:val="single" w:sz="4" w:space="0" w:color="auto"/>
            </w:tcBorders>
          </w:tcPr>
          <w:p w14:paraId="23831DC4" w14:textId="77777777" w:rsidR="00966638" w:rsidRPr="007A752C" w:rsidRDefault="00966638" w:rsidP="00D6603B">
            <w:pPr>
              <w:autoSpaceDE w:val="0"/>
              <w:autoSpaceDN w:val="0"/>
              <w:adjustRightInd w:val="0"/>
              <w:jc w:val="left"/>
              <w:rPr>
                <w:sz w:val="20"/>
                <w:lang w:eastAsia="hr-HR"/>
              </w:rPr>
            </w:pPr>
            <w:r w:rsidRPr="007A752C">
              <w:rPr>
                <w:sz w:val="20"/>
                <w:lang w:eastAsia="hr-HR"/>
              </w:rPr>
              <w:t>Ostale poljoprivredne površine</w:t>
            </w:r>
          </w:p>
        </w:tc>
        <w:tc>
          <w:tcPr>
            <w:tcW w:w="4111" w:type="dxa"/>
            <w:tcBorders>
              <w:left w:val="single" w:sz="4" w:space="0" w:color="auto"/>
            </w:tcBorders>
          </w:tcPr>
          <w:p w14:paraId="7819B9CC" w14:textId="77777777" w:rsidR="00966638" w:rsidRPr="007A752C" w:rsidRDefault="00966638" w:rsidP="00D6603B">
            <w:pPr>
              <w:autoSpaceDE w:val="0"/>
              <w:autoSpaceDN w:val="0"/>
              <w:adjustRightInd w:val="0"/>
              <w:jc w:val="left"/>
              <w:rPr>
                <w:sz w:val="20"/>
                <w:lang w:eastAsia="hr-HR"/>
              </w:rPr>
            </w:pPr>
            <w:r w:rsidRPr="007A752C">
              <w:rPr>
                <w:sz w:val="20"/>
                <w:lang w:eastAsia="hr-HR"/>
              </w:rPr>
              <w:t>Pašnjaci</w:t>
            </w:r>
          </w:p>
        </w:tc>
        <w:tc>
          <w:tcPr>
            <w:tcW w:w="2126" w:type="dxa"/>
          </w:tcPr>
          <w:p w14:paraId="0DF9BFE6" w14:textId="77777777" w:rsidR="00966638" w:rsidRPr="007A752C" w:rsidRDefault="00966638" w:rsidP="00D6603B">
            <w:pPr>
              <w:autoSpaceDE w:val="0"/>
              <w:autoSpaceDN w:val="0"/>
              <w:adjustRightInd w:val="0"/>
              <w:jc w:val="left"/>
              <w:rPr>
                <w:sz w:val="20"/>
                <w:lang w:eastAsia="hr-HR"/>
              </w:rPr>
            </w:pPr>
            <w:r w:rsidRPr="007A752C">
              <w:rPr>
                <w:sz w:val="20"/>
                <w:lang w:eastAsia="hr-HR"/>
              </w:rPr>
              <w:t>186</w:t>
            </w:r>
          </w:p>
        </w:tc>
      </w:tr>
      <w:tr w:rsidR="00966638" w:rsidRPr="007A752C" w14:paraId="04CC5A56" w14:textId="77777777" w:rsidTr="00D6603B">
        <w:trPr>
          <w:jc w:val="center"/>
        </w:trPr>
        <w:tc>
          <w:tcPr>
            <w:tcW w:w="3794" w:type="dxa"/>
            <w:vMerge/>
            <w:tcBorders>
              <w:right w:val="single" w:sz="4" w:space="0" w:color="auto"/>
            </w:tcBorders>
          </w:tcPr>
          <w:p w14:paraId="568D2782" w14:textId="77777777" w:rsidR="00966638" w:rsidRPr="007A752C" w:rsidRDefault="00966638" w:rsidP="00D6603B">
            <w:pPr>
              <w:autoSpaceDE w:val="0"/>
              <w:autoSpaceDN w:val="0"/>
              <w:adjustRightInd w:val="0"/>
              <w:jc w:val="left"/>
              <w:rPr>
                <w:sz w:val="20"/>
                <w:lang w:eastAsia="hr-HR"/>
              </w:rPr>
            </w:pPr>
          </w:p>
        </w:tc>
        <w:tc>
          <w:tcPr>
            <w:tcW w:w="4111" w:type="dxa"/>
            <w:tcBorders>
              <w:left w:val="single" w:sz="4" w:space="0" w:color="auto"/>
            </w:tcBorders>
          </w:tcPr>
          <w:p w14:paraId="00319C18" w14:textId="77777777" w:rsidR="00966638" w:rsidRPr="007A752C" w:rsidRDefault="00966638" w:rsidP="00D6603B">
            <w:pPr>
              <w:autoSpaceDE w:val="0"/>
              <w:autoSpaceDN w:val="0"/>
              <w:adjustRightInd w:val="0"/>
              <w:jc w:val="left"/>
              <w:rPr>
                <w:sz w:val="20"/>
                <w:lang w:eastAsia="hr-HR"/>
              </w:rPr>
            </w:pPr>
            <w:proofErr w:type="spellStart"/>
            <w:r w:rsidRPr="007A752C">
              <w:rPr>
                <w:sz w:val="20"/>
                <w:lang w:eastAsia="hr-HR"/>
              </w:rPr>
              <w:t>Ribnjac</w:t>
            </w:r>
            <w:proofErr w:type="spellEnd"/>
          </w:p>
        </w:tc>
        <w:tc>
          <w:tcPr>
            <w:tcW w:w="2126" w:type="dxa"/>
          </w:tcPr>
          <w:p w14:paraId="0A3DED7C" w14:textId="77777777" w:rsidR="00966638" w:rsidRPr="007A752C" w:rsidRDefault="00966638" w:rsidP="00D6603B">
            <w:pPr>
              <w:autoSpaceDE w:val="0"/>
              <w:autoSpaceDN w:val="0"/>
              <w:adjustRightInd w:val="0"/>
              <w:jc w:val="left"/>
              <w:rPr>
                <w:sz w:val="20"/>
                <w:lang w:eastAsia="hr-HR"/>
              </w:rPr>
            </w:pPr>
            <w:r w:rsidRPr="007A752C">
              <w:rPr>
                <w:sz w:val="20"/>
                <w:lang w:eastAsia="hr-HR"/>
              </w:rPr>
              <w:t>-</w:t>
            </w:r>
          </w:p>
        </w:tc>
      </w:tr>
      <w:tr w:rsidR="00966638" w:rsidRPr="007A752C" w14:paraId="76AF0C8F" w14:textId="77777777" w:rsidTr="00D6603B">
        <w:trPr>
          <w:jc w:val="center"/>
        </w:trPr>
        <w:tc>
          <w:tcPr>
            <w:tcW w:w="3794" w:type="dxa"/>
            <w:tcBorders>
              <w:right w:val="single" w:sz="4" w:space="0" w:color="auto"/>
            </w:tcBorders>
            <w:shd w:val="clear" w:color="auto" w:fill="D9D9D9" w:themeFill="background1" w:themeFillShade="D9"/>
          </w:tcPr>
          <w:p w14:paraId="2EB23E25" w14:textId="77777777" w:rsidR="00966638" w:rsidRPr="007A752C" w:rsidRDefault="00966638" w:rsidP="00D6603B">
            <w:pPr>
              <w:autoSpaceDE w:val="0"/>
              <w:autoSpaceDN w:val="0"/>
              <w:adjustRightInd w:val="0"/>
              <w:jc w:val="left"/>
              <w:rPr>
                <w:sz w:val="20"/>
                <w:lang w:eastAsia="hr-HR"/>
              </w:rPr>
            </w:pPr>
            <w:r w:rsidRPr="007A752C">
              <w:rPr>
                <w:sz w:val="20"/>
                <w:lang w:eastAsia="hr-HR"/>
              </w:rPr>
              <w:t>Ukupno poljoprivredna površina</w:t>
            </w:r>
          </w:p>
        </w:tc>
        <w:tc>
          <w:tcPr>
            <w:tcW w:w="4111" w:type="dxa"/>
            <w:tcBorders>
              <w:left w:val="single" w:sz="4" w:space="0" w:color="auto"/>
            </w:tcBorders>
            <w:shd w:val="clear" w:color="auto" w:fill="D9D9D9" w:themeFill="background1" w:themeFillShade="D9"/>
          </w:tcPr>
          <w:p w14:paraId="0706E2C5" w14:textId="77777777" w:rsidR="00966638" w:rsidRPr="007A752C" w:rsidRDefault="00966638" w:rsidP="00D6603B">
            <w:pPr>
              <w:autoSpaceDE w:val="0"/>
              <w:autoSpaceDN w:val="0"/>
              <w:adjustRightInd w:val="0"/>
              <w:jc w:val="left"/>
              <w:rPr>
                <w:sz w:val="20"/>
                <w:lang w:eastAsia="hr-HR"/>
              </w:rPr>
            </w:pPr>
          </w:p>
        </w:tc>
        <w:tc>
          <w:tcPr>
            <w:tcW w:w="2126" w:type="dxa"/>
            <w:shd w:val="clear" w:color="auto" w:fill="D9D9D9" w:themeFill="background1" w:themeFillShade="D9"/>
          </w:tcPr>
          <w:p w14:paraId="2E365D89" w14:textId="77777777" w:rsidR="00966638" w:rsidRPr="007A752C" w:rsidRDefault="00966638" w:rsidP="00D6603B">
            <w:pPr>
              <w:autoSpaceDE w:val="0"/>
              <w:autoSpaceDN w:val="0"/>
              <w:adjustRightInd w:val="0"/>
              <w:jc w:val="left"/>
              <w:rPr>
                <w:sz w:val="20"/>
                <w:lang w:eastAsia="hr-HR"/>
              </w:rPr>
            </w:pPr>
            <w:r w:rsidRPr="007A752C">
              <w:rPr>
                <w:sz w:val="20"/>
                <w:lang w:eastAsia="hr-HR"/>
              </w:rPr>
              <w:t>186</w:t>
            </w:r>
          </w:p>
        </w:tc>
      </w:tr>
      <w:tr w:rsidR="00966638" w:rsidRPr="007A752C" w14:paraId="4D4FEAFB" w14:textId="77777777" w:rsidTr="00D6603B">
        <w:trPr>
          <w:jc w:val="center"/>
        </w:trPr>
        <w:tc>
          <w:tcPr>
            <w:tcW w:w="3794" w:type="dxa"/>
            <w:vMerge w:val="restart"/>
            <w:tcBorders>
              <w:right w:val="single" w:sz="4" w:space="0" w:color="auto"/>
            </w:tcBorders>
          </w:tcPr>
          <w:p w14:paraId="3481C834" w14:textId="77777777" w:rsidR="00966638" w:rsidRPr="007A752C" w:rsidRDefault="00966638" w:rsidP="00D6603B">
            <w:pPr>
              <w:autoSpaceDE w:val="0"/>
              <w:autoSpaceDN w:val="0"/>
              <w:adjustRightInd w:val="0"/>
              <w:jc w:val="left"/>
              <w:rPr>
                <w:sz w:val="20"/>
                <w:lang w:eastAsia="hr-HR"/>
              </w:rPr>
            </w:pPr>
            <w:r w:rsidRPr="007A752C">
              <w:rPr>
                <w:sz w:val="20"/>
                <w:lang w:eastAsia="hr-HR"/>
              </w:rPr>
              <w:t>Ostale površine</w:t>
            </w:r>
          </w:p>
        </w:tc>
        <w:tc>
          <w:tcPr>
            <w:tcW w:w="4111" w:type="dxa"/>
            <w:tcBorders>
              <w:left w:val="single" w:sz="4" w:space="0" w:color="auto"/>
            </w:tcBorders>
          </w:tcPr>
          <w:p w14:paraId="71EA4F46" w14:textId="77777777" w:rsidR="00966638" w:rsidRPr="007A752C" w:rsidRDefault="00966638" w:rsidP="00D6603B">
            <w:pPr>
              <w:autoSpaceDE w:val="0"/>
              <w:autoSpaceDN w:val="0"/>
              <w:adjustRightInd w:val="0"/>
              <w:jc w:val="left"/>
              <w:rPr>
                <w:sz w:val="20"/>
                <w:lang w:eastAsia="hr-HR"/>
              </w:rPr>
            </w:pPr>
            <w:r w:rsidRPr="007A752C">
              <w:rPr>
                <w:sz w:val="20"/>
                <w:lang w:eastAsia="hr-HR"/>
              </w:rPr>
              <w:t>Trstici i bare</w:t>
            </w:r>
          </w:p>
        </w:tc>
        <w:tc>
          <w:tcPr>
            <w:tcW w:w="2126" w:type="dxa"/>
          </w:tcPr>
          <w:p w14:paraId="44F02F35" w14:textId="77777777" w:rsidR="00966638" w:rsidRPr="007A752C" w:rsidRDefault="00966638" w:rsidP="00D6603B">
            <w:pPr>
              <w:autoSpaceDE w:val="0"/>
              <w:autoSpaceDN w:val="0"/>
              <w:adjustRightInd w:val="0"/>
              <w:jc w:val="left"/>
              <w:rPr>
                <w:sz w:val="20"/>
                <w:lang w:eastAsia="hr-HR"/>
              </w:rPr>
            </w:pPr>
            <w:r w:rsidRPr="007A752C">
              <w:rPr>
                <w:sz w:val="20"/>
                <w:lang w:eastAsia="hr-HR"/>
              </w:rPr>
              <w:t>5</w:t>
            </w:r>
          </w:p>
        </w:tc>
      </w:tr>
      <w:tr w:rsidR="00966638" w:rsidRPr="007A752C" w14:paraId="63F4FBC2" w14:textId="77777777" w:rsidTr="00D6603B">
        <w:trPr>
          <w:jc w:val="center"/>
        </w:trPr>
        <w:tc>
          <w:tcPr>
            <w:tcW w:w="3794" w:type="dxa"/>
            <w:vMerge/>
            <w:tcBorders>
              <w:right w:val="single" w:sz="4" w:space="0" w:color="auto"/>
            </w:tcBorders>
          </w:tcPr>
          <w:p w14:paraId="0DF67A26" w14:textId="77777777" w:rsidR="00966638" w:rsidRPr="007A752C" w:rsidRDefault="00966638" w:rsidP="00D6603B">
            <w:pPr>
              <w:autoSpaceDE w:val="0"/>
              <w:autoSpaceDN w:val="0"/>
              <w:adjustRightInd w:val="0"/>
              <w:jc w:val="left"/>
              <w:rPr>
                <w:sz w:val="20"/>
                <w:lang w:eastAsia="hr-HR"/>
              </w:rPr>
            </w:pPr>
          </w:p>
        </w:tc>
        <w:tc>
          <w:tcPr>
            <w:tcW w:w="4111" w:type="dxa"/>
            <w:tcBorders>
              <w:left w:val="single" w:sz="4" w:space="0" w:color="auto"/>
            </w:tcBorders>
          </w:tcPr>
          <w:p w14:paraId="43B8CAE9" w14:textId="77777777" w:rsidR="00966638" w:rsidRPr="007A752C" w:rsidRDefault="00966638" w:rsidP="00D6603B">
            <w:pPr>
              <w:autoSpaceDE w:val="0"/>
              <w:autoSpaceDN w:val="0"/>
              <w:adjustRightInd w:val="0"/>
              <w:jc w:val="left"/>
              <w:rPr>
                <w:sz w:val="20"/>
                <w:lang w:eastAsia="hr-HR"/>
              </w:rPr>
            </w:pPr>
            <w:r w:rsidRPr="007A752C">
              <w:rPr>
                <w:sz w:val="20"/>
                <w:lang w:eastAsia="hr-HR"/>
              </w:rPr>
              <w:t>Šume</w:t>
            </w:r>
          </w:p>
        </w:tc>
        <w:tc>
          <w:tcPr>
            <w:tcW w:w="2126" w:type="dxa"/>
          </w:tcPr>
          <w:p w14:paraId="234D34F2" w14:textId="77777777" w:rsidR="00966638" w:rsidRPr="007A752C" w:rsidRDefault="00966638" w:rsidP="00D6603B">
            <w:pPr>
              <w:autoSpaceDE w:val="0"/>
              <w:autoSpaceDN w:val="0"/>
              <w:adjustRightInd w:val="0"/>
              <w:jc w:val="left"/>
              <w:rPr>
                <w:sz w:val="20"/>
                <w:lang w:eastAsia="hr-HR"/>
              </w:rPr>
            </w:pPr>
            <w:r w:rsidRPr="007A752C">
              <w:rPr>
                <w:sz w:val="20"/>
                <w:lang w:eastAsia="hr-HR"/>
              </w:rPr>
              <w:t>1.239</w:t>
            </w:r>
          </w:p>
        </w:tc>
      </w:tr>
      <w:tr w:rsidR="00966638" w:rsidRPr="007A752C" w14:paraId="6D6C16BE" w14:textId="77777777" w:rsidTr="00D6603B">
        <w:trPr>
          <w:jc w:val="center"/>
        </w:trPr>
        <w:tc>
          <w:tcPr>
            <w:tcW w:w="3794" w:type="dxa"/>
            <w:vMerge/>
            <w:tcBorders>
              <w:right w:val="single" w:sz="4" w:space="0" w:color="auto"/>
            </w:tcBorders>
          </w:tcPr>
          <w:p w14:paraId="486B2522" w14:textId="77777777" w:rsidR="00966638" w:rsidRPr="007A752C" w:rsidRDefault="00966638" w:rsidP="00D6603B">
            <w:pPr>
              <w:autoSpaceDE w:val="0"/>
              <w:autoSpaceDN w:val="0"/>
              <w:adjustRightInd w:val="0"/>
              <w:jc w:val="left"/>
              <w:rPr>
                <w:i/>
                <w:szCs w:val="24"/>
                <w:lang w:eastAsia="hr-HR"/>
              </w:rPr>
            </w:pPr>
          </w:p>
        </w:tc>
        <w:tc>
          <w:tcPr>
            <w:tcW w:w="4111" w:type="dxa"/>
            <w:tcBorders>
              <w:left w:val="single" w:sz="4" w:space="0" w:color="auto"/>
            </w:tcBorders>
          </w:tcPr>
          <w:p w14:paraId="517C5328" w14:textId="77777777" w:rsidR="00966638" w:rsidRPr="007A752C" w:rsidRDefault="00966638" w:rsidP="00D6603B">
            <w:pPr>
              <w:autoSpaceDE w:val="0"/>
              <w:autoSpaceDN w:val="0"/>
              <w:adjustRightInd w:val="0"/>
              <w:jc w:val="left"/>
              <w:rPr>
                <w:sz w:val="20"/>
                <w:lang w:eastAsia="hr-HR"/>
              </w:rPr>
            </w:pPr>
            <w:r w:rsidRPr="007A752C">
              <w:rPr>
                <w:sz w:val="20"/>
                <w:lang w:eastAsia="hr-HR"/>
              </w:rPr>
              <w:t>Neplodno tlo</w:t>
            </w:r>
          </w:p>
        </w:tc>
        <w:tc>
          <w:tcPr>
            <w:tcW w:w="2126" w:type="dxa"/>
          </w:tcPr>
          <w:p w14:paraId="298EFC26" w14:textId="77777777" w:rsidR="00966638" w:rsidRPr="007A752C" w:rsidRDefault="00966638" w:rsidP="00D6603B">
            <w:pPr>
              <w:autoSpaceDE w:val="0"/>
              <w:autoSpaceDN w:val="0"/>
              <w:adjustRightInd w:val="0"/>
              <w:jc w:val="left"/>
              <w:rPr>
                <w:sz w:val="20"/>
                <w:lang w:eastAsia="hr-HR"/>
              </w:rPr>
            </w:pPr>
            <w:r w:rsidRPr="007A752C">
              <w:rPr>
                <w:sz w:val="20"/>
                <w:lang w:eastAsia="hr-HR"/>
              </w:rPr>
              <w:t>1.259</w:t>
            </w:r>
          </w:p>
        </w:tc>
      </w:tr>
      <w:tr w:rsidR="00966638" w:rsidRPr="007A752C" w14:paraId="3F39BAC2" w14:textId="77777777" w:rsidTr="00D6603B">
        <w:trPr>
          <w:jc w:val="center"/>
        </w:trPr>
        <w:tc>
          <w:tcPr>
            <w:tcW w:w="3794" w:type="dxa"/>
            <w:tcBorders>
              <w:right w:val="single" w:sz="4" w:space="0" w:color="auto"/>
            </w:tcBorders>
            <w:shd w:val="clear" w:color="auto" w:fill="BFBFBF" w:themeFill="background1" w:themeFillShade="BF"/>
          </w:tcPr>
          <w:p w14:paraId="66B1682A" w14:textId="77777777" w:rsidR="00966638" w:rsidRPr="007A752C" w:rsidRDefault="00966638" w:rsidP="00D6603B">
            <w:pPr>
              <w:autoSpaceDE w:val="0"/>
              <w:autoSpaceDN w:val="0"/>
              <w:adjustRightInd w:val="0"/>
              <w:jc w:val="left"/>
              <w:rPr>
                <w:i/>
                <w:iCs/>
                <w:lang w:eastAsia="hr-HR"/>
              </w:rPr>
            </w:pPr>
            <w:r w:rsidRPr="007A752C">
              <w:rPr>
                <w:i/>
                <w:iCs/>
                <w:lang w:eastAsia="hr-HR"/>
              </w:rPr>
              <w:t>Ukupno površina</w:t>
            </w:r>
          </w:p>
        </w:tc>
        <w:tc>
          <w:tcPr>
            <w:tcW w:w="4111" w:type="dxa"/>
            <w:tcBorders>
              <w:left w:val="single" w:sz="4" w:space="0" w:color="auto"/>
            </w:tcBorders>
            <w:shd w:val="clear" w:color="auto" w:fill="BFBFBF" w:themeFill="background1" w:themeFillShade="BF"/>
          </w:tcPr>
          <w:p w14:paraId="3EF5F7E3" w14:textId="77777777" w:rsidR="00966638" w:rsidRPr="007A752C" w:rsidRDefault="00966638" w:rsidP="00D6603B">
            <w:pPr>
              <w:autoSpaceDE w:val="0"/>
              <w:autoSpaceDN w:val="0"/>
              <w:adjustRightInd w:val="0"/>
              <w:jc w:val="left"/>
              <w:rPr>
                <w:i/>
                <w:szCs w:val="24"/>
                <w:lang w:eastAsia="hr-HR"/>
              </w:rPr>
            </w:pPr>
          </w:p>
        </w:tc>
        <w:tc>
          <w:tcPr>
            <w:tcW w:w="2126" w:type="dxa"/>
            <w:shd w:val="clear" w:color="auto" w:fill="BFBFBF" w:themeFill="background1" w:themeFillShade="BF"/>
          </w:tcPr>
          <w:p w14:paraId="7D339721" w14:textId="77777777" w:rsidR="00966638" w:rsidRPr="007A752C" w:rsidRDefault="00966638" w:rsidP="00D6603B">
            <w:pPr>
              <w:autoSpaceDE w:val="0"/>
              <w:autoSpaceDN w:val="0"/>
              <w:adjustRightInd w:val="0"/>
              <w:jc w:val="left"/>
              <w:rPr>
                <w:i/>
                <w:iCs/>
                <w:lang w:eastAsia="hr-HR"/>
              </w:rPr>
            </w:pPr>
            <w:r w:rsidRPr="007A752C">
              <w:rPr>
                <w:i/>
                <w:iCs/>
                <w:lang w:eastAsia="hr-HR"/>
              </w:rPr>
              <w:t>12.002</w:t>
            </w:r>
          </w:p>
        </w:tc>
      </w:tr>
    </w:tbl>
    <w:p w14:paraId="4542C4BB" w14:textId="47E96900" w:rsidR="00D87AB4" w:rsidRDefault="00D87AB4" w:rsidP="00D87AB4">
      <w:pPr>
        <w:pStyle w:val="Opisslike"/>
      </w:pPr>
      <w:r w:rsidRPr="00D87574">
        <w:t xml:space="preserve">Izvor: PPU </w:t>
      </w:r>
      <w:r>
        <w:t>Općine</w:t>
      </w:r>
      <w:r w:rsidRPr="00D87574">
        <w:t xml:space="preserve"> </w:t>
      </w:r>
      <w:r w:rsidR="0053057A">
        <w:t>Vladislavci</w:t>
      </w:r>
    </w:p>
    <w:p w14:paraId="2D821B91" w14:textId="77777777" w:rsidR="00D87AB4" w:rsidRPr="00207178" w:rsidRDefault="00D87AB4" w:rsidP="00D87AB4"/>
    <w:p w14:paraId="73685726" w14:textId="77777777" w:rsidR="00D87AB4" w:rsidRDefault="00D87AB4" w:rsidP="00D87AB4">
      <w:pPr>
        <w:pStyle w:val="Razina3"/>
        <w:rPr>
          <w:lang w:val="hr-HR"/>
        </w:rPr>
      </w:pPr>
      <w:bookmarkStart w:id="225" w:name="_Toc201749249"/>
      <w:bookmarkStart w:id="226" w:name="_Toc220231769"/>
      <w:r w:rsidRPr="00D87574">
        <w:rPr>
          <w:lang w:val="hr-HR"/>
        </w:rPr>
        <w:t>Uzrok</w:t>
      </w:r>
      <w:bookmarkEnd w:id="225"/>
      <w:bookmarkEnd w:id="226"/>
    </w:p>
    <w:p w14:paraId="789C7B57" w14:textId="77777777" w:rsidR="0053057A" w:rsidRPr="0053057A" w:rsidRDefault="0053057A" w:rsidP="0053057A">
      <w:pPr>
        <w:rPr>
          <w:lang w:eastAsia="en-US"/>
        </w:rPr>
      </w:pPr>
    </w:p>
    <w:p w14:paraId="04E445F8" w14:textId="18C17DCE" w:rsidR="00D87AB4" w:rsidRPr="00B27F6B" w:rsidRDefault="00D87AB4" w:rsidP="00D87AB4">
      <w:pPr>
        <w:spacing w:line="276" w:lineRule="auto"/>
        <w:rPr>
          <w:sz w:val="22"/>
          <w:szCs w:val="22"/>
        </w:rPr>
      </w:pPr>
      <w:r w:rsidRPr="00B27F6B">
        <w:rPr>
          <w:sz w:val="22"/>
          <w:szCs w:val="22"/>
        </w:rPr>
        <w:t>Na promatranom području zapuhao je olujni vjetar jačine 8 bofora (17.2-20.7</w:t>
      </w:r>
      <w:r w:rsidR="001B155D" w:rsidRPr="00B27F6B">
        <w:rPr>
          <w:sz w:val="22"/>
          <w:szCs w:val="22"/>
        </w:rPr>
        <w:t xml:space="preserve"> </w:t>
      </w:r>
      <w:r w:rsidRPr="00B27F6B">
        <w:rPr>
          <w:sz w:val="22"/>
          <w:szCs w:val="22"/>
        </w:rPr>
        <w:t>m/s) i zajedno sa njime i tuča.</w:t>
      </w:r>
    </w:p>
    <w:p w14:paraId="445CE3A1" w14:textId="77777777" w:rsidR="00D87AB4" w:rsidRPr="00D87574" w:rsidRDefault="00D87AB4" w:rsidP="00D87AB4">
      <w:pPr>
        <w:spacing w:line="276" w:lineRule="auto"/>
      </w:pPr>
    </w:p>
    <w:p w14:paraId="3A957B98" w14:textId="77777777" w:rsidR="00D87AB4" w:rsidRDefault="00D87AB4" w:rsidP="00D87AB4">
      <w:pPr>
        <w:pStyle w:val="Razina4"/>
        <w:rPr>
          <w:lang w:val="hr-HR"/>
        </w:rPr>
      </w:pPr>
      <w:bookmarkStart w:id="227" w:name="_Toc201749250"/>
      <w:bookmarkStart w:id="228" w:name="_Toc220231770"/>
      <w:r w:rsidRPr="00D87574">
        <w:rPr>
          <w:lang w:val="hr-HR"/>
        </w:rPr>
        <w:t>Razvoj događaja koji je prethodio velikoj nesreći</w:t>
      </w:r>
      <w:bookmarkEnd w:id="227"/>
      <w:bookmarkEnd w:id="228"/>
    </w:p>
    <w:p w14:paraId="4FB9ADE9" w14:textId="77777777" w:rsidR="0053057A" w:rsidRPr="0053057A" w:rsidRDefault="0053057A" w:rsidP="0053057A">
      <w:pPr>
        <w:rPr>
          <w:lang w:eastAsia="hr-HR"/>
        </w:rPr>
      </w:pPr>
    </w:p>
    <w:p w14:paraId="13B34379" w14:textId="77777777" w:rsidR="00D87AB4" w:rsidRPr="00D87574" w:rsidRDefault="00D87AB4" w:rsidP="00D87AB4">
      <w:pPr>
        <w:rPr>
          <w:lang w:eastAsia="hr-HR"/>
        </w:rPr>
      </w:pPr>
      <w:r w:rsidRPr="00D87574">
        <w:rPr>
          <w:lang w:eastAsia="hr-HR"/>
        </w:rPr>
        <w:t>Nakon vrlo toplog ljetnog dana na području su se pojavili olujni oblaci.</w:t>
      </w:r>
    </w:p>
    <w:p w14:paraId="5F3036D9" w14:textId="77777777" w:rsidR="00D87AB4" w:rsidRPr="00D87574" w:rsidRDefault="00D87AB4" w:rsidP="00D87AB4">
      <w:pPr>
        <w:rPr>
          <w:lang w:eastAsia="hr-HR"/>
        </w:rPr>
      </w:pPr>
    </w:p>
    <w:p w14:paraId="57B4FE05" w14:textId="77777777" w:rsidR="00D87AB4" w:rsidRDefault="00D87AB4" w:rsidP="00D87AB4">
      <w:pPr>
        <w:pStyle w:val="Razina4"/>
        <w:rPr>
          <w:lang w:val="hr-HR"/>
        </w:rPr>
      </w:pPr>
      <w:bookmarkStart w:id="229" w:name="_Toc201749251"/>
      <w:bookmarkStart w:id="230" w:name="_Toc220231771"/>
      <w:r w:rsidRPr="00D87574">
        <w:rPr>
          <w:lang w:val="hr-HR"/>
        </w:rPr>
        <w:t>Okidač koji je uzrokovao veliku nesreću</w:t>
      </w:r>
      <w:bookmarkEnd w:id="229"/>
      <w:bookmarkEnd w:id="230"/>
    </w:p>
    <w:p w14:paraId="54DC7B28" w14:textId="77777777" w:rsidR="0053057A" w:rsidRPr="0053057A" w:rsidRDefault="0053057A" w:rsidP="0053057A">
      <w:pPr>
        <w:rPr>
          <w:lang w:eastAsia="hr-HR"/>
        </w:rPr>
      </w:pPr>
    </w:p>
    <w:p w14:paraId="5581E1D4" w14:textId="77777777" w:rsidR="00D87AB4" w:rsidRPr="00B27F6B" w:rsidRDefault="00D87AB4" w:rsidP="00D87AB4">
      <w:pPr>
        <w:spacing w:line="276" w:lineRule="auto"/>
        <w:rPr>
          <w:sz w:val="22"/>
          <w:szCs w:val="22"/>
          <w:lang w:eastAsia="hr-HR"/>
        </w:rPr>
      </w:pPr>
      <w:r w:rsidRPr="00B27F6B">
        <w:rPr>
          <w:sz w:val="22"/>
          <w:szCs w:val="22"/>
          <w:lang w:eastAsia="hr-HR"/>
        </w:rPr>
        <w:t>Kišne kapi prolaze kroz hladni dio oblaka. Dolazi do smrzavanja i kapi kiše se pretvaraju u ledene kuglice. Kada nastale kuglice leda dospiju u jaku uzlaznu struju olujnog oblaka, tad ih ona skupa s kišnim kapima ponovo podiže u najviši dio olujnog oblaka. U tim situacijama kišne kapi se lijepe na ledene kuglice povećavajući tako obujam same ledene kuglice. Taj proces se može ponavljati i više puta. Zbog toga zrna tuče mogu biti izrazito velika. Kad uzlazne struje više ne mogu zadržati težinu same ledene kugle, tada kugle leda napuštaju uzlaznu struju i padaju na zemlju.</w:t>
      </w:r>
    </w:p>
    <w:p w14:paraId="72C15DF3" w14:textId="77777777" w:rsidR="00D87AB4" w:rsidRPr="00D87574" w:rsidRDefault="00D87AB4" w:rsidP="00D87AB4">
      <w:pPr>
        <w:spacing w:line="276" w:lineRule="auto"/>
        <w:rPr>
          <w:lang w:eastAsia="hr-HR"/>
        </w:rPr>
      </w:pPr>
    </w:p>
    <w:p w14:paraId="7F3E2E9B" w14:textId="77777777" w:rsidR="00D87AB4" w:rsidRDefault="00D87AB4" w:rsidP="00D87AB4">
      <w:pPr>
        <w:pStyle w:val="Razina3"/>
        <w:rPr>
          <w:lang w:val="hr-HR" w:eastAsia="hr-HR"/>
        </w:rPr>
      </w:pPr>
      <w:bookmarkStart w:id="231" w:name="_Toc201749252"/>
      <w:bookmarkStart w:id="232" w:name="_Toc220231772"/>
      <w:r w:rsidRPr="00D87574">
        <w:rPr>
          <w:lang w:val="hr-HR" w:eastAsia="hr-HR"/>
        </w:rPr>
        <w:t>Opis događaja</w:t>
      </w:r>
      <w:bookmarkEnd w:id="231"/>
      <w:bookmarkEnd w:id="232"/>
    </w:p>
    <w:p w14:paraId="6967FF42" w14:textId="77777777" w:rsidR="0053057A" w:rsidRPr="0053057A" w:rsidRDefault="0053057A" w:rsidP="0053057A">
      <w:pPr>
        <w:rPr>
          <w:lang w:eastAsia="hr-HR"/>
        </w:rPr>
      </w:pPr>
    </w:p>
    <w:p w14:paraId="0F8EEFEA" w14:textId="77777777" w:rsidR="00D87AB4" w:rsidRPr="00B27F6B" w:rsidRDefault="00D87AB4" w:rsidP="00D87AB4">
      <w:pPr>
        <w:rPr>
          <w:sz w:val="22"/>
          <w:szCs w:val="22"/>
          <w:lang w:eastAsia="hr-HR"/>
        </w:rPr>
      </w:pPr>
      <w:r w:rsidRPr="00B27F6B">
        <w:rPr>
          <w:sz w:val="22"/>
          <w:szCs w:val="22"/>
          <w:lang w:eastAsia="hr-HR"/>
        </w:rPr>
        <w:t>U sukladno kontekstu i jedinstvenim mjerilima posljedice su dane u nastavku.</w:t>
      </w:r>
    </w:p>
    <w:p w14:paraId="232CAB7A" w14:textId="77777777" w:rsidR="00D87AB4" w:rsidRPr="00D87574" w:rsidRDefault="00D87AB4" w:rsidP="00D87AB4">
      <w:pPr>
        <w:rPr>
          <w:lang w:eastAsia="hr-HR"/>
        </w:rPr>
      </w:pPr>
    </w:p>
    <w:p w14:paraId="03BB2E95" w14:textId="77777777" w:rsidR="00D87AB4" w:rsidRDefault="00D87AB4" w:rsidP="00D87AB4">
      <w:pPr>
        <w:pStyle w:val="Razina3"/>
        <w:rPr>
          <w:lang w:val="hr-HR" w:eastAsia="hr-HR"/>
        </w:rPr>
      </w:pPr>
      <w:bookmarkStart w:id="233" w:name="_Toc201749253"/>
      <w:bookmarkStart w:id="234" w:name="_Toc220231773"/>
      <w:r w:rsidRPr="00D87574">
        <w:rPr>
          <w:lang w:val="hr-HR" w:eastAsia="hr-HR"/>
        </w:rPr>
        <w:t>Matrice rizika</w:t>
      </w:r>
      <w:bookmarkEnd w:id="233"/>
      <w:bookmarkEnd w:id="234"/>
    </w:p>
    <w:p w14:paraId="235D5EED" w14:textId="77777777" w:rsidR="0053057A" w:rsidRPr="0053057A" w:rsidRDefault="0053057A" w:rsidP="0053057A">
      <w:pPr>
        <w:rPr>
          <w:lang w:eastAsia="hr-HR"/>
        </w:rPr>
      </w:pPr>
    </w:p>
    <w:p w14:paraId="3EF6B3A4" w14:textId="77777777" w:rsidR="00D87AB4" w:rsidRPr="00D87574" w:rsidRDefault="00D87AB4" w:rsidP="00D87AB4">
      <w:pPr>
        <w:pStyle w:val="Razina4"/>
        <w:rPr>
          <w:lang w:val="hr-HR"/>
        </w:rPr>
      </w:pPr>
      <w:bookmarkStart w:id="235" w:name="_Toc201749254"/>
      <w:bookmarkStart w:id="236" w:name="_Toc220231774"/>
      <w:r w:rsidRPr="00D87574">
        <w:rPr>
          <w:lang w:val="hr-HR"/>
        </w:rPr>
        <w:t>Vjerojatnost događaja</w:t>
      </w:r>
      <w:bookmarkEnd w:id="235"/>
      <w:bookmarkEnd w:id="236"/>
    </w:p>
    <w:p w14:paraId="1956662F" w14:textId="2C82EBC0" w:rsidR="00D87AB4" w:rsidRPr="00D87574" w:rsidRDefault="00D87AB4" w:rsidP="00D87AB4">
      <w:pPr>
        <w:pStyle w:val="Opisslike"/>
      </w:pPr>
      <w:r w:rsidRPr="00D87574">
        <w:t xml:space="preserve">Tablica </w:t>
      </w:r>
      <w:r w:rsidR="00F57D2D">
        <w:t>85</w:t>
      </w:r>
      <w:r w:rsidRPr="00D87574">
        <w:t>: Tuča, određivanje vjerojatnosti događaja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1559"/>
        <w:gridCol w:w="2835"/>
        <w:gridCol w:w="1843"/>
      </w:tblGrid>
      <w:tr w:rsidR="00D87AB4" w:rsidRPr="00D87574" w14:paraId="5FB8A7D6" w14:textId="77777777" w:rsidTr="00D6603B">
        <w:trPr>
          <w:jc w:val="center"/>
        </w:trPr>
        <w:tc>
          <w:tcPr>
            <w:tcW w:w="1276" w:type="dxa"/>
            <w:vMerge w:val="restart"/>
            <w:tcBorders>
              <w:top w:val="single" w:sz="4" w:space="0" w:color="auto"/>
              <w:left w:val="single" w:sz="4" w:space="0" w:color="auto"/>
              <w:right w:val="single" w:sz="4" w:space="0" w:color="auto"/>
            </w:tcBorders>
            <w:shd w:val="clear" w:color="auto" w:fill="F2F2F2"/>
            <w:vAlign w:val="center"/>
            <w:hideMark/>
          </w:tcPr>
          <w:p w14:paraId="229AD71E" w14:textId="77777777" w:rsidR="00D87AB4" w:rsidRPr="00D87574" w:rsidRDefault="00D87AB4" w:rsidP="00D6603B">
            <w:pPr>
              <w:rPr>
                <w:rFonts w:ascii="Calibri" w:hAnsi="Calibri"/>
                <w:lang w:eastAsia="hr-HR"/>
              </w:rPr>
            </w:pPr>
            <w:r w:rsidRPr="00D87574">
              <w:rPr>
                <w:rFonts w:ascii="Calibri" w:hAnsi="Calibri"/>
                <w:b/>
                <w:bCs/>
                <w:color w:val="000000"/>
                <w:sz w:val="20"/>
                <w:lang w:eastAsia="hr-HR"/>
              </w:rPr>
              <w:t xml:space="preserve">Kategorija </w:t>
            </w:r>
          </w:p>
        </w:tc>
        <w:tc>
          <w:tcPr>
            <w:tcW w:w="1418" w:type="dxa"/>
            <w:vMerge w:val="restart"/>
            <w:tcBorders>
              <w:top w:val="single" w:sz="4" w:space="0" w:color="auto"/>
              <w:left w:val="single" w:sz="4" w:space="0" w:color="auto"/>
              <w:right w:val="single" w:sz="4" w:space="0" w:color="auto"/>
            </w:tcBorders>
            <w:shd w:val="clear" w:color="auto" w:fill="F2F2F2"/>
            <w:vAlign w:val="center"/>
            <w:hideMark/>
          </w:tcPr>
          <w:p w14:paraId="293B5CA9" w14:textId="77777777" w:rsidR="00D87AB4" w:rsidRPr="00D87574" w:rsidRDefault="00D87AB4" w:rsidP="00D6603B">
            <w:pPr>
              <w:rPr>
                <w:rFonts w:ascii="Calibri" w:hAnsi="Calibri"/>
                <w:lang w:eastAsia="hr-HR"/>
              </w:rPr>
            </w:pPr>
            <w:r w:rsidRPr="00D87574">
              <w:rPr>
                <w:rFonts w:ascii="Calibri" w:hAnsi="Calibri"/>
                <w:b/>
                <w:bCs/>
                <w:color w:val="000000"/>
                <w:sz w:val="20"/>
                <w:lang w:eastAsia="hr-HR"/>
              </w:rPr>
              <w:t xml:space="preserve">Kvalitativna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655E932A" w14:textId="77777777" w:rsidR="00D87AB4" w:rsidRPr="00D87574" w:rsidRDefault="00D87AB4" w:rsidP="00D6603B">
            <w:pPr>
              <w:jc w:val="center"/>
              <w:rPr>
                <w:rFonts w:ascii="Calibri" w:hAnsi="Calibri"/>
                <w:lang w:eastAsia="hr-HR"/>
              </w:rPr>
            </w:pPr>
            <w:r w:rsidRPr="00D87574">
              <w:rPr>
                <w:rFonts w:ascii="Calibri" w:hAnsi="Calibri"/>
                <w:b/>
                <w:bCs/>
                <w:color w:val="000000"/>
                <w:sz w:val="20"/>
                <w:lang w:eastAsia="hr-HR"/>
              </w:rPr>
              <w:t>Vjerojatnost/frekvencija</w:t>
            </w:r>
          </w:p>
        </w:tc>
        <w:tc>
          <w:tcPr>
            <w:tcW w:w="1843" w:type="dxa"/>
            <w:vMerge w:val="restart"/>
            <w:tcBorders>
              <w:top w:val="single" w:sz="4" w:space="0" w:color="auto"/>
              <w:left w:val="single" w:sz="4" w:space="0" w:color="auto"/>
              <w:right w:val="single" w:sz="4" w:space="0" w:color="auto"/>
            </w:tcBorders>
            <w:shd w:val="clear" w:color="auto" w:fill="F2F2F2"/>
            <w:vAlign w:val="center"/>
            <w:hideMark/>
          </w:tcPr>
          <w:p w14:paraId="78408EF1" w14:textId="77777777" w:rsidR="00D87AB4" w:rsidRPr="00D87574" w:rsidRDefault="00D87AB4" w:rsidP="00D6603B">
            <w:pPr>
              <w:jc w:val="center"/>
              <w:rPr>
                <w:rFonts w:ascii="Calibri" w:hAnsi="Calibri"/>
                <w:sz w:val="20"/>
                <w:lang w:eastAsia="hr-HR"/>
              </w:rPr>
            </w:pPr>
            <w:r w:rsidRPr="00D87574">
              <w:rPr>
                <w:rFonts w:ascii="Calibri" w:hAnsi="Calibri"/>
                <w:sz w:val="20"/>
                <w:lang w:eastAsia="hr-HR"/>
              </w:rPr>
              <w:t>Ocjena kategorije vjerojatnosti*</w:t>
            </w:r>
          </w:p>
        </w:tc>
      </w:tr>
      <w:tr w:rsidR="00D87AB4" w:rsidRPr="00D87574" w14:paraId="544B0D89" w14:textId="77777777" w:rsidTr="00D6603B">
        <w:trPr>
          <w:jc w:val="center"/>
        </w:trPr>
        <w:tc>
          <w:tcPr>
            <w:tcW w:w="1276" w:type="dxa"/>
            <w:vMerge/>
            <w:tcBorders>
              <w:left w:val="single" w:sz="4" w:space="0" w:color="auto"/>
              <w:bottom w:val="single" w:sz="4" w:space="0" w:color="auto"/>
              <w:right w:val="single" w:sz="4" w:space="0" w:color="auto"/>
            </w:tcBorders>
            <w:vAlign w:val="center"/>
          </w:tcPr>
          <w:p w14:paraId="4A0BB959" w14:textId="77777777" w:rsidR="00D87AB4" w:rsidRPr="00D87574" w:rsidRDefault="00D87AB4" w:rsidP="00D6603B">
            <w:pPr>
              <w:rPr>
                <w:rFonts w:ascii="Calibri" w:hAnsi="Calibri"/>
                <w:szCs w:val="24"/>
                <w:lang w:eastAsia="hr-HR"/>
              </w:rPr>
            </w:pPr>
          </w:p>
        </w:tc>
        <w:tc>
          <w:tcPr>
            <w:tcW w:w="1418" w:type="dxa"/>
            <w:vMerge/>
            <w:tcBorders>
              <w:left w:val="single" w:sz="4" w:space="0" w:color="auto"/>
              <w:bottom w:val="single" w:sz="4" w:space="0" w:color="auto"/>
              <w:right w:val="single" w:sz="4" w:space="0" w:color="auto"/>
            </w:tcBorders>
            <w:vAlign w:val="center"/>
          </w:tcPr>
          <w:p w14:paraId="3ED267CB" w14:textId="77777777" w:rsidR="00D87AB4" w:rsidRPr="00D87574" w:rsidRDefault="00D87AB4" w:rsidP="00D6603B">
            <w:pPr>
              <w:rPr>
                <w:rFonts w:ascii="Calibri" w:hAnsi="Calibri"/>
                <w:szCs w:val="24"/>
                <w:lang w:eastAsia="hr-HR"/>
              </w:rPr>
            </w:pPr>
          </w:p>
        </w:tc>
        <w:tc>
          <w:tcPr>
            <w:tcW w:w="1559"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8E4B622" w14:textId="77777777" w:rsidR="00D87AB4" w:rsidRPr="00D87574" w:rsidRDefault="00D87AB4" w:rsidP="00D6603B">
            <w:pPr>
              <w:jc w:val="center"/>
              <w:rPr>
                <w:rFonts w:ascii="Calibri" w:hAnsi="Calibri"/>
                <w:lang w:eastAsia="hr-HR"/>
              </w:rPr>
            </w:pPr>
            <w:r w:rsidRPr="00D87574">
              <w:rPr>
                <w:rFonts w:ascii="Calibri" w:hAnsi="Calibri"/>
                <w:b/>
                <w:bCs/>
                <w:color w:val="000000"/>
                <w:sz w:val="20"/>
                <w:lang w:eastAsia="hr-HR"/>
              </w:rPr>
              <w:t>Vjerojatnost</w:t>
            </w:r>
          </w:p>
        </w:tc>
        <w:tc>
          <w:tcPr>
            <w:tcW w:w="2835" w:type="dxa"/>
            <w:tcBorders>
              <w:top w:val="single" w:sz="4" w:space="0" w:color="auto"/>
              <w:left w:val="single" w:sz="4" w:space="0" w:color="auto"/>
              <w:bottom w:val="single" w:sz="4" w:space="0" w:color="auto"/>
              <w:right w:val="single" w:sz="4" w:space="0" w:color="auto"/>
            </w:tcBorders>
            <w:shd w:val="clear" w:color="auto" w:fill="F2F2F2"/>
            <w:vAlign w:val="center"/>
          </w:tcPr>
          <w:p w14:paraId="692BF297" w14:textId="77777777" w:rsidR="00D87AB4" w:rsidRPr="00D87574" w:rsidRDefault="00D87AB4" w:rsidP="00D6603B">
            <w:pPr>
              <w:jc w:val="center"/>
              <w:rPr>
                <w:rFonts w:ascii="Calibri" w:hAnsi="Calibri"/>
                <w:lang w:eastAsia="hr-HR"/>
              </w:rPr>
            </w:pPr>
            <w:r w:rsidRPr="00D87574">
              <w:rPr>
                <w:rFonts w:ascii="Calibri" w:hAnsi="Calibri"/>
                <w:b/>
                <w:bCs/>
                <w:color w:val="000000"/>
                <w:sz w:val="20"/>
                <w:lang w:eastAsia="hr-HR"/>
              </w:rPr>
              <w:t>Frekvencija</w:t>
            </w:r>
          </w:p>
        </w:tc>
        <w:tc>
          <w:tcPr>
            <w:tcW w:w="1843" w:type="dxa"/>
            <w:vMerge/>
            <w:tcBorders>
              <w:left w:val="single" w:sz="4" w:space="0" w:color="auto"/>
              <w:right w:val="single" w:sz="4" w:space="0" w:color="auto"/>
            </w:tcBorders>
            <w:vAlign w:val="center"/>
            <w:hideMark/>
          </w:tcPr>
          <w:p w14:paraId="56068C8E" w14:textId="77777777" w:rsidR="00D87AB4" w:rsidRPr="00D87574" w:rsidRDefault="00D87AB4" w:rsidP="00D6603B">
            <w:pPr>
              <w:rPr>
                <w:rFonts w:ascii="Calibri" w:hAnsi="Calibri"/>
                <w:sz w:val="20"/>
                <w:lang w:eastAsia="hr-HR"/>
              </w:rPr>
            </w:pPr>
          </w:p>
        </w:tc>
      </w:tr>
      <w:tr w:rsidR="00D87AB4" w:rsidRPr="00D87574" w14:paraId="391CB919" w14:textId="77777777" w:rsidTr="00D6603B">
        <w:trPr>
          <w:jc w:val="center"/>
        </w:trPr>
        <w:tc>
          <w:tcPr>
            <w:tcW w:w="12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E531477"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1 </w:t>
            </w:r>
          </w:p>
        </w:tc>
        <w:tc>
          <w:tcPr>
            <w:tcW w:w="1418"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444EEF3"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Iznimno mala </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8FB253"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&lt;1% </w:t>
            </w: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4AB8F005"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1 događaj u 100 godina i rjeđe </w:t>
            </w:r>
          </w:p>
        </w:tc>
        <w:tc>
          <w:tcPr>
            <w:tcW w:w="1843" w:type="dxa"/>
            <w:tcBorders>
              <w:top w:val="single" w:sz="4" w:space="0" w:color="auto"/>
              <w:left w:val="single" w:sz="4" w:space="0" w:color="auto"/>
              <w:bottom w:val="single" w:sz="4" w:space="0" w:color="auto"/>
              <w:right w:val="single" w:sz="4" w:space="0" w:color="auto"/>
            </w:tcBorders>
            <w:shd w:val="clear" w:color="auto" w:fill="B6DDE8"/>
            <w:vAlign w:val="center"/>
          </w:tcPr>
          <w:p w14:paraId="33DCCFCD" w14:textId="77777777" w:rsidR="00D87AB4" w:rsidRPr="00D87574" w:rsidRDefault="00D87AB4" w:rsidP="00D6603B">
            <w:pPr>
              <w:jc w:val="center"/>
              <w:rPr>
                <w:rFonts w:ascii="Calibri" w:hAnsi="Calibri"/>
                <w:b/>
                <w:bCs/>
                <w:sz w:val="20"/>
                <w:lang w:eastAsia="hr-HR"/>
              </w:rPr>
            </w:pPr>
          </w:p>
        </w:tc>
      </w:tr>
      <w:tr w:rsidR="00D87AB4" w:rsidRPr="00D87574" w14:paraId="72935DC5" w14:textId="77777777" w:rsidTr="00D6603B">
        <w:trPr>
          <w:jc w:val="center"/>
        </w:trPr>
        <w:tc>
          <w:tcPr>
            <w:tcW w:w="1276"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1DF5D4D1"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2 </w:t>
            </w:r>
          </w:p>
        </w:tc>
        <w:tc>
          <w:tcPr>
            <w:tcW w:w="1418"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7AF21C81"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Malene</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3C851D"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6DCB73F0"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1 događaj u 20 do 100 godina</w:t>
            </w:r>
          </w:p>
        </w:tc>
        <w:tc>
          <w:tcPr>
            <w:tcW w:w="1843" w:type="dxa"/>
            <w:tcBorders>
              <w:top w:val="single" w:sz="4" w:space="0" w:color="auto"/>
              <w:left w:val="single" w:sz="4" w:space="0" w:color="auto"/>
              <w:bottom w:val="single" w:sz="4" w:space="0" w:color="auto"/>
              <w:right w:val="single" w:sz="4" w:space="0" w:color="auto"/>
            </w:tcBorders>
            <w:shd w:val="clear" w:color="auto" w:fill="C2D69B"/>
            <w:vAlign w:val="center"/>
          </w:tcPr>
          <w:p w14:paraId="312BA630" w14:textId="77777777" w:rsidR="00D87AB4" w:rsidRPr="00D87574" w:rsidRDefault="00D87AB4" w:rsidP="00D6603B">
            <w:pPr>
              <w:rPr>
                <w:rFonts w:ascii="Calibri" w:hAnsi="Calibri"/>
                <w:szCs w:val="24"/>
                <w:lang w:eastAsia="hr-HR"/>
              </w:rPr>
            </w:pPr>
          </w:p>
        </w:tc>
      </w:tr>
      <w:tr w:rsidR="00D87AB4" w:rsidRPr="00D87574" w14:paraId="4D4EFBF7" w14:textId="77777777" w:rsidTr="00D6603B">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A8142B5"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3 </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E8E235"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Umjerena </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3AFDE4"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5 – 50% </w:t>
            </w: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522B10BC"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1 događaj u 2 do 20 godina</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tcPr>
          <w:p w14:paraId="592DCE44" w14:textId="77777777" w:rsidR="00D87AB4" w:rsidRPr="00D87574" w:rsidRDefault="00D87AB4" w:rsidP="00D6603B">
            <w:pPr>
              <w:jc w:val="center"/>
              <w:rPr>
                <w:rFonts w:ascii="Calibri" w:hAnsi="Calibri"/>
                <w:szCs w:val="24"/>
                <w:lang w:eastAsia="hr-HR"/>
              </w:rPr>
            </w:pPr>
            <w:r w:rsidRPr="00D87574">
              <w:rPr>
                <w:rFonts w:ascii="Calibri" w:hAnsi="Calibri"/>
                <w:szCs w:val="24"/>
                <w:lang w:eastAsia="hr-HR"/>
              </w:rPr>
              <w:t>X</w:t>
            </w:r>
          </w:p>
        </w:tc>
      </w:tr>
      <w:tr w:rsidR="00D87AB4" w:rsidRPr="00D87574" w14:paraId="32D99E5A" w14:textId="77777777" w:rsidTr="00D6603B">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A2516D5"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4 </w:t>
            </w:r>
          </w:p>
        </w:tc>
        <w:tc>
          <w:tcPr>
            <w:tcW w:w="141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BE9DCFF"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Velika </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CFE087"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51 – 98% </w:t>
            </w: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52E5763B"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1 događaj u 1 do 2 godina</w:t>
            </w:r>
          </w:p>
        </w:tc>
        <w:tc>
          <w:tcPr>
            <w:tcW w:w="1843" w:type="dxa"/>
            <w:tcBorders>
              <w:top w:val="single" w:sz="4" w:space="0" w:color="auto"/>
              <w:left w:val="single" w:sz="4" w:space="0" w:color="auto"/>
              <w:bottom w:val="single" w:sz="4" w:space="0" w:color="auto"/>
              <w:right w:val="single" w:sz="4" w:space="0" w:color="auto"/>
            </w:tcBorders>
            <w:shd w:val="clear" w:color="auto" w:fill="FFC000"/>
            <w:vAlign w:val="center"/>
          </w:tcPr>
          <w:p w14:paraId="47F59172" w14:textId="77777777" w:rsidR="00D87AB4" w:rsidRPr="00D87574" w:rsidRDefault="00D87AB4" w:rsidP="00D6603B">
            <w:pPr>
              <w:jc w:val="center"/>
              <w:rPr>
                <w:rFonts w:ascii="Calibri" w:hAnsi="Calibri"/>
                <w:szCs w:val="24"/>
                <w:lang w:eastAsia="hr-HR"/>
              </w:rPr>
            </w:pPr>
          </w:p>
        </w:tc>
      </w:tr>
      <w:tr w:rsidR="00D87AB4" w:rsidRPr="00D87574" w14:paraId="62121EEB" w14:textId="77777777" w:rsidTr="00D6603B">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19CB7AA"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5 </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543ECDD9"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Iznimno velika </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6BD68D"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 xml:space="preserve">&gt;98% </w:t>
            </w: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2C129519" w14:textId="77777777" w:rsidR="00D87AB4" w:rsidRPr="00D87574" w:rsidRDefault="00D87AB4" w:rsidP="00D6603B">
            <w:pPr>
              <w:rPr>
                <w:rFonts w:ascii="Calibri" w:hAnsi="Calibri"/>
                <w:lang w:eastAsia="hr-HR"/>
              </w:rPr>
            </w:pPr>
            <w:r w:rsidRPr="00D87574">
              <w:rPr>
                <w:rFonts w:ascii="Calibri" w:hAnsi="Calibri"/>
                <w:color w:val="000000"/>
                <w:sz w:val="20"/>
                <w:lang w:eastAsia="hr-HR"/>
              </w:rPr>
              <w:t>1 događaj godišnje ili češće</w:t>
            </w:r>
          </w:p>
        </w:tc>
        <w:tc>
          <w:tcPr>
            <w:tcW w:w="1843" w:type="dxa"/>
            <w:tcBorders>
              <w:top w:val="single" w:sz="4" w:space="0" w:color="auto"/>
              <w:left w:val="single" w:sz="4" w:space="0" w:color="auto"/>
              <w:bottom w:val="single" w:sz="4" w:space="0" w:color="auto"/>
              <w:right w:val="single" w:sz="4" w:space="0" w:color="auto"/>
            </w:tcBorders>
            <w:shd w:val="clear" w:color="auto" w:fill="FF0000"/>
            <w:vAlign w:val="center"/>
          </w:tcPr>
          <w:p w14:paraId="5FEEAA8F" w14:textId="77777777" w:rsidR="00D87AB4" w:rsidRPr="00D87574" w:rsidRDefault="00D87AB4" w:rsidP="00D6603B">
            <w:pPr>
              <w:jc w:val="center"/>
              <w:rPr>
                <w:rFonts w:ascii="Calibri" w:hAnsi="Calibri"/>
                <w:b/>
                <w:szCs w:val="24"/>
                <w:lang w:eastAsia="hr-HR"/>
              </w:rPr>
            </w:pPr>
          </w:p>
        </w:tc>
      </w:tr>
    </w:tbl>
    <w:p w14:paraId="6C38F795" w14:textId="77777777" w:rsidR="00D87AB4" w:rsidRDefault="00D87AB4" w:rsidP="00D87AB4">
      <w:pPr>
        <w:rPr>
          <w:sz w:val="20"/>
          <w:lang w:eastAsia="hr-HR"/>
        </w:rPr>
      </w:pPr>
      <w:r w:rsidRPr="00D87574">
        <w:rPr>
          <w:sz w:val="20"/>
          <w:lang w:eastAsia="hr-HR"/>
        </w:rPr>
        <w:t>*vjerojatnost pojave označena je oznakom X</w:t>
      </w:r>
    </w:p>
    <w:p w14:paraId="607F03A4" w14:textId="77777777" w:rsidR="00D87AB4" w:rsidRDefault="00D87AB4" w:rsidP="00D87AB4">
      <w:pPr>
        <w:rPr>
          <w:sz w:val="20"/>
          <w:lang w:eastAsia="hr-HR"/>
        </w:rPr>
      </w:pPr>
    </w:p>
    <w:p w14:paraId="2DA9C436" w14:textId="77777777" w:rsidR="00465406" w:rsidRDefault="00465406" w:rsidP="00D87AB4">
      <w:pPr>
        <w:rPr>
          <w:sz w:val="20"/>
          <w:lang w:eastAsia="hr-HR"/>
        </w:rPr>
      </w:pPr>
    </w:p>
    <w:p w14:paraId="76D869B2" w14:textId="77777777" w:rsidR="00465406" w:rsidRDefault="00465406" w:rsidP="00D87AB4">
      <w:pPr>
        <w:rPr>
          <w:sz w:val="20"/>
          <w:lang w:eastAsia="hr-HR"/>
        </w:rPr>
      </w:pPr>
    </w:p>
    <w:p w14:paraId="7DD7D4B5" w14:textId="77777777" w:rsidR="00465406" w:rsidRDefault="00465406" w:rsidP="00D87AB4">
      <w:pPr>
        <w:rPr>
          <w:sz w:val="20"/>
          <w:lang w:eastAsia="hr-HR"/>
        </w:rPr>
      </w:pPr>
    </w:p>
    <w:p w14:paraId="16F4B402" w14:textId="77777777" w:rsidR="00B27F6B" w:rsidRDefault="00B27F6B" w:rsidP="00D87AB4">
      <w:pPr>
        <w:rPr>
          <w:sz w:val="20"/>
          <w:lang w:eastAsia="hr-HR"/>
        </w:rPr>
      </w:pPr>
    </w:p>
    <w:p w14:paraId="079E56C4" w14:textId="77777777" w:rsidR="00465406" w:rsidRPr="00D87574" w:rsidRDefault="00465406" w:rsidP="00D87AB4">
      <w:pPr>
        <w:rPr>
          <w:sz w:val="20"/>
          <w:lang w:eastAsia="hr-HR"/>
        </w:rPr>
      </w:pPr>
    </w:p>
    <w:p w14:paraId="03BB95CE" w14:textId="77777777" w:rsidR="00D87AB4" w:rsidRPr="00D87574" w:rsidRDefault="00D87AB4" w:rsidP="00D87AB4">
      <w:pPr>
        <w:pStyle w:val="Razina4"/>
        <w:rPr>
          <w:lang w:val="hr-HR"/>
        </w:rPr>
      </w:pPr>
      <w:bookmarkStart w:id="237" w:name="_Toc201749255"/>
      <w:bookmarkStart w:id="238" w:name="_Toc220231775"/>
      <w:r w:rsidRPr="00D87574">
        <w:rPr>
          <w:lang w:val="hr-HR"/>
        </w:rPr>
        <w:lastRenderedPageBreak/>
        <w:t>Posljedice</w:t>
      </w:r>
      <w:bookmarkEnd w:id="237"/>
      <w:bookmarkEnd w:id="238"/>
    </w:p>
    <w:p w14:paraId="4E6EB08A" w14:textId="77777777" w:rsidR="00D87AB4" w:rsidRPr="00D87574" w:rsidRDefault="00D87AB4" w:rsidP="00D87AB4">
      <w:pPr>
        <w:pStyle w:val="Razina5"/>
      </w:pPr>
      <w:bookmarkStart w:id="239" w:name="_Toc201749256"/>
      <w:bookmarkStart w:id="240" w:name="_Toc220231776"/>
      <w:r w:rsidRPr="00D87574">
        <w:t>Posljedice na život i zdravlje ljudi</w:t>
      </w:r>
      <w:bookmarkEnd w:id="239"/>
      <w:bookmarkEnd w:id="240"/>
    </w:p>
    <w:p w14:paraId="07777A86" w14:textId="1D8B8BF7" w:rsidR="00D87AB4" w:rsidRPr="00D87574" w:rsidRDefault="00D87AB4" w:rsidP="00D87AB4">
      <w:pPr>
        <w:pStyle w:val="Opisslike"/>
      </w:pPr>
      <w:r w:rsidRPr="00D87574">
        <w:t xml:space="preserve">Tablica </w:t>
      </w:r>
      <w:r w:rsidR="00F57D2D">
        <w:t>86</w:t>
      </w:r>
      <w:r w:rsidRPr="00D87574">
        <w:t>: Tuča – ocjena kategorije utjecaja na život i zdravlje ljudi</w:t>
      </w:r>
    </w:p>
    <w:tbl>
      <w:tblPr>
        <w:tblStyle w:val="Reetkatablice15"/>
        <w:tblW w:w="0" w:type="auto"/>
        <w:jc w:val="center"/>
        <w:tblLook w:val="04A0" w:firstRow="1" w:lastRow="0" w:firstColumn="1" w:lastColumn="0" w:noHBand="0" w:noVBand="1"/>
      </w:tblPr>
      <w:tblGrid>
        <w:gridCol w:w="2265"/>
        <w:gridCol w:w="2265"/>
        <w:gridCol w:w="2265"/>
        <w:gridCol w:w="2265"/>
      </w:tblGrid>
      <w:tr w:rsidR="00D87AB4" w:rsidRPr="00D87574" w14:paraId="6B55A4A8" w14:textId="77777777" w:rsidTr="00D6603B">
        <w:trPr>
          <w:jc w:val="center"/>
        </w:trPr>
        <w:tc>
          <w:tcPr>
            <w:tcW w:w="9060" w:type="dxa"/>
            <w:gridSpan w:val="4"/>
            <w:shd w:val="clear" w:color="auto" w:fill="F2F2F2" w:themeFill="background1" w:themeFillShade="F2"/>
          </w:tcPr>
          <w:p w14:paraId="0DA418BC" w14:textId="77777777" w:rsidR="00D87AB4" w:rsidRPr="00D87574" w:rsidRDefault="00D87AB4" w:rsidP="00D6603B">
            <w:pPr>
              <w:jc w:val="center"/>
              <w:rPr>
                <w:sz w:val="20"/>
              </w:rPr>
            </w:pPr>
            <w:r w:rsidRPr="00D87574">
              <w:rPr>
                <w:sz w:val="20"/>
              </w:rPr>
              <w:t>Život i zdravlje ljudi</w:t>
            </w:r>
          </w:p>
        </w:tc>
      </w:tr>
      <w:tr w:rsidR="00D87AB4" w:rsidRPr="00D87574" w14:paraId="30F6335E" w14:textId="77777777" w:rsidTr="00D6603B">
        <w:trPr>
          <w:jc w:val="center"/>
        </w:trPr>
        <w:tc>
          <w:tcPr>
            <w:tcW w:w="2265" w:type="dxa"/>
            <w:shd w:val="clear" w:color="auto" w:fill="F2F2F2" w:themeFill="background1" w:themeFillShade="F2"/>
          </w:tcPr>
          <w:p w14:paraId="4F9AC25B" w14:textId="77777777" w:rsidR="00D87AB4" w:rsidRPr="00D87574" w:rsidRDefault="00D87AB4" w:rsidP="00D6603B">
            <w:pPr>
              <w:jc w:val="center"/>
              <w:rPr>
                <w:sz w:val="20"/>
              </w:rPr>
            </w:pPr>
            <w:r w:rsidRPr="00D87574">
              <w:rPr>
                <w:sz w:val="20"/>
              </w:rPr>
              <w:t>Kategorija</w:t>
            </w:r>
          </w:p>
        </w:tc>
        <w:tc>
          <w:tcPr>
            <w:tcW w:w="2265" w:type="dxa"/>
            <w:shd w:val="clear" w:color="auto" w:fill="F2F2F2" w:themeFill="background1" w:themeFillShade="F2"/>
          </w:tcPr>
          <w:p w14:paraId="7F1F0AAD" w14:textId="77777777" w:rsidR="00D87AB4" w:rsidRPr="00D87574" w:rsidRDefault="00D87AB4" w:rsidP="00D6603B">
            <w:pPr>
              <w:jc w:val="center"/>
              <w:rPr>
                <w:sz w:val="20"/>
              </w:rPr>
            </w:pPr>
            <w:r w:rsidRPr="00D87574">
              <w:rPr>
                <w:sz w:val="20"/>
              </w:rPr>
              <w:t>Posljedice</w:t>
            </w:r>
          </w:p>
        </w:tc>
        <w:tc>
          <w:tcPr>
            <w:tcW w:w="2265" w:type="dxa"/>
            <w:shd w:val="clear" w:color="auto" w:fill="F2F2F2" w:themeFill="background1" w:themeFillShade="F2"/>
          </w:tcPr>
          <w:p w14:paraId="64E98515" w14:textId="77777777" w:rsidR="00D87AB4" w:rsidRPr="00D87574" w:rsidRDefault="00D87AB4" w:rsidP="00D6603B">
            <w:pPr>
              <w:jc w:val="center"/>
              <w:rPr>
                <w:sz w:val="20"/>
              </w:rPr>
            </w:pPr>
            <w:r w:rsidRPr="00D87574">
              <w:rPr>
                <w:sz w:val="20"/>
              </w:rPr>
              <w:t>Kriterij % osoba JLP(R)S</w:t>
            </w:r>
          </w:p>
        </w:tc>
        <w:tc>
          <w:tcPr>
            <w:tcW w:w="2265" w:type="dxa"/>
            <w:shd w:val="clear" w:color="auto" w:fill="F2F2F2" w:themeFill="background1" w:themeFillShade="F2"/>
          </w:tcPr>
          <w:p w14:paraId="6DA368BE" w14:textId="77777777" w:rsidR="00D87AB4" w:rsidRPr="00D87574" w:rsidRDefault="00D87AB4" w:rsidP="00D6603B">
            <w:pPr>
              <w:jc w:val="center"/>
              <w:rPr>
                <w:sz w:val="20"/>
              </w:rPr>
            </w:pPr>
            <w:r w:rsidRPr="00D87574">
              <w:rPr>
                <w:sz w:val="20"/>
              </w:rPr>
              <w:t>Ocjena (x)</w:t>
            </w:r>
          </w:p>
        </w:tc>
      </w:tr>
      <w:tr w:rsidR="00D87AB4" w:rsidRPr="00D87574" w14:paraId="30911887" w14:textId="77777777" w:rsidTr="00D6603B">
        <w:trPr>
          <w:jc w:val="center"/>
        </w:trPr>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701D57D1" w14:textId="77777777" w:rsidR="00D87AB4" w:rsidRPr="00D87574" w:rsidRDefault="00D87AB4" w:rsidP="00D6603B">
            <w:pPr>
              <w:rPr>
                <w:sz w:val="20"/>
                <w:lang w:eastAsia="hr-HR"/>
              </w:rPr>
            </w:pPr>
            <w:r w:rsidRPr="00D87574">
              <w:rPr>
                <w:color w:val="000000" w:themeColor="text1"/>
                <w:sz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0BECF62" w14:textId="77777777" w:rsidR="00D87AB4" w:rsidRPr="00D87574" w:rsidRDefault="00D87AB4" w:rsidP="00D6603B">
            <w:pPr>
              <w:rPr>
                <w:sz w:val="20"/>
                <w:lang w:eastAsia="hr-HR"/>
              </w:rPr>
            </w:pPr>
            <w:r w:rsidRPr="00D87574">
              <w:rPr>
                <w:sz w:val="20"/>
                <w:lang w:eastAsia="hr-HR"/>
              </w:rPr>
              <w:t>Neznatne</w:t>
            </w:r>
          </w:p>
        </w:tc>
        <w:tc>
          <w:tcPr>
            <w:tcW w:w="2265" w:type="dxa"/>
          </w:tcPr>
          <w:p w14:paraId="2326B028" w14:textId="77777777" w:rsidR="00D87AB4" w:rsidRPr="00D87574" w:rsidRDefault="00D87AB4" w:rsidP="00D6603B">
            <w:pPr>
              <w:rPr>
                <w:sz w:val="20"/>
              </w:rPr>
            </w:pPr>
            <w:r w:rsidRPr="00D87574">
              <w:rPr>
                <w:sz w:val="20"/>
                <w:vertAlign w:val="superscript"/>
              </w:rPr>
              <w:footnoteReference w:id="10"/>
            </w:r>
            <w:r w:rsidRPr="00D87574">
              <w:rPr>
                <w:sz w:val="20"/>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1E40A1EF" w14:textId="77777777" w:rsidR="00D87AB4" w:rsidRPr="00D87574" w:rsidRDefault="00D87AB4" w:rsidP="00D6603B">
            <w:pPr>
              <w:rPr>
                <w:szCs w:val="24"/>
                <w:lang w:eastAsia="hr-HR"/>
              </w:rPr>
            </w:pPr>
          </w:p>
        </w:tc>
      </w:tr>
      <w:tr w:rsidR="00D87AB4" w:rsidRPr="00D87574" w14:paraId="6BB9BA49" w14:textId="77777777" w:rsidTr="00D6603B">
        <w:trPr>
          <w:jc w:val="center"/>
        </w:trPr>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4966D08E" w14:textId="77777777" w:rsidR="00D87AB4" w:rsidRPr="00D87574" w:rsidRDefault="00D87AB4" w:rsidP="00D6603B">
            <w:pPr>
              <w:rPr>
                <w:sz w:val="20"/>
                <w:lang w:eastAsia="hr-HR"/>
              </w:rPr>
            </w:pPr>
            <w:r w:rsidRPr="00D87574">
              <w:rPr>
                <w:color w:val="000000" w:themeColor="text1"/>
                <w:sz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085BA571" w14:textId="77777777" w:rsidR="00D87AB4" w:rsidRPr="00D87574" w:rsidRDefault="00D87AB4" w:rsidP="00D6603B">
            <w:pPr>
              <w:rPr>
                <w:sz w:val="20"/>
                <w:lang w:eastAsia="hr-HR"/>
              </w:rPr>
            </w:pPr>
            <w:r w:rsidRPr="00D87574">
              <w:rPr>
                <w:sz w:val="20"/>
                <w:lang w:eastAsia="hr-HR"/>
              </w:rPr>
              <w:t>Malene</w:t>
            </w:r>
          </w:p>
        </w:tc>
        <w:tc>
          <w:tcPr>
            <w:tcW w:w="2265" w:type="dxa"/>
          </w:tcPr>
          <w:p w14:paraId="3EE688F6" w14:textId="77777777" w:rsidR="00D87AB4" w:rsidRPr="00D87574" w:rsidRDefault="00D87AB4" w:rsidP="00D6603B">
            <w:pPr>
              <w:pStyle w:val="Bezproreda"/>
              <w:rPr>
                <w:sz w:val="20"/>
                <w:szCs w:val="20"/>
              </w:rPr>
            </w:pPr>
            <w:r w:rsidRPr="00D87574">
              <w:rPr>
                <w:sz w:val="20"/>
                <w:szCs w:val="20"/>
              </w:rPr>
              <w:t>0,001 – 0,0046</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D2125F4" w14:textId="77777777" w:rsidR="00D87AB4" w:rsidRPr="00D87574" w:rsidRDefault="00D87AB4" w:rsidP="00D6603B">
            <w:pPr>
              <w:rPr>
                <w:szCs w:val="24"/>
                <w:lang w:eastAsia="hr-HR"/>
              </w:rPr>
            </w:pPr>
          </w:p>
        </w:tc>
      </w:tr>
      <w:tr w:rsidR="00D87AB4" w:rsidRPr="00D87574" w14:paraId="3890C244" w14:textId="77777777" w:rsidTr="00D6603B">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4F2C68A5" w14:textId="77777777" w:rsidR="00D87AB4" w:rsidRPr="00D87574" w:rsidRDefault="00D87AB4" w:rsidP="00D6603B">
            <w:pPr>
              <w:rPr>
                <w:sz w:val="20"/>
                <w:lang w:eastAsia="hr-HR"/>
              </w:rPr>
            </w:pPr>
            <w:r w:rsidRPr="00D87574">
              <w:rPr>
                <w:color w:val="000000" w:themeColor="text1"/>
                <w:sz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75B771F5" w14:textId="77777777" w:rsidR="00D87AB4" w:rsidRPr="00D87574" w:rsidRDefault="00D87AB4" w:rsidP="00D6603B">
            <w:pPr>
              <w:rPr>
                <w:sz w:val="20"/>
                <w:lang w:eastAsia="hr-HR"/>
              </w:rPr>
            </w:pPr>
            <w:r w:rsidRPr="00D87574">
              <w:rPr>
                <w:sz w:val="20"/>
                <w:lang w:eastAsia="hr-HR"/>
              </w:rPr>
              <w:t>Umjerene</w:t>
            </w:r>
          </w:p>
        </w:tc>
        <w:tc>
          <w:tcPr>
            <w:tcW w:w="2265" w:type="dxa"/>
          </w:tcPr>
          <w:p w14:paraId="199BB30D" w14:textId="77777777" w:rsidR="00D87AB4" w:rsidRPr="00D87574" w:rsidRDefault="00D87AB4" w:rsidP="00D6603B">
            <w:pPr>
              <w:pStyle w:val="Bezproreda"/>
              <w:rPr>
                <w:sz w:val="20"/>
                <w:szCs w:val="20"/>
              </w:rPr>
            </w:pPr>
            <w:r w:rsidRPr="00D87574">
              <w:rPr>
                <w:sz w:val="20"/>
                <w:szCs w:val="20"/>
              </w:rPr>
              <w:t>0,0047 – 0,011</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0530B4B2" w14:textId="77777777" w:rsidR="00D87AB4" w:rsidRPr="00D87574" w:rsidRDefault="00D87AB4" w:rsidP="00D6603B">
            <w:pPr>
              <w:jc w:val="center"/>
              <w:rPr>
                <w:lang w:eastAsia="hr-HR"/>
              </w:rPr>
            </w:pPr>
            <w:r w:rsidRPr="00D87574">
              <w:rPr>
                <w:lang w:eastAsia="hr-HR"/>
              </w:rPr>
              <w:t>X</w:t>
            </w:r>
          </w:p>
        </w:tc>
      </w:tr>
      <w:tr w:rsidR="00D87AB4" w:rsidRPr="00D87574" w14:paraId="6DE771AB" w14:textId="77777777" w:rsidTr="00D6603B">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24798DFC" w14:textId="77777777" w:rsidR="00D87AB4" w:rsidRPr="00D87574" w:rsidRDefault="00D87AB4" w:rsidP="00D6603B">
            <w:pPr>
              <w:rPr>
                <w:sz w:val="20"/>
                <w:lang w:eastAsia="hr-HR"/>
              </w:rPr>
            </w:pPr>
            <w:r w:rsidRPr="00D87574">
              <w:rPr>
                <w:color w:val="000000" w:themeColor="text1"/>
                <w:sz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6648C9DF" w14:textId="77777777" w:rsidR="00D87AB4" w:rsidRPr="00D87574" w:rsidRDefault="00D87AB4" w:rsidP="00D6603B">
            <w:pPr>
              <w:rPr>
                <w:sz w:val="20"/>
                <w:lang w:eastAsia="hr-HR"/>
              </w:rPr>
            </w:pPr>
            <w:r w:rsidRPr="00D87574">
              <w:rPr>
                <w:sz w:val="20"/>
                <w:lang w:eastAsia="hr-HR"/>
              </w:rPr>
              <w:t>Značajne</w:t>
            </w:r>
          </w:p>
        </w:tc>
        <w:tc>
          <w:tcPr>
            <w:tcW w:w="2265" w:type="dxa"/>
          </w:tcPr>
          <w:p w14:paraId="11755B3D" w14:textId="77777777" w:rsidR="00D87AB4" w:rsidRPr="00D87574" w:rsidRDefault="00D87AB4" w:rsidP="00D6603B">
            <w:pPr>
              <w:pStyle w:val="Bezproreda"/>
              <w:rPr>
                <w:sz w:val="20"/>
                <w:szCs w:val="20"/>
              </w:rPr>
            </w:pPr>
            <w:r w:rsidRPr="00D87574">
              <w:rPr>
                <w:sz w:val="20"/>
                <w:szCs w:val="20"/>
              </w:rPr>
              <w:t>0,012 – 0,035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E39E3DD" w14:textId="77777777" w:rsidR="00D87AB4" w:rsidRPr="00D87574" w:rsidRDefault="00D87AB4" w:rsidP="00D6603B">
            <w:pPr>
              <w:rPr>
                <w:szCs w:val="24"/>
                <w:lang w:eastAsia="hr-HR"/>
              </w:rPr>
            </w:pPr>
          </w:p>
        </w:tc>
      </w:tr>
      <w:tr w:rsidR="00D87AB4" w:rsidRPr="00D87574" w14:paraId="578E3873" w14:textId="77777777" w:rsidTr="00D6603B">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300ABE6" w14:textId="77777777" w:rsidR="00D87AB4" w:rsidRPr="00D87574" w:rsidRDefault="00D87AB4" w:rsidP="00D6603B">
            <w:pPr>
              <w:rPr>
                <w:sz w:val="20"/>
                <w:lang w:eastAsia="hr-HR"/>
              </w:rPr>
            </w:pPr>
            <w:r w:rsidRPr="00D87574">
              <w:rPr>
                <w:color w:val="000000" w:themeColor="text1"/>
                <w:sz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2BCF7D48" w14:textId="77777777" w:rsidR="00D87AB4" w:rsidRPr="00D87574" w:rsidRDefault="00D87AB4" w:rsidP="00D6603B">
            <w:pPr>
              <w:rPr>
                <w:sz w:val="20"/>
                <w:lang w:eastAsia="hr-HR"/>
              </w:rPr>
            </w:pPr>
            <w:r w:rsidRPr="00D87574">
              <w:rPr>
                <w:sz w:val="20"/>
                <w:lang w:eastAsia="hr-HR"/>
              </w:rPr>
              <w:t>Katastrofalne</w:t>
            </w:r>
          </w:p>
        </w:tc>
        <w:tc>
          <w:tcPr>
            <w:tcW w:w="2265" w:type="dxa"/>
          </w:tcPr>
          <w:p w14:paraId="52060E1E" w14:textId="77777777" w:rsidR="00D87AB4" w:rsidRPr="00D87574" w:rsidRDefault="00D87AB4" w:rsidP="00D6603B">
            <w:pPr>
              <w:pStyle w:val="Bezproreda"/>
              <w:rPr>
                <w:sz w:val="20"/>
                <w:szCs w:val="20"/>
              </w:rPr>
            </w:pPr>
            <w:r w:rsidRPr="00D87574">
              <w:rPr>
                <w:sz w:val="20"/>
                <w:szCs w:val="20"/>
              </w:rPr>
              <w:t>0,036 ili više</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D58825E" w14:textId="77777777" w:rsidR="00D87AB4" w:rsidRPr="00D87574" w:rsidRDefault="00D87AB4" w:rsidP="00D6603B">
            <w:pPr>
              <w:jc w:val="center"/>
              <w:rPr>
                <w:szCs w:val="24"/>
                <w:lang w:eastAsia="hr-HR"/>
              </w:rPr>
            </w:pPr>
          </w:p>
        </w:tc>
      </w:tr>
    </w:tbl>
    <w:p w14:paraId="7DF7C359" w14:textId="77777777" w:rsidR="0053057A" w:rsidRDefault="0053057A" w:rsidP="00D87AB4">
      <w:pPr>
        <w:spacing w:line="276" w:lineRule="auto"/>
        <w:rPr>
          <w:rFonts w:ascii="Calibri" w:hAnsi="Calibri"/>
        </w:rPr>
      </w:pPr>
    </w:p>
    <w:p w14:paraId="061867A0" w14:textId="500F81EA" w:rsidR="00D87AB4" w:rsidRPr="00B27F6B" w:rsidRDefault="00D87AB4" w:rsidP="00D87AB4">
      <w:pPr>
        <w:spacing w:line="276" w:lineRule="auto"/>
        <w:rPr>
          <w:rFonts w:ascii="Calibri" w:hAnsi="Calibri"/>
          <w:sz w:val="22"/>
          <w:szCs w:val="22"/>
        </w:rPr>
      </w:pPr>
      <w:r w:rsidRPr="00B27F6B">
        <w:rPr>
          <w:rFonts w:ascii="Calibri" w:hAnsi="Calibri"/>
          <w:sz w:val="22"/>
          <w:szCs w:val="22"/>
        </w:rPr>
        <w:t>U slučaju tuče moguć je negativan utjecaj na život i zdravlje ljudi (ozljede, evakuacija iz oštećenih objekata). Kako do sada nisu zabilježene ovakve posljedice po prosudbi stručnjaka određuje se kategorija utjecaja na život kao umjerena.</w:t>
      </w:r>
    </w:p>
    <w:p w14:paraId="4AE66FF9" w14:textId="77777777" w:rsidR="0053057A" w:rsidRPr="00B27F6B" w:rsidRDefault="0053057A" w:rsidP="00D87AB4">
      <w:pPr>
        <w:spacing w:line="276" w:lineRule="auto"/>
        <w:rPr>
          <w:rFonts w:ascii="Calibri" w:hAnsi="Calibri"/>
          <w:sz w:val="22"/>
          <w:szCs w:val="22"/>
        </w:rPr>
      </w:pPr>
    </w:p>
    <w:p w14:paraId="714C226A" w14:textId="77777777" w:rsidR="00D87AB4" w:rsidRPr="00B27F6B" w:rsidRDefault="00D87AB4" w:rsidP="00D87AB4">
      <w:pPr>
        <w:spacing w:line="276" w:lineRule="auto"/>
        <w:textAlignment w:val="baseline"/>
        <w:rPr>
          <w:rFonts w:cs="Segoe UI"/>
          <w:b/>
          <w:i/>
          <w:sz w:val="22"/>
          <w:szCs w:val="22"/>
          <w:lang w:eastAsia="hr-HR"/>
        </w:rPr>
      </w:pPr>
      <w:r w:rsidRPr="00B27F6B">
        <w:rPr>
          <w:rFonts w:cs="Segoe UI"/>
          <w:sz w:val="22"/>
          <w:szCs w:val="22"/>
          <w:lang w:eastAsia="hr-HR"/>
        </w:rPr>
        <w:t xml:space="preserve">Posljedice na život i zdravlje ljudi nalaze se u </w:t>
      </w:r>
      <w:r w:rsidRPr="00B27F6B">
        <w:rPr>
          <w:rFonts w:cs="Segoe UI"/>
          <w:b/>
          <w:i/>
          <w:sz w:val="22"/>
          <w:szCs w:val="22"/>
          <w:lang w:eastAsia="hr-HR"/>
        </w:rPr>
        <w:t>kategoriji 3 – umjerene posljedice.</w:t>
      </w:r>
    </w:p>
    <w:p w14:paraId="10D12CAE" w14:textId="77777777" w:rsidR="00D87AB4" w:rsidRDefault="00D87AB4" w:rsidP="00D87AB4">
      <w:pPr>
        <w:pStyle w:val="Razina5"/>
      </w:pPr>
      <w:bookmarkStart w:id="241" w:name="_Toc201749257"/>
      <w:bookmarkStart w:id="242" w:name="_Toc220231777"/>
      <w:r w:rsidRPr="00D87574">
        <w:t>Posljedice na gospodarstvo</w:t>
      </w:r>
      <w:bookmarkEnd w:id="241"/>
      <w:bookmarkEnd w:id="242"/>
    </w:p>
    <w:p w14:paraId="30730701" w14:textId="77777777" w:rsidR="0053057A" w:rsidRPr="0053057A" w:rsidRDefault="0053057A" w:rsidP="0053057A">
      <w:pPr>
        <w:pStyle w:val="Obicnitekst"/>
        <w:rPr>
          <w:lang w:val="hr-HR" w:eastAsia="zh-CN"/>
        </w:rPr>
      </w:pPr>
    </w:p>
    <w:p w14:paraId="43ABBF8A" w14:textId="2A62C127" w:rsidR="00D87AB4" w:rsidRPr="00D87574" w:rsidRDefault="00D87AB4" w:rsidP="00D87AB4">
      <w:pPr>
        <w:pStyle w:val="Opisslike"/>
      </w:pPr>
      <w:r w:rsidRPr="00D87574">
        <w:t xml:space="preserve">Tablica </w:t>
      </w:r>
      <w:r w:rsidRPr="00D87574">
        <w:fldChar w:fldCharType="begin"/>
      </w:r>
      <w:r w:rsidRPr="00D87574">
        <w:instrText xml:space="preserve"> SEQ Tablica \* ARABIC </w:instrText>
      </w:r>
      <w:r w:rsidRPr="00D87574">
        <w:fldChar w:fldCharType="separate"/>
      </w:r>
      <w:r w:rsidR="001C4072">
        <w:rPr>
          <w:noProof/>
        </w:rPr>
        <w:t>63</w:t>
      </w:r>
      <w:r w:rsidRPr="00D87574">
        <w:fldChar w:fldCharType="end"/>
      </w:r>
      <w:r w:rsidRPr="00D87574">
        <w:t>: Tuča – ocjena kategorije utjecaja na gospodarstvo</w:t>
      </w:r>
    </w:p>
    <w:tbl>
      <w:tblPr>
        <w:tblStyle w:val="Reetkatablice1731"/>
        <w:tblW w:w="0" w:type="auto"/>
        <w:jc w:val="center"/>
        <w:tblLook w:val="04A0" w:firstRow="1" w:lastRow="0" w:firstColumn="1" w:lastColumn="0" w:noHBand="0" w:noVBand="1"/>
      </w:tblPr>
      <w:tblGrid>
        <w:gridCol w:w="1271"/>
        <w:gridCol w:w="1701"/>
        <w:gridCol w:w="3823"/>
        <w:gridCol w:w="2265"/>
      </w:tblGrid>
      <w:tr w:rsidR="00D87AB4" w:rsidRPr="00D87574" w14:paraId="602EF9A7" w14:textId="77777777" w:rsidTr="00D6603B">
        <w:trPr>
          <w:jc w:val="center"/>
        </w:trPr>
        <w:tc>
          <w:tcPr>
            <w:tcW w:w="9060" w:type="dxa"/>
            <w:gridSpan w:val="4"/>
            <w:shd w:val="clear" w:color="auto" w:fill="F2F2F2"/>
          </w:tcPr>
          <w:p w14:paraId="2EDFF10B" w14:textId="77777777" w:rsidR="00D87AB4" w:rsidRPr="00D87574" w:rsidRDefault="00D87AB4" w:rsidP="00D6603B">
            <w:pPr>
              <w:jc w:val="center"/>
              <w:rPr>
                <w:rFonts w:eastAsia="Times New Roman"/>
                <w:sz w:val="20"/>
                <w:szCs w:val="20"/>
              </w:rPr>
            </w:pPr>
            <w:r w:rsidRPr="00D87574">
              <w:rPr>
                <w:sz w:val="20"/>
              </w:rPr>
              <w:t>Gospodarstvo</w:t>
            </w:r>
          </w:p>
        </w:tc>
      </w:tr>
      <w:tr w:rsidR="00D87AB4" w:rsidRPr="00D87574" w14:paraId="1F891713" w14:textId="77777777" w:rsidTr="00D6603B">
        <w:trPr>
          <w:jc w:val="center"/>
        </w:trPr>
        <w:tc>
          <w:tcPr>
            <w:tcW w:w="1271" w:type="dxa"/>
            <w:shd w:val="clear" w:color="auto" w:fill="F2F2F2"/>
          </w:tcPr>
          <w:p w14:paraId="052C6086" w14:textId="77777777" w:rsidR="00D87AB4" w:rsidRPr="00D87574" w:rsidRDefault="00D87AB4" w:rsidP="00D6603B">
            <w:pPr>
              <w:jc w:val="center"/>
              <w:rPr>
                <w:rFonts w:eastAsia="Times New Roman"/>
                <w:sz w:val="20"/>
                <w:szCs w:val="20"/>
              </w:rPr>
            </w:pPr>
            <w:r w:rsidRPr="00D87574">
              <w:rPr>
                <w:rFonts w:eastAsia="Times New Roman"/>
                <w:sz w:val="20"/>
                <w:szCs w:val="20"/>
              </w:rPr>
              <w:t>Kategorija</w:t>
            </w:r>
          </w:p>
        </w:tc>
        <w:tc>
          <w:tcPr>
            <w:tcW w:w="1701" w:type="dxa"/>
            <w:shd w:val="clear" w:color="auto" w:fill="F2F2F2"/>
          </w:tcPr>
          <w:p w14:paraId="127FBAE4" w14:textId="77777777" w:rsidR="00D87AB4" w:rsidRPr="00D87574" w:rsidRDefault="00D87AB4" w:rsidP="00D6603B">
            <w:pPr>
              <w:jc w:val="center"/>
              <w:rPr>
                <w:rFonts w:eastAsia="Times New Roman"/>
                <w:sz w:val="20"/>
                <w:szCs w:val="20"/>
              </w:rPr>
            </w:pPr>
            <w:r w:rsidRPr="00D87574">
              <w:rPr>
                <w:rFonts w:eastAsia="Times New Roman"/>
                <w:sz w:val="20"/>
                <w:szCs w:val="20"/>
              </w:rPr>
              <w:t>Posljedice</w:t>
            </w:r>
          </w:p>
        </w:tc>
        <w:tc>
          <w:tcPr>
            <w:tcW w:w="3823" w:type="dxa"/>
            <w:shd w:val="clear" w:color="auto" w:fill="F2F2F2"/>
          </w:tcPr>
          <w:p w14:paraId="493177DF" w14:textId="77777777" w:rsidR="00D87AB4" w:rsidRPr="00D87574" w:rsidRDefault="00D87AB4" w:rsidP="00D6603B">
            <w:pPr>
              <w:jc w:val="center"/>
              <w:rPr>
                <w:rFonts w:eastAsia="Times New Roman"/>
                <w:sz w:val="20"/>
                <w:szCs w:val="20"/>
              </w:rPr>
            </w:pPr>
            <w:r w:rsidRPr="00D87574">
              <w:rPr>
                <w:rFonts w:eastAsia="Times New Roman"/>
                <w:sz w:val="20"/>
                <w:szCs w:val="20"/>
              </w:rPr>
              <w:t>Kriterij – štete u % proračuna JLP(R)S</w:t>
            </w:r>
          </w:p>
        </w:tc>
        <w:tc>
          <w:tcPr>
            <w:tcW w:w="2265" w:type="dxa"/>
            <w:shd w:val="clear" w:color="auto" w:fill="F2F2F2"/>
          </w:tcPr>
          <w:p w14:paraId="09D084F3" w14:textId="77777777" w:rsidR="00D87AB4" w:rsidRPr="00D87574" w:rsidRDefault="00D87AB4" w:rsidP="00D6603B">
            <w:pPr>
              <w:jc w:val="center"/>
              <w:rPr>
                <w:rFonts w:eastAsia="Times New Roman"/>
                <w:sz w:val="20"/>
                <w:szCs w:val="20"/>
              </w:rPr>
            </w:pPr>
            <w:r w:rsidRPr="00D87574">
              <w:rPr>
                <w:rFonts w:eastAsia="Times New Roman"/>
                <w:sz w:val="20"/>
                <w:szCs w:val="20"/>
              </w:rPr>
              <w:t>Ocjena (x)</w:t>
            </w:r>
          </w:p>
        </w:tc>
      </w:tr>
      <w:tr w:rsidR="00D87AB4" w:rsidRPr="00D87574" w14:paraId="5ED5AF09"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6947019A" w14:textId="77777777" w:rsidR="00D87AB4" w:rsidRPr="00D87574" w:rsidRDefault="00D87AB4" w:rsidP="00D6603B">
            <w:pPr>
              <w:rPr>
                <w:sz w:val="20"/>
                <w:szCs w:val="20"/>
                <w:lang w:eastAsia="hr-HR"/>
              </w:rPr>
            </w:pPr>
            <w:r w:rsidRPr="00D87574">
              <w:rPr>
                <w:color w:val="000000"/>
                <w:sz w:val="20"/>
                <w:szCs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641558A5" w14:textId="77777777" w:rsidR="00D87AB4" w:rsidRPr="00D87574" w:rsidRDefault="00D87AB4" w:rsidP="00D6603B">
            <w:pPr>
              <w:rPr>
                <w:sz w:val="20"/>
                <w:szCs w:val="20"/>
                <w:lang w:eastAsia="hr-HR"/>
              </w:rPr>
            </w:pPr>
            <w:r w:rsidRPr="00D87574">
              <w:rPr>
                <w:sz w:val="20"/>
                <w:szCs w:val="20"/>
                <w:lang w:eastAsia="hr-HR"/>
              </w:rPr>
              <w:t>Neznatne</w:t>
            </w:r>
          </w:p>
        </w:tc>
        <w:tc>
          <w:tcPr>
            <w:tcW w:w="3823" w:type="dxa"/>
          </w:tcPr>
          <w:p w14:paraId="21F69AC5" w14:textId="77777777" w:rsidR="00D87AB4" w:rsidRPr="00D87574" w:rsidRDefault="00D87AB4" w:rsidP="00D6603B">
            <w:pPr>
              <w:jc w:val="center"/>
              <w:rPr>
                <w:rFonts w:eastAsia="Times New Roman"/>
                <w:sz w:val="20"/>
                <w:szCs w:val="20"/>
              </w:rPr>
            </w:pPr>
            <w:r w:rsidRPr="00D87574">
              <w:rPr>
                <w:rFonts w:eastAsia="Times New Roman"/>
                <w:sz w:val="20"/>
                <w:szCs w:val="20"/>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C9C2F77" w14:textId="77777777" w:rsidR="00D87AB4" w:rsidRPr="00D87574" w:rsidRDefault="00D87AB4" w:rsidP="00D6603B">
            <w:pPr>
              <w:rPr>
                <w:szCs w:val="24"/>
                <w:lang w:eastAsia="hr-HR"/>
              </w:rPr>
            </w:pPr>
          </w:p>
        </w:tc>
      </w:tr>
      <w:tr w:rsidR="00D87AB4" w:rsidRPr="00D87574" w14:paraId="488B756F"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46A8DF0F" w14:textId="77777777" w:rsidR="00D87AB4" w:rsidRPr="00D87574" w:rsidRDefault="00D87AB4" w:rsidP="00D6603B">
            <w:pPr>
              <w:rPr>
                <w:sz w:val="20"/>
                <w:szCs w:val="20"/>
                <w:lang w:eastAsia="hr-HR"/>
              </w:rPr>
            </w:pPr>
            <w:r w:rsidRPr="00D87574">
              <w:rPr>
                <w:color w:val="000000"/>
                <w:sz w:val="20"/>
                <w:szCs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578226C7" w14:textId="77777777" w:rsidR="00D87AB4" w:rsidRPr="00D87574" w:rsidRDefault="00D87AB4" w:rsidP="00D6603B">
            <w:pPr>
              <w:rPr>
                <w:sz w:val="20"/>
                <w:szCs w:val="20"/>
                <w:lang w:eastAsia="hr-HR"/>
              </w:rPr>
            </w:pPr>
            <w:r w:rsidRPr="00D87574">
              <w:rPr>
                <w:sz w:val="20"/>
                <w:szCs w:val="20"/>
                <w:lang w:eastAsia="hr-HR"/>
              </w:rPr>
              <w:t>Malene</w:t>
            </w:r>
          </w:p>
        </w:tc>
        <w:tc>
          <w:tcPr>
            <w:tcW w:w="3823" w:type="dxa"/>
          </w:tcPr>
          <w:p w14:paraId="37168273" w14:textId="77777777" w:rsidR="00D87AB4" w:rsidRPr="00D87574" w:rsidRDefault="00D87AB4" w:rsidP="00D6603B">
            <w:pPr>
              <w:jc w:val="center"/>
              <w:rPr>
                <w:rFonts w:eastAsia="Times New Roman"/>
                <w:sz w:val="20"/>
                <w:szCs w:val="20"/>
              </w:rPr>
            </w:pPr>
            <w:r w:rsidRPr="00D87574">
              <w:rPr>
                <w:rFonts w:eastAsia="Times New Roman"/>
                <w:sz w:val="20"/>
                <w:szCs w:val="20"/>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75974DAA" w14:textId="7D536B5C" w:rsidR="00D87AB4" w:rsidRPr="00D87574" w:rsidRDefault="0053057A" w:rsidP="00D6603B">
            <w:pPr>
              <w:jc w:val="center"/>
              <w:rPr>
                <w:lang w:eastAsia="hr-HR"/>
              </w:rPr>
            </w:pPr>
            <w:r w:rsidRPr="00D87574">
              <w:rPr>
                <w:szCs w:val="24"/>
                <w:lang w:eastAsia="hr-HR"/>
              </w:rPr>
              <w:t>X</w:t>
            </w:r>
          </w:p>
        </w:tc>
      </w:tr>
      <w:tr w:rsidR="00D87AB4" w:rsidRPr="00D87574" w14:paraId="5D44AAA8"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2924F4C6" w14:textId="77777777" w:rsidR="00D87AB4" w:rsidRPr="00D87574" w:rsidRDefault="00D87AB4" w:rsidP="00D6603B">
            <w:pPr>
              <w:rPr>
                <w:sz w:val="20"/>
                <w:szCs w:val="20"/>
                <w:lang w:eastAsia="hr-HR"/>
              </w:rPr>
            </w:pPr>
            <w:r w:rsidRPr="00D87574">
              <w:rPr>
                <w:color w:val="000000"/>
                <w:sz w:val="20"/>
                <w:szCs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09CF146B" w14:textId="77777777" w:rsidR="00D87AB4" w:rsidRPr="00D87574" w:rsidRDefault="00D87AB4" w:rsidP="00D6603B">
            <w:pPr>
              <w:rPr>
                <w:sz w:val="20"/>
                <w:szCs w:val="20"/>
                <w:lang w:eastAsia="hr-HR"/>
              </w:rPr>
            </w:pPr>
            <w:r w:rsidRPr="00D87574">
              <w:rPr>
                <w:sz w:val="20"/>
                <w:szCs w:val="20"/>
                <w:lang w:eastAsia="hr-HR"/>
              </w:rPr>
              <w:t>Umjerene</w:t>
            </w:r>
          </w:p>
        </w:tc>
        <w:tc>
          <w:tcPr>
            <w:tcW w:w="3823" w:type="dxa"/>
          </w:tcPr>
          <w:p w14:paraId="684F0118" w14:textId="77777777" w:rsidR="00D87AB4" w:rsidRPr="00D87574" w:rsidRDefault="00D87AB4" w:rsidP="00D6603B">
            <w:pPr>
              <w:jc w:val="center"/>
              <w:rPr>
                <w:rFonts w:eastAsia="Times New Roman"/>
                <w:sz w:val="20"/>
                <w:szCs w:val="20"/>
              </w:rPr>
            </w:pPr>
            <w:r w:rsidRPr="00D87574">
              <w:rPr>
                <w:rFonts w:eastAsia="Times New Roman"/>
                <w:sz w:val="20"/>
                <w:szCs w:val="20"/>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39E9E6B6" w14:textId="77777777" w:rsidR="00D87AB4" w:rsidRPr="00D87574" w:rsidRDefault="00D87AB4" w:rsidP="00D6603B">
            <w:pPr>
              <w:jc w:val="center"/>
              <w:rPr>
                <w:szCs w:val="24"/>
                <w:lang w:eastAsia="hr-HR"/>
              </w:rPr>
            </w:pPr>
          </w:p>
        </w:tc>
      </w:tr>
      <w:tr w:rsidR="00D87AB4" w:rsidRPr="00D87574" w14:paraId="25A36CF1"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2E53E75E" w14:textId="77777777" w:rsidR="00D87AB4" w:rsidRPr="00D87574" w:rsidRDefault="00D87AB4" w:rsidP="00D6603B">
            <w:pPr>
              <w:rPr>
                <w:sz w:val="20"/>
                <w:szCs w:val="20"/>
                <w:lang w:eastAsia="hr-HR"/>
              </w:rPr>
            </w:pPr>
            <w:r w:rsidRPr="00D87574">
              <w:rPr>
                <w:color w:val="000000"/>
                <w:sz w:val="20"/>
                <w:szCs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63DFD00C" w14:textId="77777777" w:rsidR="00D87AB4" w:rsidRPr="00D87574" w:rsidRDefault="00D87AB4" w:rsidP="00D6603B">
            <w:pPr>
              <w:rPr>
                <w:sz w:val="20"/>
                <w:szCs w:val="20"/>
                <w:lang w:eastAsia="hr-HR"/>
              </w:rPr>
            </w:pPr>
            <w:r w:rsidRPr="00D87574">
              <w:rPr>
                <w:sz w:val="20"/>
                <w:szCs w:val="20"/>
                <w:lang w:eastAsia="hr-HR"/>
              </w:rPr>
              <w:t>Značajne</w:t>
            </w:r>
          </w:p>
        </w:tc>
        <w:tc>
          <w:tcPr>
            <w:tcW w:w="3823" w:type="dxa"/>
          </w:tcPr>
          <w:p w14:paraId="1C3D4077" w14:textId="77777777" w:rsidR="00D87AB4" w:rsidRPr="00D87574" w:rsidRDefault="00D87AB4" w:rsidP="00D6603B">
            <w:pPr>
              <w:jc w:val="center"/>
              <w:rPr>
                <w:rFonts w:eastAsia="Times New Roman"/>
                <w:sz w:val="20"/>
                <w:szCs w:val="20"/>
              </w:rPr>
            </w:pPr>
            <w:r w:rsidRPr="00D87574">
              <w:rPr>
                <w:rFonts w:eastAsia="Times New Roman"/>
                <w:sz w:val="20"/>
                <w:szCs w:val="20"/>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4DEE27B" w14:textId="77777777" w:rsidR="00D87AB4" w:rsidRPr="00D87574" w:rsidRDefault="00D87AB4" w:rsidP="00D6603B">
            <w:pPr>
              <w:jc w:val="center"/>
              <w:rPr>
                <w:szCs w:val="24"/>
                <w:lang w:eastAsia="hr-HR"/>
              </w:rPr>
            </w:pPr>
          </w:p>
        </w:tc>
      </w:tr>
      <w:tr w:rsidR="00D87AB4" w:rsidRPr="00D87574" w14:paraId="0BD4ACCD"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09970E87" w14:textId="77777777" w:rsidR="00D87AB4" w:rsidRPr="00D87574" w:rsidRDefault="00D87AB4" w:rsidP="00D6603B">
            <w:pPr>
              <w:rPr>
                <w:sz w:val="20"/>
                <w:szCs w:val="20"/>
                <w:lang w:eastAsia="hr-HR"/>
              </w:rPr>
            </w:pPr>
            <w:r w:rsidRPr="00D87574">
              <w:rPr>
                <w:color w:val="000000"/>
                <w:sz w:val="20"/>
                <w:szCs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031514A2" w14:textId="77777777" w:rsidR="00D87AB4" w:rsidRPr="00D87574" w:rsidRDefault="00D87AB4" w:rsidP="00D6603B">
            <w:pPr>
              <w:rPr>
                <w:sz w:val="20"/>
                <w:szCs w:val="20"/>
                <w:lang w:eastAsia="hr-HR"/>
              </w:rPr>
            </w:pPr>
            <w:r w:rsidRPr="00D87574">
              <w:rPr>
                <w:sz w:val="20"/>
                <w:szCs w:val="20"/>
                <w:lang w:eastAsia="hr-HR"/>
              </w:rPr>
              <w:t>Katastrofalne</w:t>
            </w:r>
          </w:p>
        </w:tc>
        <w:tc>
          <w:tcPr>
            <w:tcW w:w="3823" w:type="dxa"/>
          </w:tcPr>
          <w:p w14:paraId="5AC5382F" w14:textId="77777777" w:rsidR="00D87AB4" w:rsidRPr="00D87574" w:rsidRDefault="00D87AB4" w:rsidP="00D6603B">
            <w:pPr>
              <w:jc w:val="center"/>
              <w:rPr>
                <w:rFonts w:eastAsia="Times New Roman"/>
                <w:sz w:val="20"/>
                <w:szCs w:val="20"/>
              </w:rPr>
            </w:pPr>
            <w:r w:rsidRPr="00D87574">
              <w:rPr>
                <w:rFonts w:eastAsia="Times New Roman"/>
                <w:sz w:val="20"/>
                <w:szCs w:val="20"/>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5B0938CB" w14:textId="54773C5C" w:rsidR="00D87AB4" w:rsidRPr="00D87574" w:rsidRDefault="00D87AB4" w:rsidP="00D6603B">
            <w:pPr>
              <w:jc w:val="center"/>
              <w:rPr>
                <w:szCs w:val="24"/>
                <w:lang w:eastAsia="hr-HR"/>
              </w:rPr>
            </w:pPr>
          </w:p>
        </w:tc>
      </w:tr>
    </w:tbl>
    <w:p w14:paraId="78F5DAE8" w14:textId="77777777" w:rsidR="00D87AB4" w:rsidRPr="00D87574" w:rsidRDefault="00D87AB4" w:rsidP="00D87AB4"/>
    <w:p w14:paraId="0ADBFD75" w14:textId="77777777" w:rsidR="00D87AB4" w:rsidRPr="00B27F6B" w:rsidRDefault="00D87AB4" w:rsidP="00D87AB4">
      <w:pPr>
        <w:spacing w:line="276" w:lineRule="auto"/>
        <w:rPr>
          <w:rFonts w:cstheme="minorHAnsi"/>
          <w:sz w:val="22"/>
          <w:szCs w:val="22"/>
        </w:rPr>
      </w:pPr>
      <w:r w:rsidRPr="00B27F6B">
        <w:rPr>
          <w:rFonts w:cstheme="minorHAnsi"/>
          <w:sz w:val="22"/>
          <w:szCs w:val="22"/>
        </w:rPr>
        <w:t>Nastala je velika šteta na voćnjacima, ratarskim kulturama i šumama. Teže posljedice zabilježene su:</w:t>
      </w:r>
    </w:p>
    <w:p w14:paraId="349718B1" w14:textId="6AC93F73" w:rsidR="00D87AB4" w:rsidRPr="00B27F6B" w:rsidRDefault="00D87AB4" w:rsidP="00D87AB4">
      <w:pPr>
        <w:spacing w:line="276" w:lineRule="auto"/>
        <w:rPr>
          <w:rFonts w:eastAsia="Calibri" w:cstheme="minorHAnsi"/>
          <w:color w:val="000000"/>
          <w:sz w:val="22"/>
          <w:szCs w:val="22"/>
        </w:rPr>
      </w:pPr>
      <w:r w:rsidRPr="00B27F6B">
        <w:rPr>
          <w:rFonts w:eastAsia="Calibri" w:cstheme="minorHAnsi"/>
          <w:color w:val="000000"/>
          <w:sz w:val="22"/>
          <w:szCs w:val="22"/>
        </w:rPr>
        <w:t>201</w:t>
      </w:r>
      <w:r w:rsidR="0053057A" w:rsidRPr="00B27F6B">
        <w:rPr>
          <w:rFonts w:eastAsia="Calibri" w:cstheme="minorHAnsi"/>
          <w:color w:val="000000"/>
          <w:sz w:val="22"/>
          <w:szCs w:val="22"/>
        </w:rPr>
        <w:t>9</w:t>
      </w:r>
      <w:r w:rsidRPr="00B27F6B">
        <w:rPr>
          <w:rFonts w:eastAsia="Calibri" w:cstheme="minorHAnsi"/>
          <w:color w:val="000000"/>
          <w:sz w:val="22"/>
          <w:szCs w:val="22"/>
        </w:rPr>
        <w:t xml:space="preserve">. godine -  </w:t>
      </w:r>
      <w:r w:rsidR="00F57D2D" w:rsidRPr="00B27F6B">
        <w:rPr>
          <w:rFonts w:eastAsia="Calibri" w:cstheme="minorHAnsi"/>
          <w:color w:val="000000"/>
          <w:sz w:val="22"/>
          <w:szCs w:val="22"/>
        </w:rPr>
        <w:t>tuča</w:t>
      </w:r>
      <w:r w:rsidRPr="00B27F6B">
        <w:rPr>
          <w:rFonts w:eastAsia="Calibri" w:cstheme="minorHAnsi"/>
          <w:color w:val="000000"/>
          <w:sz w:val="22"/>
          <w:szCs w:val="22"/>
        </w:rPr>
        <w:t xml:space="preserve">  u iznosu od  </w:t>
      </w:r>
      <w:r w:rsidR="0053057A" w:rsidRPr="00B27F6B">
        <w:rPr>
          <w:rFonts w:ascii="Calibri" w:hAnsi="Calibri"/>
          <w:color w:val="000000"/>
          <w:sz w:val="22"/>
          <w:szCs w:val="22"/>
          <w:lang w:eastAsia="hr-HR"/>
        </w:rPr>
        <w:t xml:space="preserve">708.298,12 </w:t>
      </w:r>
      <w:r w:rsidRPr="00B27F6B">
        <w:rPr>
          <w:rFonts w:eastAsia="Calibri" w:cstheme="minorHAnsi"/>
          <w:color w:val="000000"/>
          <w:sz w:val="22"/>
          <w:szCs w:val="22"/>
        </w:rPr>
        <w:t>kn</w:t>
      </w:r>
      <w:r w:rsidR="0053057A" w:rsidRPr="00B27F6B">
        <w:rPr>
          <w:rFonts w:eastAsia="Calibri" w:cstheme="minorHAnsi"/>
          <w:color w:val="000000"/>
          <w:sz w:val="22"/>
          <w:szCs w:val="22"/>
        </w:rPr>
        <w:t xml:space="preserve"> što je oko 94.007.30 </w:t>
      </w:r>
      <w:proofErr w:type="spellStart"/>
      <w:r w:rsidR="0053057A" w:rsidRPr="00B27F6B">
        <w:rPr>
          <w:rFonts w:eastAsia="Calibri" w:cstheme="minorHAnsi"/>
          <w:color w:val="000000"/>
          <w:sz w:val="22"/>
          <w:szCs w:val="22"/>
        </w:rPr>
        <w:t>eur</w:t>
      </w:r>
      <w:proofErr w:type="spellEnd"/>
      <w:r w:rsidR="0053057A" w:rsidRPr="00B27F6B">
        <w:rPr>
          <w:rFonts w:eastAsia="Calibri" w:cstheme="minorHAnsi"/>
          <w:color w:val="000000"/>
          <w:sz w:val="22"/>
          <w:szCs w:val="22"/>
        </w:rPr>
        <w:t xml:space="preserve"> što iznosi oko 3% proračuna Općine 2024. godine.</w:t>
      </w:r>
    </w:p>
    <w:p w14:paraId="239B1811" w14:textId="5B5705DD" w:rsidR="00D87AB4" w:rsidRPr="00B27F6B" w:rsidRDefault="00D87AB4" w:rsidP="00D87AB4">
      <w:pPr>
        <w:spacing w:line="276" w:lineRule="auto"/>
        <w:rPr>
          <w:rFonts w:cstheme="minorHAnsi"/>
          <w:sz w:val="22"/>
          <w:szCs w:val="22"/>
        </w:rPr>
      </w:pPr>
    </w:p>
    <w:p w14:paraId="1402AB40" w14:textId="5C8C0141" w:rsidR="00D87AB4" w:rsidRPr="00B27F6B" w:rsidRDefault="00D87AB4" w:rsidP="00D87AB4">
      <w:pPr>
        <w:spacing w:line="276" w:lineRule="auto"/>
        <w:textAlignment w:val="baseline"/>
        <w:rPr>
          <w:rFonts w:cs="Segoe UI"/>
          <w:b/>
          <w:i/>
          <w:sz w:val="22"/>
          <w:szCs w:val="22"/>
          <w:lang w:eastAsia="hr-HR"/>
        </w:rPr>
      </w:pPr>
      <w:r w:rsidRPr="00B27F6B">
        <w:rPr>
          <w:rFonts w:cs="Segoe UI"/>
          <w:sz w:val="22"/>
          <w:szCs w:val="22"/>
          <w:lang w:eastAsia="hr-HR"/>
        </w:rPr>
        <w:t xml:space="preserve">Posljedice na gospodarstvo nalaze se u  </w:t>
      </w:r>
      <w:r w:rsidRPr="00B27F6B">
        <w:rPr>
          <w:rFonts w:cs="Segoe UI"/>
          <w:b/>
          <w:i/>
          <w:sz w:val="22"/>
          <w:szCs w:val="22"/>
          <w:lang w:eastAsia="hr-HR"/>
        </w:rPr>
        <w:t xml:space="preserve">kategoriji </w:t>
      </w:r>
      <w:r w:rsidR="0053057A" w:rsidRPr="00B27F6B">
        <w:rPr>
          <w:rFonts w:cs="Segoe UI"/>
          <w:b/>
          <w:i/>
          <w:sz w:val="22"/>
          <w:szCs w:val="22"/>
          <w:lang w:eastAsia="hr-HR"/>
        </w:rPr>
        <w:t>2</w:t>
      </w:r>
      <w:r w:rsidRPr="00B27F6B">
        <w:rPr>
          <w:rFonts w:cs="Segoe UI"/>
          <w:b/>
          <w:i/>
          <w:sz w:val="22"/>
          <w:szCs w:val="22"/>
          <w:lang w:eastAsia="hr-HR"/>
        </w:rPr>
        <w:t xml:space="preserve"> –  </w:t>
      </w:r>
      <w:r w:rsidR="0053057A" w:rsidRPr="00B27F6B">
        <w:rPr>
          <w:rFonts w:cs="Segoe UI"/>
          <w:b/>
          <w:i/>
          <w:sz w:val="22"/>
          <w:szCs w:val="22"/>
          <w:lang w:eastAsia="hr-HR"/>
        </w:rPr>
        <w:t>malene</w:t>
      </w:r>
      <w:r w:rsidRPr="00B27F6B">
        <w:rPr>
          <w:rFonts w:cs="Segoe UI"/>
          <w:b/>
          <w:i/>
          <w:sz w:val="22"/>
          <w:szCs w:val="22"/>
          <w:lang w:eastAsia="hr-HR"/>
        </w:rPr>
        <w:t xml:space="preserve">  posljedice.</w:t>
      </w:r>
    </w:p>
    <w:p w14:paraId="4570841A" w14:textId="77777777" w:rsidR="00D87AB4" w:rsidRDefault="00D87AB4" w:rsidP="00D87AB4">
      <w:pPr>
        <w:spacing w:line="276" w:lineRule="auto"/>
        <w:textAlignment w:val="baseline"/>
        <w:rPr>
          <w:rFonts w:cs="Segoe UI"/>
          <w:b/>
          <w:i/>
          <w:lang w:eastAsia="hr-HR"/>
        </w:rPr>
      </w:pPr>
    </w:p>
    <w:p w14:paraId="4185E6A9" w14:textId="77777777" w:rsidR="00465406" w:rsidRDefault="00465406" w:rsidP="00D87AB4">
      <w:pPr>
        <w:spacing w:line="276" w:lineRule="auto"/>
        <w:textAlignment w:val="baseline"/>
        <w:rPr>
          <w:rFonts w:cs="Segoe UI"/>
          <w:b/>
          <w:i/>
          <w:lang w:eastAsia="hr-HR"/>
        </w:rPr>
      </w:pPr>
    </w:p>
    <w:p w14:paraId="565D745A" w14:textId="77777777" w:rsidR="00B27F6B" w:rsidRDefault="00B27F6B" w:rsidP="00D87AB4">
      <w:pPr>
        <w:spacing w:line="276" w:lineRule="auto"/>
        <w:textAlignment w:val="baseline"/>
        <w:rPr>
          <w:rFonts w:cs="Segoe UI"/>
          <w:b/>
          <w:i/>
          <w:lang w:eastAsia="hr-HR"/>
        </w:rPr>
      </w:pPr>
    </w:p>
    <w:p w14:paraId="3A09E272" w14:textId="77777777" w:rsidR="00B27F6B" w:rsidRPr="00D87574" w:rsidRDefault="00B27F6B" w:rsidP="00D87AB4">
      <w:pPr>
        <w:spacing w:line="276" w:lineRule="auto"/>
        <w:textAlignment w:val="baseline"/>
        <w:rPr>
          <w:rFonts w:cs="Segoe UI"/>
          <w:b/>
          <w:i/>
          <w:lang w:eastAsia="hr-HR"/>
        </w:rPr>
      </w:pPr>
    </w:p>
    <w:p w14:paraId="0888A8B9" w14:textId="77777777" w:rsidR="00D87AB4" w:rsidRDefault="00D87AB4" w:rsidP="00D87AB4">
      <w:pPr>
        <w:pStyle w:val="Razina5"/>
      </w:pPr>
      <w:bookmarkStart w:id="243" w:name="_Toc201749258"/>
      <w:bookmarkStart w:id="244" w:name="_Toc220231778"/>
      <w:r w:rsidRPr="00D87574">
        <w:lastRenderedPageBreak/>
        <w:t>Posljedice na društvenu stabilnost i politiku</w:t>
      </w:r>
      <w:bookmarkEnd w:id="243"/>
      <w:bookmarkEnd w:id="244"/>
    </w:p>
    <w:p w14:paraId="16C225A3" w14:textId="77777777" w:rsidR="0053057A" w:rsidRPr="0053057A" w:rsidRDefault="0053057A" w:rsidP="0053057A">
      <w:pPr>
        <w:pStyle w:val="Obicnitekst"/>
        <w:rPr>
          <w:lang w:val="hr-HR" w:eastAsia="zh-CN"/>
        </w:rPr>
      </w:pPr>
    </w:p>
    <w:p w14:paraId="7DBD7B6C" w14:textId="4571D479" w:rsidR="00D87AB4" w:rsidRPr="00D87574" w:rsidRDefault="00D87AB4" w:rsidP="00D87AB4">
      <w:pPr>
        <w:pStyle w:val="Opisslike"/>
        <w:rPr>
          <w:szCs w:val="24"/>
        </w:rPr>
      </w:pPr>
      <w:r w:rsidRPr="00D87574">
        <w:t xml:space="preserve">Tablica </w:t>
      </w:r>
      <w:r w:rsidR="0037602C">
        <w:rPr>
          <w:noProof/>
        </w:rPr>
        <w:t>88</w:t>
      </w:r>
      <w:r w:rsidRPr="00D87574">
        <w:t xml:space="preserve">:Tuča - ocjena kategorije utjecaja na društvenu stabilnost i  politiku- oštećena kritične infrastrukture </w:t>
      </w:r>
    </w:p>
    <w:tbl>
      <w:tblPr>
        <w:tblStyle w:val="Reetkatablice1731"/>
        <w:tblW w:w="0" w:type="auto"/>
        <w:jc w:val="center"/>
        <w:tblLook w:val="04A0" w:firstRow="1" w:lastRow="0" w:firstColumn="1" w:lastColumn="0" w:noHBand="0" w:noVBand="1"/>
      </w:tblPr>
      <w:tblGrid>
        <w:gridCol w:w="1271"/>
        <w:gridCol w:w="1701"/>
        <w:gridCol w:w="3823"/>
        <w:gridCol w:w="2265"/>
      </w:tblGrid>
      <w:tr w:rsidR="00D87AB4" w:rsidRPr="00D87574" w14:paraId="2D0C9770" w14:textId="77777777" w:rsidTr="00D6603B">
        <w:trPr>
          <w:jc w:val="center"/>
        </w:trPr>
        <w:tc>
          <w:tcPr>
            <w:tcW w:w="9060" w:type="dxa"/>
            <w:gridSpan w:val="4"/>
            <w:shd w:val="clear" w:color="auto" w:fill="F2F2F2" w:themeFill="background1" w:themeFillShade="F2"/>
          </w:tcPr>
          <w:p w14:paraId="6934E39B" w14:textId="77777777" w:rsidR="00D87AB4" w:rsidRPr="00D87574" w:rsidRDefault="00D87AB4" w:rsidP="00D6603B">
            <w:pPr>
              <w:jc w:val="center"/>
              <w:rPr>
                <w:rFonts w:eastAsia="Times New Roman"/>
                <w:sz w:val="20"/>
                <w:szCs w:val="20"/>
              </w:rPr>
            </w:pPr>
            <w:r w:rsidRPr="00D87574">
              <w:rPr>
                <w:rFonts w:eastAsia="Times New Roman"/>
                <w:sz w:val="20"/>
                <w:szCs w:val="20"/>
              </w:rPr>
              <w:t>Društvena stabilnost i politika</w:t>
            </w:r>
          </w:p>
        </w:tc>
      </w:tr>
      <w:tr w:rsidR="00D87AB4" w:rsidRPr="00D87574" w14:paraId="2BDEB1C8" w14:textId="77777777" w:rsidTr="00D6603B">
        <w:trPr>
          <w:jc w:val="center"/>
        </w:trPr>
        <w:tc>
          <w:tcPr>
            <w:tcW w:w="9060" w:type="dxa"/>
            <w:gridSpan w:val="4"/>
            <w:shd w:val="clear" w:color="auto" w:fill="F2F2F2" w:themeFill="background1" w:themeFillShade="F2"/>
          </w:tcPr>
          <w:p w14:paraId="571A6D44" w14:textId="77777777" w:rsidR="00D87AB4" w:rsidRPr="00D87574" w:rsidRDefault="00D87AB4" w:rsidP="00D6603B">
            <w:pPr>
              <w:jc w:val="center"/>
              <w:rPr>
                <w:rFonts w:eastAsia="Times New Roman"/>
                <w:sz w:val="20"/>
                <w:szCs w:val="20"/>
              </w:rPr>
            </w:pPr>
            <w:r w:rsidRPr="00D87574">
              <w:rPr>
                <w:rFonts w:eastAsia="Times New Roman"/>
                <w:sz w:val="20"/>
                <w:szCs w:val="20"/>
              </w:rPr>
              <w:t>oštećena kritična infrastruktura</w:t>
            </w:r>
          </w:p>
        </w:tc>
      </w:tr>
      <w:tr w:rsidR="00D87AB4" w:rsidRPr="00D87574" w14:paraId="29F318EA" w14:textId="77777777" w:rsidTr="00D6603B">
        <w:trPr>
          <w:jc w:val="center"/>
        </w:trPr>
        <w:tc>
          <w:tcPr>
            <w:tcW w:w="1271" w:type="dxa"/>
            <w:shd w:val="clear" w:color="auto" w:fill="F2F2F2" w:themeFill="background1" w:themeFillShade="F2"/>
          </w:tcPr>
          <w:p w14:paraId="19570499" w14:textId="77777777" w:rsidR="00D87AB4" w:rsidRPr="00D87574" w:rsidRDefault="00D87AB4" w:rsidP="00D6603B">
            <w:pPr>
              <w:jc w:val="center"/>
              <w:rPr>
                <w:rFonts w:eastAsia="Times New Roman"/>
                <w:sz w:val="20"/>
                <w:szCs w:val="20"/>
              </w:rPr>
            </w:pPr>
            <w:r w:rsidRPr="00D87574">
              <w:rPr>
                <w:rFonts w:eastAsia="Times New Roman"/>
                <w:sz w:val="20"/>
                <w:szCs w:val="20"/>
              </w:rPr>
              <w:t>Kategorija</w:t>
            </w:r>
          </w:p>
        </w:tc>
        <w:tc>
          <w:tcPr>
            <w:tcW w:w="1701" w:type="dxa"/>
            <w:shd w:val="clear" w:color="auto" w:fill="F2F2F2" w:themeFill="background1" w:themeFillShade="F2"/>
          </w:tcPr>
          <w:p w14:paraId="3A582B3D" w14:textId="77777777" w:rsidR="00D87AB4" w:rsidRPr="00D87574" w:rsidRDefault="00D87AB4" w:rsidP="00D6603B">
            <w:pPr>
              <w:jc w:val="center"/>
              <w:rPr>
                <w:rFonts w:eastAsia="Times New Roman"/>
                <w:sz w:val="20"/>
                <w:szCs w:val="20"/>
              </w:rPr>
            </w:pPr>
            <w:r w:rsidRPr="00D87574">
              <w:rPr>
                <w:rFonts w:eastAsia="Times New Roman"/>
                <w:sz w:val="20"/>
                <w:szCs w:val="20"/>
              </w:rPr>
              <w:t>Posljedice</w:t>
            </w:r>
          </w:p>
        </w:tc>
        <w:tc>
          <w:tcPr>
            <w:tcW w:w="3823" w:type="dxa"/>
            <w:shd w:val="clear" w:color="auto" w:fill="F2F2F2" w:themeFill="background1" w:themeFillShade="F2"/>
          </w:tcPr>
          <w:p w14:paraId="637F8BD7" w14:textId="77777777" w:rsidR="00D87AB4" w:rsidRPr="00D87574" w:rsidRDefault="00D87AB4" w:rsidP="00D6603B">
            <w:pPr>
              <w:jc w:val="center"/>
              <w:rPr>
                <w:rFonts w:eastAsia="Times New Roman"/>
                <w:sz w:val="20"/>
                <w:szCs w:val="20"/>
              </w:rPr>
            </w:pPr>
            <w:r w:rsidRPr="00D87574">
              <w:rPr>
                <w:rFonts w:eastAsia="Times New Roman"/>
                <w:sz w:val="20"/>
                <w:szCs w:val="20"/>
              </w:rPr>
              <w:t>Kriterij – štete u % proračuna JLP(R)S</w:t>
            </w:r>
          </w:p>
        </w:tc>
        <w:tc>
          <w:tcPr>
            <w:tcW w:w="2265" w:type="dxa"/>
            <w:shd w:val="clear" w:color="auto" w:fill="F2F2F2" w:themeFill="background1" w:themeFillShade="F2"/>
          </w:tcPr>
          <w:p w14:paraId="2F24984A" w14:textId="77777777" w:rsidR="00D87AB4" w:rsidRPr="00D87574" w:rsidRDefault="00D87AB4" w:rsidP="00D6603B">
            <w:pPr>
              <w:jc w:val="center"/>
              <w:rPr>
                <w:rFonts w:eastAsia="Times New Roman"/>
                <w:sz w:val="20"/>
                <w:szCs w:val="20"/>
              </w:rPr>
            </w:pPr>
            <w:r w:rsidRPr="00D87574">
              <w:rPr>
                <w:rFonts w:eastAsia="Times New Roman"/>
                <w:sz w:val="20"/>
                <w:szCs w:val="20"/>
              </w:rPr>
              <w:t>Ocjena (x)</w:t>
            </w:r>
          </w:p>
        </w:tc>
      </w:tr>
      <w:tr w:rsidR="00D87AB4" w:rsidRPr="00D87574" w14:paraId="1C6232CD"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6E0F8E2A" w14:textId="77777777" w:rsidR="00D87AB4" w:rsidRPr="00D87574" w:rsidRDefault="00D87AB4" w:rsidP="00D6603B">
            <w:pPr>
              <w:rPr>
                <w:sz w:val="20"/>
                <w:szCs w:val="20"/>
                <w:lang w:eastAsia="hr-HR"/>
              </w:rPr>
            </w:pPr>
            <w:r w:rsidRPr="00D87574">
              <w:rPr>
                <w:color w:val="000000" w:themeColor="text1"/>
                <w:sz w:val="20"/>
                <w:szCs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65CDD432" w14:textId="77777777" w:rsidR="00D87AB4" w:rsidRPr="00D87574" w:rsidRDefault="00D87AB4" w:rsidP="00D6603B">
            <w:pPr>
              <w:rPr>
                <w:sz w:val="20"/>
                <w:szCs w:val="20"/>
                <w:lang w:eastAsia="hr-HR"/>
              </w:rPr>
            </w:pPr>
            <w:r w:rsidRPr="00D87574">
              <w:rPr>
                <w:sz w:val="20"/>
                <w:szCs w:val="20"/>
                <w:lang w:eastAsia="hr-HR"/>
              </w:rPr>
              <w:t>Neznatne</w:t>
            </w:r>
          </w:p>
        </w:tc>
        <w:tc>
          <w:tcPr>
            <w:tcW w:w="3823" w:type="dxa"/>
          </w:tcPr>
          <w:p w14:paraId="24527495" w14:textId="77777777" w:rsidR="00D87AB4" w:rsidRPr="00D87574" w:rsidRDefault="00D87AB4" w:rsidP="00D6603B">
            <w:pPr>
              <w:jc w:val="center"/>
              <w:rPr>
                <w:rFonts w:eastAsia="Times New Roman"/>
                <w:sz w:val="20"/>
                <w:szCs w:val="20"/>
              </w:rPr>
            </w:pPr>
            <w:r w:rsidRPr="00D87574">
              <w:rPr>
                <w:rFonts w:eastAsia="Times New Roman"/>
                <w:sz w:val="20"/>
                <w:szCs w:val="20"/>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A4F399F" w14:textId="6B08B92A" w:rsidR="00D87AB4" w:rsidRPr="00D87574" w:rsidRDefault="005951D6" w:rsidP="005951D6">
            <w:pPr>
              <w:jc w:val="center"/>
              <w:rPr>
                <w:szCs w:val="24"/>
                <w:lang w:eastAsia="hr-HR"/>
              </w:rPr>
            </w:pPr>
            <w:r w:rsidRPr="00D87574">
              <w:rPr>
                <w:szCs w:val="24"/>
                <w:lang w:eastAsia="hr-HR"/>
              </w:rPr>
              <w:t>X</w:t>
            </w:r>
          </w:p>
        </w:tc>
      </w:tr>
      <w:tr w:rsidR="00D87AB4" w:rsidRPr="00D87574" w14:paraId="02F20CA8"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7E439220" w14:textId="77777777" w:rsidR="00D87AB4" w:rsidRPr="00D87574" w:rsidRDefault="00D87AB4" w:rsidP="00D6603B">
            <w:pPr>
              <w:rPr>
                <w:sz w:val="20"/>
                <w:szCs w:val="20"/>
                <w:lang w:eastAsia="hr-HR"/>
              </w:rPr>
            </w:pPr>
            <w:r w:rsidRPr="00D87574">
              <w:rPr>
                <w:color w:val="000000" w:themeColor="text1"/>
                <w:sz w:val="20"/>
                <w:szCs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0149C38D" w14:textId="77777777" w:rsidR="00D87AB4" w:rsidRPr="00D87574" w:rsidRDefault="00D87AB4" w:rsidP="00D6603B">
            <w:pPr>
              <w:rPr>
                <w:sz w:val="20"/>
                <w:szCs w:val="20"/>
                <w:lang w:eastAsia="hr-HR"/>
              </w:rPr>
            </w:pPr>
            <w:r w:rsidRPr="00D87574">
              <w:rPr>
                <w:sz w:val="20"/>
                <w:szCs w:val="20"/>
                <w:lang w:eastAsia="hr-HR"/>
              </w:rPr>
              <w:t>Malene</w:t>
            </w:r>
          </w:p>
        </w:tc>
        <w:tc>
          <w:tcPr>
            <w:tcW w:w="3823" w:type="dxa"/>
          </w:tcPr>
          <w:p w14:paraId="05DF9752" w14:textId="77777777" w:rsidR="00D87AB4" w:rsidRPr="00D87574" w:rsidRDefault="00D87AB4" w:rsidP="00D6603B">
            <w:pPr>
              <w:jc w:val="center"/>
              <w:rPr>
                <w:rFonts w:eastAsia="Times New Roman"/>
                <w:sz w:val="20"/>
                <w:szCs w:val="20"/>
              </w:rPr>
            </w:pPr>
            <w:r w:rsidRPr="00D87574">
              <w:rPr>
                <w:rFonts w:eastAsia="Times New Roman"/>
                <w:sz w:val="20"/>
                <w:szCs w:val="20"/>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6DBCE6E0" w14:textId="77777777" w:rsidR="00D87AB4" w:rsidRPr="00D87574" w:rsidRDefault="00D87AB4" w:rsidP="00D6603B">
            <w:pPr>
              <w:jc w:val="center"/>
              <w:rPr>
                <w:lang w:eastAsia="hr-HR"/>
              </w:rPr>
            </w:pPr>
          </w:p>
        </w:tc>
      </w:tr>
      <w:tr w:rsidR="00D87AB4" w:rsidRPr="00D87574" w14:paraId="6B0C9611"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1ADC4534" w14:textId="77777777" w:rsidR="00D87AB4" w:rsidRPr="00D87574" w:rsidRDefault="00D87AB4" w:rsidP="00D6603B">
            <w:pPr>
              <w:rPr>
                <w:sz w:val="20"/>
                <w:szCs w:val="20"/>
                <w:lang w:eastAsia="hr-HR"/>
              </w:rPr>
            </w:pPr>
            <w:r w:rsidRPr="00D87574">
              <w:rPr>
                <w:color w:val="000000" w:themeColor="text1"/>
                <w:sz w:val="20"/>
                <w:szCs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0F5789E7" w14:textId="77777777" w:rsidR="00D87AB4" w:rsidRPr="00D87574" w:rsidRDefault="00D87AB4" w:rsidP="00D6603B">
            <w:pPr>
              <w:rPr>
                <w:sz w:val="20"/>
                <w:szCs w:val="20"/>
                <w:lang w:eastAsia="hr-HR"/>
              </w:rPr>
            </w:pPr>
            <w:r w:rsidRPr="00D87574">
              <w:rPr>
                <w:sz w:val="20"/>
                <w:szCs w:val="20"/>
                <w:lang w:eastAsia="hr-HR"/>
              </w:rPr>
              <w:t>Umjerene</w:t>
            </w:r>
          </w:p>
        </w:tc>
        <w:tc>
          <w:tcPr>
            <w:tcW w:w="3823" w:type="dxa"/>
          </w:tcPr>
          <w:p w14:paraId="2C521B44" w14:textId="77777777" w:rsidR="00D87AB4" w:rsidRPr="00D87574" w:rsidRDefault="00D87AB4" w:rsidP="00D6603B">
            <w:pPr>
              <w:jc w:val="center"/>
              <w:rPr>
                <w:rFonts w:eastAsia="Times New Roman"/>
                <w:sz w:val="20"/>
                <w:szCs w:val="20"/>
              </w:rPr>
            </w:pPr>
            <w:r w:rsidRPr="00D87574">
              <w:rPr>
                <w:rFonts w:eastAsia="Times New Roman"/>
                <w:sz w:val="20"/>
                <w:szCs w:val="20"/>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64ECC9F5" w14:textId="34BDA8FD" w:rsidR="00D87AB4" w:rsidRPr="00D87574" w:rsidRDefault="00D87AB4" w:rsidP="00D6603B">
            <w:pPr>
              <w:jc w:val="center"/>
              <w:rPr>
                <w:szCs w:val="24"/>
                <w:lang w:eastAsia="hr-HR"/>
              </w:rPr>
            </w:pPr>
          </w:p>
        </w:tc>
      </w:tr>
      <w:tr w:rsidR="00D87AB4" w:rsidRPr="00D87574" w14:paraId="435C66F8"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5CE5F0C0" w14:textId="77777777" w:rsidR="00D87AB4" w:rsidRPr="00D87574" w:rsidRDefault="00D87AB4" w:rsidP="00D6603B">
            <w:pPr>
              <w:rPr>
                <w:sz w:val="20"/>
                <w:szCs w:val="20"/>
                <w:lang w:eastAsia="hr-HR"/>
              </w:rPr>
            </w:pPr>
            <w:r w:rsidRPr="00D87574">
              <w:rPr>
                <w:color w:val="000000" w:themeColor="text1"/>
                <w:sz w:val="20"/>
                <w:szCs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7C51E936" w14:textId="77777777" w:rsidR="00D87AB4" w:rsidRPr="00D87574" w:rsidRDefault="00D87AB4" w:rsidP="00D6603B">
            <w:pPr>
              <w:rPr>
                <w:sz w:val="20"/>
                <w:szCs w:val="20"/>
                <w:lang w:eastAsia="hr-HR"/>
              </w:rPr>
            </w:pPr>
            <w:r w:rsidRPr="00D87574">
              <w:rPr>
                <w:sz w:val="20"/>
                <w:szCs w:val="20"/>
                <w:lang w:eastAsia="hr-HR"/>
              </w:rPr>
              <w:t>Značajne</w:t>
            </w:r>
          </w:p>
        </w:tc>
        <w:tc>
          <w:tcPr>
            <w:tcW w:w="3823" w:type="dxa"/>
          </w:tcPr>
          <w:p w14:paraId="6D6CB94C" w14:textId="77777777" w:rsidR="00D87AB4" w:rsidRPr="00D87574" w:rsidRDefault="00D87AB4" w:rsidP="00D6603B">
            <w:pPr>
              <w:jc w:val="center"/>
              <w:rPr>
                <w:rFonts w:eastAsia="Times New Roman"/>
                <w:sz w:val="20"/>
                <w:szCs w:val="20"/>
              </w:rPr>
            </w:pPr>
            <w:r w:rsidRPr="00D87574">
              <w:rPr>
                <w:rFonts w:eastAsia="Times New Roman"/>
                <w:sz w:val="20"/>
                <w:szCs w:val="20"/>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F0D7C09" w14:textId="77777777" w:rsidR="00D87AB4" w:rsidRPr="00D87574" w:rsidRDefault="00D87AB4" w:rsidP="00D6603B">
            <w:pPr>
              <w:rPr>
                <w:szCs w:val="24"/>
                <w:lang w:eastAsia="hr-HR"/>
              </w:rPr>
            </w:pPr>
          </w:p>
        </w:tc>
      </w:tr>
      <w:tr w:rsidR="00D87AB4" w:rsidRPr="00D87574" w14:paraId="7446D385"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4AE7221E" w14:textId="77777777" w:rsidR="00D87AB4" w:rsidRPr="00D87574" w:rsidRDefault="00D87AB4" w:rsidP="00D6603B">
            <w:pPr>
              <w:rPr>
                <w:sz w:val="20"/>
                <w:szCs w:val="20"/>
                <w:lang w:eastAsia="hr-HR"/>
              </w:rPr>
            </w:pPr>
            <w:r w:rsidRPr="00D87574">
              <w:rPr>
                <w:color w:val="000000" w:themeColor="text1"/>
                <w:sz w:val="20"/>
                <w:szCs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2014B390" w14:textId="77777777" w:rsidR="00D87AB4" w:rsidRPr="00D87574" w:rsidRDefault="00D87AB4" w:rsidP="00D6603B">
            <w:pPr>
              <w:rPr>
                <w:sz w:val="20"/>
                <w:szCs w:val="20"/>
                <w:lang w:eastAsia="hr-HR"/>
              </w:rPr>
            </w:pPr>
            <w:r w:rsidRPr="00D87574">
              <w:rPr>
                <w:sz w:val="20"/>
                <w:szCs w:val="20"/>
                <w:lang w:eastAsia="hr-HR"/>
              </w:rPr>
              <w:t>Katastrofalne</w:t>
            </w:r>
          </w:p>
        </w:tc>
        <w:tc>
          <w:tcPr>
            <w:tcW w:w="3823" w:type="dxa"/>
          </w:tcPr>
          <w:p w14:paraId="55396CE9" w14:textId="77777777" w:rsidR="00D87AB4" w:rsidRPr="00D87574" w:rsidRDefault="00D87AB4" w:rsidP="00D6603B">
            <w:pPr>
              <w:jc w:val="center"/>
              <w:rPr>
                <w:rFonts w:eastAsia="Times New Roman"/>
                <w:sz w:val="20"/>
                <w:szCs w:val="20"/>
              </w:rPr>
            </w:pPr>
            <w:r w:rsidRPr="00D87574">
              <w:rPr>
                <w:rFonts w:eastAsia="Times New Roman"/>
                <w:sz w:val="20"/>
                <w:szCs w:val="20"/>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713F912" w14:textId="77777777" w:rsidR="00D87AB4" w:rsidRPr="00D87574" w:rsidRDefault="00D87AB4" w:rsidP="00D6603B">
            <w:pPr>
              <w:rPr>
                <w:szCs w:val="24"/>
                <w:lang w:eastAsia="hr-HR"/>
              </w:rPr>
            </w:pPr>
          </w:p>
        </w:tc>
      </w:tr>
    </w:tbl>
    <w:p w14:paraId="5C2D870E" w14:textId="77777777" w:rsidR="00D87AB4" w:rsidRDefault="00D87AB4" w:rsidP="00D87AB4">
      <w:pPr>
        <w:pStyle w:val="Opisslike"/>
      </w:pPr>
    </w:p>
    <w:p w14:paraId="59A31A19" w14:textId="7337EEA5" w:rsidR="00D87AB4" w:rsidRPr="00D87574" w:rsidRDefault="00D87AB4" w:rsidP="00D87AB4">
      <w:pPr>
        <w:pStyle w:val="Opisslike"/>
      </w:pPr>
      <w:r w:rsidRPr="00D87574">
        <w:t xml:space="preserve">Tablica </w:t>
      </w:r>
      <w:r w:rsidR="0037602C">
        <w:t>89</w:t>
      </w:r>
      <w:r w:rsidRPr="00D87574">
        <w:t>: Tuča – ocjena kategorije utjecaja na društvenu stabilnost i politiku – štete/gubici na građevinama od javnog društvenog značaja</w:t>
      </w:r>
    </w:p>
    <w:tbl>
      <w:tblPr>
        <w:tblStyle w:val="Reetkatablice1741"/>
        <w:tblW w:w="0" w:type="auto"/>
        <w:jc w:val="center"/>
        <w:tblLook w:val="04A0" w:firstRow="1" w:lastRow="0" w:firstColumn="1" w:lastColumn="0" w:noHBand="0" w:noVBand="1"/>
      </w:tblPr>
      <w:tblGrid>
        <w:gridCol w:w="1271"/>
        <w:gridCol w:w="1701"/>
        <w:gridCol w:w="3823"/>
        <w:gridCol w:w="2265"/>
      </w:tblGrid>
      <w:tr w:rsidR="00D87AB4" w:rsidRPr="00D87574" w14:paraId="18846BD9" w14:textId="77777777" w:rsidTr="00D6603B">
        <w:trPr>
          <w:jc w:val="center"/>
        </w:trPr>
        <w:tc>
          <w:tcPr>
            <w:tcW w:w="9060" w:type="dxa"/>
            <w:gridSpan w:val="4"/>
            <w:shd w:val="clear" w:color="auto" w:fill="F2F2F2"/>
          </w:tcPr>
          <w:p w14:paraId="612D0E24" w14:textId="77777777" w:rsidR="00D87AB4" w:rsidRPr="00D87574" w:rsidRDefault="00D87AB4" w:rsidP="00D6603B">
            <w:pPr>
              <w:jc w:val="center"/>
              <w:rPr>
                <w:rFonts w:eastAsia="Times New Roman"/>
                <w:sz w:val="20"/>
                <w:szCs w:val="20"/>
              </w:rPr>
            </w:pPr>
            <w:r w:rsidRPr="00D87574">
              <w:rPr>
                <w:rFonts w:eastAsia="Times New Roman"/>
                <w:sz w:val="20"/>
                <w:szCs w:val="20"/>
              </w:rPr>
              <w:t>Društvena stabilnost i politika</w:t>
            </w:r>
          </w:p>
        </w:tc>
      </w:tr>
      <w:tr w:rsidR="00D87AB4" w:rsidRPr="00D87574" w14:paraId="0AEC4AEF" w14:textId="77777777" w:rsidTr="00D6603B">
        <w:trPr>
          <w:jc w:val="center"/>
        </w:trPr>
        <w:tc>
          <w:tcPr>
            <w:tcW w:w="9060" w:type="dxa"/>
            <w:gridSpan w:val="4"/>
            <w:shd w:val="clear" w:color="auto" w:fill="F2F2F2"/>
          </w:tcPr>
          <w:p w14:paraId="2B2A2579" w14:textId="77777777" w:rsidR="00D87AB4" w:rsidRPr="00D87574" w:rsidRDefault="00D87AB4" w:rsidP="00D6603B">
            <w:pPr>
              <w:jc w:val="center"/>
              <w:rPr>
                <w:rFonts w:eastAsia="Times New Roman"/>
                <w:sz w:val="20"/>
                <w:szCs w:val="20"/>
              </w:rPr>
            </w:pPr>
            <w:r w:rsidRPr="00D87574">
              <w:rPr>
                <w:rFonts w:eastAsia="Times New Roman"/>
                <w:sz w:val="20"/>
                <w:szCs w:val="20"/>
              </w:rPr>
              <w:t>Štete/gubici na građevinama od javnog društvenog značaja</w:t>
            </w:r>
          </w:p>
        </w:tc>
      </w:tr>
      <w:tr w:rsidR="00D87AB4" w:rsidRPr="00D87574" w14:paraId="043C5C28" w14:textId="77777777" w:rsidTr="00D6603B">
        <w:trPr>
          <w:jc w:val="center"/>
        </w:trPr>
        <w:tc>
          <w:tcPr>
            <w:tcW w:w="1271" w:type="dxa"/>
            <w:shd w:val="clear" w:color="auto" w:fill="F2F2F2"/>
          </w:tcPr>
          <w:p w14:paraId="26035A3D" w14:textId="77777777" w:rsidR="00D87AB4" w:rsidRPr="00D87574" w:rsidRDefault="00D87AB4" w:rsidP="00D6603B">
            <w:pPr>
              <w:jc w:val="center"/>
              <w:rPr>
                <w:rFonts w:eastAsia="Times New Roman"/>
                <w:sz w:val="20"/>
                <w:szCs w:val="20"/>
              </w:rPr>
            </w:pPr>
            <w:r w:rsidRPr="00D87574">
              <w:rPr>
                <w:rFonts w:eastAsia="Times New Roman"/>
                <w:sz w:val="20"/>
                <w:szCs w:val="20"/>
              </w:rPr>
              <w:t>Kategorija</w:t>
            </w:r>
          </w:p>
        </w:tc>
        <w:tc>
          <w:tcPr>
            <w:tcW w:w="1701" w:type="dxa"/>
            <w:shd w:val="clear" w:color="auto" w:fill="F2F2F2"/>
          </w:tcPr>
          <w:p w14:paraId="69A99E77" w14:textId="77777777" w:rsidR="00D87AB4" w:rsidRPr="00D87574" w:rsidRDefault="00D87AB4" w:rsidP="00D6603B">
            <w:pPr>
              <w:jc w:val="center"/>
              <w:rPr>
                <w:rFonts w:eastAsia="Times New Roman"/>
                <w:sz w:val="20"/>
                <w:szCs w:val="20"/>
              </w:rPr>
            </w:pPr>
            <w:r w:rsidRPr="00D87574">
              <w:rPr>
                <w:rFonts w:eastAsia="Times New Roman"/>
                <w:sz w:val="20"/>
                <w:szCs w:val="20"/>
              </w:rPr>
              <w:t>Posljedice</w:t>
            </w:r>
          </w:p>
        </w:tc>
        <w:tc>
          <w:tcPr>
            <w:tcW w:w="3823" w:type="dxa"/>
            <w:shd w:val="clear" w:color="auto" w:fill="F2F2F2"/>
          </w:tcPr>
          <w:p w14:paraId="2B311FF0" w14:textId="77777777" w:rsidR="00D87AB4" w:rsidRPr="00D87574" w:rsidRDefault="00D87AB4" w:rsidP="00D6603B">
            <w:pPr>
              <w:jc w:val="center"/>
              <w:rPr>
                <w:rFonts w:eastAsia="Times New Roman"/>
                <w:sz w:val="20"/>
                <w:szCs w:val="20"/>
              </w:rPr>
            </w:pPr>
            <w:r w:rsidRPr="00D87574">
              <w:rPr>
                <w:rFonts w:eastAsia="Times New Roman"/>
                <w:sz w:val="20"/>
                <w:szCs w:val="20"/>
              </w:rPr>
              <w:t>Kriterij – štete u % proračuna JLP(R)S</w:t>
            </w:r>
          </w:p>
        </w:tc>
        <w:tc>
          <w:tcPr>
            <w:tcW w:w="2265" w:type="dxa"/>
            <w:shd w:val="clear" w:color="auto" w:fill="F2F2F2"/>
          </w:tcPr>
          <w:p w14:paraId="16A2F276" w14:textId="77777777" w:rsidR="00D87AB4" w:rsidRPr="00D87574" w:rsidRDefault="00D87AB4" w:rsidP="00D6603B">
            <w:pPr>
              <w:jc w:val="center"/>
              <w:rPr>
                <w:rFonts w:eastAsia="Times New Roman"/>
                <w:sz w:val="20"/>
                <w:szCs w:val="20"/>
              </w:rPr>
            </w:pPr>
            <w:r w:rsidRPr="00D87574">
              <w:rPr>
                <w:rFonts w:eastAsia="Times New Roman"/>
                <w:sz w:val="20"/>
                <w:szCs w:val="20"/>
              </w:rPr>
              <w:t>Ocjena (x)</w:t>
            </w:r>
          </w:p>
        </w:tc>
      </w:tr>
      <w:tr w:rsidR="00D87AB4" w:rsidRPr="00D87574" w14:paraId="795867BB"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1AA8225B" w14:textId="77777777" w:rsidR="00D87AB4" w:rsidRPr="00D87574" w:rsidRDefault="00D87AB4" w:rsidP="00D6603B">
            <w:pPr>
              <w:rPr>
                <w:sz w:val="20"/>
                <w:szCs w:val="20"/>
                <w:lang w:eastAsia="hr-HR"/>
              </w:rPr>
            </w:pPr>
            <w:r w:rsidRPr="00D87574">
              <w:rPr>
                <w:color w:val="000000"/>
                <w:sz w:val="20"/>
                <w:szCs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3F3ABCE6" w14:textId="77777777" w:rsidR="00D87AB4" w:rsidRPr="00D87574" w:rsidRDefault="00D87AB4" w:rsidP="00D6603B">
            <w:pPr>
              <w:rPr>
                <w:sz w:val="20"/>
                <w:szCs w:val="20"/>
                <w:lang w:eastAsia="hr-HR"/>
              </w:rPr>
            </w:pPr>
            <w:r w:rsidRPr="00D87574">
              <w:rPr>
                <w:sz w:val="20"/>
                <w:szCs w:val="20"/>
                <w:lang w:eastAsia="hr-HR"/>
              </w:rPr>
              <w:t>Neznatne</w:t>
            </w:r>
          </w:p>
        </w:tc>
        <w:tc>
          <w:tcPr>
            <w:tcW w:w="3823" w:type="dxa"/>
          </w:tcPr>
          <w:p w14:paraId="4B6D941A" w14:textId="77777777" w:rsidR="00D87AB4" w:rsidRPr="00D87574" w:rsidRDefault="00D87AB4" w:rsidP="00D6603B">
            <w:pPr>
              <w:jc w:val="center"/>
              <w:rPr>
                <w:rFonts w:eastAsia="Times New Roman"/>
                <w:sz w:val="20"/>
                <w:szCs w:val="20"/>
              </w:rPr>
            </w:pPr>
            <w:r w:rsidRPr="00D87574">
              <w:rPr>
                <w:rFonts w:eastAsia="Times New Roman"/>
                <w:sz w:val="20"/>
                <w:szCs w:val="20"/>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45D78D66" w14:textId="77777777" w:rsidR="00D87AB4" w:rsidRPr="00D87574" w:rsidRDefault="00D87AB4" w:rsidP="00D6603B">
            <w:pPr>
              <w:rPr>
                <w:szCs w:val="24"/>
                <w:lang w:eastAsia="hr-HR"/>
              </w:rPr>
            </w:pPr>
          </w:p>
        </w:tc>
      </w:tr>
      <w:tr w:rsidR="00D87AB4" w:rsidRPr="00D87574" w14:paraId="616E3EF7"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4F905D6E" w14:textId="77777777" w:rsidR="00D87AB4" w:rsidRPr="00D87574" w:rsidRDefault="00D87AB4" w:rsidP="00D6603B">
            <w:pPr>
              <w:rPr>
                <w:sz w:val="20"/>
                <w:szCs w:val="20"/>
                <w:lang w:eastAsia="hr-HR"/>
              </w:rPr>
            </w:pPr>
            <w:r w:rsidRPr="00D87574">
              <w:rPr>
                <w:color w:val="000000"/>
                <w:sz w:val="20"/>
                <w:szCs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705D1F66" w14:textId="77777777" w:rsidR="00D87AB4" w:rsidRPr="00D87574" w:rsidRDefault="00D87AB4" w:rsidP="00D6603B">
            <w:pPr>
              <w:rPr>
                <w:sz w:val="20"/>
                <w:szCs w:val="20"/>
                <w:lang w:eastAsia="hr-HR"/>
              </w:rPr>
            </w:pPr>
            <w:r w:rsidRPr="00D87574">
              <w:rPr>
                <w:sz w:val="20"/>
                <w:szCs w:val="20"/>
                <w:lang w:eastAsia="hr-HR"/>
              </w:rPr>
              <w:t>Malene</w:t>
            </w:r>
          </w:p>
        </w:tc>
        <w:tc>
          <w:tcPr>
            <w:tcW w:w="3823" w:type="dxa"/>
          </w:tcPr>
          <w:p w14:paraId="3F8A6F1C" w14:textId="77777777" w:rsidR="00D87AB4" w:rsidRPr="00D87574" w:rsidRDefault="00D87AB4" w:rsidP="00D6603B">
            <w:pPr>
              <w:jc w:val="center"/>
              <w:rPr>
                <w:rFonts w:eastAsia="Times New Roman"/>
                <w:sz w:val="20"/>
                <w:szCs w:val="20"/>
              </w:rPr>
            </w:pPr>
            <w:r w:rsidRPr="00D87574">
              <w:rPr>
                <w:rFonts w:eastAsia="Times New Roman"/>
                <w:sz w:val="20"/>
                <w:szCs w:val="20"/>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CD5641B" w14:textId="77777777" w:rsidR="00D87AB4" w:rsidRPr="00D87574" w:rsidRDefault="00D87AB4" w:rsidP="00D6603B">
            <w:pPr>
              <w:jc w:val="center"/>
              <w:rPr>
                <w:lang w:eastAsia="hr-HR"/>
              </w:rPr>
            </w:pPr>
            <w:r w:rsidRPr="00D87574">
              <w:rPr>
                <w:lang w:eastAsia="hr-HR"/>
              </w:rPr>
              <w:t>X</w:t>
            </w:r>
          </w:p>
        </w:tc>
      </w:tr>
      <w:tr w:rsidR="00D87AB4" w:rsidRPr="00D87574" w14:paraId="6BEDCA0A"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5D727DCB" w14:textId="77777777" w:rsidR="00D87AB4" w:rsidRPr="00D87574" w:rsidRDefault="00D87AB4" w:rsidP="00D6603B">
            <w:pPr>
              <w:rPr>
                <w:sz w:val="20"/>
                <w:szCs w:val="20"/>
                <w:lang w:eastAsia="hr-HR"/>
              </w:rPr>
            </w:pPr>
            <w:r w:rsidRPr="00D87574">
              <w:rPr>
                <w:color w:val="000000"/>
                <w:sz w:val="20"/>
                <w:szCs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0C50BC73" w14:textId="77777777" w:rsidR="00D87AB4" w:rsidRPr="00D87574" w:rsidRDefault="00D87AB4" w:rsidP="00D6603B">
            <w:pPr>
              <w:rPr>
                <w:sz w:val="20"/>
                <w:szCs w:val="20"/>
                <w:lang w:eastAsia="hr-HR"/>
              </w:rPr>
            </w:pPr>
            <w:r w:rsidRPr="00D87574">
              <w:rPr>
                <w:sz w:val="20"/>
                <w:szCs w:val="20"/>
                <w:lang w:eastAsia="hr-HR"/>
              </w:rPr>
              <w:t>Umjerene</w:t>
            </w:r>
          </w:p>
        </w:tc>
        <w:tc>
          <w:tcPr>
            <w:tcW w:w="3823" w:type="dxa"/>
          </w:tcPr>
          <w:p w14:paraId="105A4A3E" w14:textId="77777777" w:rsidR="00D87AB4" w:rsidRPr="00D87574" w:rsidRDefault="00D87AB4" w:rsidP="00D6603B">
            <w:pPr>
              <w:jc w:val="center"/>
              <w:rPr>
                <w:rFonts w:eastAsia="Times New Roman"/>
                <w:sz w:val="20"/>
                <w:szCs w:val="20"/>
              </w:rPr>
            </w:pPr>
            <w:r w:rsidRPr="00D87574">
              <w:rPr>
                <w:rFonts w:eastAsia="Times New Roman"/>
                <w:sz w:val="20"/>
                <w:szCs w:val="20"/>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72DEE46B" w14:textId="77777777" w:rsidR="00D87AB4" w:rsidRPr="00D87574" w:rsidRDefault="00D87AB4" w:rsidP="00D6603B">
            <w:pPr>
              <w:jc w:val="center"/>
              <w:rPr>
                <w:szCs w:val="24"/>
                <w:lang w:eastAsia="hr-HR"/>
              </w:rPr>
            </w:pPr>
          </w:p>
        </w:tc>
      </w:tr>
      <w:tr w:rsidR="00D87AB4" w:rsidRPr="00D87574" w14:paraId="414C58EE"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1C6CD480" w14:textId="77777777" w:rsidR="00D87AB4" w:rsidRPr="00D87574" w:rsidRDefault="00D87AB4" w:rsidP="00D6603B">
            <w:pPr>
              <w:rPr>
                <w:sz w:val="20"/>
                <w:szCs w:val="20"/>
                <w:lang w:eastAsia="hr-HR"/>
              </w:rPr>
            </w:pPr>
            <w:r w:rsidRPr="00D87574">
              <w:rPr>
                <w:color w:val="000000"/>
                <w:sz w:val="20"/>
                <w:szCs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1620F783" w14:textId="77777777" w:rsidR="00D87AB4" w:rsidRPr="00D87574" w:rsidRDefault="00D87AB4" w:rsidP="00D6603B">
            <w:pPr>
              <w:rPr>
                <w:sz w:val="20"/>
                <w:szCs w:val="20"/>
                <w:lang w:eastAsia="hr-HR"/>
              </w:rPr>
            </w:pPr>
            <w:r w:rsidRPr="00D87574">
              <w:rPr>
                <w:sz w:val="20"/>
                <w:szCs w:val="20"/>
                <w:lang w:eastAsia="hr-HR"/>
              </w:rPr>
              <w:t>Značajne</w:t>
            </w:r>
          </w:p>
        </w:tc>
        <w:tc>
          <w:tcPr>
            <w:tcW w:w="3823" w:type="dxa"/>
          </w:tcPr>
          <w:p w14:paraId="09C41B3C" w14:textId="77777777" w:rsidR="00D87AB4" w:rsidRPr="00D87574" w:rsidRDefault="00D87AB4" w:rsidP="00D6603B">
            <w:pPr>
              <w:jc w:val="center"/>
              <w:rPr>
                <w:rFonts w:eastAsia="Times New Roman"/>
                <w:sz w:val="20"/>
                <w:szCs w:val="20"/>
              </w:rPr>
            </w:pPr>
            <w:r w:rsidRPr="00D87574">
              <w:rPr>
                <w:rFonts w:eastAsia="Times New Roman"/>
                <w:sz w:val="20"/>
                <w:szCs w:val="20"/>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43557A94" w14:textId="77777777" w:rsidR="00D87AB4" w:rsidRPr="00D87574" w:rsidRDefault="00D87AB4" w:rsidP="00D6603B">
            <w:pPr>
              <w:rPr>
                <w:szCs w:val="24"/>
                <w:lang w:eastAsia="hr-HR"/>
              </w:rPr>
            </w:pPr>
          </w:p>
        </w:tc>
      </w:tr>
      <w:tr w:rsidR="00D87AB4" w:rsidRPr="00D87574" w14:paraId="199D4337"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28FC8225" w14:textId="77777777" w:rsidR="00D87AB4" w:rsidRPr="00D87574" w:rsidRDefault="00D87AB4" w:rsidP="00D6603B">
            <w:pPr>
              <w:rPr>
                <w:sz w:val="20"/>
                <w:szCs w:val="20"/>
                <w:lang w:eastAsia="hr-HR"/>
              </w:rPr>
            </w:pPr>
            <w:r w:rsidRPr="00D87574">
              <w:rPr>
                <w:color w:val="000000"/>
                <w:sz w:val="20"/>
                <w:szCs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7A199D8E" w14:textId="77777777" w:rsidR="00D87AB4" w:rsidRPr="00D87574" w:rsidRDefault="00D87AB4" w:rsidP="00D6603B">
            <w:pPr>
              <w:rPr>
                <w:sz w:val="20"/>
                <w:szCs w:val="20"/>
                <w:lang w:eastAsia="hr-HR"/>
              </w:rPr>
            </w:pPr>
            <w:r w:rsidRPr="00D87574">
              <w:rPr>
                <w:sz w:val="20"/>
                <w:szCs w:val="20"/>
                <w:lang w:eastAsia="hr-HR"/>
              </w:rPr>
              <w:t>Katastrofalne</w:t>
            </w:r>
          </w:p>
        </w:tc>
        <w:tc>
          <w:tcPr>
            <w:tcW w:w="3823" w:type="dxa"/>
          </w:tcPr>
          <w:p w14:paraId="43BE41CD" w14:textId="77777777" w:rsidR="00D87AB4" w:rsidRPr="00D87574" w:rsidRDefault="00D87AB4" w:rsidP="00D6603B">
            <w:pPr>
              <w:jc w:val="center"/>
              <w:rPr>
                <w:rFonts w:eastAsia="Times New Roman"/>
                <w:sz w:val="20"/>
                <w:szCs w:val="20"/>
              </w:rPr>
            </w:pPr>
            <w:r w:rsidRPr="00D87574">
              <w:rPr>
                <w:rFonts w:eastAsia="Times New Roman"/>
                <w:sz w:val="20"/>
                <w:szCs w:val="20"/>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74EF40FE" w14:textId="77777777" w:rsidR="00D87AB4" w:rsidRPr="00D87574" w:rsidRDefault="00D87AB4" w:rsidP="00D6603B">
            <w:pPr>
              <w:rPr>
                <w:szCs w:val="24"/>
                <w:lang w:eastAsia="hr-HR"/>
              </w:rPr>
            </w:pPr>
          </w:p>
        </w:tc>
      </w:tr>
    </w:tbl>
    <w:p w14:paraId="41286108" w14:textId="77777777" w:rsidR="00D87AB4" w:rsidRDefault="00D87AB4" w:rsidP="00D87AB4">
      <w:pPr>
        <w:pStyle w:val="Opisslike"/>
      </w:pPr>
    </w:p>
    <w:p w14:paraId="451F57C2" w14:textId="711CA6C8" w:rsidR="00D87AB4" w:rsidRPr="00D87574" w:rsidRDefault="00D87AB4" w:rsidP="00D87AB4">
      <w:pPr>
        <w:pStyle w:val="Opisslike"/>
      </w:pPr>
      <w:r w:rsidRPr="00D87574">
        <w:t xml:space="preserve">Tablica </w:t>
      </w:r>
      <w:r w:rsidR="0037602C">
        <w:rPr>
          <w:noProof/>
        </w:rPr>
        <w:t>90</w:t>
      </w:r>
      <w:r w:rsidRPr="00D87574">
        <w:t>: Tuča – ocjena kategorije utjecaja na društvenu stabilnost i politiku – prestanak funkcije kritične infrastrukture/objekata od javnog interesa za razdoblje duže od 10 dana</w:t>
      </w:r>
    </w:p>
    <w:tbl>
      <w:tblPr>
        <w:tblStyle w:val="Reetkatablice1821"/>
        <w:tblW w:w="0" w:type="auto"/>
        <w:jc w:val="center"/>
        <w:tblLook w:val="04A0" w:firstRow="1" w:lastRow="0" w:firstColumn="1" w:lastColumn="0" w:noHBand="0" w:noVBand="1"/>
      </w:tblPr>
      <w:tblGrid>
        <w:gridCol w:w="1271"/>
        <w:gridCol w:w="1701"/>
        <w:gridCol w:w="3823"/>
        <w:gridCol w:w="2265"/>
      </w:tblGrid>
      <w:tr w:rsidR="00D87AB4" w:rsidRPr="00D87574" w14:paraId="02C7D066" w14:textId="77777777" w:rsidTr="00D6603B">
        <w:trPr>
          <w:jc w:val="center"/>
        </w:trPr>
        <w:tc>
          <w:tcPr>
            <w:tcW w:w="9060" w:type="dxa"/>
            <w:gridSpan w:val="4"/>
            <w:shd w:val="clear" w:color="auto" w:fill="F2F2F2"/>
          </w:tcPr>
          <w:p w14:paraId="5E767DE0" w14:textId="77777777" w:rsidR="00D87AB4" w:rsidRPr="00D87574" w:rsidRDefault="00D87AB4" w:rsidP="00D6603B">
            <w:pPr>
              <w:jc w:val="center"/>
              <w:rPr>
                <w:sz w:val="20"/>
                <w:szCs w:val="20"/>
              </w:rPr>
            </w:pPr>
            <w:r w:rsidRPr="00D87574">
              <w:rPr>
                <w:sz w:val="20"/>
                <w:szCs w:val="20"/>
              </w:rPr>
              <w:t>Društvena stabilnost i politika</w:t>
            </w:r>
          </w:p>
        </w:tc>
      </w:tr>
      <w:tr w:rsidR="00D87AB4" w:rsidRPr="00D87574" w14:paraId="7C68AEA2" w14:textId="77777777" w:rsidTr="00D6603B">
        <w:trPr>
          <w:jc w:val="center"/>
        </w:trPr>
        <w:tc>
          <w:tcPr>
            <w:tcW w:w="9060" w:type="dxa"/>
            <w:gridSpan w:val="4"/>
            <w:shd w:val="clear" w:color="auto" w:fill="F2F2F2"/>
          </w:tcPr>
          <w:p w14:paraId="46927A3F" w14:textId="77777777" w:rsidR="00D87AB4" w:rsidRPr="00D87574" w:rsidRDefault="00D87AB4" w:rsidP="00D6603B">
            <w:pPr>
              <w:jc w:val="center"/>
              <w:rPr>
                <w:sz w:val="20"/>
                <w:szCs w:val="20"/>
              </w:rPr>
            </w:pPr>
            <w:r w:rsidRPr="00D87574">
              <w:rPr>
                <w:sz w:val="20"/>
                <w:szCs w:val="20"/>
              </w:rPr>
              <w:t>prestanak funkcije kritične infrastrukture/objekata od javnog interesa za razdoblje duže od 10 dana</w:t>
            </w:r>
          </w:p>
        </w:tc>
      </w:tr>
      <w:tr w:rsidR="00D87AB4" w:rsidRPr="00D87574" w14:paraId="2814621F" w14:textId="77777777" w:rsidTr="00D6603B">
        <w:trPr>
          <w:jc w:val="center"/>
        </w:trPr>
        <w:tc>
          <w:tcPr>
            <w:tcW w:w="1271" w:type="dxa"/>
            <w:shd w:val="clear" w:color="auto" w:fill="F2F2F2"/>
          </w:tcPr>
          <w:p w14:paraId="57007556" w14:textId="77777777" w:rsidR="00D87AB4" w:rsidRPr="00D87574" w:rsidRDefault="00D87AB4" w:rsidP="00D6603B">
            <w:pPr>
              <w:jc w:val="center"/>
              <w:rPr>
                <w:sz w:val="20"/>
                <w:szCs w:val="20"/>
              </w:rPr>
            </w:pPr>
            <w:r w:rsidRPr="00D87574">
              <w:rPr>
                <w:sz w:val="20"/>
                <w:szCs w:val="20"/>
              </w:rPr>
              <w:t>Kategorija</w:t>
            </w:r>
          </w:p>
        </w:tc>
        <w:tc>
          <w:tcPr>
            <w:tcW w:w="1701" w:type="dxa"/>
            <w:shd w:val="clear" w:color="auto" w:fill="F2F2F2"/>
          </w:tcPr>
          <w:p w14:paraId="47A24114" w14:textId="77777777" w:rsidR="00D87AB4" w:rsidRPr="00D87574" w:rsidRDefault="00D87AB4" w:rsidP="00D6603B">
            <w:pPr>
              <w:jc w:val="center"/>
              <w:rPr>
                <w:sz w:val="20"/>
                <w:szCs w:val="20"/>
              </w:rPr>
            </w:pPr>
            <w:r w:rsidRPr="00D87574">
              <w:rPr>
                <w:sz w:val="20"/>
                <w:szCs w:val="20"/>
              </w:rPr>
              <w:t>Posljedice</w:t>
            </w:r>
          </w:p>
        </w:tc>
        <w:tc>
          <w:tcPr>
            <w:tcW w:w="3823" w:type="dxa"/>
            <w:shd w:val="clear" w:color="auto" w:fill="F2F2F2"/>
          </w:tcPr>
          <w:p w14:paraId="36A77821" w14:textId="77777777" w:rsidR="00D87AB4" w:rsidRPr="00D87574" w:rsidRDefault="00D87AB4" w:rsidP="00D6603B">
            <w:pPr>
              <w:jc w:val="center"/>
              <w:rPr>
                <w:sz w:val="20"/>
                <w:szCs w:val="20"/>
              </w:rPr>
            </w:pPr>
            <w:r w:rsidRPr="00D87574">
              <w:rPr>
                <w:sz w:val="20"/>
                <w:szCs w:val="20"/>
              </w:rPr>
              <w:t>Kriterij – štete u % proračuna JLP(R)S</w:t>
            </w:r>
          </w:p>
        </w:tc>
        <w:tc>
          <w:tcPr>
            <w:tcW w:w="2265" w:type="dxa"/>
            <w:shd w:val="clear" w:color="auto" w:fill="F2F2F2"/>
          </w:tcPr>
          <w:p w14:paraId="51B857FD" w14:textId="77777777" w:rsidR="00D87AB4" w:rsidRPr="00D87574" w:rsidRDefault="00D87AB4" w:rsidP="00D6603B">
            <w:pPr>
              <w:jc w:val="center"/>
              <w:rPr>
                <w:sz w:val="20"/>
                <w:szCs w:val="20"/>
              </w:rPr>
            </w:pPr>
            <w:r w:rsidRPr="00D87574">
              <w:rPr>
                <w:sz w:val="20"/>
                <w:szCs w:val="20"/>
              </w:rPr>
              <w:t>Ocjena (x)</w:t>
            </w:r>
          </w:p>
        </w:tc>
      </w:tr>
      <w:tr w:rsidR="00D87AB4" w:rsidRPr="00D87574" w14:paraId="4E466F8B"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3105179A" w14:textId="77777777" w:rsidR="00D87AB4" w:rsidRPr="00D87574" w:rsidRDefault="00D87AB4" w:rsidP="00D6603B">
            <w:pPr>
              <w:rPr>
                <w:sz w:val="20"/>
                <w:szCs w:val="20"/>
                <w:lang w:eastAsia="hr-HR"/>
              </w:rPr>
            </w:pPr>
            <w:r w:rsidRPr="00D87574">
              <w:rPr>
                <w:color w:val="000000"/>
                <w:sz w:val="20"/>
                <w:szCs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2B674EB5" w14:textId="77777777" w:rsidR="00D87AB4" w:rsidRPr="00D87574" w:rsidRDefault="00D87AB4" w:rsidP="00D6603B">
            <w:pPr>
              <w:rPr>
                <w:sz w:val="20"/>
                <w:szCs w:val="20"/>
                <w:lang w:eastAsia="hr-HR"/>
              </w:rPr>
            </w:pPr>
            <w:r w:rsidRPr="00D87574">
              <w:rPr>
                <w:sz w:val="20"/>
                <w:szCs w:val="20"/>
                <w:lang w:eastAsia="hr-HR"/>
              </w:rPr>
              <w:t>Neznatne</w:t>
            </w:r>
          </w:p>
        </w:tc>
        <w:tc>
          <w:tcPr>
            <w:tcW w:w="3823" w:type="dxa"/>
          </w:tcPr>
          <w:p w14:paraId="35432E7A" w14:textId="77777777" w:rsidR="00D87AB4" w:rsidRPr="00D87574" w:rsidRDefault="00D87AB4" w:rsidP="00D6603B">
            <w:pPr>
              <w:jc w:val="center"/>
              <w:rPr>
                <w:sz w:val="20"/>
                <w:szCs w:val="20"/>
              </w:rPr>
            </w:pPr>
            <w:r w:rsidRPr="00D87574">
              <w:rPr>
                <w:sz w:val="20"/>
                <w:szCs w:val="20"/>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6D5AC50D" w14:textId="3A635F1E" w:rsidR="00D87AB4" w:rsidRPr="00D87574" w:rsidRDefault="00D87AB4" w:rsidP="00D6603B">
            <w:pPr>
              <w:jc w:val="center"/>
              <w:rPr>
                <w:szCs w:val="24"/>
                <w:lang w:eastAsia="hr-HR"/>
              </w:rPr>
            </w:pPr>
          </w:p>
        </w:tc>
      </w:tr>
      <w:tr w:rsidR="00D87AB4" w:rsidRPr="00D87574" w14:paraId="6C22B803"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7F321004" w14:textId="77777777" w:rsidR="00D87AB4" w:rsidRPr="00D87574" w:rsidRDefault="00D87AB4" w:rsidP="00D6603B">
            <w:pPr>
              <w:rPr>
                <w:sz w:val="20"/>
                <w:szCs w:val="20"/>
                <w:lang w:eastAsia="hr-HR"/>
              </w:rPr>
            </w:pPr>
            <w:r w:rsidRPr="00D87574">
              <w:rPr>
                <w:color w:val="000000"/>
                <w:sz w:val="20"/>
                <w:szCs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3E9D7891" w14:textId="77777777" w:rsidR="00D87AB4" w:rsidRPr="00D87574" w:rsidRDefault="00D87AB4" w:rsidP="00D6603B">
            <w:pPr>
              <w:rPr>
                <w:sz w:val="20"/>
                <w:szCs w:val="20"/>
                <w:lang w:eastAsia="hr-HR"/>
              </w:rPr>
            </w:pPr>
            <w:r w:rsidRPr="00D87574">
              <w:rPr>
                <w:sz w:val="20"/>
                <w:szCs w:val="20"/>
                <w:lang w:eastAsia="hr-HR"/>
              </w:rPr>
              <w:t>Malene</w:t>
            </w:r>
          </w:p>
        </w:tc>
        <w:tc>
          <w:tcPr>
            <w:tcW w:w="3823" w:type="dxa"/>
          </w:tcPr>
          <w:p w14:paraId="3A272A1E" w14:textId="77777777" w:rsidR="00D87AB4" w:rsidRPr="00D87574" w:rsidRDefault="00D87AB4" w:rsidP="00D6603B">
            <w:pPr>
              <w:jc w:val="center"/>
              <w:rPr>
                <w:sz w:val="20"/>
                <w:szCs w:val="20"/>
              </w:rPr>
            </w:pPr>
            <w:r w:rsidRPr="00D87574">
              <w:rPr>
                <w:sz w:val="20"/>
                <w:szCs w:val="20"/>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0B8799C4" w14:textId="1144CC75" w:rsidR="00D87AB4" w:rsidRPr="00D87574" w:rsidRDefault="005951D6" w:rsidP="00D6603B">
            <w:pPr>
              <w:jc w:val="center"/>
              <w:rPr>
                <w:lang w:eastAsia="hr-HR"/>
              </w:rPr>
            </w:pPr>
            <w:r w:rsidRPr="00D87574">
              <w:rPr>
                <w:szCs w:val="24"/>
                <w:lang w:eastAsia="hr-HR"/>
              </w:rPr>
              <w:t>X</w:t>
            </w:r>
          </w:p>
        </w:tc>
      </w:tr>
      <w:tr w:rsidR="00D87AB4" w:rsidRPr="00D87574" w14:paraId="39EDF2B2"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0AFA33B1" w14:textId="77777777" w:rsidR="00D87AB4" w:rsidRPr="00D87574" w:rsidRDefault="00D87AB4" w:rsidP="00D6603B">
            <w:pPr>
              <w:rPr>
                <w:sz w:val="20"/>
                <w:szCs w:val="20"/>
                <w:lang w:eastAsia="hr-HR"/>
              </w:rPr>
            </w:pPr>
            <w:r w:rsidRPr="00D87574">
              <w:rPr>
                <w:color w:val="000000"/>
                <w:sz w:val="20"/>
                <w:szCs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3B9DD6A8" w14:textId="77777777" w:rsidR="00D87AB4" w:rsidRPr="00D87574" w:rsidRDefault="00D87AB4" w:rsidP="00D6603B">
            <w:pPr>
              <w:rPr>
                <w:sz w:val="20"/>
                <w:szCs w:val="20"/>
                <w:lang w:eastAsia="hr-HR"/>
              </w:rPr>
            </w:pPr>
            <w:r w:rsidRPr="00D87574">
              <w:rPr>
                <w:sz w:val="20"/>
                <w:szCs w:val="20"/>
                <w:lang w:eastAsia="hr-HR"/>
              </w:rPr>
              <w:t>Umjerene</w:t>
            </w:r>
          </w:p>
        </w:tc>
        <w:tc>
          <w:tcPr>
            <w:tcW w:w="3823" w:type="dxa"/>
          </w:tcPr>
          <w:p w14:paraId="3140BE34" w14:textId="77777777" w:rsidR="00D87AB4" w:rsidRPr="00D87574" w:rsidRDefault="00D87AB4" w:rsidP="00D6603B">
            <w:pPr>
              <w:jc w:val="center"/>
              <w:rPr>
                <w:sz w:val="20"/>
                <w:szCs w:val="20"/>
              </w:rPr>
            </w:pPr>
            <w:r w:rsidRPr="00D87574">
              <w:rPr>
                <w:sz w:val="20"/>
                <w:szCs w:val="20"/>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BCD9C32" w14:textId="77777777" w:rsidR="00D87AB4" w:rsidRPr="00D87574" w:rsidRDefault="00D87AB4" w:rsidP="00D6603B">
            <w:pPr>
              <w:rPr>
                <w:szCs w:val="24"/>
                <w:lang w:eastAsia="hr-HR"/>
              </w:rPr>
            </w:pPr>
          </w:p>
        </w:tc>
      </w:tr>
      <w:tr w:rsidR="00D87AB4" w:rsidRPr="00D87574" w14:paraId="4B9ADA53"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788469E8" w14:textId="77777777" w:rsidR="00D87AB4" w:rsidRPr="00D87574" w:rsidRDefault="00D87AB4" w:rsidP="00D6603B">
            <w:pPr>
              <w:rPr>
                <w:sz w:val="20"/>
                <w:szCs w:val="20"/>
                <w:lang w:eastAsia="hr-HR"/>
              </w:rPr>
            </w:pPr>
            <w:r w:rsidRPr="00D87574">
              <w:rPr>
                <w:color w:val="000000"/>
                <w:sz w:val="20"/>
                <w:szCs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0ADFE1EB" w14:textId="77777777" w:rsidR="00D87AB4" w:rsidRPr="00D87574" w:rsidRDefault="00D87AB4" w:rsidP="00D6603B">
            <w:pPr>
              <w:rPr>
                <w:sz w:val="20"/>
                <w:szCs w:val="20"/>
                <w:lang w:eastAsia="hr-HR"/>
              </w:rPr>
            </w:pPr>
            <w:r w:rsidRPr="00D87574">
              <w:rPr>
                <w:sz w:val="20"/>
                <w:szCs w:val="20"/>
                <w:lang w:eastAsia="hr-HR"/>
              </w:rPr>
              <w:t>Značajne</w:t>
            </w:r>
          </w:p>
        </w:tc>
        <w:tc>
          <w:tcPr>
            <w:tcW w:w="3823" w:type="dxa"/>
          </w:tcPr>
          <w:p w14:paraId="49EAB8EE" w14:textId="77777777" w:rsidR="00D87AB4" w:rsidRPr="00D87574" w:rsidRDefault="00D87AB4" w:rsidP="00D6603B">
            <w:pPr>
              <w:jc w:val="center"/>
              <w:rPr>
                <w:sz w:val="20"/>
                <w:szCs w:val="20"/>
              </w:rPr>
            </w:pPr>
            <w:r w:rsidRPr="00D87574">
              <w:rPr>
                <w:sz w:val="20"/>
                <w:szCs w:val="20"/>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4CC56404" w14:textId="77777777" w:rsidR="00D87AB4" w:rsidRPr="00D87574" w:rsidRDefault="00D87AB4" w:rsidP="00D6603B">
            <w:pPr>
              <w:rPr>
                <w:szCs w:val="24"/>
                <w:lang w:eastAsia="hr-HR"/>
              </w:rPr>
            </w:pPr>
          </w:p>
        </w:tc>
      </w:tr>
      <w:tr w:rsidR="00D87AB4" w:rsidRPr="00D87574" w14:paraId="5B71EBAC" w14:textId="77777777" w:rsidTr="00D6603B">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0EB67913" w14:textId="77777777" w:rsidR="00D87AB4" w:rsidRPr="00D87574" w:rsidRDefault="00D87AB4" w:rsidP="00D6603B">
            <w:pPr>
              <w:rPr>
                <w:sz w:val="20"/>
                <w:szCs w:val="20"/>
                <w:lang w:eastAsia="hr-HR"/>
              </w:rPr>
            </w:pPr>
            <w:r w:rsidRPr="00D87574">
              <w:rPr>
                <w:color w:val="000000"/>
                <w:sz w:val="20"/>
                <w:szCs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094F75FE" w14:textId="77777777" w:rsidR="00D87AB4" w:rsidRPr="00D87574" w:rsidRDefault="00D87AB4" w:rsidP="00D6603B">
            <w:pPr>
              <w:rPr>
                <w:sz w:val="20"/>
                <w:szCs w:val="20"/>
                <w:lang w:eastAsia="hr-HR"/>
              </w:rPr>
            </w:pPr>
            <w:r w:rsidRPr="00D87574">
              <w:rPr>
                <w:sz w:val="20"/>
                <w:szCs w:val="20"/>
                <w:lang w:eastAsia="hr-HR"/>
              </w:rPr>
              <w:t>Katastrofalne</w:t>
            </w:r>
          </w:p>
        </w:tc>
        <w:tc>
          <w:tcPr>
            <w:tcW w:w="3823" w:type="dxa"/>
          </w:tcPr>
          <w:p w14:paraId="486E4B91" w14:textId="77777777" w:rsidR="00D87AB4" w:rsidRPr="00D87574" w:rsidRDefault="00D87AB4" w:rsidP="00D6603B">
            <w:pPr>
              <w:jc w:val="center"/>
              <w:rPr>
                <w:sz w:val="20"/>
                <w:szCs w:val="20"/>
              </w:rPr>
            </w:pPr>
            <w:r w:rsidRPr="00D87574">
              <w:rPr>
                <w:sz w:val="20"/>
                <w:szCs w:val="20"/>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A55DFA7" w14:textId="77777777" w:rsidR="00D87AB4" w:rsidRPr="00D87574" w:rsidRDefault="00D87AB4" w:rsidP="00D6603B">
            <w:pPr>
              <w:rPr>
                <w:szCs w:val="24"/>
                <w:lang w:eastAsia="hr-HR"/>
              </w:rPr>
            </w:pPr>
          </w:p>
        </w:tc>
      </w:tr>
    </w:tbl>
    <w:p w14:paraId="3C6B15CD" w14:textId="77777777" w:rsidR="00D87AB4" w:rsidRPr="00D87574" w:rsidRDefault="00D87AB4" w:rsidP="00D87AB4"/>
    <w:p w14:paraId="73303E06" w14:textId="77777777" w:rsidR="00D87AB4" w:rsidRPr="00B27F6B" w:rsidRDefault="00D87AB4" w:rsidP="00D87AB4">
      <w:pPr>
        <w:spacing w:line="276" w:lineRule="auto"/>
        <w:rPr>
          <w:rFonts w:ascii="Calibri" w:hAnsi="Calibri"/>
          <w:sz w:val="22"/>
          <w:szCs w:val="22"/>
          <w:shd w:val="clear" w:color="auto" w:fill="FFFFFF"/>
        </w:rPr>
      </w:pPr>
      <w:r w:rsidRPr="00B27F6B">
        <w:rPr>
          <w:rFonts w:ascii="Calibri" w:hAnsi="Calibri"/>
          <w:sz w:val="22"/>
          <w:szCs w:val="22"/>
          <w:shd w:val="clear" w:color="auto" w:fill="FFFFFF"/>
        </w:rPr>
        <w:t>Procjenjuje se da štete od tuče mogu nastati na dalekovodima i telekomunikacijskim objektima, a moguće su i manje štete na objektima od javnog društvenog značaja. Ne očekuje se dulji prekid u funkciji kritične infrastrukture.</w:t>
      </w:r>
    </w:p>
    <w:p w14:paraId="4E32B1E4" w14:textId="77777777" w:rsidR="005951D6" w:rsidRPr="00B27F6B" w:rsidRDefault="005951D6" w:rsidP="00D87AB4">
      <w:pPr>
        <w:spacing w:line="276" w:lineRule="auto"/>
        <w:rPr>
          <w:rFonts w:ascii="Calibri" w:hAnsi="Calibri" w:cs="Segoe UI"/>
          <w:iCs/>
          <w:sz w:val="22"/>
          <w:szCs w:val="22"/>
        </w:rPr>
      </w:pPr>
    </w:p>
    <w:p w14:paraId="1CC8633E" w14:textId="77777777" w:rsidR="00D87AB4" w:rsidRPr="00B27F6B" w:rsidRDefault="00D87AB4" w:rsidP="00D87AB4">
      <w:pPr>
        <w:spacing w:line="276" w:lineRule="auto"/>
        <w:textAlignment w:val="baseline"/>
        <w:rPr>
          <w:rFonts w:ascii="Times New Roman" w:eastAsia="SimSun" w:hAnsi="Times New Roman" w:cs="Segoe UI"/>
          <w:sz w:val="22"/>
          <w:szCs w:val="22"/>
          <w:lang w:eastAsia="hr-HR"/>
        </w:rPr>
      </w:pPr>
      <w:r w:rsidRPr="00B27F6B">
        <w:rPr>
          <w:rFonts w:ascii="Calibri" w:hAnsi="Calibri" w:cs="Segoe UI"/>
          <w:sz w:val="22"/>
          <w:szCs w:val="22"/>
          <w:lang w:eastAsia="hr-HR"/>
        </w:rPr>
        <w:t>Obzirom da je materijalna šteta na kritičnoj infrastrukturi i objektima od javnog i  društvenog  značaja malena.</w:t>
      </w:r>
    </w:p>
    <w:p w14:paraId="4E940D20" w14:textId="77777777" w:rsidR="00D87AB4" w:rsidRPr="00B27F6B" w:rsidRDefault="00D87AB4" w:rsidP="00D87AB4">
      <w:pPr>
        <w:spacing w:line="276" w:lineRule="auto"/>
        <w:textAlignment w:val="baseline"/>
        <w:rPr>
          <w:rFonts w:ascii="Times New Roman" w:eastAsia="SimSun" w:hAnsi="Times New Roman" w:cs="Segoe UI"/>
          <w:color w:val="FF0000"/>
          <w:sz w:val="22"/>
          <w:szCs w:val="22"/>
          <w:lang w:eastAsia="hr-HR"/>
        </w:rPr>
      </w:pPr>
    </w:p>
    <w:p w14:paraId="20C86908" w14:textId="77777777" w:rsidR="00D87AB4" w:rsidRPr="00B27F6B" w:rsidRDefault="00D87AB4" w:rsidP="00D87AB4">
      <w:pPr>
        <w:spacing w:line="276" w:lineRule="auto"/>
        <w:textAlignment w:val="baseline"/>
        <w:rPr>
          <w:b/>
          <w:i/>
          <w:sz w:val="22"/>
          <w:szCs w:val="22"/>
        </w:rPr>
      </w:pPr>
      <w:r w:rsidRPr="00B27F6B">
        <w:rPr>
          <w:rFonts w:cs="Segoe UI"/>
          <w:sz w:val="22"/>
          <w:szCs w:val="22"/>
          <w:lang w:eastAsia="hr-HR"/>
        </w:rPr>
        <w:t xml:space="preserve">Posljedice na društvenu stabilnost i politiku nalaze se u </w:t>
      </w:r>
      <w:r w:rsidRPr="00B27F6B">
        <w:rPr>
          <w:rFonts w:cs="Segoe UI"/>
          <w:b/>
          <w:i/>
          <w:sz w:val="22"/>
          <w:szCs w:val="22"/>
          <w:lang w:eastAsia="hr-HR"/>
        </w:rPr>
        <w:t>kategoriji  2 – malene posljedice.</w:t>
      </w:r>
    </w:p>
    <w:p w14:paraId="553916B8" w14:textId="77777777" w:rsidR="005951D6" w:rsidRDefault="005951D6" w:rsidP="00D87AB4">
      <w:pPr>
        <w:pStyle w:val="Opisslike"/>
      </w:pPr>
    </w:p>
    <w:p w14:paraId="5334314A" w14:textId="77777777" w:rsidR="00B27F6B" w:rsidRPr="00B27F6B" w:rsidRDefault="00B27F6B" w:rsidP="00B27F6B"/>
    <w:p w14:paraId="5C0E755C" w14:textId="77777777" w:rsidR="005951D6" w:rsidRDefault="005951D6" w:rsidP="00465406">
      <w:pPr>
        <w:pStyle w:val="Opisslike"/>
        <w:jc w:val="both"/>
      </w:pPr>
    </w:p>
    <w:p w14:paraId="43721AAB" w14:textId="16598287" w:rsidR="00D87AB4" w:rsidRPr="00D87574" w:rsidRDefault="00D87AB4" w:rsidP="00D87AB4">
      <w:pPr>
        <w:pStyle w:val="Opisslike"/>
      </w:pPr>
      <w:r w:rsidRPr="00D87574">
        <w:lastRenderedPageBreak/>
        <w:t xml:space="preserve">Tablica </w:t>
      </w:r>
      <w:r w:rsidR="0037602C">
        <w:t>91</w:t>
      </w:r>
      <w:r w:rsidRPr="00D87574">
        <w:t>: Tuča, zbirna ocjena posljedica po društvenu stabilnost i politiku</w:t>
      </w:r>
    </w:p>
    <w:tbl>
      <w:tblPr>
        <w:tblStyle w:val="Reetkatablice1822"/>
        <w:tblW w:w="0" w:type="auto"/>
        <w:jc w:val="center"/>
        <w:tblLook w:val="04A0" w:firstRow="1" w:lastRow="0" w:firstColumn="1" w:lastColumn="0" w:noHBand="0" w:noVBand="1"/>
      </w:tblPr>
      <w:tblGrid>
        <w:gridCol w:w="1555"/>
        <w:gridCol w:w="1842"/>
        <w:gridCol w:w="1985"/>
        <w:gridCol w:w="2693"/>
        <w:gridCol w:w="985"/>
      </w:tblGrid>
      <w:tr w:rsidR="00D87AB4" w:rsidRPr="00D87574" w14:paraId="45013884" w14:textId="77777777" w:rsidTr="00D6603B">
        <w:trPr>
          <w:jc w:val="center"/>
        </w:trPr>
        <w:tc>
          <w:tcPr>
            <w:tcW w:w="9060" w:type="dxa"/>
            <w:gridSpan w:val="5"/>
            <w:shd w:val="clear" w:color="auto" w:fill="F2F2F2"/>
          </w:tcPr>
          <w:p w14:paraId="0B75E5E5" w14:textId="77777777" w:rsidR="00D87AB4" w:rsidRPr="00D87574" w:rsidRDefault="00D87AB4" w:rsidP="00D6603B">
            <w:pPr>
              <w:jc w:val="center"/>
              <w:rPr>
                <w:sz w:val="20"/>
                <w:szCs w:val="20"/>
              </w:rPr>
            </w:pPr>
            <w:r w:rsidRPr="00D87574">
              <w:rPr>
                <w:sz w:val="20"/>
                <w:szCs w:val="20"/>
              </w:rPr>
              <w:t>Društvena stabilnost i politika</w:t>
            </w:r>
          </w:p>
        </w:tc>
      </w:tr>
      <w:tr w:rsidR="00D87AB4" w:rsidRPr="00D87574" w14:paraId="286FA6FC" w14:textId="77777777" w:rsidTr="00D6603B">
        <w:trPr>
          <w:jc w:val="center"/>
        </w:trPr>
        <w:tc>
          <w:tcPr>
            <w:tcW w:w="9060" w:type="dxa"/>
            <w:gridSpan w:val="5"/>
            <w:shd w:val="clear" w:color="auto" w:fill="F2F2F2"/>
          </w:tcPr>
          <w:p w14:paraId="5AE1EDE1" w14:textId="77777777" w:rsidR="00D87AB4" w:rsidRPr="00D87574" w:rsidRDefault="00D87AB4" w:rsidP="00D6603B">
            <w:pPr>
              <w:jc w:val="center"/>
              <w:rPr>
                <w:sz w:val="20"/>
                <w:szCs w:val="20"/>
              </w:rPr>
            </w:pPr>
            <w:r w:rsidRPr="00D87574">
              <w:rPr>
                <w:sz w:val="20"/>
                <w:szCs w:val="20"/>
              </w:rPr>
              <w:t>Zbirna ocjena kategorije posljedice velike nesreće</w:t>
            </w:r>
          </w:p>
        </w:tc>
      </w:tr>
      <w:tr w:rsidR="00D87AB4" w:rsidRPr="00D87574" w14:paraId="73E1B482" w14:textId="77777777" w:rsidTr="00D6603B">
        <w:trPr>
          <w:jc w:val="center"/>
        </w:trPr>
        <w:tc>
          <w:tcPr>
            <w:tcW w:w="1555" w:type="dxa"/>
            <w:shd w:val="clear" w:color="auto" w:fill="F2F2F2"/>
          </w:tcPr>
          <w:p w14:paraId="5E65C7A5" w14:textId="77777777" w:rsidR="00D87AB4" w:rsidRPr="00D87574" w:rsidRDefault="00D87AB4" w:rsidP="00D6603B">
            <w:pPr>
              <w:jc w:val="center"/>
              <w:rPr>
                <w:sz w:val="20"/>
                <w:szCs w:val="20"/>
              </w:rPr>
            </w:pPr>
            <w:r w:rsidRPr="00D87574">
              <w:rPr>
                <w:sz w:val="20"/>
                <w:szCs w:val="20"/>
              </w:rPr>
              <w:t>Kategorija</w:t>
            </w:r>
          </w:p>
        </w:tc>
        <w:tc>
          <w:tcPr>
            <w:tcW w:w="1842" w:type="dxa"/>
            <w:shd w:val="clear" w:color="auto" w:fill="F2F2F2"/>
          </w:tcPr>
          <w:p w14:paraId="01A8E454" w14:textId="77777777" w:rsidR="00D87AB4" w:rsidRPr="00D87574" w:rsidRDefault="00D87AB4" w:rsidP="00D6603B">
            <w:pPr>
              <w:jc w:val="center"/>
              <w:rPr>
                <w:sz w:val="18"/>
                <w:szCs w:val="18"/>
              </w:rPr>
            </w:pPr>
            <w:r w:rsidRPr="00D87574">
              <w:rPr>
                <w:sz w:val="18"/>
                <w:szCs w:val="18"/>
              </w:rPr>
              <w:t>Oštećena kritična infrastruktura</w:t>
            </w:r>
          </w:p>
          <w:p w14:paraId="474C26C2" w14:textId="77777777" w:rsidR="00D87AB4" w:rsidRPr="00D87574" w:rsidRDefault="00D87AB4" w:rsidP="00D6603B">
            <w:pPr>
              <w:jc w:val="center"/>
              <w:rPr>
                <w:sz w:val="18"/>
                <w:szCs w:val="18"/>
              </w:rPr>
            </w:pPr>
            <w:r w:rsidRPr="00D87574">
              <w:rPr>
                <w:sz w:val="18"/>
                <w:szCs w:val="18"/>
              </w:rPr>
              <w:t>Oštećena kritična infrastruktura</w:t>
            </w:r>
          </w:p>
        </w:tc>
        <w:tc>
          <w:tcPr>
            <w:tcW w:w="1985" w:type="dxa"/>
            <w:shd w:val="clear" w:color="auto" w:fill="F2F2F2"/>
          </w:tcPr>
          <w:p w14:paraId="4F77BBD1" w14:textId="77777777" w:rsidR="00D87AB4" w:rsidRPr="00D87574" w:rsidRDefault="00D87AB4" w:rsidP="00D6603B">
            <w:pPr>
              <w:jc w:val="center"/>
              <w:rPr>
                <w:sz w:val="18"/>
                <w:szCs w:val="18"/>
              </w:rPr>
            </w:pPr>
            <w:r w:rsidRPr="00D87574">
              <w:rPr>
                <w:sz w:val="18"/>
                <w:szCs w:val="18"/>
              </w:rPr>
              <w:t>Štete/gubici na građevinama od javno društvenog značaja</w:t>
            </w:r>
          </w:p>
        </w:tc>
        <w:tc>
          <w:tcPr>
            <w:tcW w:w="2693" w:type="dxa"/>
            <w:shd w:val="clear" w:color="auto" w:fill="F2F2F2"/>
          </w:tcPr>
          <w:p w14:paraId="3F6D0FFA" w14:textId="77777777" w:rsidR="00D87AB4" w:rsidRPr="00D87574" w:rsidRDefault="00D87AB4" w:rsidP="00D6603B">
            <w:pPr>
              <w:jc w:val="center"/>
              <w:rPr>
                <w:sz w:val="18"/>
                <w:szCs w:val="18"/>
              </w:rPr>
            </w:pPr>
            <w:r w:rsidRPr="00D87574">
              <w:rPr>
                <w:sz w:val="18"/>
                <w:szCs w:val="18"/>
              </w:rPr>
              <w:t>Prestanak rada kritične infrastrukture ili građevina od javno društvenog značaja na rok dulji od 10 dana</w:t>
            </w:r>
          </w:p>
        </w:tc>
        <w:tc>
          <w:tcPr>
            <w:tcW w:w="985" w:type="dxa"/>
            <w:shd w:val="clear" w:color="auto" w:fill="F2F2F2"/>
          </w:tcPr>
          <w:p w14:paraId="560AB57F" w14:textId="77777777" w:rsidR="00D87AB4" w:rsidRPr="00D87574" w:rsidRDefault="00D87AB4" w:rsidP="00D6603B">
            <w:pPr>
              <w:jc w:val="center"/>
              <w:rPr>
                <w:sz w:val="20"/>
                <w:szCs w:val="20"/>
              </w:rPr>
            </w:pPr>
            <w:r w:rsidRPr="00D87574">
              <w:rPr>
                <w:sz w:val="20"/>
                <w:szCs w:val="20"/>
              </w:rPr>
              <w:t>Zbirna ocjena (x)</w:t>
            </w:r>
          </w:p>
        </w:tc>
      </w:tr>
      <w:tr w:rsidR="00D87AB4" w:rsidRPr="00D87574" w14:paraId="362396AD"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34D6C43B" w14:textId="77777777" w:rsidR="00D87AB4" w:rsidRPr="00D87574" w:rsidRDefault="00D87AB4" w:rsidP="00D6603B">
            <w:pPr>
              <w:rPr>
                <w:sz w:val="20"/>
                <w:szCs w:val="20"/>
                <w:lang w:eastAsia="hr-HR"/>
              </w:rPr>
            </w:pPr>
            <w:r w:rsidRPr="00D87574">
              <w:rPr>
                <w:sz w:val="20"/>
                <w:szCs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vAlign w:val="center"/>
          </w:tcPr>
          <w:p w14:paraId="2E32DF94" w14:textId="12CD2999" w:rsidR="00D87AB4" w:rsidRPr="00D87574" w:rsidRDefault="005951D6" w:rsidP="00D6603B">
            <w:pPr>
              <w:jc w:val="center"/>
              <w:rPr>
                <w:sz w:val="20"/>
              </w:rPr>
            </w:pPr>
            <w:r w:rsidRPr="00D87574">
              <w:rPr>
                <w:sz w:val="20"/>
              </w:rPr>
              <w:t>X</w:t>
            </w:r>
          </w:p>
        </w:tc>
        <w:tc>
          <w:tcPr>
            <w:tcW w:w="1985" w:type="dxa"/>
          </w:tcPr>
          <w:p w14:paraId="70B809ED" w14:textId="6A3B790B" w:rsidR="00D87AB4" w:rsidRPr="00D87574" w:rsidRDefault="00D87AB4" w:rsidP="00D6603B">
            <w:pPr>
              <w:jc w:val="center"/>
              <w:rPr>
                <w:sz w:val="20"/>
              </w:rPr>
            </w:pPr>
          </w:p>
        </w:tc>
        <w:tc>
          <w:tcPr>
            <w:tcW w:w="2693" w:type="dxa"/>
          </w:tcPr>
          <w:p w14:paraId="5F61CF25" w14:textId="4771CF25"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465496A2" w14:textId="0D3B7006" w:rsidR="00D87AB4" w:rsidRPr="00D87574" w:rsidRDefault="00D87AB4" w:rsidP="005951D6">
            <w:pPr>
              <w:jc w:val="center"/>
              <w:rPr>
                <w:szCs w:val="24"/>
              </w:rPr>
            </w:pPr>
          </w:p>
        </w:tc>
      </w:tr>
      <w:tr w:rsidR="00D87AB4" w:rsidRPr="00D87574" w14:paraId="72860700"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0E582BD0" w14:textId="77777777" w:rsidR="00D87AB4" w:rsidRPr="00D87574" w:rsidRDefault="00D87AB4" w:rsidP="00D6603B">
            <w:pPr>
              <w:rPr>
                <w:sz w:val="20"/>
                <w:szCs w:val="20"/>
                <w:lang w:eastAsia="hr-HR"/>
              </w:rPr>
            </w:pPr>
            <w:r w:rsidRPr="00D87574">
              <w:rPr>
                <w:sz w:val="20"/>
                <w:szCs w:val="20"/>
                <w:lang w:eastAsia="hr-HR"/>
              </w:rPr>
              <w:t>2 Malene</w:t>
            </w:r>
          </w:p>
        </w:tc>
        <w:tc>
          <w:tcPr>
            <w:tcW w:w="1842" w:type="dxa"/>
            <w:tcBorders>
              <w:top w:val="single" w:sz="4" w:space="0" w:color="auto"/>
              <w:left w:val="single" w:sz="4" w:space="0" w:color="auto"/>
              <w:bottom w:val="single" w:sz="4" w:space="0" w:color="auto"/>
            </w:tcBorders>
            <w:shd w:val="clear" w:color="auto" w:fill="FFFFFF"/>
            <w:vAlign w:val="center"/>
          </w:tcPr>
          <w:p w14:paraId="6795908B" w14:textId="77777777" w:rsidR="00D87AB4" w:rsidRPr="00D87574" w:rsidRDefault="00D87AB4" w:rsidP="00D6603B">
            <w:pPr>
              <w:jc w:val="center"/>
              <w:rPr>
                <w:sz w:val="20"/>
                <w:szCs w:val="20"/>
              </w:rPr>
            </w:pPr>
          </w:p>
        </w:tc>
        <w:tc>
          <w:tcPr>
            <w:tcW w:w="1985" w:type="dxa"/>
          </w:tcPr>
          <w:p w14:paraId="6FD7175C" w14:textId="069F8121" w:rsidR="00D87AB4" w:rsidRPr="00D87574" w:rsidRDefault="00465406" w:rsidP="00D6603B">
            <w:pPr>
              <w:jc w:val="center"/>
              <w:rPr>
                <w:sz w:val="20"/>
                <w:szCs w:val="20"/>
              </w:rPr>
            </w:pPr>
            <w:r w:rsidRPr="00D87574">
              <w:rPr>
                <w:sz w:val="20"/>
                <w:szCs w:val="20"/>
              </w:rPr>
              <w:t>X</w:t>
            </w:r>
          </w:p>
        </w:tc>
        <w:tc>
          <w:tcPr>
            <w:tcW w:w="2693" w:type="dxa"/>
          </w:tcPr>
          <w:p w14:paraId="29A80FB9" w14:textId="74249402" w:rsidR="00D87AB4" w:rsidRPr="00D87574" w:rsidRDefault="007B674B" w:rsidP="00D6603B">
            <w:pPr>
              <w:jc w:val="center"/>
              <w:rPr>
                <w:sz w:val="20"/>
                <w:szCs w:val="20"/>
              </w:rPr>
            </w:pPr>
            <w:r w:rsidRPr="00D87574">
              <w:rPr>
                <w:sz w:val="20"/>
              </w:rPr>
              <w:t>X</w:t>
            </w: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2F6FE3E1" w14:textId="3C455126" w:rsidR="00D87AB4" w:rsidRPr="00D87574" w:rsidRDefault="00465406" w:rsidP="00D6603B">
            <w:pPr>
              <w:jc w:val="center"/>
            </w:pPr>
            <w:r w:rsidRPr="00D87574">
              <w:t>X</w:t>
            </w:r>
          </w:p>
        </w:tc>
      </w:tr>
      <w:tr w:rsidR="00D87AB4" w:rsidRPr="00D87574" w14:paraId="14B332D4"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1AC78A28" w14:textId="77777777" w:rsidR="00D87AB4" w:rsidRPr="00D87574" w:rsidRDefault="00D87AB4" w:rsidP="00D6603B">
            <w:pPr>
              <w:rPr>
                <w:sz w:val="20"/>
                <w:szCs w:val="20"/>
                <w:lang w:eastAsia="hr-HR"/>
              </w:rPr>
            </w:pPr>
            <w:r w:rsidRPr="00D87574">
              <w:rPr>
                <w:sz w:val="20"/>
                <w:szCs w:val="20"/>
                <w:lang w:eastAsia="hr-HR"/>
              </w:rPr>
              <w:t>3 Umjerene</w:t>
            </w:r>
          </w:p>
        </w:tc>
        <w:tc>
          <w:tcPr>
            <w:tcW w:w="1842" w:type="dxa"/>
            <w:tcBorders>
              <w:top w:val="single" w:sz="4" w:space="0" w:color="auto"/>
              <w:left w:val="single" w:sz="4" w:space="0" w:color="auto"/>
              <w:bottom w:val="single" w:sz="4" w:space="0" w:color="auto"/>
            </w:tcBorders>
            <w:shd w:val="clear" w:color="auto" w:fill="FFFFFF"/>
            <w:vAlign w:val="center"/>
          </w:tcPr>
          <w:p w14:paraId="740BDD72" w14:textId="3208B324" w:rsidR="00D87AB4" w:rsidRPr="00D87574" w:rsidRDefault="00D87AB4" w:rsidP="00D6603B">
            <w:pPr>
              <w:jc w:val="center"/>
              <w:rPr>
                <w:sz w:val="20"/>
              </w:rPr>
            </w:pPr>
          </w:p>
        </w:tc>
        <w:tc>
          <w:tcPr>
            <w:tcW w:w="1985" w:type="dxa"/>
          </w:tcPr>
          <w:p w14:paraId="063B521B" w14:textId="77777777" w:rsidR="00D87AB4" w:rsidRPr="00D87574" w:rsidRDefault="00D87AB4" w:rsidP="00D6603B">
            <w:pPr>
              <w:jc w:val="center"/>
              <w:rPr>
                <w:sz w:val="20"/>
              </w:rPr>
            </w:pPr>
          </w:p>
        </w:tc>
        <w:tc>
          <w:tcPr>
            <w:tcW w:w="2693" w:type="dxa"/>
          </w:tcPr>
          <w:p w14:paraId="2CC99AAB" w14:textId="77777777"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4D3F6930" w14:textId="77777777" w:rsidR="00D87AB4" w:rsidRPr="00D87574" w:rsidRDefault="00D87AB4" w:rsidP="00D6603B">
            <w:pPr>
              <w:rPr>
                <w:szCs w:val="24"/>
              </w:rPr>
            </w:pPr>
          </w:p>
        </w:tc>
      </w:tr>
      <w:tr w:rsidR="00D87AB4" w:rsidRPr="00D87574" w14:paraId="26BDC837"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39B1A112" w14:textId="77777777" w:rsidR="00D87AB4" w:rsidRPr="00D87574" w:rsidRDefault="00D87AB4" w:rsidP="00D6603B">
            <w:pPr>
              <w:rPr>
                <w:sz w:val="20"/>
                <w:szCs w:val="20"/>
                <w:lang w:eastAsia="hr-HR"/>
              </w:rPr>
            </w:pPr>
            <w:r w:rsidRPr="00D87574">
              <w:rPr>
                <w:sz w:val="20"/>
                <w:szCs w:val="20"/>
                <w:lang w:eastAsia="hr-HR"/>
              </w:rPr>
              <w:t>4 Značajne</w:t>
            </w:r>
          </w:p>
        </w:tc>
        <w:tc>
          <w:tcPr>
            <w:tcW w:w="1842" w:type="dxa"/>
            <w:tcBorders>
              <w:top w:val="single" w:sz="4" w:space="0" w:color="auto"/>
              <w:left w:val="single" w:sz="4" w:space="0" w:color="auto"/>
              <w:bottom w:val="single" w:sz="4" w:space="0" w:color="auto"/>
            </w:tcBorders>
            <w:shd w:val="clear" w:color="auto" w:fill="FFFFFF"/>
            <w:vAlign w:val="center"/>
          </w:tcPr>
          <w:p w14:paraId="6E7CEFE6" w14:textId="77777777" w:rsidR="00D87AB4" w:rsidRPr="00D87574" w:rsidRDefault="00D87AB4" w:rsidP="00D6603B">
            <w:pPr>
              <w:jc w:val="center"/>
              <w:rPr>
                <w:sz w:val="20"/>
              </w:rPr>
            </w:pPr>
          </w:p>
        </w:tc>
        <w:tc>
          <w:tcPr>
            <w:tcW w:w="1985" w:type="dxa"/>
          </w:tcPr>
          <w:p w14:paraId="4A0C4BE1" w14:textId="77777777" w:rsidR="00D87AB4" w:rsidRPr="00D87574" w:rsidRDefault="00D87AB4" w:rsidP="00D6603B">
            <w:pPr>
              <w:jc w:val="center"/>
              <w:rPr>
                <w:sz w:val="20"/>
              </w:rPr>
            </w:pPr>
          </w:p>
        </w:tc>
        <w:tc>
          <w:tcPr>
            <w:tcW w:w="2693" w:type="dxa"/>
          </w:tcPr>
          <w:p w14:paraId="54C7E45C" w14:textId="77777777"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13906D4C" w14:textId="77777777" w:rsidR="00D87AB4" w:rsidRPr="00D87574" w:rsidRDefault="00D87AB4" w:rsidP="00D6603B">
            <w:pPr>
              <w:rPr>
                <w:szCs w:val="24"/>
              </w:rPr>
            </w:pPr>
          </w:p>
        </w:tc>
      </w:tr>
      <w:tr w:rsidR="00D87AB4" w:rsidRPr="00D87574" w14:paraId="66F2CC21"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59B6A405" w14:textId="77777777" w:rsidR="00D87AB4" w:rsidRPr="00D87574" w:rsidRDefault="00D87AB4" w:rsidP="00D6603B">
            <w:pPr>
              <w:rPr>
                <w:sz w:val="20"/>
                <w:szCs w:val="20"/>
                <w:lang w:eastAsia="hr-HR"/>
              </w:rPr>
            </w:pPr>
            <w:r w:rsidRPr="00D87574">
              <w:rPr>
                <w:sz w:val="20"/>
                <w:szCs w:val="20"/>
                <w:lang w:eastAsia="hr-HR"/>
              </w:rPr>
              <w:t>5 Katastrofalne</w:t>
            </w:r>
          </w:p>
        </w:tc>
        <w:tc>
          <w:tcPr>
            <w:tcW w:w="1842" w:type="dxa"/>
            <w:tcBorders>
              <w:top w:val="single" w:sz="4" w:space="0" w:color="auto"/>
              <w:left w:val="single" w:sz="4" w:space="0" w:color="auto"/>
              <w:bottom w:val="single" w:sz="4" w:space="0" w:color="auto"/>
            </w:tcBorders>
            <w:shd w:val="clear" w:color="auto" w:fill="FFFFFF"/>
            <w:vAlign w:val="center"/>
          </w:tcPr>
          <w:p w14:paraId="4EBF3CF1" w14:textId="77777777" w:rsidR="00D87AB4" w:rsidRPr="00D87574" w:rsidRDefault="00D87AB4" w:rsidP="00D6603B">
            <w:pPr>
              <w:jc w:val="center"/>
              <w:rPr>
                <w:sz w:val="20"/>
              </w:rPr>
            </w:pPr>
          </w:p>
        </w:tc>
        <w:tc>
          <w:tcPr>
            <w:tcW w:w="1985" w:type="dxa"/>
          </w:tcPr>
          <w:p w14:paraId="1991BD53" w14:textId="77777777" w:rsidR="00D87AB4" w:rsidRPr="00D87574" w:rsidRDefault="00D87AB4" w:rsidP="00D6603B">
            <w:pPr>
              <w:jc w:val="center"/>
              <w:rPr>
                <w:sz w:val="20"/>
              </w:rPr>
            </w:pPr>
          </w:p>
        </w:tc>
        <w:tc>
          <w:tcPr>
            <w:tcW w:w="2693" w:type="dxa"/>
          </w:tcPr>
          <w:p w14:paraId="0718CF7B" w14:textId="77777777"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5DDC493F" w14:textId="77777777" w:rsidR="00D87AB4" w:rsidRPr="00D87574" w:rsidRDefault="00D87AB4" w:rsidP="00D6603B">
            <w:pPr>
              <w:rPr>
                <w:szCs w:val="24"/>
              </w:rPr>
            </w:pPr>
          </w:p>
        </w:tc>
      </w:tr>
    </w:tbl>
    <w:p w14:paraId="0B8DEA74" w14:textId="77777777" w:rsidR="00D87AB4" w:rsidRPr="00D87574" w:rsidRDefault="00D87AB4" w:rsidP="00D87AB4"/>
    <w:p w14:paraId="5E681D29" w14:textId="77777777" w:rsidR="00D87AB4" w:rsidRDefault="00D87AB4" w:rsidP="00D87AB4">
      <w:pPr>
        <w:pStyle w:val="Razina5"/>
      </w:pPr>
      <w:bookmarkStart w:id="245" w:name="_Toc201749259"/>
      <w:bookmarkStart w:id="246" w:name="_Toc220231779"/>
      <w:r w:rsidRPr="00D87574">
        <w:t>Tuča, zbirna ocjena posljedica</w:t>
      </w:r>
      <w:bookmarkEnd w:id="245"/>
      <w:bookmarkEnd w:id="246"/>
    </w:p>
    <w:p w14:paraId="19F8B014" w14:textId="77777777" w:rsidR="007B674B" w:rsidRPr="007B674B" w:rsidRDefault="007B674B" w:rsidP="007B674B">
      <w:pPr>
        <w:pStyle w:val="Obicnitekst"/>
        <w:rPr>
          <w:lang w:val="hr-HR" w:eastAsia="zh-CN"/>
        </w:rPr>
      </w:pPr>
    </w:p>
    <w:p w14:paraId="5B339080" w14:textId="7BDDE4F1" w:rsidR="00D87AB4" w:rsidRPr="00D87574" w:rsidRDefault="00D87AB4" w:rsidP="00D87AB4">
      <w:pPr>
        <w:pStyle w:val="Opisslike"/>
      </w:pPr>
      <w:r w:rsidRPr="00D87574">
        <w:t xml:space="preserve">         Tablica  </w:t>
      </w:r>
      <w:r w:rsidR="00D54F6B">
        <w:t>92</w:t>
      </w:r>
      <w:r w:rsidRPr="00D87574">
        <w:t xml:space="preserve">: Tuča, zbirna ocjena posljedica </w:t>
      </w:r>
    </w:p>
    <w:tbl>
      <w:tblPr>
        <w:tblStyle w:val="Reetkatablice183"/>
        <w:tblW w:w="0" w:type="auto"/>
        <w:jc w:val="center"/>
        <w:tblLook w:val="04A0" w:firstRow="1" w:lastRow="0" w:firstColumn="1" w:lastColumn="0" w:noHBand="0" w:noVBand="1"/>
      </w:tblPr>
      <w:tblGrid>
        <w:gridCol w:w="1555"/>
        <w:gridCol w:w="1842"/>
        <w:gridCol w:w="1985"/>
        <w:gridCol w:w="2693"/>
        <w:gridCol w:w="985"/>
      </w:tblGrid>
      <w:tr w:rsidR="00D87AB4" w:rsidRPr="00D87574" w14:paraId="53F250B1" w14:textId="77777777" w:rsidTr="00D6603B">
        <w:trPr>
          <w:jc w:val="center"/>
        </w:trPr>
        <w:tc>
          <w:tcPr>
            <w:tcW w:w="9060" w:type="dxa"/>
            <w:gridSpan w:val="5"/>
            <w:shd w:val="clear" w:color="auto" w:fill="D9D9D9" w:themeFill="background1" w:themeFillShade="D9"/>
          </w:tcPr>
          <w:p w14:paraId="643B59D6" w14:textId="77777777" w:rsidR="00D87AB4" w:rsidRPr="00D87574" w:rsidRDefault="00D87AB4" w:rsidP="00D6603B">
            <w:pPr>
              <w:jc w:val="center"/>
              <w:rPr>
                <w:sz w:val="20"/>
                <w:szCs w:val="20"/>
              </w:rPr>
            </w:pPr>
            <w:r w:rsidRPr="00D87574">
              <w:rPr>
                <w:sz w:val="20"/>
                <w:szCs w:val="20"/>
              </w:rPr>
              <w:t>Zbirna ocjena kategorije posljedice velike nesreće</w:t>
            </w:r>
          </w:p>
        </w:tc>
      </w:tr>
      <w:tr w:rsidR="00D87AB4" w:rsidRPr="00D87574" w14:paraId="5ACAC801" w14:textId="77777777" w:rsidTr="00D6603B">
        <w:trPr>
          <w:jc w:val="center"/>
        </w:trPr>
        <w:tc>
          <w:tcPr>
            <w:tcW w:w="1555" w:type="dxa"/>
            <w:shd w:val="clear" w:color="auto" w:fill="F2F2F2" w:themeFill="background1" w:themeFillShade="F2"/>
          </w:tcPr>
          <w:p w14:paraId="120E6A00" w14:textId="77777777" w:rsidR="00D87AB4" w:rsidRPr="00D87574" w:rsidRDefault="00D87AB4" w:rsidP="00D6603B">
            <w:pPr>
              <w:jc w:val="center"/>
              <w:rPr>
                <w:sz w:val="20"/>
                <w:szCs w:val="20"/>
              </w:rPr>
            </w:pPr>
            <w:r w:rsidRPr="00D87574">
              <w:rPr>
                <w:sz w:val="20"/>
                <w:szCs w:val="20"/>
              </w:rPr>
              <w:t>Kategorija</w:t>
            </w:r>
          </w:p>
        </w:tc>
        <w:tc>
          <w:tcPr>
            <w:tcW w:w="1842" w:type="dxa"/>
            <w:shd w:val="clear" w:color="auto" w:fill="F2F2F2" w:themeFill="background1" w:themeFillShade="F2"/>
          </w:tcPr>
          <w:p w14:paraId="4E05315B" w14:textId="77777777" w:rsidR="00D87AB4" w:rsidRPr="00D87574" w:rsidRDefault="00D87AB4" w:rsidP="00D6603B">
            <w:pPr>
              <w:jc w:val="center"/>
              <w:rPr>
                <w:sz w:val="18"/>
                <w:szCs w:val="18"/>
              </w:rPr>
            </w:pPr>
            <w:r w:rsidRPr="00D87574">
              <w:rPr>
                <w:sz w:val="18"/>
                <w:szCs w:val="18"/>
              </w:rPr>
              <w:t>Život i zdravlje ljudi</w:t>
            </w:r>
          </w:p>
        </w:tc>
        <w:tc>
          <w:tcPr>
            <w:tcW w:w="1985" w:type="dxa"/>
            <w:shd w:val="clear" w:color="auto" w:fill="F2F2F2" w:themeFill="background1" w:themeFillShade="F2"/>
          </w:tcPr>
          <w:p w14:paraId="3843421B" w14:textId="77777777" w:rsidR="00D87AB4" w:rsidRPr="00D87574" w:rsidRDefault="00D87AB4" w:rsidP="00D6603B">
            <w:pPr>
              <w:jc w:val="center"/>
              <w:rPr>
                <w:sz w:val="18"/>
                <w:szCs w:val="18"/>
              </w:rPr>
            </w:pPr>
            <w:r w:rsidRPr="00D87574">
              <w:rPr>
                <w:sz w:val="18"/>
                <w:szCs w:val="18"/>
              </w:rPr>
              <w:t>Gospodarstvo</w:t>
            </w:r>
          </w:p>
        </w:tc>
        <w:tc>
          <w:tcPr>
            <w:tcW w:w="2693" w:type="dxa"/>
            <w:shd w:val="clear" w:color="auto" w:fill="F2F2F2" w:themeFill="background1" w:themeFillShade="F2"/>
          </w:tcPr>
          <w:p w14:paraId="074BDBAE" w14:textId="77777777" w:rsidR="00D87AB4" w:rsidRPr="00D87574" w:rsidRDefault="00D87AB4" w:rsidP="00D6603B">
            <w:pPr>
              <w:jc w:val="center"/>
              <w:rPr>
                <w:sz w:val="18"/>
                <w:szCs w:val="18"/>
              </w:rPr>
            </w:pPr>
            <w:r w:rsidRPr="00D87574">
              <w:rPr>
                <w:sz w:val="18"/>
                <w:szCs w:val="18"/>
              </w:rPr>
              <w:t>Društvena stabilnost i politika</w:t>
            </w:r>
          </w:p>
        </w:tc>
        <w:tc>
          <w:tcPr>
            <w:tcW w:w="985" w:type="dxa"/>
            <w:shd w:val="clear" w:color="auto" w:fill="F2F2F2" w:themeFill="background1" w:themeFillShade="F2"/>
          </w:tcPr>
          <w:p w14:paraId="04375BD6" w14:textId="77777777" w:rsidR="00D87AB4" w:rsidRPr="00D87574" w:rsidRDefault="00D87AB4" w:rsidP="00D6603B">
            <w:pPr>
              <w:jc w:val="center"/>
              <w:rPr>
                <w:sz w:val="20"/>
                <w:szCs w:val="20"/>
              </w:rPr>
            </w:pPr>
            <w:r w:rsidRPr="00D87574">
              <w:rPr>
                <w:sz w:val="20"/>
                <w:szCs w:val="20"/>
              </w:rPr>
              <w:t>Zbirna ocjena (x)</w:t>
            </w:r>
          </w:p>
        </w:tc>
      </w:tr>
      <w:tr w:rsidR="00D87AB4" w:rsidRPr="00D87574" w14:paraId="58F0FF88"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3067AF19" w14:textId="77777777" w:rsidR="00D87AB4" w:rsidRPr="00D87574" w:rsidRDefault="00D87AB4" w:rsidP="00D6603B">
            <w:pPr>
              <w:rPr>
                <w:sz w:val="20"/>
                <w:szCs w:val="20"/>
                <w:lang w:eastAsia="hr-HR"/>
              </w:rPr>
            </w:pPr>
            <w:r w:rsidRPr="00D87574">
              <w:rPr>
                <w:sz w:val="20"/>
                <w:szCs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14B518AB" w14:textId="77777777" w:rsidR="00D87AB4" w:rsidRPr="00D87574" w:rsidRDefault="00D87AB4" w:rsidP="00D6603B">
            <w:pPr>
              <w:jc w:val="center"/>
              <w:rPr>
                <w:sz w:val="20"/>
              </w:rPr>
            </w:pPr>
          </w:p>
        </w:tc>
        <w:tc>
          <w:tcPr>
            <w:tcW w:w="1985" w:type="dxa"/>
          </w:tcPr>
          <w:p w14:paraId="02800FA6" w14:textId="77777777" w:rsidR="00D87AB4" w:rsidRPr="00D87574" w:rsidRDefault="00D87AB4" w:rsidP="00D6603B">
            <w:pPr>
              <w:jc w:val="center"/>
              <w:rPr>
                <w:sz w:val="20"/>
              </w:rPr>
            </w:pPr>
          </w:p>
        </w:tc>
        <w:tc>
          <w:tcPr>
            <w:tcW w:w="2693" w:type="dxa"/>
          </w:tcPr>
          <w:p w14:paraId="05E4F746" w14:textId="5734F969"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3BEEF31A" w14:textId="77777777" w:rsidR="00D87AB4" w:rsidRPr="00D87574" w:rsidRDefault="00D87AB4" w:rsidP="00D6603B">
            <w:pPr>
              <w:rPr>
                <w:szCs w:val="24"/>
              </w:rPr>
            </w:pPr>
          </w:p>
        </w:tc>
      </w:tr>
      <w:tr w:rsidR="00D87AB4" w:rsidRPr="00D87574" w14:paraId="1090765E"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3087DFD2" w14:textId="77777777" w:rsidR="00D87AB4" w:rsidRPr="00D87574" w:rsidRDefault="00D87AB4" w:rsidP="00D6603B">
            <w:pPr>
              <w:rPr>
                <w:sz w:val="20"/>
                <w:szCs w:val="20"/>
                <w:lang w:eastAsia="hr-HR"/>
              </w:rPr>
            </w:pPr>
            <w:r w:rsidRPr="00D87574">
              <w:rPr>
                <w:sz w:val="20"/>
                <w:szCs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7A245D7" w14:textId="77777777" w:rsidR="00D87AB4" w:rsidRPr="00D87574" w:rsidRDefault="00D87AB4" w:rsidP="00D6603B">
            <w:pPr>
              <w:jc w:val="center"/>
              <w:rPr>
                <w:sz w:val="20"/>
              </w:rPr>
            </w:pPr>
          </w:p>
        </w:tc>
        <w:tc>
          <w:tcPr>
            <w:tcW w:w="1985" w:type="dxa"/>
          </w:tcPr>
          <w:p w14:paraId="575E3F0B" w14:textId="1882EFAF" w:rsidR="00D87AB4" w:rsidRPr="00D87574" w:rsidRDefault="005951D6" w:rsidP="00D6603B">
            <w:pPr>
              <w:jc w:val="center"/>
              <w:rPr>
                <w:sz w:val="20"/>
              </w:rPr>
            </w:pPr>
            <w:r w:rsidRPr="00D87574">
              <w:rPr>
                <w:sz w:val="20"/>
              </w:rPr>
              <w:t>X</w:t>
            </w:r>
          </w:p>
        </w:tc>
        <w:tc>
          <w:tcPr>
            <w:tcW w:w="2693" w:type="dxa"/>
          </w:tcPr>
          <w:p w14:paraId="55A55F16" w14:textId="26511207" w:rsidR="00D87AB4" w:rsidRPr="00D87574" w:rsidRDefault="00465406" w:rsidP="00D6603B">
            <w:pPr>
              <w:jc w:val="center"/>
              <w:rPr>
                <w:sz w:val="20"/>
                <w:szCs w:val="20"/>
              </w:rPr>
            </w:pPr>
            <w:r w:rsidRPr="00D87574">
              <w:rPr>
                <w:sz w:val="20"/>
                <w:szCs w:val="20"/>
              </w:rPr>
              <w:t>X</w:t>
            </w: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443DC3E1" w14:textId="3357DEB3" w:rsidR="00D87AB4" w:rsidRPr="00D87574" w:rsidRDefault="007B674B" w:rsidP="00D6603B">
            <w:pPr>
              <w:jc w:val="center"/>
              <w:rPr>
                <w:szCs w:val="24"/>
              </w:rPr>
            </w:pPr>
            <w:r w:rsidRPr="00D87574">
              <w:t>X</w:t>
            </w:r>
          </w:p>
        </w:tc>
      </w:tr>
      <w:tr w:rsidR="00D87AB4" w:rsidRPr="00D87574" w14:paraId="5AB67AFD"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1119AFA5" w14:textId="77777777" w:rsidR="00D87AB4" w:rsidRPr="00D87574" w:rsidRDefault="00D87AB4" w:rsidP="00D6603B">
            <w:pPr>
              <w:rPr>
                <w:sz w:val="20"/>
                <w:szCs w:val="20"/>
                <w:lang w:eastAsia="hr-HR"/>
              </w:rPr>
            </w:pPr>
            <w:r w:rsidRPr="00D87574">
              <w:rPr>
                <w:sz w:val="20"/>
                <w:szCs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217408F6" w14:textId="77777777" w:rsidR="00D87AB4" w:rsidRPr="00D87574" w:rsidRDefault="00D87AB4" w:rsidP="00D6603B">
            <w:pPr>
              <w:jc w:val="center"/>
              <w:rPr>
                <w:sz w:val="20"/>
                <w:szCs w:val="20"/>
              </w:rPr>
            </w:pPr>
            <w:r w:rsidRPr="00D87574">
              <w:rPr>
                <w:sz w:val="20"/>
                <w:szCs w:val="20"/>
              </w:rPr>
              <w:t>X</w:t>
            </w:r>
          </w:p>
        </w:tc>
        <w:tc>
          <w:tcPr>
            <w:tcW w:w="1985" w:type="dxa"/>
          </w:tcPr>
          <w:p w14:paraId="7B888BCC" w14:textId="77777777" w:rsidR="00D87AB4" w:rsidRPr="00D87574" w:rsidRDefault="00D87AB4" w:rsidP="00D6603B">
            <w:pPr>
              <w:jc w:val="center"/>
              <w:rPr>
                <w:sz w:val="20"/>
                <w:szCs w:val="20"/>
              </w:rPr>
            </w:pPr>
          </w:p>
        </w:tc>
        <w:tc>
          <w:tcPr>
            <w:tcW w:w="2693" w:type="dxa"/>
          </w:tcPr>
          <w:p w14:paraId="4068076C" w14:textId="77777777"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71F18CE1" w14:textId="47EB9249" w:rsidR="00D87AB4" w:rsidRPr="00D87574" w:rsidRDefault="00D87AB4" w:rsidP="00D6603B">
            <w:pPr>
              <w:jc w:val="center"/>
            </w:pPr>
          </w:p>
        </w:tc>
      </w:tr>
      <w:tr w:rsidR="00D87AB4" w:rsidRPr="00D87574" w14:paraId="2D25470D"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25992171" w14:textId="77777777" w:rsidR="00D87AB4" w:rsidRPr="00D87574" w:rsidRDefault="00D87AB4" w:rsidP="00D6603B">
            <w:pPr>
              <w:rPr>
                <w:sz w:val="20"/>
                <w:szCs w:val="20"/>
                <w:lang w:eastAsia="hr-HR"/>
              </w:rPr>
            </w:pPr>
            <w:r w:rsidRPr="00D87574">
              <w:rPr>
                <w:sz w:val="20"/>
                <w:szCs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EA4A43E" w14:textId="77777777" w:rsidR="00D87AB4" w:rsidRPr="00D87574" w:rsidRDefault="00D87AB4" w:rsidP="00D6603B">
            <w:pPr>
              <w:jc w:val="center"/>
              <w:rPr>
                <w:sz w:val="20"/>
              </w:rPr>
            </w:pPr>
          </w:p>
        </w:tc>
        <w:tc>
          <w:tcPr>
            <w:tcW w:w="1985" w:type="dxa"/>
          </w:tcPr>
          <w:p w14:paraId="0D3DE792" w14:textId="77777777" w:rsidR="00D87AB4" w:rsidRPr="00D87574" w:rsidRDefault="00D87AB4" w:rsidP="00D6603B">
            <w:pPr>
              <w:jc w:val="center"/>
              <w:rPr>
                <w:sz w:val="20"/>
              </w:rPr>
            </w:pPr>
          </w:p>
        </w:tc>
        <w:tc>
          <w:tcPr>
            <w:tcW w:w="2693" w:type="dxa"/>
          </w:tcPr>
          <w:p w14:paraId="1AE9880F" w14:textId="77777777"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0C156DE3" w14:textId="77777777" w:rsidR="00D87AB4" w:rsidRPr="00D87574" w:rsidRDefault="00D87AB4" w:rsidP="00D6603B">
            <w:pPr>
              <w:rPr>
                <w:szCs w:val="24"/>
              </w:rPr>
            </w:pPr>
          </w:p>
        </w:tc>
      </w:tr>
      <w:tr w:rsidR="00D87AB4" w:rsidRPr="00D87574" w14:paraId="08BDAB65" w14:textId="77777777" w:rsidTr="00D6603B">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0A23904C" w14:textId="77777777" w:rsidR="00D87AB4" w:rsidRPr="00D87574" w:rsidRDefault="00D87AB4" w:rsidP="00D6603B">
            <w:pPr>
              <w:rPr>
                <w:sz w:val="20"/>
                <w:szCs w:val="20"/>
                <w:lang w:eastAsia="hr-HR"/>
              </w:rPr>
            </w:pPr>
            <w:r w:rsidRPr="00D87574">
              <w:rPr>
                <w:sz w:val="20"/>
                <w:szCs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11636D88" w14:textId="77777777" w:rsidR="00D87AB4" w:rsidRPr="00D87574" w:rsidRDefault="00D87AB4" w:rsidP="00D6603B">
            <w:pPr>
              <w:jc w:val="center"/>
              <w:rPr>
                <w:sz w:val="20"/>
              </w:rPr>
            </w:pPr>
          </w:p>
        </w:tc>
        <w:tc>
          <w:tcPr>
            <w:tcW w:w="1985" w:type="dxa"/>
          </w:tcPr>
          <w:p w14:paraId="2E6DBD8B" w14:textId="12531615" w:rsidR="00D87AB4" w:rsidRPr="00D87574" w:rsidRDefault="00D87AB4" w:rsidP="00D6603B">
            <w:pPr>
              <w:jc w:val="center"/>
              <w:rPr>
                <w:sz w:val="20"/>
              </w:rPr>
            </w:pPr>
          </w:p>
        </w:tc>
        <w:tc>
          <w:tcPr>
            <w:tcW w:w="2693" w:type="dxa"/>
          </w:tcPr>
          <w:p w14:paraId="430D4DBF" w14:textId="77777777" w:rsidR="00D87AB4" w:rsidRPr="00D87574" w:rsidRDefault="00D87AB4" w:rsidP="00D6603B">
            <w:pPr>
              <w:jc w:val="center"/>
              <w:rPr>
                <w:sz w:val="20"/>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706C6077" w14:textId="77777777" w:rsidR="00D87AB4" w:rsidRPr="00D87574" w:rsidRDefault="00D87AB4" w:rsidP="00D6603B">
            <w:pPr>
              <w:rPr>
                <w:szCs w:val="24"/>
              </w:rPr>
            </w:pPr>
          </w:p>
        </w:tc>
      </w:tr>
    </w:tbl>
    <w:p w14:paraId="6F650666" w14:textId="77777777" w:rsidR="00D87AB4" w:rsidRDefault="00D87AB4" w:rsidP="00D87AB4">
      <w:pPr>
        <w:spacing w:line="276" w:lineRule="auto"/>
        <w:rPr>
          <w:rFonts w:ascii="Calibri" w:hAnsi="Calibri"/>
          <w:shd w:val="clear" w:color="auto" w:fill="FFFFFF"/>
        </w:rPr>
      </w:pPr>
    </w:p>
    <w:p w14:paraId="11B3668D" w14:textId="1B87DF35" w:rsidR="00D87AB4" w:rsidRPr="00B27F6B" w:rsidRDefault="00D87AB4" w:rsidP="00D87AB4">
      <w:pPr>
        <w:spacing w:line="276" w:lineRule="auto"/>
        <w:rPr>
          <w:rFonts w:ascii="Calibri" w:hAnsi="Calibri"/>
          <w:b/>
          <w:sz w:val="22"/>
          <w:szCs w:val="22"/>
        </w:rPr>
      </w:pPr>
      <w:r w:rsidRPr="00B27F6B">
        <w:rPr>
          <w:rFonts w:ascii="Calibri" w:hAnsi="Calibri"/>
          <w:sz w:val="22"/>
          <w:szCs w:val="22"/>
          <w:shd w:val="clear" w:color="auto" w:fill="FFFFFF"/>
        </w:rPr>
        <w:t xml:space="preserve">Zbirne posljedice  ovise o posljedicama sva tri utjecaja na društvene vrijednosti i dobiju se kao srednja vrijednost kategorija život i zdravlje ljudi, gospodarstvo i društvena stabilnost i politika, što određuje </w:t>
      </w:r>
      <w:r w:rsidRPr="00B27F6B">
        <w:rPr>
          <w:rFonts w:ascii="Calibri" w:hAnsi="Calibri"/>
          <w:b/>
          <w:sz w:val="22"/>
          <w:szCs w:val="22"/>
          <w:shd w:val="clear" w:color="auto" w:fill="FFFFFF"/>
        </w:rPr>
        <w:t xml:space="preserve">kategoriju  </w:t>
      </w:r>
      <w:r w:rsidR="007B674B" w:rsidRPr="00B27F6B">
        <w:rPr>
          <w:rFonts w:ascii="Calibri" w:hAnsi="Calibri"/>
          <w:b/>
          <w:sz w:val="22"/>
          <w:szCs w:val="22"/>
          <w:shd w:val="clear" w:color="auto" w:fill="FFFFFF"/>
        </w:rPr>
        <w:t>2</w:t>
      </w:r>
      <w:r w:rsidRPr="00B27F6B">
        <w:rPr>
          <w:rFonts w:ascii="Calibri" w:hAnsi="Calibri"/>
          <w:b/>
          <w:sz w:val="22"/>
          <w:szCs w:val="22"/>
          <w:shd w:val="clear" w:color="auto" w:fill="FFFFFF"/>
        </w:rPr>
        <w:t xml:space="preserve"> – </w:t>
      </w:r>
      <w:r w:rsidR="007B674B" w:rsidRPr="00B27F6B">
        <w:rPr>
          <w:rFonts w:ascii="Calibri" w:hAnsi="Calibri"/>
          <w:b/>
          <w:sz w:val="22"/>
          <w:szCs w:val="22"/>
          <w:shd w:val="clear" w:color="auto" w:fill="FFFFFF"/>
        </w:rPr>
        <w:t>malene</w:t>
      </w:r>
      <w:r w:rsidRPr="00B27F6B">
        <w:rPr>
          <w:rFonts w:ascii="Calibri" w:hAnsi="Calibri"/>
          <w:b/>
          <w:sz w:val="22"/>
          <w:szCs w:val="22"/>
          <w:shd w:val="clear" w:color="auto" w:fill="FFFFFF"/>
        </w:rPr>
        <w:t xml:space="preserve"> posljedice. </w:t>
      </w:r>
    </w:p>
    <w:p w14:paraId="2A71ED7D" w14:textId="77777777" w:rsidR="00D87AB4" w:rsidRPr="00D87574" w:rsidRDefault="00D87AB4" w:rsidP="00D87AB4"/>
    <w:p w14:paraId="6FB0AC13" w14:textId="77777777" w:rsidR="00D87AB4" w:rsidRPr="00D87574" w:rsidRDefault="00D87AB4" w:rsidP="00D87AB4">
      <w:pPr>
        <w:pStyle w:val="Razina4"/>
        <w:rPr>
          <w:lang w:val="hr-HR"/>
        </w:rPr>
      </w:pPr>
      <w:bookmarkStart w:id="247" w:name="_Toc201749260"/>
      <w:bookmarkStart w:id="248" w:name="_Toc220231780"/>
      <w:r w:rsidRPr="00D87574">
        <w:rPr>
          <w:lang w:val="hr-HR"/>
        </w:rPr>
        <w:t>Podaci, izvori i metode izračuna</w:t>
      </w:r>
      <w:bookmarkEnd w:id="247"/>
      <w:bookmarkEnd w:id="248"/>
    </w:p>
    <w:p w14:paraId="15EABD20" w14:textId="77777777" w:rsidR="007B674B" w:rsidRDefault="007B674B" w:rsidP="00D87AB4">
      <w:pPr>
        <w:rPr>
          <w:lang w:eastAsia="hr-HR"/>
        </w:rPr>
      </w:pPr>
    </w:p>
    <w:p w14:paraId="67C642AC" w14:textId="7487B9AB" w:rsidR="00D87AB4" w:rsidRPr="00B27F6B" w:rsidRDefault="00D87AB4" w:rsidP="00D87AB4">
      <w:pPr>
        <w:rPr>
          <w:sz w:val="22"/>
          <w:szCs w:val="22"/>
          <w:lang w:eastAsia="hr-HR"/>
        </w:rPr>
      </w:pPr>
      <w:r w:rsidRPr="00B27F6B">
        <w:rPr>
          <w:sz w:val="22"/>
          <w:szCs w:val="22"/>
          <w:lang w:eastAsia="hr-HR"/>
        </w:rPr>
        <w:t>Opisano u točci 3. Procjene rizika.</w:t>
      </w:r>
    </w:p>
    <w:p w14:paraId="3BF89E5F" w14:textId="77777777" w:rsidR="00D87AB4" w:rsidRDefault="00D87AB4" w:rsidP="00D87AB4">
      <w:pPr>
        <w:rPr>
          <w:lang w:eastAsia="hr-HR"/>
        </w:rPr>
      </w:pPr>
    </w:p>
    <w:p w14:paraId="4BE06CD7" w14:textId="77777777" w:rsidR="00D87AB4" w:rsidRDefault="00D87AB4" w:rsidP="00D87AB4">
      <w:pPr>
        <w:rPr>
          <w:lang w:eastAsia="hr-HR"/>
        </w:rPr>
      </w:pPr>
    </w:p>
    <w:p w14:paraId="7BBC5522" w14:textId="77777777" w:rsidR="00D87AB4" w:rsidRDefault="00D87AB4" w:rsidP="00D87AB4">
      <w:pPr>
        <w:rPr>
          <w:lang w:eastAsia="hr-HR"/>
        </w:rPr>
      </w:pPr>
    </w:p>
    <w:p w14:paraId="031B022D" w14:textId="77777777" w:rsidR="00D87AB4" w:rsidRDefault="00D87AB4" w:rsidP="00D87AB4">
      <w:pPr>
        <w:rPr>
          <w:lang w:eastAsia="hr-HR"/>
        </w:rPr>
      </w:pPr>
    </w:p>
    <w:p w14:paraId="3E2F1F89" w14:textId="77777777" w:rsidR="00D87AB4" w:rsidRDefault="00D87AB4" w:rsidP="00D87AB4">
      <w:pPr>
        <w:rPr>
          <w:lang w:eastAsia="hr-HR"/>
        </w:rPr>
      </w:pPr>
    </w:p>
    <w:p w14:paraId="30D9A48A" w14:textId="77777777" w:rsidR="00D87AB4" w:rsidRDefault="00D87AB4" w:rsidP="00D87AB4">
      <w:pPr>
        <w:rPr>
          <w:lang w:eastAsia="hr-HR"/>
        </w:rPr>
      </w:pPr>
    </w:p>
    <w:p w14:paraId="2889FD7A" w14:textId="77777777" w:rsidR="00D87AB4" w:rsidRDefault="00D87AB4" w:rsidP="00D87AB4">
      <w:pPr>
        <w:rPr>
          <w:lang w:eastAsia="hr-HR"/>
        </w:rPr>
      </w:pPr>
    </w:p>
    <w:p w14:paraId="50CE05C4" w14:textId="77777777" w:rsidR="00D87AB4" w:rsidRDefault="00D87AB4" w:rsidP="00D87AB4">
      <w:pPr>
        <w:rPr>
          <w:lang w:eastAsia="hr-HR"/>
        </w:rPr>
      </w:pPr>
    </w:p>
    <w:p w14:paraId="59F6CF69" w14:textId="77777777" w:rsidR="00B27F6B" w:rsidRDefault="00B27F6B" w:rsidP="00D87AB4">
      <w:pPr>
        <w:rPr>
          <w:lang w:eastAsia="hr-HR"/>
        </w:rPr>
      </w:pPr>
    </w:p>
    <w:p w14:paraId="5C711A74" w14:textId="77777777" w:rsidR="00465406" w:rsidRDefault="00465406" w:rsidP="00D87AB4">
      <w:pPr>
        <w:rPr>
          <w:lang w:eastAsia="hr-HR"/>
        </w:rPr>
      </w:pPr>
    </w:p>
    <w:p w14:paraId="0ABFFEE2" w14:textId="77777777" w:rsidR="00D87AB4" w:rsidRPr="00D87574" w:rsidRDefault="00D87AB4" w:rsidP="00D87AB4">
      <w:pPr>
        <w:rPr>
          <w:lang w:eastAsia="hr-HR"/>
        </w:rPr>
      </w:pPr>
    </w:p>
    <w:p w14:paraId="02A1CCF1" w14:textId="77777777" w:rsidR="00D87AB4" w:rsidRDefault="00D87AB4" w:rsidP="00D87AB4">
      <w:pPr>
        <w:pStyle w:val="Razina3"/>
        <w:rPr>
          <w:lang w:val="hr-HR"/>
        </w:rPr>
      </w:pPr>
      <w:bookmarkStart w:id="249" w:name="_Toc201749261"/>
      <w:bookmarkStart w:id="250" w:name="_Toc220231781"/>
      <w:r w:rsidRPr="00D87574">
        <w:rPr>
          <w:lang w:val="hr-HR"/>
        </w:rPr>
        <w:lastRenderedPageBreak/>
        <w:t>Tuča, prikaz na matricama rizika</w:t>
      </w:r>
      <w:bookmarkEnd w:id="249"/>
      <w:bookmarkEnd w:id="250"/>
    </w:p>
    <w:p w14:paraId="60DF021B" w14:textId="77777777" w:rsidR="00465406" w:rsidRPr="00465406" w:rsidRDefault="00465406" w:rsidP="00465406">
      <w:pPr>
        <w:rPr>
          <w:lang w:eastAsia="en-US"/>
        </w:rPr>
      </w:pPr>
    </w:p>
    <w:p w14:paraId="143FECCE" w14:textId="1B0A40D6" w:rsidR="00D87AB4" w:rsidRPr="00D87574" w:rsidRDefault="00D87AB4" w:rsidP="00D87AB4">
      <w:pPr>
        <w:pStyle w:val="Opisslike"/>
      </w:pPr>
      <w:r w:rsidRPr="00D87574">
        <w:t xml:space="preserve">Grafički prikaz </w:t>
      </w:r>
      <w:r w:rsidR="00FC4D17">
        <w:t>34</w:t>
      </w:r>
      <w:r w:rsidRPr="00D87574">
        <w:t>: Matrice rizika, tuča</w:t>
      </w:r>
    </w:p>
    <w:tbl>
      <w:tblPr>
        <w:tblStyle w:val="Reetkatablice191"/>
        <w:tblW w:w="0" w:type="auto"/>
        <w:jc w:val="center"/>
        <w:tblLook w:val="04A0" w:firstRow="1" w:lastRow="0" w:firstColumn="1" w:lastColumn="0" w:noHBand="0" w:noVBand="1"/>
      </w:tblPr>
      <w:tblGrid>
        <w:gridCol w:w="4678"/>
        <w:gridCol w:w="4529"/>
      </w:tblGrid>
      <w:tr w:rsidR="00D87AB4" w:rsidRPr="00D87574" w14:paraId="34D14950" w14:textId="77777777" w:rsidTr="00D6603B">
        <w:trPr>
          <w:trHeight w:val="4409"/>
          <w:jc w:val="center"/>
        </w:trPr>
        <w:tc>
          <w:tcPr>
            <w:tcW w:w="4678" w:type="dxa"/>
          </w:tcPr>
          <w:p w14:paraId="736C579A" w14:textId="77777777" w:rsidR="00D87AB4" w:rsidRPr="00D87574" w:rsidRDefault="00D87AB4" w:rsidP="00D6603B">
            <w:pPr>
              <w:rPr>
                <w:sz w:val="28"/>
                <w:szCs w:val="28"/>
              </w:rPr>
            </w:pPr>
          </w:p>
          <w:tbl>
            <w:tblPr>
              <w:tblStyle w:val="Reetkatablice191"/>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D87AB4" w:rsidRPr="00D87574" w14:paraId="2976FE07" w14:textId="77777777" w:rsidTr="00D6603B">
              <w:trPr>
                <w:jc w:val="center"/>
              </w:trPr>
              <w:tc>
                <w:tcPr>
                  <w:tcW w:w="1276" w:type="dxa"/>
                </w:tcPr>
                <w:p w14:paraId="1E69ABB4" w14:textId="77777777" w:rsidR="00D87AB4" w:rsidRPr="00D87574" w:rsidRDefault="00D87AB4" w:rsidP="00D6603B">
                  <w:pPr>
                    <w:rPr>
                      <w:sz w:val="18"/>
                      <w:szCs w:val="18"/>
                    </w:rPr>
                  </w:pPr>
                  <w:r w:rsidRPr="00D87574">
                    <w:rPr>
                      <w:sz w:val="18"/>
                      <w:szCs w:val="18"/>
                    </w:rPr>
                    <w:t>Katastrofalne</w:t>
                  </w:r>
                </w:p>
              </w:tc>
              <w:tc>
                <w:tcPr>
                  <w:tcW w:w="425" w:type="dxa"/>
                  <w:vMerge w:val="restart"/>
                  <w:textDirection w:val="btLr"/>
                  <w:vAlign w:val="center"/>
                </w:tcPr>
                <w:p w14:paraId="56ECDC80" w14:textId="77777777" w:rsidR="00D87AB4" w:rsidRPr="00D87574" w:rsidRDefault="00D87AB4" w:rsidP="00D6603B">
                  <w:pPr>
                    <w:ind w:left="113" w:right="113"/>
                    <w:rPr>
                      <w:i/>
                      <w:iCs/>
                    </w:rPr>
                  </w:pPr>
                  <w:r w:rsidRPr="00D87574">
                    <w:rPr>
                      <w:i/>
                      <w:iCs/>
                    </w:rPr>
                    <w:t>Posljedice</w:t>
                  </w:r>
                </w:p>
              </w:tc>
              <w:tc>
                <w:tcPr>
                  <w:tcW w:w="284" w:type="dxa"/>
                </w:tcPr>
                <w:p w14:paraId="57D3F89C" w14:textId="77777777" w:rsidR="00D87AB4" w:rsidRPr="00D87574" w:rsidRDefault="00D87AB4" w:rsidP="00D6603B">
                  <w:pPr>
                    <w:rPr>
                      <w:sz w:val="20"/>
                      <w:szCs w:val="20"/>
                    </w:rPr>
                  </w:pPr>
                  <w:r w:rsidRPr="00D87574">
                    <w:rPr>
                      <w:sz w:val="20"/>
                      <w:szCs w:val="20"/>
                    </w:rPr>
                    <w:t>5</w:t>
                  </w:r>
                </w:p>
              </w:tc>
              <w:tc>
                <w:tcPr>
                  <w:tcW w:w="425" w:type="dxa"/>
                  <w:shd w:val="clear" w:color="auto" w:fill="FFFF00"/>
                </w:tcPr>
                <w:p w14:paraId="79F557E7" w14:textId="77777777" w:rsidR="00D87AB4" w:rsidRPr="00D87574" w:rsidRDefault="00D87AB4" w:rsidP="00D6603B">
                  <w:pPr>
                    <w:rPr>
                      <w:sz w:val="28"/>
                      <w:szCs w:val="28"/>
                    </w:rPr>
                  </w:pPr>
                </w:p>
              </w:tc>
              <w:tc>
                <w:tcPr>
                  <w:tcW w:w="425" w:type="dxa"/>
                  <w:shd w:val="clear" w:color="auto" w:fill="FFC000"/>
                </w:tcPr>
                <w:p w14:paraId="543A33F3" w14:textId="77777777" w:rsidR="00D87AB4" w:rsidRPr="00D87574" w:rsidRDefault="00D87AB4" w:rsidP="00D6603B">
                  <w:pPr>
                    <w:rPr>
                      <w:sz w:val="28"/>
                      <w:szCs w:val="28"/>
                    </w:rPr>
                  </w:pPr>
                </w:p>
              </w:tc>
              <w:tc>
                <w:tcPr>
                  <w:tcW w:w="426" w:type="dxa"/>
                  <w:shd w:val="clear" w:color="auto" w:fill="FF0000"/>
                </w:tcPr>
                <w:p w14:paraId="57E7D501" w14:textId="77777777" w:rsidR="00D87AB4" w:rsidRPr="00D87574" w:rsidRDefault="00D87AB4" w:rsidP="00D6603B">
                  <w:pPr>
                    <w:rPr>
                      <w:sz w:val="28"/>
                      <w:szCs w:val="28"/>
                    </w:rPr>
                  </w:pPr>
                </w:p>
              </w:tc>
              <w:tc>
                <w:tcPr>
                  <w:tcW w:w="425" w:type="dxa"/>
                  <w:shd w:val="clear" w:color="auto" w:fill="FF0000"/>
                </w:tcPr>
                <w:p w14:paraId="73E37E7F" w14:textId="77777777" w:rsidR="00D87AB4" w:rsidRPr="00D87574" w:rsidRDefault="00D87AB4" w:rsidP="00D6603B">
                  <w:pPr>
                    <w:rPr>
                      <w:sz w:val="28"/>
                      <w:szCs w:val="28"/>
                    </w:rPr>
                  </w:pPr>
                </w:p>
              </w:tc>
              <w:tc>
                <w:tcPr>
                  <w:tcW w:w="425" w:type="dxa"/>
                  <w:shd w:val="clear" w:color="auto" w:fill="FF0000"/>
                </w:tcPr>
                <w:p w14:paraId="7978C6FE" w14:textId="77777777" w:rsidR="00D87AB4" w:rsidRPr="00D87574" w:rsidRDefault="00D87AB4" w:rsidP="00D6603B">
                  <w:pPr>
                    <w:rPr>
                      <w:sz w:val="28"/>
                      <w:szCs w:val="28"/>
                    </w:rPr>
                  </w:pPr>
                </w:p>
              </w:tc>
            </w:tr>
            <w:tr w:rsidR="00D87AB4" w:rsidRPr="00D87574" w14:paraId="5786CFEE" w14:textId="77777777" w:rsidTr="00D6603B">
              <w:trPr>
                <w:jc w:val="center"/>
              </w:trPr>
              <w:tc>
                <w:tcPr>
                  <w:tcW w:w="1276" w:type="dxa"/>
                </w:tcPr>
                <w:p w14:paraId="54FC20D8" w14:textId="77777777" w:rsidR="00D87AB4" w:rsidRPr="00D87574" w:rsidRDefault="00D87AB4" w:rsidP="00D6603B">
                  <w:pPr>
                    <w:rPr>
                      <w:sz w:val="18"/>
                      <w:szCs w:val="18"/>
                    </w:rPr>
                  </w:pPr>
                  <w:r w:rsidRPr="00D87574">
                    <w:rPr>
                      <w:sz w:val="18"/>
                      <w:szCs w:val="18"/>
                    </w:rPr>
                    <w:t>Značajne</w:t>
                  </w:r>
                </w:p>
              </w:tc>
              <w:tc>
                <w:tcPr>
                  <w:tcW w:w="425" w:type="dxa"/>
                  <w:vMerge/>
                </w:tcPr>
                <w:p w14:paraId="6784D130" w14:textId="77777777" w:rsidR="00D87AB4" w:rsidRPr="00D87574" w:rsidRDefault="00D87AB4" w:rsidP="00D6603B">
                  <w:pPr>
                    <w:rPr>
                      <w:sz w:val="28"/>
                      <w:szCs w:val="28"/>
                    </w:rPr>
                  </w:pPr>
                </w:p>
              </w:tc>
              <w:tc>
                <w:tcPr>
                  <w:tcW w:w="284" w:type="dxa"/>
                </w:tcPr>
                <w:p w14:paraId="6D5A0CA8" w14:textId="77777777" w:rsidR="00D87AB4" w:rsidRPr="00D87574" w:rsidRDefault="00D87AB4" w:rsidP="00D6603B">
                  <w:pPr>
                    <w:rPr>
                      <w:sz w:val="20"/>
                      <w:szCs w:val="20"/>
                    </w:rPr>
                  </w:pPr>
                  <w:r w:rsidRPr="00D87574">
                    <w:rPr>
                      <w:sz w:val="20"/>
                      <w:szCs w:val="20"/>
                    </w:rPr>
                    <w:t>4</w:t>
                  </w:r>
                </w:p>
              </w:tc>
              <w:tc>
                <w:tcPr>
                  <w:tcW w:w="425" w:type="dxa"/>
                  <w:shd w:val="clear" w:color="auto" w:fill="FFFF00"/>
                </w:tcPr>
                <w:p w14:paraId="32A46A4A" w14:textId="77777777" w:rsidR="00D87AB4" w:rsidRPr="00D87574" w:rsidRDefault="00D87AB4" w:rsidP="00D6603B">
                  <w:pPr>
                    <w:rPr>
                      <w:sz w:val="28"/>
                      <w:szCs w:val="28"/>
                    </w:rPr>
                  </w:pPr>
                </w:p>
              </w:tc>
              <w:tc>
                <w:tcPr>
                  <w:tcW w:w="425" w:type="dxa"/>
                  <w:shd w:val="clear" w:color="auto" w:fill="FFC000"/>
                </w:tcPr>
                <w:p w14:paraId="688E6A07" w14:textId="77777777" w:rsidR="00D87AB4" w:rsidRPr="00D87574" w:rsidRDefault="00D87AB4" w:rsidP="00D6603B">
                  <w:pPr>
                    <w:rPr>
                      <w:sz w:val="28"/>
                      <w:szCs w:val="28"/>
                    </w:rPr>
                  </w:pPr>
                </w:p>
              </w:tc>
              <w:tc>
                <w:tcPr>
                  <w:tcW w:w="426" w:type="dxa"/>
                  <w:shd w:val="clear" w:color="auto" w:fill="FF0000"/>
                </w:tcPr>
                <w:p w14:paraId="3A8683E2" w14:textId="77777777" w:rsidR="00D87AB4" w:rsidRPr="00D87574" w:rsidRDefault="00D87AB4" w:rsidP="00D6603B">
                  <w:pPr>
                    <w:rPr>
                      <w:sz w:val="28"/>
                      <w:szCs w:val="28"/>
                    </w:rPr>
                  </w:pPr>
                </w:p>
              </w:tc>
              <w:tc>
                <w:tcPr>
                  <w:tcW w:w="425" w:type="dxa"/>
                  <w:shd w:val="clear" w:color="auto" w:fill="FF0000"/>
                </w:tcPr>
                <w:p w14:paraId="557E39CF" w14:textId="77777777" w:rsidR="00D87AB4" w:rsidRPr="00D87574" w:rsidRDefault="00D87AB4" w:rsidP="00D6603B">
                  <w:pPr>
                    <w:rPr>
                      <w:sz w:val="28"/>
                      <w:szCs w:val="28"/>
                    </w:rPr>
                  </w:pPr>
                </w:p>
              </w:tc>
              <w:tc>
                <w:tcPr>
                  <w:tcW w:w="425" w:type="dxa"/>
                  <w:shd w:val="clear" w:color="auto" w:fill="FF0000"/>
                </w:tcPr>
                <w:p w14:paraId="667CA9B1" w14:textId="77777777" w:rsidR="00D87AB4" w:rsidRPr="00D87574" w:rsidRDefault="00D87AB4" w:rsidP="00D6603B">
                  <w:pPr>
                    <w:rPr>
                      <w:sz w:val="28"/>
                      <w:szCs w:val="28"/>
                    </w:rPr>
                  </w:pPr>
                </w:p>
              </w:tc>
            </w:tr>
            <w:tr w:rsidR="00D87AB4" w:rsidRPr="00D87574" w14:paraId="7328FBB6" w14:textId="77777777" w:rsidTr="00D6603B">
              <w:trPr>
                <w:jc w:val="center"/>
              </w:trPr>
              <w:tc>
                <w:tcPr>
                  <w:tcW w:w="1276" w:type="dxa"/>
                </w:tcPr>
                <w:p w14:paraId="69E3B520" w14:textId="77777777" w:rsidR="00D87AB4" w:rsidRPr="00D87574" w:rsidRDefault="00D87AB4" w:rsidP="00D6603B">
                  <w:pPr>
                    <w:rPr>
                      <w:sz w:val="18"/>
                      <w:szCs w:val="18"/>
                    </w:rPr>
                  </w:pPr>
                  <w:r w:rsidRPr="00D87574">
                    <w:rPr>
                      <w:sz w:val="18"/>
                      <w:szCs w:val="18"/>
                    </w:rPr>
                    <w:t>Umjerene</w:t>
                  </w:r>
                </w:p>
              </w:tc>
              <w:tc>
                <w:tcPr>
                  <w:tcW w:w="425" w:type="dxa"/>
                  <w:vMerge/>
                </w:tcPr>
                <w:p w14:paraId="5FA87A65" w14:textId="77777777" w:rsidR="00D87AB4" w:rsidRPr="00D87574" w:rsidRDefault="00D87AB4" w:rsidP="00D6603B">
                  <w:pPr>
                    <w:rPr>
                      <w:sz w:val="28"/>
                      <w:szCs w:val="28"/>
                    </w:rPr>
                  </w:pPr>
                </w:p>
              </w:tc>
              <w:tc>
                <w:tcPr>
                  <w:tcW w:w="284" w:type="dxa"/>
                </w:tcPr>
                <w:p w14:paraId="5D6C5280" w14:textId="77777777" w:rsidR="00D87AB4" w:rsidRPr="00D87574" w:rsidRDefault="00D87AB4" w:rsidP="00D6603B">
                  <w:pPr>
                    <w:rPr>
                      <w:sz w:val="20"/>
                      <w:szCs w:val="20"/>
                    </w:rPr>
                  </w:pPr>
                  <w:r w:rsidRPr="00D87574">
                    <w:rPr>
                      <w:sz w:val="20"/>
                      <w:szCs w:val="20"/>
                    </w:rPr>
                    <w:t>3</w:t>
                  </w:r>
                </w:p>
              </w:tc>
              <w:tc>
                <w:tcPr>
                  <w:tcW w:w="425" w:type="dxa"/>
                  <w:shd w:val="clear" w:color="auto" w:fill="FFFF00"/>
                </w:tcPr>
                <w:p w14:paraId="1FA5E23A" w14:textId="77777777" w:rsidR="00D87AB4" w:rsidRPr="00D87574" w:rsidRDefault="00D87AB4" w:rsidP="00D6603B">
                  <w:pPr>
                    <w:rPr>
                      <w:sz w:val="28"/>
                      <w:szCs w:val="28"/>
                    </w:rPr>
                  </w:pPr>
                </w:p>
              </w:tc>
              <w:tc>
                <w:tcPr>
                  <w:tcW w:w="425" w:type="dxa"/>
                  <w:shd w:val="clear" w:color="auto" w:fill="FFC000"/>
                </w:tcPr>
                <w:p w14:paraId="39E489DC" w14:textId="77777777" w:rsidR="00D87AB4" w:rsidRPr="00D87574" w:rsidRDefault="00D87AB4" w:rsidP="00D6603B">
                  <w:pPr>
                    <w:rPr>
                      <w:sz w:val="28"/>
                      <w:szCs w:val="28"/>
                    </w:rPr>
                  </w:pPr>
                </w:p>
              </w:tc>
              <w:tc>
                <w:tcPr>
                  <w:tcW w:w="426" w:type="dxa"/>
                  <w:shd w:val="clear" w:color="auto" w:fill="FFC000"/>
                </w:tcPr>
                <w:p w14:paraId="0F899F02" w14:textId="77777777" w:rsidR="00D87AB4" w:rsidRPr="00D87574" w:rsidRDefault="00D87AB4" w:rsidP="00D6603B">
                  <w:pPr>
                    <w:rPr>
                      <w:sz w:val="28"/>
                      <w:szCs w:val="28"/>
                    </w:rPr>
                  </w:pPr>
                  <w:r w:rsidRPr="00D87574">
                    <w:rPr>
                      <w:sz w:val="28"/>
                      <w:szCs w:val="28"/>
                    </w:rPr>
                    <w:t>X</w:t>
                  </w:r>
                </w:p>
              </w:tc>
              <w:tc>
                <w:tcPr>
                  <w:tcW w:w="425" w:type="dxa"/>
                  <w:shd w:val="clear" w:color="auto" w:fill="FFC000"/>
                </w:tcPr>
                <w:p w14:paraId="2DA5BA4A" w14:textId="77777777" w:rsidR="00D87AB4" w:rsidRPr="00D87574" w:rsidRDefault="00D87AB4" w:rsidP="00D6603B">
                  <w:pPr>
                    <w:rPr>
                      <w:sz w:val="28"/>
                      <w:szCs w:val="28"/>
                    </w:rPr>
                  </w:pPr>
                </w:p>
              </w:tc>
              <w:tc>
                <w:tcPr>
                  <w:tcW w:w="425" w:type="dxa"/>
                  <w:shd w:val="clear" w:color="auto" w:fill="FFC000"/>
                </w:tcPr>
                <w:p w14:paraId="49E862F4" w14:textId="77777777" w:rsidR="00D87AB4" w:rsidRPr="00D87574" w:rsidRDefault="00D87AB4" w:rsidP="00D6603B">
                  <w:pPr>
                    <w:rPr>
                      <w:sz w:val="28"/>
                      <w:szCs w:val="28"/>
                    </w:rPr>
                  </w:pPr>
                </w:p>
              </w:tc>
            </w:tr>
            <w:tr w:rsidR="00D87AB4" w:rsidRPr="00D87574" w14:paraId="1BF2C609" w14:textId="77777777" w:rsidTr="00D6603B">
              <w:trPr>
                <w:jc w:val="center"/>
              </w:trPr>
              <w:tc>
                <w:tcPr>
                  <w:tcW w:w="1276" w:type="dxa"/>
                </w:tcPr>
                <w:p w14:paraId="064D637E" w14:textId="77777777" w:rsidR="00D87AB4" w:rsidRPr="00D87574" w:rsidRDefault="00D87AB4" w:rsidP="00D6603B">
                  <w:pPr>
                    <w:rPr>
                      <w:sz w:val="18"/>
                      <w:szCs w:val="18"/>
                    </w:rPr>
                  </w:pPr>
                  <w:r w:rsidRPr="00D87574">
                    <w:rPr>
                      <w:sz w:val="18"/>
                      <w:szCs w:val="18"/>
                    </w:rPr>
                    <w:t>Malene</w:t>
                  </w:r>
                </w:p>
              </w:tc>
              <w:tc>
                <w:tcPr>
                  <w:tcW w:w="425" w:type="dxa"/>
                  <w:vMerge/>
                </w:tcPr>
                <w:p w14:paraId="61EE7B50" w14:textId="77777777" w:rsidR="00D87AB4" w:rsidRPr="00D87574" w:rsidRDefault="00D87AB4" w:rsidP="00D6603B">
                  <w:pPr>
                    <w:rPr>
                      <w:sz w:val="28"/>
                      <w:szCs w:val="28"/>
                    </w:rPr>
                  </w:pPr>
                </w:p>
              </w:tc>
              <w:tc>
                <w:tcPr>
                  <w:tcW w:w="284" w:type="dxa"/>
                </w:tcPr>
                <w:p w14:paraId="14FDA227" w14:textId="77777777" w:rsidR="00D87AB4" w:rsidRPr="00D87574" w:rsidRDefault="00D87AB4" w:rsidP="00D6603B">
                  <w:pPr>
                    <w:rPr>
                      <w:sz w:val="20"/>
                      <w:szCs w:val="20"/>
                    </w:rPr>
                  </w:pPr>
                  <w:r w:rsidRPr="00D87574">
                    <w:rPr>
                      <w:sz w:val="20"/>
                      <w:szCs w:val="20"/>
                    </w:rPr>
                    <w:t>2</w:t>
                  </w:r>
                </w:p>
              </w:tc>
              <w:tc>
                <w:tcPr>
                  <w:tcW w:w="425" w:type="dxa"/>
                  <w:shd w:val="clear" w:color="auto" w:fill="00B050"/>
                </w:tcPr>
                <w:p w14:paraId="61426FD5" w14:textId="77777777" w:rsidR="00D87AB4" w:rsidRPr="00D87574" w:rsidRDefault="00D87AB4" w:rsidP="00D6603B">
                  <w:pPr>
                    <w:rPr>
                      <w:sz w:val="28"/>
                      <w:szCs w:val="28"/>
                    </w:rPr>
                  </w:pPr>
                </w:p>
              </w:tc>
              <w:tc>
                <w:tcPr>
                  <w:tcW w:w="425" w:type="dxa"/>
                  <w:shd w:val="clear" w:color="auto" w:fill="FFFF00"/>
                </w:tcPr>
                <w:p w14:paraId="4CC92B06" w14:textId="77777777" w:rsidR="00D87AB4" w:rsidRPr="00D87574" w:rsidRDefault="00D87AB4" w:rsidP="00D6603B">
                  <w:pPr>
                    <w:rPr>
                      <w:sz w:val="28"/>
                      <w:szCs w:val="28"/>
                    </w:rPr>
                  </w:pPr>
                </w:p>
              </w:tc>
              <w:tc>
                <w:tcPr>
                  <w:tcW w:w="426" w:type="dxa"/>
                  <w:shd w:val="clear" w:color="auto" w:fill="FFFF00"/>
                </w:tcPr>
                <w:p w14:paraId="5C846D8E" w14:textId="77777777" w:rsidR="00D87AB4" w:rsidRPr="00D87574" w:rsidRDefault="00D87AB4" w:rsidP="00D6603B">
                  <w:pPr>
                    <w:rPr>
                      <w:sz w:val="28"/>
                      <w:szCs w:val="28"/>
                    </w:rPr>
                  </w:pPr>
                </w:p>
              </w:tc>
              <w:tc>
                <w:tcPr>
                  <w:tcW w:w="425" w:type="dxa"/>
                  <w:shd w:val="clear" w:color="auto" w:fill="FFFF00"/>
                </w:tcPr>
                <w:p w14:paraId="5F6BBB66" w14:textId="77777777" w:rsidR="00D87AB4" w:rsidRPr="00D87574" w:rsidRDefault="00D87AB4" w:rsidP="00D6603B">
                  <w:pPr>
                    <w:rPr>
                      <w:sz w:val="28"/>
                      <w:szCs w:val="28"/>
                    </w:rPr>
                  </w:pPr>
                </w:p>
              </w:tc>
              <w:tc>
                <w:tcPr>
                  <w:tcW w:w="425" w:type="dxa"/>
                  <w:shd w:val="clear" w:color="auto" w:fill="FFFF00"/>
                </w:tcPr>
                <w:p w14:paraId="43011797" w14:textId="77777777" w:rsidR="00D87AB4" w:rsidRPr="00D87574" w:rsidRDefault="00D87AB4" w:rsidP="00D6603B">
                  <w:pPr>
                    <w:rPr>
                      <w:sz w:val="28"/>
                      <w:szCs w:val="28"/>
                    </w:rPr>
                  </w:pPr>
                </w:p>
              </w:tc>
            </w:tr>
            <w:tr w:rsidR="00D87AB4" w:rsidRPr="00D87574" w14:paraId="2145508B" w14:textId="77777777" w:rsidTr="00D6603B">
              <w:trPr>
                <w:jc w:val="center"/>
              </w:trPr>
              <w:tc>
                <w:tcPr>
                  <w:tcW w:w="1276" w:type="dxa"/>
                </w:tcPr>
                <w:p w14:paraId="4BA41A5D" w14:textId="77777777" w:rsidR="00D87AB4" w:rsidRPr="00D87574" w:rsidRDefault="00D87AB4" w:rsidP="00D6603B">
                  <w:pPr>
                    <w:rPr>
                      <w:sz w:val="18"/>
                      <w:szCs w:val="18"/>
                    </w:rPr>
                  </w:pPr>
                  <w:r w:rsidRPr="00D87574">
                    <w:rPr>
                      <w:sz w:val="18"/>
                      <w:szCs w:val="18"/>
                    </w:rPr>
                    <w:t>Neznatne</w:t>
                  </w:r>
                </w:p>
              </w:tc>
              <w:tc>
                <w:tcPr>
                  <w:tcW w:w="425" w:type="dxa"/>
                  <w:vMerge/>
                </w:tcPr>
                <w:p w14:paraId="71944C7B" w14:textId="77777777" w:rsidR="00D87AB4" w:rsidRPr="00D87574" w:rsidRDefault="00D87AB4" w:rsidP="00D6603B">
                  <w:pPr>
                    <w:rPr>
                      <w:sz w:val="28"/>
                      <w:szCs w:val="28"/>
                    </w:rPr>
                  </w:pPr>
                </w:p>
              </w:tc>
              <w:tc>
                <w:tcPr>
                  <w:tcW w:w="284" w:type="dxa"/>
                </w:tcPr>
                <w:p w14:paraId="6146FDB2" w14:textId="77777777" w:rsidR="00D87AB4" w:rsidRPr="00D87574" w:rsidRDefault="00D87AB4" w:rsidP="00D6603B">
                  <w:pPr>
                    <w:rPr>
                      <w:sz w:val="20"/>
                      <w:szCs w:val="20"/>
                    </w:rPr>
                  </w:pPr>
                  <w:r w:rsidRPr="00D87574">
                    <w:rPr>
                      <w:sz w:val="20"/>
                      <w:szCs w:val="20"/>
                    </w:rPr>
                    <w:t>1</w:t>
                  </w:r>
                </w:p>
              </w:tc>
              <w:tc>
                <w:tcPr>
                  <w:tcW w:w="425" w:type="dxa"/>
                  <w:shd w:val="clear" w:color="auto" w:fill="00B050"/>
                </w:tcPr>
                <w:p w14:paraId="7B7F8EF8" w14:textId="77777777" w:rsidR="00D87AB4" w:rsidRPr="00D87574" w:rsidRDefault="00D87AB4" w:rsidP="00D6603B">
                  <w:pPr>
                    <w:rPr>
                      <w:sz w:val="28"/>
                      <w:szCs w:val="28"/>
                    </w:rPr>
                  </w:pPr>
                </w:p>
              </w:tc>
              <w:tc>
                <w:tcPr>
                  <w:tcW w:w="425" w:type="dxa"/>
                  <w:shd w:val="clear" w:color="auto" w:fill="00B050"/>
                </w:tcPr>
                <w:p w14:paraId="679CC337" w14:textId="77777777" w:rsidR="00D87AB4" w:rsidRPr="00D87574" w:rsidRDefault="00D87AB4" w:rsidP="00D6603B">
                  <w:pPr>
                    <w:rPr>
                      <w:sz w:val="28"/>
                      <w:szCs w:val="28"/>
                    </w:rPr>
                  </w:pPr>
                </w:p>
              </w:tc>
              <w:tc>
                <w:tcPr>
                  <w:tcW w:w="426" w:type="dxa"/>
                  <w:shd w:val="clear" w:color="auto" w:fill="00B050"/>
                </w:tcPr>
                <w:p w14:paraId="03FA1064" w14:textId="77777777" w:rsidR="00D87AB4" w:rsidRPr="00D87574" w:rsidRDefault="00D87AB4" w:rsidP="00D6603B">
                  <w:pPr>
                    <w:rPr>
                      <w:sz w:val="28"/>
                      <w:szCs w:val="28"/>
                    </w:rPr>
                  </w:pPr>
                </w:p>
              </w:tc>
              <w:tc>
                <w:tcPr>
                  <w:tcW w:w="425" w:type="dxa"/>
                  <w:shd w:val="clear" w:color="auto" w:fill="00B050"/>
                </w:tcPr>
                <w:p w14:paraId="2B538606" w14:textId="77777777" w:rsidR="00D87AB4" w:rsidRPr="00D87574" w:rsidRDefault="00D87AB4" w:rsidP="00D6603B">
                  <w:pPr>
                    <w:rPr>
                      <w:sz w:val="28"/>
                      <w:szCs w:val="28"/>
                    </w:rPr>
                  </w:pPr>
                </w:p>
              </w:tc>
              <w:tc>
                <w:tcPr>
                  <w:tcW w:w="425" w:type="dxa"/>
                  <w:shd w:val="clear" w:color="auto" w:fill="00B050"/>
                </w:tcPr>
                <w:p w14:paraId="3E4968C6" w14:textId="77777777" w:rsidR="00D87AB4" w:rsidRPr="00D87574" w:rsidRDefault="00D87AB4" w:rsidP="00D6603B">
                  <w:pPr>
                    <w:rPr>
                      <w:sz w:val="28"/>
                      <w:szCs w:val="28"/>
                    </w:rPr>
                  </w:pPr>
                </w:p>
              </w:tc>
            </w:tr>
            <w:tr w:rsidR="00D87AB4" w:rsidRPr="00D87574" w14:paraId="0F4E6E0C" w14:textId="77777777" w:rsidTr="00D6603B">
              <w:trPr>
                <w:jc w:val="center"/>
              </w:trPr>
              <w:tc>
                <w:tcPr>
                  <w:tcW w:w="1276" w:type="dxa"/>
                  <w:vMerge w:val="restart"/>
                  <w:shd w:val="clear" w:color="auto" w:fill="F2F2F2" w:themeFill="background1" w:themeFillShade="F2"/>
                </w:tcPr>
                <w:p w14:paraId="7B2FAB73" w14:textId="77777777" w:rsidR="00D87AB4" w:rsidRPr="00D87574" w:rsidRDefault="00D87AB4" w:rsidP="00D6603B">
                  <w:pPr>
                    <w:rPr>
                      <w:b/>
                      <w:bCs/>
                      <w:i/>
                      <w:iCs/>
                      <w:sz w:val="28"/>
                      <w:szCs w:val="28"/>
                    </w:rPr>
                  </w:pPr>
                  <w:r w:rsidRPr="00D87574">
                    <w:rPr>
                      <w:b/>
                      <w:bCs/>
                      <w:i/>
                      <w:iCs/>
                      <w:sz w:val="28"/>
                      <w:szCs w:val="28"/>
                    </w:rPr>
                    <w:t>Rizik</w:t>
                  </w:r>
                </w:p>
              </w:tc>
              <w:tc>
                <w:tcPr>
                  <w:tcW w:w="425" w:type="dxa"/>
                  <w:vMerge/>
                  <w:tcBorders>
                    <w:bottom w:val="nil"/>
                  </w:tcBorders>
                </w:tcPr>
                <w:p w14:paraId="6ED15B80" w14:textId="77777777" w:rsidR="00D87AB4" w:rsidRPr="00D87574" w:rsidRDefault="00D87AB4" w:rsidP="00D6603B">
                  <w:pPr>
                    <w:rPr>
                      <w:sz w:val="28"/>
                      <w:szCs w:val="28"/>
                    </w:rPr>
                  </w:pPr>
                </w:p>
              </w:tc>
              <w:tc>
                <w:tcPr>
                  <w:tcW w:w="284" w:type="dxa"/>
                </w:tcPr>
                <w:p w14:paraId="70B04019" w14:textId="77777777" w:rsidR="00D87AB4" w:rsidRPr="00D87574" w:rsidRDefault="00D87AB4" w:rsidP="00D6603B">
                  <w:pPr>
                    <w:rPr>
                      <w:sz w:val="28"/>
                      <w:szCs w:val="28"/>
                    </w:rPr>
                  </w:pPr>
                </w:p>
              </w:tc>
              <w:tc>
                <w:tcPr>
                  <w:tcW w:w="425" w:type="dxa"/>
                </w:tcPr>
                <w:p w14:paraId="3497F000" w14:textId="77777777" w:rsidR="00D87AB4" w:rsidRPr="00D87574" w:rsidRDefault="00D87AB4" w:rsidP="00D6603B">
                  <w:pPr>
                    <w:rPr>
                      <w:sz w:val="20"/>
                      <w:szCs w:val="20"/>
                    </w:rPr>
                  </w:pPr>
                  <w:r w:rsidRPr="00D87574">
                    <w:rPr>
                      <w:sz w:val="20"/>
                      <w:szCs w:val="20"/>
                    </w:rPr>
                    <w:t>1</w:t>
                  </w:r>
                </w:p>
              </w:tc>
              <w:tc>
                <w:tcPr>
                  <w:tcW w:w="425" w:type="dxa"/>
                </w:tcPr>
                <w:p w14:paraId="43DEFFA6" w14:textId="77777777" w:rsidR="00D87AB4" w:rsidRPr="00D87574" w:rsidRDefault="00D87AB4" w:rsidP="00D6603B">
                  <w:pPr>
                    <w:rPr>
                      <w:sz w:val="20"/>
                      <w:szCs w:val="20"/>
                    </w:rPr>
                  </w:pPr>
                  <w:r w:rsidRPr="00D87574">
                    <w:rPr>
                      <w:sz w:val="20"/>
                      <w:szCs w:val="20"/>
                    </w:rPr>
                    <w:t>2</w:t>
                  </w:r>
                </w:p>
              </w:tc>
              <w:tc>
                <w:tcPr>
                  <w:tcW w:w="426" w:type="dxa"/>
                </w:tcPr>
                <w:p w14:paraId="5D02605D" w14:textId="77777777" w:rsidR="00D87AB4" w:rsidRPr="00D87574" w:rsidRDefault="00D87AB4" w:rsidP="00D6603B">
                  <w:pPr>
                    <w:rPr>
                      <w:sz w:val="20"/>
                      <w:szCs w:val="20"/>
                    </w:rPr>
                  </w:pPr>
                  <w:r w:rsidRPr="00D87574">
                    <w:rPr>
                      <w:sz w:val="20"/>
                      <w:szCs w:val="20"/>
                    </w:rPr>
                    <w:t>3</w:t>
                  </w:r>
                </w:p>
              </w:tc>
              <w:tc>
                <w:tcPr>
                  <w:tcW w:w="425" w:type="dxa"/>
                </w:tcPr>
                <w:p w14:paraId="3F37C08D" w14:textId="77777777" w:rsidR="00D87AB4" w:rsidRPr="00D87574" w:rsidRDefault="00D87AB4" w:rsidP="00D6603B">
                  <w:pPr>
                    <w:rPr>
                      <w:sz w:val="20"/>
                      <w:szCs w:val="20"/>
                    </w:rPr>
                  </w:pPr>
                  <w:r w:rsidRPr="00D87574">
                    <w:rPr>
                      <w:sz w:val="20"/>
                      <w:szCs w:val="20"/>
                    </w:rPr>
                    <w:t>4</w:t>
                  </w:r>
                </w:p>
              </w:tc>
              <w:tc>
                <w:tcPr>
                  <w:tcW w:w="425" w:type="dxa"/>
                </w:tcPr>
                <w:p w14:paraId="58E2C939" w14:textId="77777777" w:rsidR="00D87AB4" w:rsidRPr="00D87574" w:rsidRDefault="00D87AB4" w:rsidP="00D6603B">
                  <w:pPr>
                    <w:rPr>
                      <w:sz w:val="20"/>
                      <w:szCs w:val="20"/>
                    </w:rPr>
                  </w:pPr>
                  <w:r w:rsidRPr="00D87574">
                    <w:rPr>
                      <w:sz w:val="20"/>
                      <w:szCs w:val="20"/>
                    </w:rPr>
                    <w:t>5</w:t>
                  </w:r>
                </w:p>
              </w:tc>
            </w:tr>
            <w:tr w:rsidR="00D87AB4" w:rsidRPr="00D87574" w14:paraId="39717780" w14:textId="77777777" w:rsidTr="00D6603B">
              <w:trPr>
                <w:jc w:val="center"/>
              </w:trPr>
              <w:tc>
                <w:tcPr>
                  <w:tcW w:w="1276" w:type="dxa"/>
                  <w:vMerge/>
                  <w:shd w:val="clear" w:color="auto" w:fill="F2F2F2"/>
                </w:tcPr>
                <w:p w14:paraId="4EE069C5" w14:textId="77777777" w:rsidR="00D87AB4" w:rsidRPr="00D87574" w:rsidRDefault="00D87AB4" w:rsidP="00D6603B">
                  <w:pPr>
                    <w:rPr>
                      <w:sz w:val="20"/>
                    </w:rPr>
                  </w:pPr>
                </w:p>
              </w:tc>
              <w:tc>
                <w:tcPr>
                  <w:tcW w:w="2835" w:type="dxa"/>
                  <w:gridSpan w:val="7"/>
                  <w:tcBorders>
                    <w:top w:val="nil"/>
                  </w:tcBorders>
                </w:tcPr>
                <w:p w14:paraId="1246993D" w14:textId="77777777" w:rsidR="00D87AB4" w:rsidRPr="00D87574" w:rsidRDefault="00D87AB4" w:rsidP="00D6603B">
                  <w:pPr>
                    <w:jc w:val="center"/>
                    <w:rPr>
                      <w:i/>
                      <w:iCs/>
                    </w:rPr>
                  </w:pPr>
                  <w:r w:rsidRPr="00D87574">
                    <w:rPr>
                      <w:i/>
                      <w:iCs/>
                    </w:rPr>
                    <w:t>Vjerojatnost</w:t>
                  </w:r>
                </w:p>
              </w:tc>
            </w:tr>
            <w:tr w:rsidR="00D87AB4" w:rsidRPr="00D87574" w14:paraId="1052C7B3" w14:textId="77777777" w:rsidTr="00D6603B">
              <w:trPr>
                <w:cantSplit/>
                <w:trHeight w:val="326"/>
                <w:jc w:val="center"/>
              </w:trPr>
              <w:tc>
                <w:tcPr>
                  <w:tcW w:w="1276" w:type="dxa"/>
                  <w:shd w:val="clear" w:color="auto" w:fill="FF0000"/>
                </w:tcPr>
                <w:p w14:paraId="51024822" w14:textId="77777777" w:rsidR="00D87AB4" w:rsidRPr="00D87574" w:rsidRDefault="00D87AB4" w:rsidP="00D6603B">
                  <w:pPr>
                    <w:rPr>
                      <w:sz w:val="20"/>
                      <w:szCs w:val="20"/>
                    </w:rPr>
                  </w:pPr>
                  <w:r w:rsidRPr="00D87574">
                    <w:rPr>
                      <w:sz w:val="20"/>
                      <w:szCs w:val="20"/>
                    </w:rPr>
                    <w:t xml:space="preserve">Vrlo visok </w:t>
                  </w:r>
                </w:p>
              </w:tc>
              <w:tc>
                <w:tcPr>
                  <w:tcW w:w="709" w:type="dxa"/>
                  <w:gridSpan w:val="2"/>
                  <w:vMerge w:val="restart"/>
                  <w:shd w:val="clear" w:color="auto" w:fill="F2F2F2" w:themeFill="background1" w:themeFillShade="F2"/>
                </w:tcPr>
                <w:p w14:paraId="5F962A00" w14:textId="77777777" w:rsidR="00D87AB4" w:rsidRPr="00D87574" w:rsidRDefault="00D87AB4" w:rsidP="00D6603B">
                  <w:pPr>
                    <w:rPr>
                      <w:sz w:val="28"/>
                      <w:szCs w:val="28"/>
                    </w:rPr>
                  </w:pPr>
                </w:p>
              </w:tc>
              <w:tc>
                <w:tcPr>
                  <w:tcW w:w="425" w:type="dxa"/>
                  <w:vMerge w:val="restart"/>
                  <w:textDirection w:val="btLr"/>
                </w:tcPr>
                <w:p w14:paraId="1ED62030" w14:textId="77777777" w:rsidR="00D87AB4" w:rsidRPr="00D87574" w:rsidRDefault="00D87AB4" w:rsidP="00D6603B">
                  <w:pPr>
                    <w:ind w:left="113" w:right="113"/>
                    <w:jc w:val="center"/>
                    <w:rPr>
                      <w:sz w:val="18"/>
                      <w:szCs w:val="18"/>
                    </w:rPr>
                  </w:pPr>
                  <w:r w:rsidRPr="00D87574">
                    <w:rPr>
                      <w:sz w:val="18"/>
                      <w:szCs w:val="18"/>
                    </w:rPr>
                    <w:t>Iznimno mala</w:t>
                  </w:r>
                </w:p>
              </w:tc>
              <w:tc>
                <w:tcPr>
                  <w:tcW w:w="425" w:type="dxa"/>
                  <w:vMerge w:val="restart"/>
                  <w:textDirection w:val="btLr"/>
                </w:tcPr>
                <w:p w14:paraId="179D9147" w14:textId="77777777" w:rsidR="00D87AB4" w:rsidRPr="00D87574" w:rsidRDefault="00D87AB4" w:rsidP="00D6603B">
                  <w:pPr>
                    <w:ind w:left="113" w:right="113"/>
                    <w:jc w:val="center"/>
                    <w:rPr>
                      <w:sz w:val="18"/>
                      <w:szCs w:val="18"/>
                    </w:rPr>
                  </w:pPr>
                  <w:r w:rsidRPr="00D87574">
                    <w:rPr>
                      <w:sz w:val="18"/>
                      <w:szCs w:val="18"/>
                    </w:rPr>
                    <w:t>Mala</w:t>
                  </w:r>
                </w:p>
              </w:tc>
              <w:tc>
                <w:tcPr>
                  <w:tcW w:w="426" w:type="dxa"/>
                  <w:vMerge w:val="restart"/>
                  <w:textDirection w:val="btLr"/>
                </w:tcPr>
                <w:p w14:paraId="12DB2158" w14:textId="77777777" w:rsidR="00D87AB4" w:rsidRPr="00D87574" w:rsidRDefault="00D87AB4" w:rsidP="00D6603B">
                  <w:pPr>
                    <w:ind w:left="113" w:right="113"/>
                    <w:jc w:val="center"/>
                    <w:rPr>
                      <w:sz w:val="18"/>
                      <w:szCs w:val="18"/>
                    </w:rPr>
                  </w:pPr>
                  <w:r w:rsidRPr="00D87574">
                    <w:rPr>
                      <w:sz w:val="18"/>
                      <w:szCs w:val="18"/>
                    </w:rPr>
                    <w:t xml:space="preserve">Umjerena </w:t>
                  </w:r>
                </w:p>
              </w:tc>
              <w:tc>
                <w:tcPr>
                  <w:tcW w:w="425" w:type="dxa"/>
                  <w:vMerge w:val="restart"/>
                  <w:textDirection w:val="btLr"/>
                </w:tcPr>
                <w:p w14:paraId="7B9AEA8E" w14:textId="77777777" w:rsidR="00D87AB4" w:rsidRPr="00D87574" w:rsidRDefault="00D87AB4" w:rsidP="00D6603B">
                  <w:pPr>
                    <w:ind w:left="113" w:right="113"/>
                    <w:jc w:val="center"/>
                    <w:rPr>
                      <w:sz w:val="18"/>
                      <w:szCs w:val="18"/>
                    </w:rPr>
                  </w:pPr>
                  <w:r w:rsidRPr="00D87574">
                    <w:rPr>
                      <w:sz w:val="18"/>
                      <w:szCs w:val="18"/>
                    </w:rPr>
                    <w:t>Velika</w:t>
                  </w:r>
                </w:p>
              </w:tc>
              <w:tc>
                <w:tcPr>
                  <w:tcW w:w="425" w:type="dxa"/>
                  <w:vMerge w:val="restart"/>
                  <w:textDirection w:val="btLr"/>
                </w:tcPr>
                <w:p w14:paraId="012555A2" w14:textId="77777777" w:rsidR="00D87AB4" w:rsidRPr="00D87574" w:rsidRDefault="00D87AB4" w:rsidP="00D6603B">
                  <w:pPr>
                    <w:ind w:left="113" w:right="113"/>
                    <w:jc w:val="center"/>
                    <w:rPr>
                      <w:sz w:val="18"/>
                      <w:szCs w:val="18"/>
                    </w:rPr>
                  </w:pPr>
                  <w:r w:rsidRPr="00D87574">
                    <w:rPr>
                      <w:sz w:val="18"/>
                      <w:szCs w:val="18"/>
                    </w:rPr>
                    <w:t>Iznimno velika</w:t>
                  </w:r>
                </w:p>
              </w:tc>
            </w:tr>
            <w:tr w:rsidR="00D87AB4" w:rsidRPr="00D87574" w14:paraId="097ABE63" w14:textId="77777777" w:rsidTr="00D6603B">
              <w:trPr>
                <w:cantSplit/>
                <w:trHeight w:val="315"/>
                <w:jc w:val="center"/>
              </w:trPr>
              <w:tc>
                <w:tcPr>
                  <w:tcW w:w="1276" w:type="dxa"/>
                  <w:shd w:val="clear" w:color="auto" w:fill="FFC000"/>
                </w:tcPr>
                <w:p w14:paraId="52C3D912" w14:textId="77777777" w:rsidR="00D87AB4" w:rsidRPr="00D87574" w:rsidRDefault="00D87AB4" w:rsidP="00D6603B">
                  <w:pPr>
                    <w:rPr>
                      <w:sz w:val="20"/>
                      <w:szCs w:val="20"/>
                    </w:rPr>
                  </w:pPr>
                  <w:r w:rsidRPr="00D87574">
                    <w:rPr>
                      <w:sz w:val="20"/>
                      <w:szCs w:val="20"/>
                    </w:rPr>
                    <w:t xml:space="preserve">Visok </w:t>
                  </w:r>
                </w:p>
              </w:tc>
              <w:tc>
                <w:tcPr>
                  <w:tcW w:w="709" w:type="dxa"/>
                  <w:gridSpan w:val="2"/>
                  <w:vMerge/>
                  <w:shd w:val="clear" w:color="auto" w:fill="F2F2F2"/>
                </w:tcPr>
                <w:p w14:paraId="3E6B71FA" w14:textId="77777777" w:rsidR="00D87AB4" w:rsidRPr="00D87574" w:rsidRDefault="00D87AB4" w:rsidP="00D6603B">
                  <w:pPr>
                    <w:rPr>
                      <w:sz w:val="28"/>
                      <w:szCs w:val="28"/>
                    </w:rPr>
                  </w:pPr>
                </w:p>
              </w:tc>
              <w:tc>
                <w:tcPr>
                  <w:tcW w:w="425" w:type="dxa"/>
                  <w:vMerge/>
                  <w:textDirection w:val="btLr"/>
                </w:tcPr>
                <w:p w14:paraId="3B004B4D" w14:textId="77777777" w:rsidR="00D87AB4" w:rsidRPr="00D87574" w:rsidRDefault="00D87AB4" w:rsidP="00D6603B">
                  <w:pPr>
                    <w:ind w:left="113" w:right="113"/>
                    <w:jc w:val="center"/>
                    <w:rPr>
                      <w:sz w:val="18"/>
                      <w:szCs w:val="18"/>
                    </w:rPr>
                  </w:pPr>
                </w:p>
              </w:tc>
              <w:tc>
                <w:tcPr>
                  <w:tcW w:w="425" w:type="dxa"/>
                  <w:vMerge/>
                  <w:textDirection w:val="btLr"/>
                </w:tcPr>
                <w:p w14:paraId="1555ADC1" w14:textId="77777777" w:rsidR="00D87AB4" w:rsidRPr="00D87574" w:rsidRDefault="00D87AB4" w:rsidP="00D6603B">
                  <w:pPr>
                    <w:ind w:left="113" w:right="113"/>
                    <w:jc w:val="center"/>
                    <w:rPr>
                      <w:sz w:val="18"/>
                      <w:szCs w:val="18"/>
                    </w:rPr>
                  </w:pPr>
                </w:p>
              </w:tc>
              <w:tc>
                <w:tcPr>
                  <w:tcW w:w="426" w:type="dxa"/>
                  <w:vMerge/>
                  <w:textDirection w:val="btLr"/>
                </w:tcPr>
                <w:p w14:paraId="12F7845B" w14:textId="77777777" w:rsidR="00D87AB4" w:rsidRPr="00D87574" w:rsidRDefault="00D87AB4" w:rsidP="00D6603B">
                  <w:pPr>
                    <w:ind w:left="113" w:right="113"/>
                    <w:jc w:val="center"/>
                    <w:rPr>
                      <w:sz w:val="18"/>
                      <w:szCs w:val="18"/>
                    </w:rPr>
                  </w:pPr>
                </w:p>
              </w:tc>
              <w:tc>
                <w:tcPr>
                  <w:tcW w:w="425" w:type="dxa"/>
                  <w:vMerge/>
                  <w:textDirection w:val="btLr"/>
                </w:tcPr>
                <w:p w14:paraId="3C9D5639" w14:textId="77777777" w:rsidR="00D87AB4" w:rsidRPr="00D87574" w:rsidRDefault="00D87AB4" w:rsidP="00D6603B">
                  <w:pPr>
                    <w:ind w:left="113" w:right="113"/>
                    <w:jc w:val="center"/>
                    <w:rPr>
                      <w:sz w:val="18"/>
                      <w:szCs w:val="18"/>
                    </w:rPr>
                  </w:pPr>
                </w:p>
              </w:tc>
              <w:tc>
                <w:tcPr>
                  <w:tcW w:w="425" w:type="dxa"/>
                  <w:vMerge/>
                  <w:textDirection w:val="btLr"/>
                </w:tcPr>
                <w:p w14:paraId="7B01A743" w14:textId="77777777" w:rsidR="00D87AB4" w:rsidRPr="00D87574" w:rsidRDefault="00D87AB4" w:rsidP="00D6603B">
                  <w:pPr>
                    <w:ind w:left="113" w:right="113"/>
                    <w:jc w:val="center"/>
                    <w:rPr>
                      <w:sz w:val="18"/>
                      <w:szCs w:val="18"/>
                    </w:rPr>
                  </w:pPr>
                </w:p>
              </w:tc>
            </w:tr>
            <w:tr w:rsidR="00D87AB4" w:rsidRPr="00D87574" w14:paraId="6C317250" w14:textId="77777777" w:rsidTr="00D6603B">
              <w:trPr>
                <w:cantSplit/>
                <w:trHeight w:val="323"/>
                <w:jc w:val="center"/>
              </w:trPr>
              <w:tc>
                <w:tcPr>
                  <w:tcW w:w="1276" w:type="dxa"/>
                  <w:shd w:val="clear" w:color="auto" w:fill="FFFF00"/>
                </w:tcPr>
                <w:p w14:paraId="44E697FC" w14:textId="77777777" w:rsidR="00D87AB4" w:rsidRPr="00D87574" w:rsidRDefault="00D87AB4" w:rsidP="00D6603B">
                  <w:pPr>
                    <w:rPr>
                      <w:sz w:val="20"/>
                      <w:szCs w:val="20"/>
                    </w:rPr>
                  </w:pPr>
                  <w:r w:rsidRPr="00D87574">
                    <w:rPr>
                      <w:sz w:val="20"/>
                      <w:szCs w:val="20"/>
                    </w:rPr>
                    <w:t>Umjeren</w:t>
                  </w:r>
                </w:p>
              </w:tc>
              <w:tc>
                <w:tcPr>
                  <w:tcW w:w="709" w:type="dxa"/>
                  <w:gridSpan w:val="2"/>
                  <w:vMerge/>
                  <w:shd w:val="clear" w:color="auto" w:fill="F2F2F2"/>
                </w:tcPr>
                <w:p w14:paraId="5D6164FA" w14:textId="77777777" w:rsidR="00D87AB4" w:rsidRPr="00D87574" w:rsidRDefault="00D87AB4" w:rsidP="00D6603B">
                  <w:pPr>
                    <w:rPr>
                      <w:sz w:val="28"/>
                      <w:szCs w:val="28"/>
                    </w:rPr>
                  </w:pPr>
                </w:p>
              </w:tc>
              <w:tc>
                <w:tcPr>
                  <w:tcW w:w="425" w:type="dxa"/>
                  <w:vMerge/>
                  <w:textDirection w:val="btLr"/>
                </w:tcPr>
                <w:p w14:paraId="7C6BC121" w14:textId="77777777" w:rsidR="00D87AB4" w:rsidRPr="00D87574" w:rsidRDefault="00D87AB4" w:rsidP="00D6603B">
                  <w:pPr>
                    <w:ind w:left="113" w:right="113"/>
                    <w:jc w:val="center"/>
                    <w:rPr>
                      <w:sz w:val="18"/>
                      <w:szCs w:val="18"/>
                    </w:rPr>
                  </w:pPr>
                </w:p>
              </w:tc>
              <w:tc>
                <w:tcPr>
                  <w:tcW w:w="425" w:type="dxa"/>
                  <w:vMerge/>
                  <w:textDirection w:val="btLr"/>
                </w:tcPr>
                <w:p w14:paraId="4CDD07EC" w14:textId="77777777" w:rsidR="00D87AB4" w:rsidRPr="00D87574" w:rsidRDefault="00D87AB4" w:rsidP="00D6603B">
                  <w:pPr>
                    <w:ind w:left="113" w:right="113"/>
                    <w:jc w:val="center"/>
                    <w:rPr>
                      <w:sz w:val="18"/>
                      <w:szCs w:val="18"/>
                    </w:rPr>
                  </w:pPr>
                </w:p>
              </w:tc>
              <w:tc>
                <w:tcPr>
                  <w:tcW w:w="426" w:type="dxa"/>
                  <w:vMerge/>
                  <w:textDirection w:val="btLr"/>
                </w:tcPr>
                <w:p w14:paraId="5685C92B" w14:textId="77777777" w:rsidR="00D87AB4" w:rsidRPr="00D87574" w:rsidRDefault="00D87AB4" w:rsidP="00D6603B">
                  <w:pPr>
                    <w:ind w:left="113" w:right="113"/>
                    <w:jc w:val="center"/>
                    <w:rPr>
                      <w:sz w:val="18"/>
                      <w:szCs w:val="18"/>
                    </w:rPr>
                  </w:pPr>
                </w:p>
              </w:tc>
              <w:tc>
                <w:tcPr>
                  <w:tcW w:w="425" w:type="dxa"/>
                  <w:vMerge/>
                  <w:textDirection w:val="btLr"/>
                </w:tcPr>
                <w:p w14:paraId="658347B1" w14:textId="77777777" w:rsidR="00D87AB4" w:rsidRPr="00D87574" w:rsidRDefault="00D87AB4" w:rsidP="00D6603B">
                  <w:pPr>
                    <w:ind w:left="113" w:right="113"/>
                    <w:jc w:val="center"/>
                    <w:rPr>
                      <w:sz w:val="18"/>
                      <w:szCs w:val="18"/>
                    </w:rPr>
                  </w:pPr>
                </w:p>
              </w:tc>
              <w:tc>
                <w:tcPr>
                  <w:tcW w:w="425" w:type="dxa"/>
                  <w:vMerge/>
                  <w:textDirection w:val="btLr"/>
                </w:tcPr>
                <w:p w14:paraId="78623FAB" w14:textId="77777777" w:rsidR="00D87AB4" w:rsidRPr="00D87574" w:rsidRDefault="00D87AB4" w:rsidP="00D6603B">
                  <w:pPr>
                    <w:ind w:left="113" w:right="113"/>
                    <w:jc w:val="center"/>
                    <w:rPr>
                      <w:sz w:val="18"/>
                      <w:szCs w:val="18"/>
                    </w:rPr>
                  </w:pPr>
                </w:p>
              </w:tc>
            </w:tr>
            <w:tr w:rsidR="00D87AB4" w:rsidRPr="00D87574" w14:paraId="558C5FAB" w14:textId="77777777" w:rsidTr="00D6603B">
              <w:trPr>
                <w:cantSplit/>
                <w:trHeight w:val="303"/>
                <w:jc w:val="center"/>
              </w:trPr>
              <w:tc>
                <w:tcPr>
                  <w:tcW w:w="1276" w:type="dxa"/>
                  <w:shd w:val="clear" w:color="auto" w:fill="00B050"/>
                </w:tcPr>
                <w:p w14:paraId="3FFB562E" w14:textId="77777777" w:rsidR="00D87AB4" w:rsidRPr="00D87574" w:rsidRDefault="00D87AB4" w:rsidP="00D6603B">
                  <w:pPr>
                    <w:rPr>
                      <w:sz w:val="20"/>
                      <w:szCs w:val="20"/>
                    </w:rPr>
                  </w:pPr>
                  <w:r w:rsidRPr="00D87574">
                    <w:rPr>
                      <w:sz w:val="20"/>
                      <w:szCs w:val="20"/>
                    </w:rPr>
                    <w:t>Nizak</w:t>
                  </w:r>
                </w:p>
              </w:tc>
              <w:tc>
                <w:tcPr>
                  <w:tcW w:w="709" w:type="dxa"/>
                  <w:gridSpan w:val="2"/>
                  <w:vMerge/>
                  <w:shd w:val="clear" w:color="auto" w:fill="F2F2F2"/>
                </w:tcPr>
                <w:p w14:paraId="28260AF0" w14:textId="77777777" w:rsidR="00D87AB4" w:rsidRPr="00D87574" w:rsidRDefault="00D87AB4" w:rsidP="00D6603B">
                  <w:pPr>
                    <w:rPr>
                      <w:sz w:val="28"/>
                      <w:szCs w:val="28"/>
                    </w:rPr>
                  </w:pPr>
                </w:p>
              </w:tc>
              <w:tc>
                <w:tcPr>
                  <w:tcW w:w="425" w:type="dxa"/>
                  <w:vMerge/>
                  <w:textDirection w:val="btLr"/>
                </w:tcPr>
                <w:p w14:paraId="567E6610" w14:textId="77777777" w:rsidR="00D87AB4" w:rsidRPr="00D87574" w:rsidRDefault="00D87AB4" w:rsidP="00D6603B">
                  <w:pPr>
                    <w:ind w:left="113" w:right="113"/>
                    <w:jc w:val="center"/>
                    <w:rPr>
                      <w:sz w:val="18"/>
                      <w:szCs w:val="18"/>
                    </w:rPr>
                  </w:pPr>
                </w:p>
              </w:tc>
              <w:tc>
                <w:tcPr>
                  <w:tcW w:w="425" w:type="dxa"/>
                  <w:vMerge/>
                  <w:textDirection w:val="btLr"/>
                </w:tcPr>
                <w:p w14:paraId="4A1E5B97" w14:textId="77777777" w:rsidR="00D87AB4" w:rsidRPr="00D87574" w:rsidRDefault="00D87AB4" w:rsidP="00D6603B">
                  <w:pPr>
                    <w:ind w:left="113" w:right="113"/>
                    <w:jc w:val="center"/>
                    <w:rPr>
                      <w:sz w:val="18"/>
                      <w:szCs w:val="18"/>
                    </w:rPr>
                  </w:pPr>
                </w:p>
              </w:tc>
              <w:tc>
                <w:tcPr>
                  <w:tcW w:w="426" w:type="dxa"/>
                  <w:vMerge/>
                  <w:textDirection w:val="btLr"/>
                </w:tcPr>
                <w:p w14:paraId="09AC794A" w14:textId="77777777" w:rsidR="00D87AB4" w:rsidRPr="00D87574" w:rsidRDefault="00D87AB4" w:rsidP="00D6603B">
                  <w:pPr>
                    <w:ind w:left="113" w:right="113"/>
                    <w:jc w:val="center"/>
                    <w:rPr>
                      <w:sz w:val="18"/>
                      <w:szCs w:val="18"/>
                    </w:rPr>
                  </w:pPr>
                </w:p>
              </w:tc>
              <w:tc>
                <w:tcPr>
                  <w:tcW w:w="425" w:type="dxa"/>
                  <w:vMerge/>
                  <w:textDirection w:val="btLr"/>
                </w:tcPr>
                <w:p w14:paraId="38B5BFA9" w14:textId="77777777" w:rsidR="00D87AB4" w:rsidRPr="00D87574" w:rsidRDefault="00D87AB4" w:rsidP="00D6603B">
                  <w:pPr>
                    <w:ind w:left="113" w:right="113"/>
                    <w:jc w:val="center"/>
                    <w:rPr>
                      <w:sz w:val="18"/>
                      <w:szCs w:val="18"/>
                    </w:rPr>
                  </w:pPr>
                </w:p>
              </w:tc>
              <w:tc>
                <w:tcPr>
                  <w:tcW w:w="425" w:type="dxa"/>
                  <w:vMerge/>
                  <w:textDirection w:val="btLr"/>
                </w:tcPr>
                <w:p w14:paraId="2F867D94" w14:textId="77777777" w:rsidR="00D87AB4" w:rsidRPr="00D87574" w:rsidRDefault="00D87AB4" w:rsidP="00D6603B">
                  <w:pPr>
                    <w:ind w:left="113" w:right="113"/>
                    <w:jc w:val="center"/>
                    <w:rPr>
                      <w:sz w:val="18"/>
                      <w:szCs w:val="18"/>
                    </w:rPr>
                  </w:pPr>
                </w:p>
              </w:tc>
            </w:tr>
          </w:tbl>
          <w:p w14:paraId="053F1936" w14:textId="77777777" w:rsidR="00D87AB4" w:rsidRPr="00D87574" w:rsidRDefault="00D87AB4" w:rsidP="00D6603B">
            <w:pPr>
              <w:rPr>
                <w:sz w:val="18"/>
                <w:szCs w:val="18"/>
              </w:rPr>
            </w:pPr>
          </w:p>
          <w:p w14:paraId="60B6EA48" w14:textId="77777777" w:rsidR="00D87AB4" w:rsidRPr="00D87574" w:rsidRDefault="00D87AB4" w:rsidP="00D6603B">
            <w:pPr>
              <w:rPr>
                <w:sz w:val="18"/>
                <w:szCs w:val="18"/>
              </w:rPr>
            </w:pPr>
            <w:r w:rsidRPr="00D87574">
              <w:rPr>
                <w:sz w:val="18"/>
                <w:szCs w:val="18"/>
              </w:rPr>
              <w:t xml:space="preserve">Matrica rizika utjecaja na život i zdravlje ljudi </w:t>
            </w:r>
          </w:p>
          <w:p w14:paraId="6446B8CD" w14:textId="77777777" w:rsidR="00D87AB4" w:rsidRPr="00D87574" w:rsidRDefault="00D87AB4" w:rsidP="00D6603B">
            <w:pPr>
              <w:rPr>
                <w:sz w:val="28"/>
                <w:szCs w:val="28"/>
              </w:rPr>
            </w:pPr>
          </w:p>
        </w:tc>
        <w:tc>
          <w:tcPr>
            <w:tcW w:w="4529" w:type="dxa"/>
          </w:tcPr>
          <w:p w14:paraId="082C78DA" w14:textId="77777777" w:rsidR="00D87AB4" w:rsidRPr="00D87574" w:rsidRDefault="00D87AB4" w:rsidP="00D6603B">
            <w:pPr>
              <w:rPr>
                <w:sz w:val="28"/>
                <w:szCs w:val="28"/>
              </w:rPr>
            </w:pPr>
          </w:p>
          <w:tbl>
            <w:tblPr>
              <w:tblStyle w:val="Reetkatablice191"/>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D87AB4" w:rsidRPr="00D87574" w14:paraId="5401A1AC" w14:textId="77777777" w:rsidTr="00D6603B">
              <w:trPr>
                <w:jc w:val="center"/>
              </w:trPr>
              <w:tc>
                <w:tcPr>
                  <w:tcW w:w="1276" w:type="dxa"/>
                </w:tcPr>
                <w:p w14:paraId="2D24F7A6" w14:textId="77777777" w:rsidR="00D87AB4" w:rsidRPr="00D87574" w:rsidRDefault="00D87AB4" w:rsidP="00D6603B">
                  <w:pPr>
                    <w:rPr>
                      <w:sz w:val="18"/>
                      <w:szCs w:val="18"/>
                    </w:rPr>
                  </w:pPr>
                  <w:r w:rsidRPr="00D87574">
                    <w:rPr>
                      <w:sz w:val="18"/>
                      <w:szCs w:val="18"/>
                    </w:rPr>
                    <w:t>Katastrofalne</w:t>
                  </w:r>
                </w:p>
              </w:tc>
              <w:tc>
                <w:tcPr>
                  <w:tcW w:w="425" w:type="dxa"/>
                  <w:vMerge w:val="restart"/>
                  <w:textDirection w:val="btLr"/>
                  <w:vAlign w:val="center"/>
                </w:tcPr>
                <w:p w14:paraId="7E3D5479" w14:textId="77777777" w:rsidR="00D87AB4" w:rsidRPr="00D87574" w:rsidRDefault="00D87AB4" w:rsidP="00D6603B">
                  <w:pPr>
                    <w:ind w:left="113" w:right="113"/>
                    <w:rPr>
                      <w:i/>
                      <w:iCs/>
                    </w:rPr>
                  </w:pPr>
                  <w:r w:rsidRPr="00D87574">
                    <w:rPr>
                      <w:i/>
                      <w:iCs/>
                    </w:rPr>
                    <w:t>Posljedice</w:t>
                  </w:r>
                </w:p>
              </w:tc>
              <w:tc>
                <w:tcPr>
                  <w:tcW w:w="284" w:type="dxa"/>
                </w:tcPr>
                <w:p w14:paraId="11DE9681" w14:textId="77777777" w:rsidR="00D87AB4" w:rsidRPr="00D87574" w:rsidRDefault="00D87AB4" w:rsidP="00D6603B">
                  <w:pPr>
                    <w:rPr>
                      <w:sz w:val="20"/>
                      <w:szCs w:val="20"/>
                    </w:rPr>
                  </w:pPr>
                  <w:r w:rsidRPr="00D87574">
                    <w:rPr>
                      <w:sz w:val="20"/>
                      <w:szCs w:val="20"/>
                    </w:rPr>
                    <w:t>5</w:t>
                  </w:r>
                </w:p>
              </w:tc>
              <w:tc>
                <w:tcPr>
                  <w:tcW w:w="425" w:type="dxa"/>
                  <w:shd w:val="clear" w:color="auto" w:fill="FFFF00"/>
                </w:tcPr>
                <w:p w14:paraId="23407FBF" w14:textId="77777777" w:rsidR="00D87AB4" w:rsidRPr="00D87574" w:rsidRDefault="00D87AB4" w:rsidP="00D6603B">
                  <w:pPr>
                    <w:rPr>
                      <w:sz w:val="28"/>
                      <w:szCs w:val="28"/>
                    </w:rPr>
                  </w:pPr>
                </w:p>
              </w:tc>
              <w:tc>
                <w:tcPr>
                  <w:tcW w:w="425" w:type="dxa"/>
                  <w:shd w:val="clear" w:color="auto" w:fill="FFC000"/>
                </w:tcPr>
                <w:p w14:paraId="7C7194A8" w14:textId="77777777" w:rsidR="00D87AB4" w:rsidRPr="00D87574" w:rsidRDefault="00D87AB4" w:rsidP="00D6603B">
                  <w:pPr>
                    <w:rPr>
                      <w:sz w:val="28"/>
                      <w:szCs w:val="28"/>
                    </w:rPr>
                  </w:pPr>
                </w:p>
              </w:tc>
              <w:tc>
                <w:tcPr>
                  <w:tcW w:w="426" w:type="dxa"/>
                  <w:shd w:val="clear" w:color="auto" w:fill="FF0000"/>
                </w:tcPr>
                <w:p w14:paraId="2C60DBCE" w14:textId="29EE4809" w:rsidR="00D87AB4" w:rsidRPr="00D87574" w:rsidRDefault="00D87AB4" w:rsidP="00D6603B">
                  <w:pPr>
                    <w:rPr>
                      <w:sz w:val="28"/>
                      <w:szCs w:val="28"/>
                    </w:rPr>
                  </w:pPr>
                </w:p>
              </w:tc>
              <w:tc>
                <w:tcPr>
                  <w:tcW w:w="425" w:type="dxa"/>
                  <w:shd w:val="clear" w:color="auto" w:fill="FF0000"/>
                </w:tcPr>
                <w:p w14:paraId="1ADD4189" w14:textId="77777777" w:rsidR="00D87AB4" w:rsidRPr="00D87574" w:rsidRDefault="00D87AB4" w:rsidP="00D6603B">
                  <w:pPr>
                    <w:rPr>
                      <w:sz w:val="28"/>
                      <w:szCs w:val="28"/>
                    </w:rPr>
                  </w:pPr>
                </w:p>
              </w:tc>
              <w:tc>
                <w:tcPr>
                  <w:tcW w:w="425" w:type="dxa"/>
                  <w:shd w:val="clear" w:color="auto" w:fill="FF0000"/>
                </w:tcPr>
                <w:p w14:paraId="3527D420" w14:textId="77777777" w:rsidR="00D87AB4" w:rsidRPr="00D87574" w:rsidRDefault="00D87AB4" w:rsidP="00D6603B">
                  <w:pPr>
                    <w:rPr>
                      <w:sz w:val="28"/>
                      <w:szCs w:val="28"/>
                    </w:rPr>
                  </w:pPr>
                </w:p>
              </w:tc>
            </w:tr>
            <w:tr w:rsidR="00D87AB4" w:rsidRPr="00D87574" w14:paraId="7E9EAA56" w14:textId="77777777" w:rsidTr="00D6603B">
              <w:trPr>
                <w:jc w:val="center"/>
              </w:trPr>
              <w:tc>
                <w:tcPr>
                  <w:tcW w:w="1276" w:type="dxa"/>
                </w:tcPr>
                <w:p w14:paraId="5DA4195A" w14:textId="77777777" w:rsidR="00D87AB4" w:rsidRPr="00D87574" w:rsidRDefault="00D87AB4" w:rsidP="00D6603B">
                  <w:pPr>
                    <w:rPr>
                      <w:sz w:val="18"/>
                      <w:szCs w:val="18"/>
                    </w:rPr>
                  </w:pPr>
                  <w:r w:rsidRPr="00D87574">
                    <w:rPr>
                      <w:sz w:val="18"/>
                      <w:szCs w:val="18"/>
                    </w:rPr>
                    <w:t>Značajne</w:t>
                  </w:r>
                </w:p>
              </w:tc>
              <w:tc>
                <w:tcPr>
                  <w:tcW w:w="425" w:type="dxa"/>
                  <w:vMerge/>
                </w:tcPr>
                <w:p w14:paraId="7B6D71AD" w14:textId="77777777" w:rsidR="00D87AB4" w:rsidRPr="00D87574" w:rsidRDefault="00D87AB4" w:rsidP="00D6603B">
                  <w:pPr>
                    <w:rPr>
                      <w:sz w:val="28"/>
                      <w:szCs w:val="28"/>
                    </w:rPr>
                  </w:pPr>
                </w:p>
              </w:tc>
              <w:tc>
                <w:tcPr>
                  <w:tcW w:w="284" w:type="dxa"/>
                </w:tcPr>
                <w:p w14:paraId="30AEEDD7" w14:textId="77777777" w:rsidR="00D87AB4" w:rsidRPr="00D87574" w:rsidRDefault="00D87AB4" w:rsidP="00D6603B">
                  <w:pPr>
                    <w:rPr>
                      <w:sz w:val="20"/>
                      <w:szCs w:val="20"/>
                    </w:rPr>
                  </w:pPr>
                  <w:r w:rsidRPr="00D87574">
                    <w:rPr>
                      <w:sz w:val="20"/>
                      <w:szCs w:val="20"/>
                    </w:rPr>
                    <w:t>4</w:t>
                  </w:r>
                </w:p>
              </w:tc>
              <w:tc>
                <w:tcPr>
                  <w:tcW w:w="425" w:type="dxa"/>
                  <w:shd w:val="clear" w:color="auto" w:fill="FFFF00"/>
                </w:tcPr>
                <w:p w14:paraId="41E70B7A" w14:textId="77777777" w:rsidR="00D87AB4" w:rsidRPr="00D87574" w:rsidRDefault="00D87AB4" w:rsidP="00D6603B">
                  <w:pPr>
                    <w:rPr>
                      <w:sz w:val="28"/>
                      <w:szCs w:val="28"/>
                    </w:rPr>
                  </w:pPr>
                </w:p>
              </w:tc>
              <w:tc>
                <w:tcPr>
                  <w:tcW w:w="425" w:type="dxa"/>
                  <w:shd w:val="clear" w:color="auto" w:fill="FFC000"/>
                </w:tcPr>
                <w:p w14:paraId="57B00DE7" w14:textId="77777777" w:rsidR="00D87AB4" w:rsidRPr="00D87574" w:rsidRDefault="00D87AB4" w:rsidP="00D6603B">
                  <w:pPr>
                    <w:rPr>
                      <w:sz w:val="28"/>
                      <w:szCs w:val="28"/>
                    </w:rPr>
                  </w:pPr>
                </w:p>
              </w:tc>
              <w:tc>
                <w:tcPr>
                  <w:tcW w:w="426" w:type="dxa"/>
                  <w:shd w:val="clear" w:color="auto" w:fill="FF0000"/>
                </w:tcPr>
                <w:p w14:paraId="181234CE" w14:textId="77777777" w:rsidR="00D87AB4" w:rsidRPr="00D87574" w:rsidRDefault="00D87AB4" w:rsidP="00D6603B">
                  <w:pPr>
                    <w:rPr>
                      <w:sz w:val="28"/>
                      <w:szCs w:val="28"/>
                    </w:rPr>
                  </w:pPr>
                </w:p>
              </w:tc>
              <w:tc>
                <w:tcPr>
                  <w:tcW w:w="425" w:type="dxa"/>
                  <w:shd w:val="clear" w:color="auto" w:fill="FF0000"/>
                </w:tcPr>
                <w:p w14:paraId="0D808D2B" w14:textId="77777777" w:rsidR="00D87AB4" w:rsidRPr="00D87574" w:rsidRDefault="00D87AB4" w:rsidP="00D6603B">
                  <w:pPr>
                    <w:rPr>
                      <w:sz w:val="28"/>
                      <w:szCs w:val="28"/>
                    </w:rPr>
                  </w:pPr>
                </w:p>
              </w:tc>
              <w:tc>
                <w:tcPr>
                  <w:tcW w:w="425" w:type="dxa"/>
                  <w:shd w:val="clear" w:color="auto" w:fill="FF0000"/>
                </w:tcPr>
                <w:p w14:paraId="17B4654B" w14:textId="77777777" w:rsidR="00D87AB4" w:rsidRPr="00D87574" w:rsidRDefault="00D87AB4" w:rsidP="00D6603B">
                  <w:pPr>
                    <w:rPr>
                      <w:sz w:val="28"/>
                      <w:szCs w:val="28"/>
                    </w:rPr>
                  </w:pPr>
                </w:p>
              </w:tc>
            </w:tr>
            <w:tr w:rsidR="00D87AB4" w:rsidRPr="00D87574" w14:paraId="0A8B23E7" w14:textId="77777777" w:rsidTr="00D6603B">
              <w:trPr>
                <w:jc w:val="center"/>
              </w:trPr>
              <w:tc>
                <w:tcPr>
                  <w:tcW w:w="1276" w:type="dxa"/>
                </w:tcPr>
                <w:p w14:paraId="27F99902" w14:textId="77777777" w:rsidR="00D87AB4" w:rsidRPr="00D87574" w:rsidRDefault="00D87AB4" w:rsidP="00D6603B">
                  <w:pPr>
                    <w:rPr>
                      <w:sz w:val="18"/>
                      <w:szCs w:val="18"/>
                    </w:rPr>
                  </w:pPr>
                  <w:r w:rsidRPr="00D87574">
                    <w:rPr>
                      <w:sz w:val="18"/>
                      <w:szCs w:val="18"/>
                    </w:rPr>
                    <w:t>Umjerene</w:t>
                  </w:r>
                </w:p>
              </w:tc>
              <w:tc>
                <w:tcPr>
                  <w:tcW w:w="425" w:type="dxa"/>
                  <w:vMerge/>
                </w:tcPr>
                <w:p w14:paraId="2D6FADA1" w14:textId="77777777" w:rsidR="00D87AB4" w:rsidRPr="00D87574" w:rsidRDefault="00D87AB4" w:rsidP="00D6603B">
                  <w:pPr>
                    <w:rPr>
                      <w:sz w:val="28"/>
                      <w:szCs w:val="28"/>
                    </w:rPr>
                  </w:pPr>
                </w:p>
              </w:tc>
              <w:tc>
                <w:tcPr>
                  <w:tcW w:w="284" w:type="dxa"/>
                </w:tcPr>
                <w:p w14:paraId="3064D367" w14:textId="77777777" w:rsidR="00D87AB4" w:rsidRPr="00D87574" w:rsidRDefault="00D87AB4" w:rsidP="00D6603B">
                  <w:pPr>
                    <w:rPr>
                      <w:sz w:val="20"/>
                      <w:szCs w:val="20"/>
                    </w:rPr>
                  </w:pPr>
                  <w:r w:rsidRPr="00D87574">
                    <w:rPr>
                      <w:sz w:val="20"/>
                      <w:szCs w:val="20"/>
                    </w:rPr>
                    <w:t>3</w:t>
                  </w:r>
                </w:p>
              </w:tc>
              <w:tc>
                <w:tcPr>
                  <w:tcW w:w="425" w:type="dxa"/>
                  <w:shd w:val="clear" w:color="auto" w:fill="FFFF00"/>
                </w:tcPr>
                <w:p w14:paraId="270EEF0F" w14:textId="77777777" w:rsidR="00D87AB4" w:rsidRPr="00D87574" w:rsidRDefault="00D87AB4" w:rsidP="00D6603B">
                  <w:pPr>
                    <w:rPr>
                      <w:sz w:val="28"/>
                      <w:szCs w:val="28"/>
                    </w:rPr>
                  </w:pPr>
                </w:p>
              </w:tc>
              <w:tc>
                <w:tcPr>
                  <w:tcW w:w="425" w:type="dxa"/>
                  <w:shd w:val="clear" w:color="auto" w:fill="FFC000"/>
                </w:tcPr>
                <w:p w14:paraId="02F5E7B9" w14:textId="77777777" w:rsidR="00D87AB4" w:rsidRPr="00D87574" w:rsidRDefault="00D87AB4" w:rsidP="00D6603B">
                  <w:pPr>
                    <w:rPr>
                      <w:sz w:val="28"/>
                      <w:szCs w:val="28"/>
                    </w:rPr>
                  </w:pPr>
                </w:p>
              </w:tc>
              <w:tc>
                <w:tcPr>
                  <w:tcW w:w="426" w:type="dxa"/>
                  <w:shd w:val="clear" w:color="auto" w:fill="FFC000"/>
                </w:tcPr>
                <w:p w14:paraId="2EC74C72" w14:textId="77777777" w:rsidR="00D87AB4" w:rsidRPr="00D87574" w:rsidRDefault="00D87AB4" w:rsidP="00D6603B">
                  <w:pPr>
                    <w:rPr>
                      <w:sz w:val="28"/>
                      <w:szCs w:val="28"/>
                    </w:rPr>
                  </w:pPr>
                </w:p>
              </w:tc>
              <w:tc>
                <w:tcPr>
                  <w:tcW w:w="425" w:type="dxa"/>
                  <w:shd w:val="clear" w:color="auto" w:fill="FFC000"/>
                </w:tcPr>
                <w:p w14:paraId="2ECC79A6" w14:textId="77777777" w:rsidR="00D87AB4" w:rsidRPr="00D87574" w:rsidRDefault="00D87AB4" w:rsidP="00D6603B">
                  <w:pPr>
                    <w:rPr>
                      <w:sz w:val="28"/>
                      <w:szCs w:val="28"/>
                    </w:rPr>
                  </w:pPr>
                </w:p>
              </w:tc>
              <w:tc>
                <w:tcPr>
                  <w:tcW w:w="425" w:type="dxa"/>
                  <w:shd w:val="clear" w:color="auto" w:fill="FFC000"/>
                </w:tcPr>
                <w:p w14:paraId="7563A3AD" w14:textId="77777777" w:rsidR="00D87AB4" w:rsidRPr="00D87574" w:rsidRDefault="00D87AB4" w:rsidP="00D6603B">
                  <w:pPr>
                    <w:rPr>
                      <w:sz w:val="28"/>
                      <w:szCs w:val="28"/>
                    </w:rPr>
                  </w:pPr>
                </w:p>
              </w:tc>
            </w:tr>
            <w:tr w:rsidR="00D87AB4" w:rsidRPr="00D87574" w14:paraId="4DF8F2D0" w14:textId="77777777" w:rsidTr="00D6603B">
              <w:trPr>
                <w:jc w:val="center"/>
              </w:trPr>
              <w:tc>
                <w:tcPr>
                  <w:tcW w:w="1276" w:type="dxa"/>
                </w:tcPr>
                <w:p w14:paraId="16ED18BB" w14:textId="77777777" w:rsidR="00D87AB4" w:rsidRPr="00D87574" w:rsidRDefault="00D87AB4" w:rsidP="00D6603B">
                  <w:pPr>
                    <w:rPr>
                      <w:sz w:val="18"/>
                      <w:szCs w:val="18"/>
                    </w:rPr>
                  </w:pPr>
                  <w:r w:rsidRPr="00D87574">
                    <w:rPr>
                      <w:sz w:val="18"/>
                      <w:szCs w:val="18"/>
                    </w:rPr>
                    <w:t>Malene</w:t>
                  </w:r>
                </w:p>
              </w:tc>
              <w:tc>
                <w:tcPr>
                  <w:tcW w:w="425" w:type="dxa"/>
                  <w:vMerge/>
                </w:tcPr>
                <w:p w14:paraId="20DA802C" w14:textId="77777777" w:rsidR="00D87AB4" w:rsidRPr="00D87574" w:rsidRDefault="00D87AB4" w:rsidP="00D6603B">
                  <w:pPr>
                    <w:rPr>
                      <w:sz w:val="28"/>
                      <w:szCs w:val="28"/>
                    </w:rPr>
                  </w:pPr>
                </w:p>
              </w:tc>
              <w:tc>
                <w:tcPr>
                  <w:tcW w:w="284" w:type="dxa"/>
                </w:tcPr>
                <w:p w14:paraId="7973E156" w14:textId="77777777" w:rsidR="00D87AB4" w:rsidRPr="00D87574" w:rsidRDefault="00D87AB4" w:rsidP="00D6603B">
                  <w:pPr>
                    <w:rPr>
                      <w:sz w:val="20"/>
                      <w:szCs w:val="20"/>
                    </w:rPr>
                  </w:pPr>
                  <w:r w:rsidRPr="00D87574">
                    <w:rPr>
                      <w:sz w:val="20"/>
                      <w:szCs w:val="20"/>
                    </w:rPr>
                    <w:t>2</w:t>
                  </w:r>
                </w:p>
              </w:tc>
              <w:tc>
                <w:tcPr>
                  <w:tcW w:w="425" w:type="dxa"/>
                  <w:shd w:val="clear" w:color="auto" w:fill="00B050"/>
                </w:tcPr>
                <w:p w14:paraId="6D9899C6" w14:textId="77777777" w:rsidR="00D87AB4" w:rsidRPr="00D87574" w:rsidRDefault="00D87AB4" w:rsidP="00D6603B">
                  <w:pPr>
                    <w:rPr>
                      <w:sz w:val="28"/>
                      <w:szCs w:val="28"/>
                    </w:rPr>
                  </w:pPr>
                </w:p>
              </w:tc>
              <w:tc>
                <w:tcPr>
                  <w:tcW w:w="425" w:type="dxa"/>
                  <w:shd w:val="clear" w:color="auto" w:fill="FFFF00"/>
                </w:tcPr>
                <w:p w14:paraId="125032C0" w14:textId="77777777" w:rsidR="00D87AB4" w:rsidRPr="00D87574" w:rsidRDefault="00D87AB4" w:rsidP="00D6603B">
                  <w:pPr>
                    <w:rPr>
                      <w:sz w:val="28"/>
                      <w:szCs w:val="28"/>
                    </w:rPr>
                  </w:pPr>
                </w:p>
              </w:tc>
              <w:tc>
                <w:tcPr>
                  <w:tcW w:w="426" w:type="dxa"/>
                  <w:shd w:val="clear" w:color="auto" w:fill="FFFF00"/>
                </w:tcPr>
                <w:p w14:paraId="29B79FEE" w14:textId="354E393E" w:rsidR="00D87AB4" w:rsidRPr="00D87574" w:rsidRDefault="00465406" w:rsidP="00D6603B">
                  <w:pPr>
                    <w:rPr>
                      <w:sz w:val="28"/>
                      <w:szCs w:val="28"/>
                    </w:rPr>
                  </w:pPr>
                  <w:r w:rsidRPr="00D87574">
                    <w:rPr>
                      <w:sz w:val="28"/>
                      <w:szCs w:val="28"/>
                    </w:rPr>
                    <w:t>X</w:t>
                  </w:r>
                </w:p>
              </w:tc>
              <w:tc>
                <w:tcPr>
                  <w:tcW w:w="425" w:type="dxa"/>
                  <w:shd w:val="clear" w:color="auto" w:fill="FFFF00"/>
                </w:tcPr>
                <w:p w14:paraId="047F3F70" w14:textId="77777777" w:rsidR="00D87AB4" w:rsidRPr="00D87574" w:rsidRDefault="00D87AB4" w:rsidP="00D6603B">
                  <w:pPr>
                    <w:rPr>
                      <w:sz w:val="28"/>
                      <w:szCs w:val="28"/>
                    </w:rPr>
                  </w:pPr>
                </w:p>
              </w:tc>
              <w:tc>
                <w:tcPr>
                  <w:tcW w:w="425" w:type="dxa"/>
                  <w:shd w:val="clear" w:color="auto" w:fill="FFFF00"/>
                </w:tcPr>
                <w:p w14:paraId="20B1543A" w14:textId="77777777" w:rsidR="00D87AB4" w:rsidRPr="00D87574" w:rsidRDefault="00D87AB4" w:rsidP="00D6603B">
                  <w:pPr>
                    <w:rPr>
                      <w:sz w:val="28"/>
                      <w:szCs w:val="28"/>
                    </w:rPr>
                  </w:pPr>
                </w:p>
              </w:tc>
            </w:tr>
            <w:tr w:rsidR="00D87AB4" w:rsidRPr="00D87574" w14:paraId="51ABBE71" w14:textId="77777777" w:rsidTr="00D6603B">
              <w:trPr>
                <w:jc w:val="center"/>
              </w:trPr>
              <w:tc>
                <w:tcPr>
                  <w:tcW w:w="1276" w:type="dxa"/>
                </w:tcPr>
                <w:p w14:paraId="6287E2D0" w14:textId="77777777" w:rsidR="00D87AB4" w:rsidRPr="00D87574" w:rsidRDefault="00D87AB4" w:rsidP="00D6603B">
                  <w:pPr>
                    <w:rPr>
                      <w:sz w:val="18"/>
                      <w:szCs w:val="18"/>
                    </w:rPr>
                  </w:pPr>
                  <w:r w:rsidRPr="00D87574">
                    <w:rPr>
                      <w:sz w:val="18"/>
                      <w:szCs w:val="18"/>
                    </w:rPr>
                    <w:t>Neznatne</w:t>
                  </w:r>
                </w:p>
              </w:tc>
              <w:tc>
                <w:tcPr>
                  <w:tcW w:w="425" w:type="dxa"/>
                  <w:vMerge/>
                </w:tcPr>
                <w:p w14:paraId="121529D2" w14:textId="77777777" w:rsidR="00D87AB4" w:rsidRPr="00D87574" w:rsidRDefault="00D87AB4" w:rsidP="00D6603B">
                  <w:pPr>
                    <w:rPr>
                      <w:sz w:val="28"/>
                      <w:szCs w:val="28"/>
                    </w:rPr>
                  </w:pPr>
                </w:p>
              </w:tc>
              <w:tc>
                <w:tcPr>
                  <w:tcW w:w="284" w:type="dxa"/>
                </w:tcPr>
                <w:p w14:paraId="50F2121D" w14:textId="77777777" w:rsidR="00D87AB4" w:rsidRPr="00D87574" w:rsidRDefault="00D87AB4" w:rsidP="00D6603B">
                  <w:pPr>
                    <w:rPr>
                      <w:sz w:val="20"/>
                      <w:szCs w:val="20"/>
                    </w:rPr>
                  </w:pPr>
                  <w:r w:rsidRPr="00D87574">
                    <w:rPr>
                      <w:sz w:val="20"/>
                      <w:szCs w:val="20"/>
                    </w:rPr>
                    <w:t>1</w:t>
                  </w:r>
                </w:p>
              </w:tc>
              <w:tc>
                <w:tcPr>
                  <w:tcW w:w="425" w:type="dxa"/>
                  <w:shd w:val="clear" w:color="auto" w:fill="00B050"/>
                </w:tcPr>
                <w:p w14:paraId="71ADBE8B" w14:textId="77777777" w:rsidR="00D87AB4" w:rsidRPr="00D87574" w:rsidRDefault="00D87AB4" w:rsidP="00D6603B">
                  <w:pPr>
                    <w:rPr>
                      <w:sz w:val="28"/>
                      <w:szCs w:val="28"/>
                    </w:rPr>
                  </w:pPr>
                </w:p>
              </w:tc>
              <w:tc>
                <w:tcPr>
                  <w:tcW w:w="425" w:type="dxa"/>
                  <w:shd w:val="clear" w:color="auto" w:fill="00B050"/>
                </w:tcPr>
                <w:p w14:paraId="3173DCCC" w14:textId="77777777" w:rsidR="00D87AB4" w:rsidRPr="00D87574" w:rsidRDefault="00D87AB4" w:rsidP="00D6603B">
                  <w:pPr>
                    <w:rPr>
                      <w:sz w:val="28"/>
                      <w:szCs w:val="28"/>
                    </w:rPr>
                  </w:pPr>
                </w:p>
              </w:tc>
              <w:tc>
                <w:tcPr>
                  <w:tcW w:w="426" w:type="dxa"/>
                  <w:shd w:val="clear" w:color="auto" w:fill="00B050"/>
                </w:tcPr>
                <w:p w14:paraId="44EA5327" w14:textId="77777777" w:rsidR="00D87AB4" w:rsidRPr="00D87574" w:rsidRDefault="00D87AB4" w:rsidP="00D6603B">
                  <w:pPr>
                    <w:rPr>
                      <w:sz w:val="28"/>
                      <w:szCs w:val="28"/>
                    </w:rPr>
                  </w:pPr>
                </w:p>
              </w:tc>
              <w:tc>
                <w:tcPr>
                  <w:tcW w:w="425" w:type="dxa"/>
                  <w:shd w:val="clear" w:color="auto" w:fill="00B050"/>
                </w:tcPr>
                <w:p w14:paraId="6C84DF39" w14:textId="77777777" w:rsidR="00D87AB4" w:rsidRPr="00D87574" w:rsidRDefault="00D87AB4" w:rsidP="00D6603B">
                  <w:pPr>
                    <w:rPr>
                      <w:sz w:val="28"/>
                      <w:szCs w:val="28"/>
                    </w:rPr>
                  </w:pPr>
                </w:p>
              </w:tc>
              <w:tc>
                <w:tcPr>
                  <w:tcW w:w="425" w:type="dxa"/>
                  <w:shd w:val="clear" w:color="auto" w:fill="00B050"/>
                </w:tcPr>
                <w:p w14:paraId="407488AA" w14:textId="77777777" w:rsidR="00D87AB4" w:rsidRPr="00D87574" w:rsidRDefault="00D87AB4" w:rsidP="00D6603B">
                  <w:pPr>
                    <w:rPr>
                      <w:sz w:val="28"/>
                      <w:szCs w:val="28"/>
                    </w:rPr>
                  </w:pPr>
                </w:p>
              </w:tc>
            </w:tr>
            <w:tr w:rsidR="00D87AB4" w:rsidRPr="00D87574" w14:paraId="2C4F2086" w14:textId="77777777" w:rsidTr="00D6603B">
              <w:trPr>
                <w:jc w:val="center"/>
              </w:trPr>
              <w:tc>
                <w:tcPr>
                  <w:tcW w:w="1276" w:type="dxa"/>
                  <w:vMerge w:val="restart"/>
                  <w:shd w:val="clear" w:color="auto" w:fill="F2F2F2" w:themeFill="background1" w:themeFillShade="F2"/>
                </w:tcPr>
                <w:p w14:paraId="44B5E957" w14:textId="77777777" w:rsidR="00D87AB4" w:rsidRPr="00D87574" w:rsidRDefault="00D87AB4" w:rsidP="00D6603B">
                  <w:pPr>
                    <w:rPr>
                      <w:b/>
                      <w:bCs/>
                      <w:i/>
                      <w:iCs/>
                      <w:sz w:val="28"/>
                      <w:szCs w:val="28"/>
                    </w:rPr>
                  </w:pPr>
                  <w:r w:rsidRPr="00D87574">
                    <w:rPr>
                      <w:b/>
                      <w:bCs/>
                      <w:i/>
                      <w:iCs/>
                      <w:sz w:val="28"/>
                      <w:szCs w:val="28"/>
                    </w:rPr>
                    <w:t>Rizik</w:t>
                  </w:r>
                </w:p>
              </w:tc>
              <w:tc>
                <w:tcPr>
                  <w:tcW w:w="425" w:type="dxa"/>
                  <w:vMerge/>
                  <w:tcBorders>
                    <w:bottom w:val="nil"/>
                  </w:tcBorders>
                </w:tcPr>
                <w:p w14:paraId="11C584DA" w14:textId="77777777" w:rsidR="00D87AB4" w:rsidRPr="00D87574" w:rsidRDefault="00D87AB4" w:rsidP="00D6603B">
                  <w:pPr>
                    <w:rPr>
                      <w:sz w:val="28"/>
                      <w:szCs w:val="28"/>
                    </w:rPr>
                  </w:pPr>
                </w:p>
              </w:tc>
              <w:tc>
                <w:tcPr>
                  <w:tcW w:w="284" w:type="dxa"/>
                </w:tcPr>
                <w:p w14:paraId="6186554B" w14:textId="77777777" w:rsidR="00D87AB4" w:rsidRPr="00D87574" w:rsidRDefault="00D87AB4" w:rsidP="00D6603B">
                  <w:pPr>
                    <w:rPr>
                      <w:sz w:val="28"/>
                      <w:szCs w:val="28"/>
                    </w:rPr>
                  </w:pPr>
                </w:p>
              </w:tc>
              <w:tc>
                <w:tcPr>
                  <w:tcW w:w="425" w:type="dxa"/>
                </w:tcPr>
                <w:p w14:paraId="7982FDA0" w14:textId="77777777" w:rsidR="00D87AB4" w:rsidRPr="00D87574" w:rsidRDefault="00D87AB4" w:rsidP="00D6603B">
                  <w:pPr>
                    <w:rPr>
                      <w:sz w:val="20"/>
                      <w:szCs w:val="20"/>
                    </w:rPr>
                  </w:pPr>
                  <w:r w:rsidRPr="00D87574">
                    <w:rPr>
                      <w:sz w:val="20"/>
                      <w:szCs w:val="20"/>
                    </w:rPr>
                    <w:t>1</w:t>
                  </w:r>
                </w:p>
              </w:tc>
              <w:tc>
                <w:tcPr>
                  <w:tcW w:w="425" w:type="dxa"/>
                </w:tcPr>
                <w:p w14:paraId="3148EC18" w14:textId="77777777" w:rsidR="00D87AB4" w:rsidRPr="00D87574" w:rsidRDefault="00D87AB4" w:rsidP="00D6603B">
                  <w:pPr>
                    <w:rPr>
                      <w:sz w:val="20"/>
                      <w:szCs w:val="20"/>
                    </w:rPr>
                  </w:pPr>
                  <w:r w:rsidRPr="00D87574">
                    <w:rPr>
                      <w:sz w:val="20"/>
                      <w:szCs w:val="20"/>
                    </w:rPr>
                    <w:t>2</w:t>
                  </w:r>
                </w:p>
              </w:tc>
              <w:tc>
                <w:tcPr>
                  <w:tcW w:w="426" w:type="dxa"/>
                </w:tcPr>
                <w:p w14:paraId="5596300E" w14:textId="77777777" w:rsidR="00D87AB4" w:rsidRPr="00D87574" w:rsidRDefault="00D87AB4" w:rsidP="00D6603B">
                  <w:pPr>
                    <w:rPr>
                      <w:sz w:val="20"/>
                      <w:szCs w:val="20"/>
                    </w:rPr>
                  </w:pPr>
                  <w:r w:rsidRPr="00D87574">
                    <w:rPr>
                      <w:sz w:val="20"/>
                      <w:szCs w:val="20"/>
                    </w:rPr>
                    <w:t>3</w:t>
                  </w:r>
                </w:p>
              </w:tc>
              <w:tc>
                <w:tcPr>
                  <w:tcW w:w="425" w:type="dxa"/>
                </w:tcPr>
                <w:p w14:paraId="7DBE7308" w14:textId="77777777" w:rsidR="00D87AB4" w:rsidRPr="00D87574" w:rsidRDefault="00D87AB4" w:rsidP="00D6603B">
                  <w:pPr>
                    <w:rPr>
                      <w:sz w:val="20"/>
                      <w:szCs w:val="20"/>
                    </w:rPr>
                  </w:pPr>
                  <w:r w:rsidRPr="00D87574">
                    <w:rPr>
                      <w:sz w:val="20"/>
                      <w:szCs w:val="20"/>
                    </w:rPr>
                    <w:t>4</w:t>
                  </w:r>
                </w:p>
              </w:tc>
              <w:tc>
                <w:tcPr>
                  <w:tcW w:w="425" w:type="dxa"/>
                </w:tcPr>
                <w:p w14:paraId="0E4FF3F8" w14:textId="77777777" w:rsidR="00D87AB4" w:rsidRPr="00D87574" w:rsidRDefault="00D87AB4" w:rsidP="00D6603B">
                  <w:pPr>
                    <w:rPr>
                      <w:sz w:val="20"/>
                      <w:szCs w:val="20"/>
                    </w:rPr>
                  </w:pPr>
                  <w:r w:rsidRPr="00D87574">
                    <w:rPr>
                      <w:sz w:val="20"/>
                      <w:szCs w:val="20"/>
                    </w:rPr>
                    <w:t>5</w:t>
                  </w:r>
                </w:p>
              </w:tc>
            </w:tr>
            <w:tr w:rsidR="00D87AB4" w:rsidRPr="00D87574" w14:paraId="52881794" w14:textId="77777777" w:rsidTr="00D6603B">
              <w:trPr>
                <w:jc w:val="center"/>
              </w:trPr>
              <w:tc>
                <w:tcPr>
                  <w:tcW w:w="1276" w:type="dxa"/>
                  <w:vMerge/>
                  <w:shd w:val="clear" w:color="auto" w:fill="F2F2F2"/>
                </w:tcPr>
                <w:p w14:paraId="729F8DB1" w14:textId="77777777" w:rsidR="00D87AB4" w:rsidRPr="00D87574" w:rsidRDefault="00D87AB4" w:rsidP="00D6603B">
                  <w:pPr>
                    <w:rPr>
                      <w:sz w:val="20"/>
                    </w:rPr>
                  </w:pPr>
                </w:p>
              </w:tc>
              <w:tc>
                <w:tcPr>
                  <w:tcW w:w="2835" w:type="dxa"/>
                  <w:gridSpan w:val="7"/>
                  <w:tcBorders>
                    <w:top w:val="nil"/>
                  </w:tcBorders>
                </w:tcPr>
                <w:p w14:paraId="6E0BB769" w14:textId="77777777" w:rsidR="00D87AB4" w:rsidRPr="00D87574" w:rsidRDefault="00D87AB4" w:rsidP="00D6603B">
                  <w:pPr>
                    <w:jc w:val="center"/>
                    <w:rPr>
                      <w:i/>
                      <w:iCs/>
                    </w:rPr>
                  </w:pPr>
                  <w:r w:rsidRPr="00D87574">
                    <w:rPr>
                      <w:i/>
                      <w:iCs/>
                    </w:rPr>
                    <w:t>Vjerojatnost</w:t>
                  </w:r>
                </w:p>
              </w:tc>
            </w:tr>
            <w:tr w:rsidR="00D87AB4" w:rsidRPr="00D87574" w14:paraId="3A8CBE0B" w14:textId="77777777" w:rsidTr="00D6603B">
              <w:trPr>
                <w:cantSplit/>
                <w:trHeight w:val="326"/>
                <w:jc w:val="center"/>
              </w:trPr>
              <w:tc>
                <w:tcPr>
                  <w:tcW w:w="1276" w:type="dxa"/>
                  <w:shd w:val="clear" w:color="auto" w:fill="FF0000"/>
                </w:tcPr>
                <w:p w14:paraId="49FD59EA" w14:textId="77777777" w:rsidR="00D87AB4" w:rsidRPr="00D87574" w:rsidRDefault="00D87AB4" w:rsidP="00D6603B">
                  <w:pPr>
                    <w:rPr>
                      <w:sz w:val="20"/>
                      <w:szCs w:val="20"/>
                    </w:rPr>
                  </w:pPr>
                  <w:r w:rsidRPr="00D87574">
                    <w:rPr>
                      <w:sz w:val="20"/>
                      <w:szCs w:val="20"/>
                    </w:rPr>
                    <w:t xml:space="preserve">Vrlo visok </w:t>
                  </w:r>
                </w:p>
              </w:tc>
              <w:tc>
                <w:tcPr>
                  <w:tcW w:w="709" w:type="dxa"/>
                  <w:gridSpan w:val="2"/>
                  <w:vMerge w:val="restart"/>
                  <w:shd w:val="clear" w:color="auto" w:fill="F2F2F2" w:themeFill="background1" w:themeFillShade="F2"/>
                </w:tcPr>
                <w:p w14:paraId="176F34FC" w14:textId="77777777" w:rsidR="00D87AB4" w:rsidRPr="00D87574" w:rsidRDefault="00D87AB4" w:rsidP="00D6603B">
                  <w:pPr>
                    <w:rPr>
                      <w:sz w:val="28"/>
                      <w:szCs w:val="28"/>
                    </w:rPr>
                  </w:pPr>
                </w:p>
              </w:tc>
              <w:tc>
                <w:tcPr>
                  <w:tcW w:w="425" w:type="dxa"/>
                  <w:vMerge w:val="restart"/>
                  <w:textDirection w:val="btLr"/>
                </w:tcPr>
                <w:p w14:paraId="20506C42" w14:textId="77777777" w:rsidR="00D87AB4" w:rsidRPr="00D87574" w:rsidRDefault="00D87AB4" w:rsidP="00D6603B">
                  <w:pPr>
                    <w:ind w:left="113" w:right="113"/>
                    <w:jc w:val="center"/>
                    <w:rPr>
                      <w:sz w:val="18"/>
                      <w:szCs w:val="18"/>
                    </w:rPr>
                  </w:pPr>
                  <w:r w:rsidRPr="00D87574">
                    <w:rPr>
                      <w:sz w:val="18"/>
                      <w:szCs w:val="18"/>
                    </w:rPr>
                    <w:t>Iznimno mala</w:t>
                  </w:r>
                </w:p>
              </w:tc>
              <w:tc>
                <w:tcPr>
                  <w:tcW w:w="425" w:type="dxa"/>
                  <w:vMerge w:val="restart"/>
                  <w:textDirection w:val="btLr"/>
                </w:tcPr>
                <w:p w14:paraId="4855E91B" w14:textId="77777777" w:rsidR="00D87AB4" w:rsidRPr="00D87574" w:rsidRDefault="00D87AB4" w:rsidP="00D6603B">
                  <w:pPr>
                    <w:ind w:left="113" w:right="113"/>
                    <w:jc w:val="center"/>
                    <w:rPr>
                      <w:sz w:val="18"/>
                      <w:szCs w:val="18"/>
                    </w:rPr>
                  </w:pPr>
                  <w:r w:rsidRPr="00D87574">
                    <w:rPr>
                      <w:sz w:val="18"/>
                      <w:szCs w:val="18"/>
                    </w:rPr>
                    <w:t>Mala</w:t>
                  </w:r>
                </w:p>
              </w:tc>
              <w:tc>
                <w:tcPr>
                  <w:tcW w:w="426" w:type="dxa"/>
                  <w:vMerge w:val="restart"/>
                  <w:textDirection w:val="btLr"/>
                </w:tcPr>
                <w:p w14:paraId="22DC9570" w14:textId="77777777" w:rsidR="00D87AB4" w:rsidRPr="00D87574" w:rsidRDefault="00D87AB4" w:rsidP="00D6603B">
                  <w:pPr>
                    <w:ind w:left="113" w:right="113"/>
                    <w:jc w:val="center"/>
                    <w:rPr>
                      <w:sz w:val="18"/>
                      <w:szCs w:val="18"/>
                    </w:rPr>
                  </w:pPr>
                  <w:r w:rsidRPr="00D87574">
                    <w:rPr>
                      <w:sz w:val="18"/>
                      <w:szCs w:val="18"/>
                    </w:rPr>
                    <w:t xml:space="preserve">Umjerena </w:t>
                  </w:r>
                </w:p>
              </w:tc>
              <w:tc>
                <w:tcPr>
                  <w:tcW w:w="425" w:type="dxa"/>
                  <w:vMerge w:val="restart"/>
                  <w:textDirection w:val="btLr"/>
                </w:tcPr>
                <w:p w14:paraId="035DC15C" w14:textId="77777777" w:rsidR="00D87AB4" w:rsidRPr="00D87574" w:rsidRDefault="00D87AB4" w:rsidP="00D6603B">
                  <w:pPr>
                    <w:ind w:left="113" w:right="113"/>
                    <w:jc w:val="center"/>
                    <w:rPr>
                      <w:sz w:val="18"/>
                      <w:szCs w:val="18"/>
                    </w:rPr>
                  </w:pPr>
                  <w:r w:rsidRPr="00D87574">
                    <w:rPr>
                      <w:sz w:val="18"/>
                      <w:szCs w:val="18"/>
                    </w:rPr>
                    <w:t>Velika</w:t>
                  </w:r>
                </w:p>
              </w:tc>
              <w:tc>
                <w:tcPr>
                  <w:tcW w:w="425" w:type="dxa"/>
                  <w:vMerge w:val="restart"/>
                  <w:textDirection w:val="btLr"/>
                </w:tcPr>
                <w:p w14:paraId="3ECF8777" w14:textId="77777777" w:rsidR="00D87AB4" w:rsidRPr="00D87574" w:rsidRDefault="00D87AB4" w:rsidP="00D6603B">
                  <w:pPr>
                    <w:ind w:left="113" w:right="113"/>
                    <w:jc w:val="center"/>
                    <w:rPr>
                      <w:sz w:val="18"/>
                      <w:szCs w:val="18"/>
                    </w:rPr>
                  </w:pPr>
                  <w:r w:rsidRPr="00D87574">
                    <w:rPr>
                      <w:sz w:val="18"/>
                      <w:szCs w:val="18"/>
                    </w:rPr>
                    <w:t>Iznimno velika</w:t>
                  </w:r>
                </w:p>
              </w:tc>
            </w:tr>
            <w:tr w:rsidR="00D87AB4" w:rsidRPr="00D87574" w14:paraId="670E4CC5" w14:textId="77777777" w:rsidTr="00D6603B">
              <w:trPr>
                <w:cantSplit/>
                <w:trHeight w:val="315"/>
                <w:jc w:val="center"/>
              </w:trPr>
              <w:tc>
                <w:tcPr>
                  <w:tcW w:w="1276" w:type="dxa"/>
                  <w:shd w:val="clear" w:color="auto" w:fill="FFC000"/>
                </w:tcPr>
                <w:p w14:paraId="44636F5B" w14:textId="77777777" w:rsidR="00D87AB4" w:rsidRPr="00D87574" w:rsidRDefault="00D87AB4" w:rsidP="00D6603B">
                  <w:pPr>
                    <w:rPr>
                      <w:sz w:val="20"/>
                      <w:szCs w:val="20"/>
                    </w:rPr>
                  </w:pPr>
                  <w:r w:rsidRPr="00D87574">
                    <w:rPr>
                      <w:sz w:val="20"/>
                      <w:szCs w:val="20"/>
                    </w:rPr>
                    <w:t xml:space="preserve">Visok </w:t>
                  </w:r>
                </w:p>
              </w:tc>
              <w:tc>
                <w:tcPr>
                  <w:tcW w:w="709" w:type="dxa"/>
                  <w:gridSpan w:val="2"/>
                  <w:vMerge/>
                  <w:shd w:val="clear" w:color="auto" w:fill="F2F2F2"/>
                </w:tcPr>
                <w:p w14:paraId="35B3DB36" w14:textId="77777777" w:rsidR="00D87AB4" w:rsidRPr="00D87574" w:rsidRDefault="00D87AB4" w:rsidP="00D6603B">
                  <w:pPr>
                    <w:rPr>
                      <w:sz w:val="28"/>
                      <w:szCs w:val="28"/>
                    </w:rPr>
                  </w:pPr>
                </w:p>
              </w:tc>
              <w:tc>
                <w:tcPr>
                  <w:tcW w:w="425" w:type="dxa"/>
                  <w:vMerge/>
                  <w:textDirection w:val="btLr"/>
                </w:tcPr>
                <w:p w14:paraId="4FED88B3" w14:textId="77777777" w:rsidR="00D87AB4" w:rsidRPr="00D87574" w:rsidRDefault="00D87AB4" w:rsidP="00D6603B">
                  <w:pPr>
                    <w:ind w:left="113" w:right="113"/>
                    <w:jc w:val="center"/>
                    <w:rPr>
                      <w:sz w:val="18"/>
                      <w:szCs w:val="18"/>
                    </w:rPr>
                  </w:pPr>
                </w:p>
              </w:tc>
              <w:tc>
                <w:tcPr>
                  <w:tcW w:w="425" w:type="dxa"/>
                  <w:vMerge/>
                  <w:textDirection w:val="btLr"/>
                </w:tcPr>
                <w:p w14:paraId="66A20BF3" w14:textId="77777777" w:rsidR="00D87AB4" w:rsidRPr="00D87574" w:rsidRDefault="00D87AB4" w:rsidP="00D6603B">
                  <w:pPr>
                    <w:ind w:left="113" w:right="113"/>
                    <w:jc w:val="center"/>
                    <w:rPr>
                      <w:sz w:val="18"/>
                      <w:szCs w:val="18"/>
                    </w:rPr>
                  </w:pPr>
                </w:p>
              </w:tc>
              <w:tc>
                <w:tcPr>
                  <w:tcW w:w="426" w:type="dxa"/>
                  <w:vMerge/>
                  <w:textDirection w:val="btLr"/>
                </w:tcPr>
                <w:p w14:paraId="71B149B5" w14:textId="77777777" w:rsidR="00D87AB4" w:rsidRPr="00D87574" w:rsidRDefault="00D87AB4" w:rsidP="00D6603B">
                  <w:pPr>
                    <w:ind w:left="113" w:right="113"/>
                    <w:jc w:val="center"/>
                    <w:rPr>
                      <w:sz w:val="18"/>
                      <w:szCs w:val="18"/>
                    </w:rPr>
                  </w:pPr>
                </w:p>
              </w:tc>
              <w:tc>
                <w:tcPr>
                  <w:tcW w:w="425" w:type="dxa"/>
                  <w:vMerge/>
                  <w:textDirection w:val="btLr"/>
                </w:tcPr>
                <w:p w14:paraId="39659C31" w14:textId="77777777" w:rsidR="00D87AB4" w:rsidRPr="00D87574" w:rsidRDefault="00D87AB4" w:rsidP="00D6603B">
                  <w:pPr>
                    <w:ind w:left="113" w:right="113"/>
                    <w:jc w:val="center"/>
                    <w:rPr>
                      <w:sz w:val="18"/>
                      <w:szCs w:val="18"/>
                    </w:rPr>
                  </w:pPr>
                </w:p>
              </w:tc>
              <w:tc>
                <w:tcPr>
                  <w:tcW w:w="425" w:type="dxa"/>
                  <w:vMerge/>
                  <w:textDirection w:val="btLr"/>
                </w:tcPr>
                <w:p w14:paraId="0A25CBF6" w14:textId="77777777" w:rsidR="00D87AB4" w:rsidRPr="00D87574" w:rsidRDefault="00D87AB4" w:rsidP="00D6603B">
                  <w:pPr>
                    <w:ind w:left="113" w:right="113"/>
                    <w:jc w:val="center"/>
                    <w:rPr>
                      <w:sz w:val="18"/>
                      <w:szCs w:val="18"/>
                    </w:rPr>
                  </w:pPr>
                </w:p>
              </w:tc>
            </w:tr>
            <w:tr w:rsidR="00D87AB4" w:rsidRPr="00D87574" w14:paraId="5E8D9521" w14:textId="77777777" w:rsidTr="00D6603B">
              <w:trPr>
                <w:cantSplit/>
                <w:trHeight w:val="323"/>
                <w:jc w:val="center"/>
              </w:trPr>
              <w:tc>
                <w:tcPr>
                  <w:tcW w:w="1276" w:type="dxa"/>
                  <w:shd w:val="clear" w:color="auto" w:fill="FFFF00"/>
                </w:tcPr>
                <w:p w14:paraId="2AA40872" w14:textId="77777777" w:rsidR="00D87AB4" w:rsidRPr="00D87574" w:rsidRDefault="00D87AB4" w:rsidP="00D6603B">
                  <w:pPr>
                    <w:rPr>
                      <w:sz w:val="20"/>
                      <w:szCs w:val="20"/>
                    </w:rPr>
                  </w:pPr>
                  <w:r w:rsidRPr="00D87574">
                    <w:rPr>
                      <w:sz w:val="20"/>
                      <w:szCs w:val="20"/>
                    </w:rPr>
                    <w:t>Umjeren</w:t>
                  </w:r>
                </w:p>
              </w:tc>
              <w:tc>
                <w:tcPr>
                  <w:tcW w:w="709" w:type="dxa"/>
                  <w:gridSpan w:val="2"/>
                  <w:vMerge/>
                  <w:shd w:val="clear" w:color="auto" w:fill="F2F2F2"/>
                </w:tcPr>
                <w:p w14:paraId="71E4BFF3" w14:textId="77777777" w:rsidR="00D87AB4" w:rsidRPr="00D87574" w:rsidRDefault="00D87AB4" w:rsidP="00D6603B">
                  <w:pPr>
                    <w:rPr>
                      <w:sz w:val="28"/>
                      <w:szCs w:val="28"/>
                    </w:rPr>
                  </w:pPr>
                </w:p>
              </w:tc>
              <w:tc>
                <w:tcPr>
                  <w:tcW w:w="425" w:type="dxa"/>
                  <w:vMerge/>
                  <w:textDirection w:val="btLr"/>
                </w:tcPr>
                <w:p w14:paraId="6FA4B281" w14:textId="77777777" w:rsidR="00D87AB4" w:rsidRPr="00D87574" w:rsidRDefault="00D87AB4" w:rsidP="00D6603B">
                  <w:pPr>
                    <w:ind w:left="113" w:right="113"/>
                    <w:jc w:val="center"/>
                    <w:rPr>
                      <w:sz w:val="18"/>
                      <w:szCs w:val="18"/>
                    </w:rPr>
                  </w:pPr>
                </w:p>
              </w:tc>
              <w:tc>
                <w:tcPr>
                  <w:tcW w:w="425" w:type="dxa"/>
                  <w:vMerge/>
                  <w:textDirection w:val="btLr"/>
                </w:tcPr>
                <w:p w14:paraId="1C60E7FD" w14:textId="77777777" w:rsidR="00D87AB4" w:rsidRPr="00D87574" w:rsidRDefault="00D87AB4" w:rsidP="00D6603B">
                  <w:pPr>
                    <w:ind w:left="113" w:right="113"/>
                    <w:jc w:val="center"/>
                    <w:rPr>
                      <w:sz w:val="18"/>
                      <w:szCs w:val="18"/>
                    </w:rPr>
                  </w:pPr>
                </w:p>
              </w:tc>
              <w:tc>
                <w:tcPr>
                  <w:tcW w:w="426" w:type="dxa"/>
                  <w:vMerge/>
                  <w:textDirection w:val="btLr"/>
                </w:tcPr>
                <w:p w14:paraId="4CB0A8C1" w14:textId="77777777" w:rsidR="00D87AB4" w:rsidRPr="00D87574" w:rsidRDefault="00D87AB4" w:rsidP="00D6603B">
                  <w:pPr>
                    <w:ind w:left="113" w:right="113"/>
                    <w:jc w:val="center"/>
                    <w:rPr>
                      <w:sz w:val="18"/>
                      <w:szCs w:val="18"/>
                    </w:rPr>
                  </w:pPr>
                </w:p>
              </w:tc>
              <w:tc>
                <w:tcPr>
                  <w:tcW w:w="425" w:type="dxa"/>
                  <w:vMerge/>
                  <w:textDirection w:val="btLr"/>
                </w:tcPr>
                <w:p w14:paraId="3046D7C5" w14:textId="77777777" w:rsidR="00D87AB4" w:rsidRPr="00D87574" w:rsidRDefault="00D87AB4" w:rsidP="00D6603B">
                  <w:pPr>
                    <w:ind w:left="113" w:right="113"/>
                    <w:jc w:val="center"/>
                    <w:rPr>
                      <w:sz w:val="18"/>
                      <w:szCs w:val="18"/>
                    </w:rPr>
                  </w:pPr>
                </w:p>
              </w:tc>
              <w:tc>
                <w:tcPr>
                  <w:tcW w:w="425" w:type="dxa"/>
                  <w:vMerge/>
                  <w:textDirection w:val="btLr"/>
                </w:tcPr>
                <w:p w14:paraId="28D06A5F" w14:textId="77777777" w:rsidR="00D87AB4" w:rsidRPr="00D87574" w:rsidRDefault="00D87AB4" w:rsidP="00D6603B">
                  <w:pPr>
                    <w:ind w:left="113" w:right="113"/>
                    <w:jc w:val="center"/>
                    <w:rPr>
                      <w:sz w:val="18"/>
                      <w:szCs w:val="18"/>
                    </w:rPr>
                  </w:pPr>
                </w:p>
              </w:tc>
            </w:tr>
            <w:tr w:rsidR="00D87AB4" w:rsidRPr="00D87574" w14:paraId="341F7188" w14:textId="77777777" w:rsidTr="00D6603B">
              <w:trPr>
                <w:cantSplit/>
                <w:trHeight w:val="303"/>
                <w:jc w:val="center"/>
              </w:trPr>
              <w:tc>
                <w:tcPr>
                  <w:tcW w:w="1276" w:type="dxa"/>
                  <w:shd w:val="clear" w:color="auto" w:fill="00B050"/>
                </w:tcPr>
                <w:p w14:paraId="789EEBED" w14:textId="77777777" w:rsidR="00D87AB4" w:rsidRPr="00D87574" w:rsidRDefault="00D87AB4" w:rsidP="00D6603B">
                  <w:pPr>
                    <w:rPr>
                      <w:sz w:val="20"/>
                      <w:szCs w:val="20"/>
                    </w:rPr>
                  </w:pPr>
                  <w:r w:rsidRPr="00D87574">
                    <w:rPr>
                      <w:sz w:val="20"/>
                      <w:szCs w:val="20"/>
                    </w:rPr>
                    <w:t>Nizak</w:t>
                  </w:r>
                </w:p>
              </w:tc>
              <w:tc>
                <w:tcPr>
                  <w:tcW w:w="709" w:type="dxa"/>
                  <w:gridSpan w:val="2"/>
                  <w:vMerge/>
                  <w:shd w:val="clear" w:color="auto" w:fill="F2F2F2"/>
                </w:tcPr>
                <w:p w14:paraId="03CDD43E" w14:textId="77777777" w:rsidR="00D87AB4" w:rsidRPr="00D87574" w:rsidRDefault="00D87AB4" w:rsidP="00D6603B">
                  <w:pPr>
                    <w:rPr>
                      <w:sz w:val="28"/>
                      <w:szCs w:val="28"/>
                    </w:rPr>
                  </w:pPr>
                </w:p>
              </w:tc>
              <w:tc>
                <w:tcPr>
                  <w:tcW w:w="425" w:type="dxa"/>
                  <w:vMerge/>
                  <w:textDirection w:val="btLr"/>
                </w:tcPr>
                <w:p w14:paraId="0A540CCB" w14:textId="77777777" w:rsidR="00D87AB4" w:rsidRPr="00D87574" w:rsidRDefault="00D87AB4" w:rsidP="00D6603B">
                  <w:pPr>
                    <w:ind w:left="113" w:right="113"/>
                    <w:jc w:val="center"/>
                    <w:rPr>
                      <w:sz w:val="18"/>
                      <w:szCs w:val="18"/>
                    </w:rPr>
                  </w:pPr>
                </w:p>
              </w:tc>
              <w:tc>
                <w:tcPr>
                  <w:tcW w:w="425" w:type="dxa"/>
                  <w:vMerge/>
                  <w:textDirection w:val="btLr"/>
                </w:tcPr>
                <w:p w14:paraId="557B790C" w14:textId="77777777" w:rsidR="00D87AB4" w:rsidRPr="00D87574" w:rsidRDefault="00D87AB4" w:rsidP="00D6603B">
                  <w:pPr>
                    <w:ind w:left="113" w:right="113"/>
                    <w:jc w:val="center"/>
                    <w:rPr>
                      <w:sz w:val="18"/>
                      <w:szCs w:val="18"/>
                    </w:rPr>
                  </w:pPr>
                </w:p>
              </w:tc>
              <w:tc>
                <w:tcPr>
                  <w:tcW w:w="426" w:type="dxa"/>
                  <w:vMerge/>
                  <w:textDirection w:val="btLr"/>
                </w:tcPr>
                <w:p w14:paraId="7CDFAF20" w14:textId="77777777" w:rsidR="00D87AB4" w:rsidRPr="00D87574" w:rsidRDefault="00D87AB4" w:rsidP="00D6603B">
                  <w:pPr>
                    <w:ind w:left="113" w:right="113"/>
                    <w:jc w:val="center"/>
                    <w:rPr>
                      <w:sz w:val="18"/>
                      <w:szCs w:val="18"/>
                    </w:rPr>
                  </w:pPr>
                </w:p>
              </w:tc>
              <w:tc>
                <w:tcPr>
                  <w:tcW w:w="425" w:type="dxa"/>
                  <w:vMerge/>
                  <w:textDirection w:val="btLr"/>
                </w:tcPr>
                <w:p w14:paraId="2C4E62CD" w14:textId="77777777" w:rsidR="00D87AB4" w:rsidRPr="00D87574" w:rsidRDefault="00D87AB4" w:rsidP="00D6603B">
                  <w:pPr>
                    <w:ind w:left="113" w:right="113"/>
                    <w:jc w:val="center"/>
                    <w:rPr>
                      <w:sz w:val="18"/>
                      <w:szCs w:val="18"/>
                    </w:rPr>
                  </w:pPr>
                </w:p>
              </w:tc>
              <w:tc>
                <w:tcPr>
                  <w:tcW w:w="425" w:type="dxa"/>
                  <w:vMerge/>
                  <w:textDirection w:val="btLr"/>
                </w:tcPr>
                <w:p w14:paraId="563115D5" w14:textId="77777777" w:rsidR="00D87AB4" w:rsidRPr="00D87574" w:rsidRDefault="00D87AB4" w:rsidP="00D6603B">
                  <w:pPr>
                    <w:ind w:left="113" w:right="113"/>
                    <w:jc w:val="center"/>
                    <w:rPr>
                      <w:sz w:val="18"/>
                      <w:szCs w:val="18"/>
                    </w:rPr>
                  </w:pPr>
                </w:p>
              </w:tc>
            </w:tr>
          </w:tbl>
          <w:p w14:paraId="3553507D" w14:textId="77777777" w:rsidR="00D87AB4" w:rsidRPr="00D87574" w:rsidRDefault="00D87AB4" w:rsidP="00D6603B">
            <w:pPr>
              <w:rPr>
                <w:sz w:val="18"/>
                <w:szCs w:val="18"/>
              </w:rPr>
            </w:pPr>
          </w:p>
          <w:p w14:paraId="58439C55" w14:textId="77777777" w:rsidR="00D87AB4" w:rsidRPr="00D87574" w:rsidRDefault="00D87AB4" w:rsidP="00D6603B">
            <w:pPr>
              <w:rPr>
                <w:sz w:val="18"/>
                <w:szCs w:val="18"/>
              </w:rPr>
            </w:pPr>
            <w:r w:rsidRPr="00D87574">
              <w:rPr>
                <w:sz w:val="18"/>
                <w:szCs w:val="18"/>
              </w:rPr>
              <w:t xml:space="preserve">Matrica rizika utjecaja na gospodarstvo  </w:t>
            </w:r>
          </w:p>
        </w:tc>
      </w:tr>
      <w:tr w:rsidR="00D87AB4" w:rsidRPr="00D87574" w14:paraId="62E3F92B" w14:textId="77777777" w:rsidTr="00D6603B">
        <w:trPr>
          <w:jc w:val="center"/>
        </w:trPr>
        <w:tc>
          <w:tcPr>
            <w:tcW w:w="4678" w:type="dxa"/>
          </w:tcPr>
          <w:p w14:paraId="5BF65322" w14:textId="77777777" w:rsidR="00D87AB4" w:rsidRPr="00D87574" w:rsidRDefault="00D87AB4" w:rsidP="00D6603B">
            <w:pPr>
              <w:rPr>
                <w:sz w:val="28"/>
                <w:szCs w:val="28"/>
              </w:rPr>
            </w:pPr>
          </w:p>
          <w:tbl>
            <w:tblPr>
              <w:tblStyle w:val="Reetkatablice191"/>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D87AB4" w:rsidRPr="00D87574" w14:paraId="47B2E8D8" w14:textId="77777777" w:rsidTr="00D6603B">
              <w:trPr>
                <w:jc w:val="center"/>
              </w:trPr>
              <w:tc>
                <w:tcPr>
                  <w:tcW w:w="1276" w:type="dxa"/>
                </w:tcPr>
                <w:p w14:paraId="13E02DB9" w14:textId="77777777" w:rsidR="00D87AB4" w:rsidRPr="00D87574" w:rsidRDefault="00D87AB4" w:rsidP="00D6603B">
                  <w:pPr>
                    <w:rPr>
                      <w:sz w:val="18"/>
                      <w:szCs w:val="18"/>
                    </w:rPr>
                  </w:pPr>
                  <w:r w:rsidRPr="00D87574">
                    <w:rPr>
                      <w:sz w:val="18"/>
                      <w:szCs w:val="18"/>
                    </w:rPr>
                    <w:t>Katastrofalne</w:t>
                  </w:r>
                </w:p>
              </w:tc>
              <w:tc>
                <w:tcPr>
                  <w:tcW w:w="425" w:type="dxa"/>
                  <w:vMerge w:val="restart"/>
                  <w:textDirection w:val="btLr"/>
                  <w:vAlign w:val="center"/>
                </w:tcPr>
                <w:p w14:paraId="1A46DB0A" w14:textId="77777777" w:rsidR="00D87AB4" w:rsidRPr="00D87574" w:rsidRDefault="00D87AB4" w:rsidP="00D6603B">
                  <w:pPr>
                    <w:ind w:left="113" w:right="113"/>
                    <w:rPr>
                      <w:i/>
                      <w:iCs/>
                    </w:rPr>
                  </w:pPr>
                  <w:r w:rsidRPr="00D87574">
                    <w:rPr>
                      <w:i/>
                      <w:iCs/>
                    </w:rPr>
                    <w:t>Posljedice</w:t>
                  </w:r>
                </w:p>
              </w:tc>
              <w:tc>
                <w:tcPr>
                  <w:tcW w:w="284" w:type="dxa"/>
                </w:tcPr>
                <w:p w14:paraId="2B4DD764" w14:textId="77777777" w:rsidR="00D87AB4" w:rsidRPr="00D87574" w:rsidRDefault="00D87AB4" w:rsidP="00D6603B">
                  <w:pPr>
                    <w:rPr>
                      <w:sz w:val="20"/>
                      <w:szCs w:val="20"/>
                    </w:rPr>
                  </w:pPr>
                  <w:r w:rsidRPr="00D87574">
                    <w:rPr>
                      <w:sz w:val="20"/>
                      <w:szCs w:val="20"/>
                    </w:rPr>
                    <w:t>5</w:t>
                  </w:r>
                </w:p>
              </w:tc>
              <w:tc>
                <w:tcPr>
                  <w:tcW w:w="425" w:type="dxa"/>
                  <w:shd w:val="clear" w:color="auto" w:fill="FFFF00"/>
                </w:tcPr>
                <w:p w14:paraId="644CD91D" w14:textId="77777777" w:rsidR="00D87AB4" w:rsidRPr="00D87574" w:rsidRDefault="00D87AB4" w:rsidP="00D6603B">
                  <w:pPr>
                    <w:rPr>
                      <w:sz w:val="28"/>
                      <w:szCs w:val="28"/>
                    </w:rPr>
                  </w:pPr>
                </w:p>
              </w:tc>
              <w:tc>
                <w:tcPr>
                  <w:tcW w:w="425" w:type="dxa"/>
                  <w:shd w:val="clear" w:color="auto" w:fill="FFC000"/>
                </w:tcPr>
                <w:p w14:paraId="733219CE" w14:textId="77777777" w:rsidR="00D87AB4" w:rsidRPr="00D87574" w:rsidRDefault="00D87AB4" w:rsidP="00D6603B">
                  <w:pPr>
                    <w:rPr>
                      <w:sz w:val="28"/>
                      <w:szCs w:val="28"/>
                    </w:rPr>
                  </w:pPr>
                </w:p>
              </w:tc>
              <w:tc>
                <w:tcPr>
                  <w:tcW w:w="426" w:type="dxa"/>
                  <w:shd w:val="clear" w:color="auto" w:fill="FF0000"/>
                </w:tcPr>
                <w:p w14:paraId="6414DFBB" w14:textId="77777777" w:rsidR="00D87AB4" w:rsidRPr="00D87574" w:rsidRDefault="00D87AB4" w:rsidP="00D6603B">
                  <w:pPr>
                    <w:rPr>
                      <w:sz w:val="28"/>
                      <w:szCs w:val="28"/>
                    </w:rPr>
                  </w:pPr>
                </w:p>
              </w:tc>
              <w:tc>
                <w:tcPr>
                  <w:tcW w:w="425" w:type="dxa"/>
                  <w:shd w:val="clear" w:color="auto" w:fill="FF0000"/>
                </w:tcPr>
                <w:p w14:paraId="0FD7F85B" w14:textId="77777777" w:rsidR="00D87AB4" w:rsidRPr="00D87574" w:rsidRDefault="00D87AB4" w:rsidP="00D6603B">
                  <w:pPr>
                    <w:rPr>
                      <w:sz w:val="28"/>
                      <w:szCs w:val="28"/>
                    </w:rPr>
                  </w:pPr>
                </w:p>
              </w:tc>
              <w:tc>
                <w:tcPr>
                  <w:tcW w:w="425" w:type="dxa"/>
                  <w:shd w:val="clear" w:color="auto" w:fill="FF0000"/>
                </w:tcPr>
                <w:p w14:paraId="6B5F725A" w14:textId="77777777" w:rsidR="00D87AB4" w:rsidRPr="00D87574" w:rsidRDefault="00D87AB4" w:rsidP="00D6603B">
                  <w:pPr>
                    <w:rPr>
                      <w:sz w:val="28"/>
                      <w:szCs w:val="28"/>
                    </w:rPr>
                  </w:pPr>
                </w:p>
              </w:tc>
            </w:tr>
            <w:tr w:rsidR="00D87AB4" w:rsidRPr="00D87574" w14:paraId="74A34D23" w14:textId="77777777" w:rsidTr="00D6603B">
              <w:trPr>
                <w:jc w:val="center"/>
              </w:trPr>
              <w:tc>
                <w:tcPr>
                  <w:tcW w:w="1276" w:type="dxa"/>
                </w:tcPr>
                <w:p w14:paraId="359B93F1" w14:textId="77777777" w:rsidR="00D87AB4" w:rsidRPr="00D87574" w:rsidRDefault="00D87AB4" w:rsidP="00D6603B">
                  <w:pPr>
                    <w:rPr>
                      <w:sz w:val="18"/>
                      <w:szCs w:val="18"/>
                    </w:rPr>
                  </w:pPr>
                  <w:r w:rsidRPr="00D87574">
                    <w:rPr>
                      <w:sz w:val="18"/>
                      <w:szCs w:val="18"/>
                    </w:rPr>
                    <w:t>Značajne</w:t>
                  </w:r>
                </w:p>
              </w:tc>
              <w:tc>
                <w:tcPr>
                  <w:tcW w:w="425" w:type="dxa"/>
                  <w:vMerge/>
                </w:tcPr>
                <w:p w14:paraId="2C87467D" w14:textId="77777777" w:rsidR="00D87AB4" w:rsidRPr="00D87574" w:rsidRDefault="00D87AB4" w:rsidP="00D6603B">
                  <w:pPr>
                    <w:rPr>
                      <w:sz w:val="28"/>
                      <w:szCs w:val="28"/>
                    </w:rPr>
                  </w:pPr>
                </w:p>
              </w:tc>
              <w:tc>
                <w:tcPr>
                  <w:tcW w:w="284" w:type="dxa"/>
                </w:tcPr>
                <w:p w14:paraId="5CA7FD41" w14:textId="77777777" w:rsidR="00D87AB4" w:rsidRPr="00D87574" w:rsidRDefault="00D87AB4" w:rsidP="00D6603B">
                  <w:pPr>
                    <w:rPr>
                      <w:sz w:val="20"/>
                      <w:szCs w:val="20"/>
                    </w:rPr>
                  </w:pPr>
                  <w:r w:rsidRPr="00D87574">
                    <w:rPr>
                      <w:sz w:val="20"/>
                      <w:szCs w:val="20"/>
                    </w:rPr>
                    <w:t>4</w:t>
                  </w:r>
                </w:p>
              </w:tc>
              <w:tc>
                <w:tcPr>
                  <w:tcW w:w="425" w:type="dxa"/>
                  <w:shd w:val="clear" w:color="auto" w:fill="FFFF00"/>
                </w:tcPr>
                <w:p w14:paraId="33AB8A45" w14:textId="77777777" w:rsidR="00D87AB4" w:rsidRPr="00D87574" w:rsidRDefault="00D87AB4" w:rsidP="00D6603B">
                  <w:pPr>
                    <w:rPr>
                      <w:sz w:val="28"/>
                      <w:szCs w:val="28"/>
                    </w:rPr>
                  </w:pPr>
                </w:p>
              </w:tc>
              <w:tc>
                <w:tcPr>
                  <w:tcW w:w="425" w:type="dxa"/>
                  <w:shd w:val="clear" w:color="auto" w:fill="FFC000"/>
                </w:tcPr>
                <w:p w14:paraId="56E442DF" w14:textId="77777777" w:rsidR="00D87AB4" w:rsidRPr="00D87574" w:rsidRDefault="00D87AB4" w:rsidP="00D6603B">
                  <w:pPr>
                    <w:rPr>
                      <w:sz w:val="28"/>
                      <w:szCs w:val="28"/>
                    </w:rPr>
                  </w:pPr>
                </w:p>
              </w:tc>
              <w:tc>
                <w:tcPr>
                  <w:tcW w:w="426" w:type="dxa"/>
                  <w:shd w:val="clear" w:color="auto" w:fill="FF0000"/>
                </w:tcPr>
                <w:p w14:paraId="0DE63BA2" w14:textId="77777777" w:rsidR="00D87AB4" w:rsidRPr="00D87574" w:rsidRDefault="00D87AB4" w:rsidP="00D6603B">
                  <w:pPr>
                    <w:rPr>
                      <w:sz w:val="28"/>
                      <w:szCs w:val="28"/>
                    </w:rPr>
                  </w:pPr>
                </w:p>
              </w:tc>
              <w:tc>
                <w:tcPr>
                  <w:tcW w:w="425" w:type="dxa"/>
                  <w:shd w:val="clear" w:color="auto" w:fill="FF0000"/>
                </w:tcPr>
                <w:p w14:paraId="548A686D" w14:textId="77777777" w:rsidR="00D87AB4" w:rsidRPr="00D87574" w:rsidRDefault="00D87AB4" w:rsidP="00D6603B">
                  <w:pPr>
                    <w:rPr>
                      <w:sz w:val="28"/>
                      <w:szCs w:val="28"/>
                    </w:rPr>
                  </w:pPr>
                </w:p>
              </w:tc>
              <w:tc>
                <w:tcPr>
                  <w:tcW w:w="425" w:type="dxa"/>
                  <w:shd w:val="clear" w:color="auto" w:fill="FF0000"/>
                </w:tcPr>
                <w:p w14:paraId="5CD50EBD" w14:textId="77777777" w:rsidR="00D87AB4" w:rsidRPr="00D87574" w:rsidRDefault="00D87AB4" w:rsidP="00D6603B">
                  <w:pPr>
                    <w:rPr>
                      <w:sz w:val="28"/>
                      <w:szCs w:val="28"/>
                    </w:rPr>
                  </w:pPr>
                </w:p>
              </w:tc>
            </w:tr>
            <w:tr w:rsidR="00D87AB4" w:rsidRPr="00D87574" w14:paraId="30BD38AF" w14:textId="77777777" w:rsidTr="00D6603B">
              <w:trPr>
                <w:jc w:val="center"/>
              </w:trPr>
              <w:tc>
                <w:tcPr>
                  <w:tcW w:w="1276" w:type="dxa"/>
                </w:tcPr>
                <w:p w14:paraId="37D327CF" w14:textId="77777777" w:rsidR="00D87AB4" w:rsidRPr="00D87574" w:rsidRDefault="00D87AB4" w:rsidP="00D6603B">
                  <w:pPr>
                    <w:rPr>
                      <w:sz w:val="18"/>
                      <w:szCs w:val="18"/>
                    </w:rPr>
                  </w:pPr>
                  <w:r w:rsidRPr="00D87574">
                    <w:rPr>
                      <w:sz w:val="18"/>
                      <w:szCs w:val="18"/>
                    </w:rPr>
                    <w:t>Umjerene</w:t>
                  </w:r>
                </w:p>
              </w:tc>
              <w:tc>
                <w:tcPr>
                  <w:tcW w:w="425" w:type="dxa"/>
                  <w:vMerge/>
                </w:tcPr>
                <w:p w14:paraId="3AAAFFD9" w14:textId="77777777" w:rsidR="00D87AB4" w:rsidRPr="00D87574" w:rsidRDefault="00D87AB4" w:rsidP="00D6603B">
                  <w:pPr>
                    <w:rPr>
                      <w:sz w:val="28"/>
                      <w:szCs w:val="28"/>
                    </w:rPr>
                  </w:pPr>
                </w:p>
              </w:tc>
              <w:tc>
                <w:tcPr>
                  <w:tcW w:w="284" w:type="dxa"/>
                </w:tcPr>
                <w:p w14:paraId="4D2604E4" w14:textId="77777777" w:rsidR="00D87AB4" w:rsidRPr="00D87574" w:rsidRDefault="00D87AB4" w:rsidP="00D6603B">
                  <w:pPr>
                    <w:rPr>
                      <w:sz w:val="20"/>
                      <w:szCs w:val="20"/>
                    </w:rPr>
                  </w:pPr>
                  <w:r w:rsidRPr="00D87574">
                    <w:rPr>
                      <w:sz w:val="20"/>
                      <w:szCs w:val="20"/>
                    </w:rPr>
                    <w:t>3</w:t>
                  </w:r>
                </w:p>
              </w:tc>
              <w:tc>
                <w:tcPr>
                  <w:tcW w:w="425" w:type="dxa"/>
                  <w:shd w:val="clear" w:color="auto" w:fill="FFFF00"/>
                </w:tcPr>
                <w:p w14:paraId="46968F98" w14:textId="77777777" w:rsidR="00D87AB4" w:rsidRPr="00D87574" w:rsidRDefault="00D87AB4" w:rsidP="00D6603B">
                  <w:pPr>
                    <w:rPr>
                      <w:sz w:val="28"/>
                      <w:szCs w:val="28"/>
                    </w:rPr>
                  </w:pPr>
                </w:p>
              </w:tc>
              <w:tc>
                <w:tcPr>
                  <w:tcW w:w="425" w:type="dxa"/>
                  <w:shd w:val="clear" w:color="auto" w:fill="FFC000"/>
                </w:tcPr>
                <w:p w14:paraId="190FA239" w14:textId="77777777" w:rsidR="00D87AB4" w:rsidRPr="00D87574" w:rsidRDefault="00D87AB4" w:rsidP="00D6603B">
                  <w:pPr>
                    <w:rPr>
                      <w:sz w:val="28"/>
                      <w:szCs w:val="28"/>
                    </w:rPr>
                  </w:pPr>
                </w:p>
              </w:tc>
              <w:tc>
                <w:tcPr>
                  <w:tcW w:w="426" w:type="dxa"/>
                  <w:shd w:val="clear" w:color="auto" w:fill="FFC000"/>
                </w:tcPr>
                <w:p w14:paraId="07CF1CAF" w14:textId="6B3FBFDB" w:rsidR="00D87AB4" w:rsidRPr="00D87574" w:rsidRDefault="00D87AB4" w:rsidP="00D6603B">
                  <w:pPr>
                    <w:rPr>
                      <w:sz w:val="28"/>
                      <w:szCs w:val="28"/>
                    </w:rPr>
                  </w:pPr>
                </w:p>
              </w:tc>
              <w:tc>
                <w:tcPr>
                  <w:tcW w:w="425" w:type="dxa"/>
                  <w:shd w:val="clear" w:color="auto" w:fill="FFC000"/>
                </w:tcPr>
                <w:p w14:paraId="2F8C0CFD" w14:textId="77777777" w:rsidR="00D87AB4" w:rsidRPr="00D87574" w:rsidRDefault="00D87AB4" w:rsidP="00D6603B">
                  <w:pPr>
                    <w:rPr>
                      <w:sz w:val="28"/>
                      <w:szCs w:val="28"/>
                    </w:rPr>
                  </w:pPr>
                </w:p>
              </w:tc>
              <w:tc>
                <w:tcPr>
                  <w:tcW w:w="425" w:type="dxa"/>
                  <w:shd w:val="clear" w:color="auto" w:fill="FFC000"/>
                </w:tcPr>
                <w:p w14:paraId="2ADB0E38" w14:textId="77777777" w:rsidR="00D87AB4" w:rsidRPr="00D87574" w:rsidRDefault="00D87AB4" w:rsidP="00D6603B">
                  <w:pPr>
                    <w:rPr>
                      <w:sz w:val="28"/>
                      <w:szCs w:val="28"/>
                    </w:rPr>
                  </w:pPr>
                </w:p>
              </w:tc>
            </w:tr>
            <w:tr w:rsidR="00D87AB4" w:rsidRPr="00D87574" w14:paraId="34B74389" w14:textId="77777777" w:rsidTr="00D6603B">
              <w:trPr>
                <w:jc w:val="center"/>
              </w:trPr>
              <w:tc>
                <w:tcPr>
                  <w:tcW w:w="1276" w:type="dxa"/>
                </w:tcPr>
                <w:p w14:paraId="66347035" w14:textId="77777777" w:rsidR="00D87AB4" w:rsidRPr="00D87574" w:rsidRDefault="00D87AB4" w:rsidP="00D6603B">
                  <w:pPr>
                    <w:rPr>
                      <w:sz w:val="18"/>
                      <w:szCs w:val="18"/>
                    </w:rPr>
                  </w:pPr>
                  <w:r w:rsidRPr="00D87574">
                    <w:rPr>
                      <w:sz w:val="18"/>
                      <w:szCs w:val="18"/>
                    </w:rPr>
                    <w:t>Malene</w:t>
                  </w:r>
                </w:p>
              </w:tc>
              <w:tc>
                <w:tcPr>
                  <w:tcW w:w="425" w:type="dxa"/>
                  <w:vMerge/>
                </w:tcPr>
                <w:p w14:paraId="04C18AE8" w14:textId="77777777" w:rsidR="00D87AB4" w:rsidRPr="00D87574" w:rsidRDefault="00D87AB4" w:rsidP="00D6603B">
                  <w:pPr>
                    <w:rPr>
                      <w:sz w:val="28"/>
                      <w:szCs w:val="28"/>
                    </w:rPr>
                  </w:pPr>
                </w:p>
              </w:tc>
              <w:tc>
                <w:tcPr>
                  <w:tcW w:w="284" w:type="dxa"/>
                </w:tcPr>
                <w:p w14:paraId="0FFA9E1B" w14:textId="77777777" w:rsidR="00D87AB4" w:rsidRPr="00D87574" w:rsidRDefault="00D87AB4" w:rsidP="00D6603B">
                  <w:pPr>
                    <w:rPr>
                      <w:sz w:val="20"/>
                      <w:szCs w:val="20"/>
                    </w:rPr>
                  </w:pPr>
                  <w:r w:rsidRPr="00D87574">
                    <w:rPr>
                      <w:sz w:val="20"/>
                      <w:szCs w:val="20"/>
                    </w:rPr>
                    <w:t>2</w:t>
                  </w:r>
                </w:p>
              </w:tc>
              <w:tc>
                <w:tcPr>
                  <w:tcW w:w="425" w:type="dxa"/>
                  <w:shd w:val="clear" w:color="auto" w:fill="00B050"/>
                </w:tcPr>
                <w:p w14:paraId="1C9031A6" w14:textId="77777777" w:rsidR="00D87AB4" w:rsidRPr="00D87574" w:rsidRDefault="00D87AB4" w:rsidP="00D6603B">
                  <w:pPr>
                    <w:rPr>
                      <w:sz w:val="28"/>
                      <w:szCs w:val="28"/>
                    </w:rPr>
                  </w:pPr>
                </w:p>
              </w:tc>
              <w:tc>
                <w:tcPr>
                  <w:tcW w:w="425" w:type="dxa"/>
                  <w:shd w:val="clear" w:color="auto" w:fill="FFFF00"/>
                </w:tcPr>
                <w:p w14:paraId="62CD7DDA" w14:textId="77777777" w:rsidR="00D87AB4" w:rsidRPr="00D87574" w:rsidRDefault="00D87AB4" w:rsidP="00D6603B">
                  <w:pPr>
                    <w:rPr>
                      <w:sz w:val="28"/>
                      <w:szCs w:val="28"/>
                    </w:rPr>
                  </w:pPr>
                </w:p>
              </w:tc>
              <w:tc>
                <w:tcPr>
                  <w:tcW w:w="426" w:type="dxa"/>
                  <w:shd w:val="clear" w:color="auto" w:fill="FFFF00"/>
                </w:tcPr>
                <w:p w14:paraId="0061F827" w14:textId="77777777" w:rsidR="00D87AB4" w:rsidRPr="00D87574" w:rsidRDefault="00D87AB4" w:rsidP="00D6603B">
                  <w:pPr>
                    <w:rPr>
                      <w:sz w:val="28"/>
                      <w:szCs w:val="28"/>
                    </w:rPr>
                  </w:pPr>
                </w:p>
              </w:tc>
              <w:tc>
                <w:tcPr>
                  <w:tcW w:w="425" w:type="dxa"/>
                  <w:shd w:val="clear" w:color="auto" w:fill="FFFF00"/>
                </w:tcPr>
                <w:p w14:paraId="4979AF7B" w14:textId="77777777" w:rsidR="00D87AB4" w:rsidRPr="00D87574" w:rsidRDefault="00D87AB4" w:rsidP="00D6603B">
                  <w:pPr>
                    <w:rPr>
                      <w:sz w:val="28"/>
                      <w:szCs w:val="28"/>
                    </w:rPr>
                  </w:pPr>
                </w:p>
              </w:tc>
              <w:tc>
                <w:tcPr>
                  <w:tcW w:w="425" w:type="dxa"/>
                  <w:shd w:val="clear" w:color="auto" w:fill="FFFF00"/>
                </w:tcPr>
                <w:p w14:paraId="5C4DEE2E" w14:textId="77777777" w:rsidR="00D87AB4" w:rsidRPr="00D87574" w:rsidRDefault="00D87AB4" w:rsidP="00D6603B">
                  <w:pPr>
                    <w:rPr>
                      <w:sz w:val="28"/>
                      <w:szCs w:val="28"/>
                    </w:rPr>
                  </w:pPr>
                </w:p>
              </w:tc>
            </w:tr>
            <w:tr w:rsidR="00D87AB4" w:rsidRPr="00D87574" w14:paraId="42624039" w14:textId="77777777" w:rsidTr="00D6603B">
              <w:trPr>
                <w:jc w:val="center"/>
              </w:trPr>
              <w:tc>
                <w:tcPr>
                  <w:tcW w:w="1276" w:type="dxa"/>
                </w:tcPr>
                <w:p w14:paraId="75A6BD07" w14:textId="77777777" w:rsidR="00D87AB4" w:rsidRPr="00D87574" w:rsidRDefault="00D87AB4" w:rsidP="00D6603B">
                  <w:pPr>
                    <w:rPr>
                      <w:sz w:val="18"/>
                      <w:szCs w:val="18"/>
                    </w:rPr>
                  </w:pPr>
                  <w:r w:rsidRPr="00D87574">
                    <w:rPr>
                      <w:sz w:val="18"/>
                      <w:szCs w:val="18"/>
                    </w:rPr>
                    <w:t>Neznatne</w:t>
                  </w:r>
                </w:p>
              </w:tc>
              <w:tc>
                <w:tcPr>
                  <w:tcW w:w="425" w:type="dxa"/>
                  <w:vMerge/>
                </w:tcPr>
                <w:p w14:paraId="18AEA2B7" w14:textId="77777777" w:rsidR="00D87AB4" w:rsidRPr="00D87574" w:rsidRDefault="00D87AB4" w:rsidP="00D6603B">
                  <w:pPr>
                    <w:rPr>
                      <w:sz w:val="28"/>
                      <w:szCs w:val="28"/>
                    </w:rPr>
                  </w:pPr>
                </w:p>
              </w:tc>
              <w:tc>
                <w:tcPr>
                  <w:tcW w:w="284" w:type="dxa"/>
                </w:tcPr>
                <w:p w14:paraId="7EA512FB" w14:textId="77777777" w:rsidR="00D87AB4" w:rsidRPr="00D87574" w:rsidRDefault="00D87AB4" w:rsidP="00D6603B">
                  <w:pPr>
                    <w:rPr>
                      <w:sz w:val="20"/>
                      <w:szCs w:val="20"/>
                    </w:rPr>
                  </w:pPr>
                  <w:r w:rsidRPr="00D87574">
                    <w:rPr>
                      <w:sz w:val="20"/>
                      <w:szCs w:val="20"/>
                    </w:rPr>
                    <w:t>1</w:t>
                  </w:r>
                </w:p>
              </w:tc>
              <w:tc>
                <w:tcPr>
                  <w:tcW w:w="425" w:type="dxa"/>
                  <w:shd w:val="clear" w:color="auto" w:fill="00B050"/>
                </w:tcPr>
                <w:p w14:paraId="1DD6127C" w14:textId="77777777" w:rsidR="00D87AB4" w:rsidRPr="00D87574" w:rsidRDefault="00D87AB4" w:rsidP="00D6603B">
                  <w:pPr>
                    <w:rPr>
                      <w:sz w:val="28"/>
                      <w:szCs w:val="28"/>
                    </w:rPr>
                  </w:pPr>
                </w:p>
              </w:tc>
              <w:tc>
                <w:tcPr>
                  <w:tcW w:w="425" w:type="dxa"/>
                  <w:shd w:val="clear" w:color="auto" w:fill="00B050"/>
                </w:tcPr>
                <w:p w14:paraId="388FD6B8" w14:textId="77777777" w:rsidR="00D87AB4" w:rsidRPr="00D87574" w:rsidRDefault="00D87AB4" w:rsidP="00D6603B">
                  <w:pPr>
                    <w:rPr>
                      <w:sz w:val="28"/>
                      <w:szCs w:val="28"/>
                    </w:rPr>
                  </w:pPr>
                </w:p>
              </w:tc>
              <w:tc>
                <w:tcPr>
                  <w:tcW w:w="426" w:type="dxa"/>
                  <w:shd w:val="clear" w:color="auto" w:fill="00B050"/>
                </w:tcPr>
                <w:p w14:paraId="012D291D" w14:textId="07B03464" w:rsidR="00D87AB4" w:rsidRPr="00D87574" w:rsidRDefault="00465406" w:rsidP="00D6603B">
                  <w:pPr>
                    <w:rPr>
                      <w:sz w:val="28"/>
                      <w:szCs w:val="28"/>
                    </w:rPr>
                  </w:pPr>
                  <w:r w:rsidRPr="00D87574">
                    <w:rPr>
                      <w:sz w:val="28"/>
                      <w:szCs w:val="28"/>
                    </w:rPr>
                    <w:t>X</w:t>
                  </w:r>
                </w:p>
              </w:tc>
              <w:tc>
                <w:tcPr>
                  <w:tcW w:w="425" w:type="dxa"/>
                  <w:shd w:val="clear" w:color="auto" w:fill="00B050"/>
                </w:tcPr>
                <w:p w14:paraId="3C8EEFF6" w14:textId="77777777" w:rsidR="00D87AB4" w:rsidRPr="00D87574" w:rsidRDefault="00D87AB4" w:rsidP="00D6603B">
                  <w:pPr>
                    <w:rPr>
                      <w:sz w:val="28"/>
                      <w:szCs w:val="28"/>
                    </w:rPr>
                  </w:pPr>
                </w:p>
              </w:tc>
              <w:tc>
                <w:tcPr>
                  <w:tcW w:w="425" w:type="dxa"/>
                  <w:shd w:val="clear" w:color="auto" w:fill="00B050"/>
                </w:tcPr>
                <w:p w14:paraId="52989393" w14:textId="77777777" w:rsidR="00D87AB4" w:rsidRPr="00D87574" w:rsidRDefault="00D87AB4" w:rsidP="00D6603B">
                  <w:pPr>
                    <w:rPr>
                      <w:sz w:val="28"/>
                      <w:szCs w:val="28"/>
                    </w:rPr>
                  </w:pPr>
                </w:p>
              </w:tc>
            </w:tr>
            <w:tr w:rsidR="00D87AB4" w:rsidRPr="00D87574" w14:paraId="0D4BFF8C" w14:textId="77777777" w:rsidTr="00D6603B">
              <w:trPr>
                <w:jc w:val="center"/>
              </w:trPr>
              <w:tc>
                <w:tcPr>
                  <w:tcW w:w="1276" w:type="dxa"/>
                  <w:vMerge w:val="restart"/>
                  <w:shd w:val="clear" w:color="auto" w:fill="F2F2F2" w:themeFill="background1" w:themeFillShade="F2"/>
                </w:tcPr>
                <w:p w14:paraId="4E46B208" w14:textId="77777777" w:rsidR="00D87AB4" w:rsidRPr="00D87574" w:rsidRDefault="00D87AB4" w:rsidP="00D6603B">
                  <w:pPr>
                    <w:rPr>
                      <w:b/>
                      <w:bCs/>
                      <w:i/>
                      <w:iCs/>
                      <w:sz w:val="28"/>
                      <w:szCs w:val="28"/>
                    </w:rPr>
                  </w:pPr>
                  <w:r w:rsidRPr="00D87574">
                    <w:rPr>
                      <w:b/>
                      <w:bCs/>
                      <w:i/>
                      <w:iCs/>
                      <w:sz w:val="28"/>
                      <w:szCs w:val="28"/>
                    </w:rPr>
                    <w:t>Rizik</w:t>
                  </w:r>
                </w:p>
              </w:tc>
              <w:tc>
                <w:tcPr>
                  <w:tcW w:w="425" w:type="dxa"/>
                  <w:vMerge/>
                  <w:tcBorders>
                    <w:bottom w:val="nil"/>
                  </w:tcBorders>
                </w:tcPr>
                <w:p w14:paraId="0928C942" w14:textId="77777777" w:rsidR="00D87AB4" w:rsidRPr="00D87574" w:rsidRDefault="00D87AB4" w:rsidP="00D6603B">
                  <w:pPr>
                    <w:rPr>
                      <w:sz w:val="28"/>
                      <w:szCs w:val="28"/>
                    </w:rPr>
                  </w:pPr>
                </w:p>
              </w:tc>
              <w:tc>
                <w:tcPr>
                  <w:tcW w:w="284" w:type="dxa"/>
                </w:tcPr>
                <w:p w14:paraId="7CBD8F1D" w14:textId="77777777" w:rsidR="00D87AB4" w:rsidRPr="00D87574" w:rsidRDefault="00D87AB4" w:rsidP="00D6603B">
                  <w:pPr>
                    <w:rPr>
                      <w:sz w:val="28"/>
                      <w:szCs w:val="28"/>
                    </w:rPr>
                  </w:pPr>
                </w:p>
              </w:tc>
              <w:tc>
                <w:tcPr>
                  <w:tcW w:w="425" w:type="dxa"/>
                </w:tcPr>
                <w:p w14:paraId="0F2836D6" w14:textId="77777777" w:rsidR="00D87AB4" w:rsidRPr="00D87574" w:rsidRDefault="00D87AB4" w:rsidP="00D6603B">
                  <w:pPr>
                    <w:rPr>
                      <w:sz w:val="20"/>
                      <w:szCs w:val="20"/>
                    </w:rPr>
                  </w:pPr>
                  <w:r w:rsidRPr="00D87574">
                    <w:rPr>
                      <w:sz w:val="20"/>
                      <w:szCs w:val="20"/>
                    </w:rPr>
                    <w:t>1</w:t>
                  </w:r>
                </w:p>
              </w:tc>
              <w:tc>
                <w:tcPr>
                  <w:tcW w:w="425" w:type="dxa"/>
                </w:tcPr>
                <w:p w14:paraId="14CC676B" w14:textId="77777777" w:rsidR="00D87AB4" w:rsidRPr="00D87574" w:rsidRDefault="00D87AB4" w:rsidP="00D6603B">
                  <w:pPr>
                    <w:rPr>
                      <w:sz w:val="20"/>
                      <w:szCs w:val="20"/>
                    </w:rPr>
                  </w:pPr>
                  <w:r w:rsidRPr="00D87574">
                    <w:rPr>
                      <w:sz w:val="20"/>
                      <w:szCs w:val="20"/>
                    </w:rPr>
                    <w:t>2</w:t>
                  </w:r>
                </w:p>
              </w:tc>
              <w:tc>
                <w:tcPr>
                  <w:tcW w:w="426" w:type="dxa"/>
                </w:tcPr>
                <w:p w14:paraId="00A825C7" w14:textId="77777777" w:rsidR="00D87AB4" w:rsidRPr="00D87574" w:rsidRDefault="00D87AB4" w:rsidP="00D6603B">
                  <w:pPr>
                    <w:rPr>
                      <w:sz w:val="20"/>
                      <w:szCs w:val="20"/>
                    </w:rPr>
                  </w:pPr>
                  <w:r w:rsidRPr="00D87574">
                    <w:rPr>
                      <w:sz w:val="20"/>
                      <w:szCs w:val="20"/>
                    </w:rPr>
                    <w:t>3</w:t>
                  </w:r>
                </w:p>
              </w:tc>
              <w:tc>
                <w:tcPr>
                  <w:tcW w:w="425" w:type="dxa"/>
                </w:tcPr>
                <w:p w14:paraId="4DBDF5B8" w14:textId="77777777" w:rsidR="00D87AB4" w:rsidRPr="00D87574" w:rsidRDefault="00D87AB4" w:rsidP="00D6603B">
                  <w:pPr>
                    <w:rPr>
                      <w:sz w:val="20"/>
                      <w:szCs w:val="20"/>
                    </w:rPr>
                  </w:pPr>
                  <w:r w:rsidRPr="00D87574">
                    <w:rPr>
                      <w:sz w:val="20"/>
                      <w:szCs w:val="20"/>
                    </w:rPr>
                    <w:t>4</w:t>
                  </w:r>
                </w:p>
              </w:tc>
              <w:tc>
                <w:tcPr>
                  <w:tcW w:w="425" w:type="dxa"/>
                </w:tcPr>
                <w:p w14:paraId="0B88770E" w14:textId="77777777" w:rsidR="00D87AB4" w:rsidRPr="00D87574" w:rsidRDefault="00D87AB4" w:rsidP="00D6603B">
                  <w:pPr>
                    <w:rPr>
                      <w:sz w:val="20"/>
                      <w:szCs w:val="20"/>
                    </w:rPr>
                  </w:pPr>
                  <w:r w:rsidRPr="00D87574">
                    <w:rPr>
                      <w:sz w:val="20"/>
                      <w:szCs w:val="20"/>
                    </w:rPr>
                    <w:t>5</w:t>
                  </w:r>
                </w:p>
              </w:tc>
            </w:tr>
            <w:tr w:rsidR="00D87AB4" w:rsidRPr="00D87574" w14:paraId="195C5BB8" w14:textId="77777777" w:rsidTr="00D6603B">
              <w:trPr>
                <w:jc w:val="center"/>
              </w:trPr>
              <w:tc>
                <w:tcPr>
                  <w:tcW w:w="1276" w:type="dxa"/>
                  <w:vMerge/>
                  <w:shd w:val="clear" w:color="auto" w:fill="F2F2F2"/>
                </w:tcPr>
                <w:p w14:paraId="37975ED3" w14:textId="77777777" w:rsidR="00D87AB4" w:rsidRPr="00D87574" w:rsidRDefault="00D87AB4" w:rsidP="00D6603B">
                  <w:pPr>
                    <w:rPr>
                      <w:sz w:val="20"/>
                    </w:rPr>
                  </w:pPr>
                </w:p>
              </w:tc>
              <w:tc>
                <w:tcPr>
                  <w:tcW w:w="2835" w:type="dxa"/>
                  <w:gridSpan w:val="7"/>
                  <w:tcBorders>
                    <w:top w:val="nil"/>
                  </w:tcBorders>
                </w:tcPr>
                <w:p w14:paraId="451D8AA3" w14:textId="77777777" w:rsidR="00D87AB4" w:rsidRPr="00D87574" w:rsidRDefault="00D87AB4" w:rsidP="00D6603B">
                  <w:pPr>
                    <w:jc w:val="center"/>
                    <w:rPr>
                      <w:i/>
                      <w:iCs/>
                    </w:rPr>
                  </w:pPr>
                  <w:r w:rsidRPr="00D87574">
                    <w:rPr>
                      <w:i/>
                      <w:iCs/>
                    </w:rPr>
                    <w:t>Vjerojatnost</w:t>
                  </w:r>
                </w:p>
              </w:tc>
            </w:tr>
            <w:tr w:rsidR="00D87AB4" w:rsidRPr="00D87574" w14:paraId="31A0DD28" w14:textId="77777777" w:rsidTr="00D6603B">
              <w:trPr>
                <w:cantSplit/>
                <w:trHeight w:val="326"/>
                <w:jc w:val="center"/>
              </w:trPr>
              <w:tc>
                <w:tcPr>
                  <w:tcW w:w="1276" w:type="dxa"/>
                  <w:shd w:val="clear" w:color="auto" w:fill="FF0000"/>
                </w:tcPr>
                <w:p w14:paraId="073766C8" w14:textId="77777777" w:rsidR="00D87AB4" w:rsidRPr="00D87574" w:rsidRDefault="00D87AB4" w:rsidP="00D6603B">
                  <w:pPr>
                    <w:rPr>
                      <w:sz w:val="20"/>
                      <w:szCs w:val="20"/>
                    </w:rPr>
                  </w:pPr>
                  <w:r w:rsidRPr="00D87574">
                    <w:rPr>
                      <w:sz w:val="20"/>
                      <w:szCs w:val="20"/>
                    </w:rPr>
                    <w:t xml:space="preserve">Vrlo visok </w:t>
                  </w:r>
                </w:p>
              </w:tc>
              <w:tc>
                <w:tcPr>
                  <w:tcW w:w="709" w:type="dxa"/>
                  <w:gridSpan w:val="2"/>
                  <w:vMerge w:val="restart"/>
                  <w:shd w:val="clear" w:color="auto" w:fill="F2F2F2" w:themeFill="background1" w:themeFillShade="F2"/>
                </w:tcPr>
                <w:p w14:paraId="736EBE53" w14:textId="77777777" w:rsidR="00D87AB4" w:rsidRPr="00D87574" w:rsidRDefault="00D87AB4" w:rsidP="00D6603B">
                  <w:pPr>
                    <w:rPr>
                      <w:sz w:val="28"/>
                      <w:szCs w:val="28"/>
                    </w:rPr>
                  </w:pPr>
                </w:p>
              </w:tc>
              <w:tc>
                <w:tcPr>
                  <w:tcW w:w="425" w:type="dxa"/>
                  <w:vMerge w:val="restart"/>
                  <w:textDirection w:val="btLr"/>
                </w:tcPr>
                <w:p w14:paraId="7A8874C7" w14:textId="77777777" w:rsidR="00D87AB4" w:rsidRPr="00D87574" w:rsidRDefault="00D87AB4" w:rsidP="00D6603B">
                  <w:pPr>
                    <w:ind w:left="113" w:right="113"/>
                    <w:jc w:val="center"/>
                    <w:rPr>
                      <w:sz w:val="18"/>
                      <w:szCs w:val="18"/>
                    </w:rPr>
                  </w:pPr>
                  <w:r w:rsidRPr="00D87574">
                    <w:rPr>
                      <w:sz w:val="18"/>
                      <w:szCs w:val="18"/>
                    </w:rPr>
                    <w:t>Iznimno mala</w:t>
                  </w:r>
                </w:p>
              </w:tc>
              <w:tc>
                <w:tcPr>
                  <w:tcW w:w="425" w:type="dxa"/>
                  <w:vMerge w:val="restart"/>
                  <w:textDirection w:val="btLr"/>
                </w:tcPr>
                <w:p w14:paraId="5FF4F598" w14:textId="77777777" w:rsidR="00D87AB4" w:rsidRPr="00D87574" w:rsidRDefault="00D87AB4" w:rsidP="00D6603B">
                  <w:pPr>
                    <w:ind w:left="113" w:right="113"/>
                    <w:jc w:val="center"/>
                    <w:rPr>
                      <w:sz w:val="18"/>
                      <w:szCs w:val="18"/>
                    </w:rPr>
                  </w:pPr>
                  <w:r w:rsidRPr="00D87574">
                    <w:rPr>
                      <w:sz w:val="18"/>
                      <w:szCs w:val="18"/>
                    </w:rPr>
                    <w:t>Mala</w:t>
                  </w:r>
                </w:p>
              </w:tc>
              <w:tc>
                <w:tcPr>
                  <w:tcW w:w="426" w:type="dxa"/>
                  <w:vMerge w:val="restart"/>
                  <w:textDirection w:val="btLr"/>
                </w:tcPr>
                <w:p w14:paraId="537EB96F" w14:textId="77777777" w:rsidR="00D87AB4" w:rsidRPr="00D87574" w:rsidRDefault="00D87AB4" w:rsidP="00D6603B">
                  <w:pPr>
                    <w:ind w:left="113" w:right="113"/>
                    <w:jc w:val="center"/>
                    <w:rPr>
                      <w:sz w:val="18"/>
                      <w:szCs w:val="18"/>
                    </w:rPr>
                  </w:pPr>
                  <w:r w:rsidRPr="00D87574">
                    <w:rPr>
                      <w:sz w:val="18"/>
                      <w:szCs w:val="18"/>
                    </w:rPr>
                    <w:t xml:space="preserve">Umjerena </w:t>
                  </w:r>
                </w:p>
              </w:tc>
              <w:tc>
                <w:tcPr>
                  <w:tcW w:w="425" w:type="dxa"/>
                  <w:vMerge w:val="restart"/>
                  <w:textDirection w:val="btLr"/>
                </w:tcPr>
                <w:p w14:paraId="3F9CC2C6" w14:textId="77777777" w:rsidR="00D87AB4" w:rsidRPr="00D87574" w:rsidRDefault="00D87AB4" w:rsidP="00D6603B">
                  <w:pPr>
                    <w:ind w:left="113" w:right="113"/>
                    <w:jc w:val="center"/>
                    <w:rPr>
                      <w:sz w:val="18"/>
                      <w:szCs w:val="18"/>
                    </w:rPr>
                  </w:pPr>
                  <w:r w:rsidRPr="00D87574">
                    <w:rPr>
                      <w:sz w:val="18"/>
                      <w:szCs w:val="18"/>
                    </w:rPr>
                    <w:t>Velika</w:t>
                  </w:r>
                </w:p>
              </w:tc>
              <w:tc>
                <w:tcPr>
                  <w:tcW w:w="425" w:type="dxa"/>
                  <w:vMerge w:val="restart"/>
                  <w:textDirection w:val="btLr"/>
                </w:tcPr>
                <w:p w14:paraId="7BE8EB89" w14:textId="77777777" w:rsidR="00D87AB4" w:rsidRPr="00D87574" w:rsidRDefault="00D87AB4" w:rsidP="00D6603B">
                  <w:pPr>
                    <w:ind w:left="113" w:right="113"/>
                    <w:jc w:val="center"/>
                    <w:rPr>
                      <w:sz w:val="18"/>
                      <w:szCs w:val="18"/>
                    </w:rPr>
                  </w:pPr>
                  <w:r w:rsidRPr="00D87574">
                    <w:rPr>
                      <w:sz w:val="18"/>
                      <w:szCs w:val="18"/>
                    </w:rPr>
                    <w:t>Iznimno velika</w:t>
                  </w:r>
                </w:p>
              </w:tc>
            </w:tr>
            <w:tr w:rsidR="00D87AB4" w:rsidRPr="00D87574" w14:paraId="5607CDC9" w14:textId="77777777" w:rsidTr="00D6603B">
              <w:trPr>
                <w:cantSplit/>
                <w:trHeight w:val="315"/>
                <w:jc w:val="center"/>
              </w:trPr>
              <w:tc>
                <w:tcPr>
                  <w:tcW w:w="1276" w:type="dxa"/>
                  <w:shd w:val="clear" w:color="auto" w:fill="FFC000"/>
                </w:tcPr>
                <w:p w14:paraId="03512113" w14:textId="77777777" w:rsidR="00D87AB4" w:rsidRPr="00D87574" w:rsidRDefault="00D87AB4" w:rsidP="00D6603B">
                  <w:pPr>
                    <w:rPr>
                      <w:sz w:val="20"/>
                      <w:szCs w:val="20"/>
                    </w:rPr>
                  </w:pPr>
                  <w:r w:rsidRPr="00D87574">
                    <w:rPr>
                      <w:sz w:val="20"/>
                      <w:szCs w:val="20"/>
                    </w:rPr>
                    <w:t xml:space="preserve">Visok </w:t>
                  </w:r>
                </w:p>
              </w:tc>
              <w:tc>
                <w:tcPr>
                  <w:tcW w:w="709" w:type="dxa"/>
                  <w:gridSpan w:val="2"/>
                  <w:vMerge/>
                  <w:shd w:val="clear" w:color="auto" w:fill="F2F2F2"/>
                </w:tcPr>
                <w:p w14:paraId="5A6E8BB3" w14:textId="77777777" w:rsidR="00D87AB4" w:rsidRPr="00D87574" w:rsidRDefault="00D87AB4" w:rsidP="00D6603B">
                  <w:pPr>
                    <w:rPr>
                      <w:sz w:val="28"/>
                      <w:szCs w:val="28"/>
                    </w:rPr>
                  </w:pPr>
                </w:p>
              </w:tc>
              <w:tc>
                <w:tcPr>
                  <w:tcW w:w="425" w:type="dxa"/>
                  <w:vMerge/>
                  <w:textDirection w:val="btLr"/>
                </w:tcPr>
                <w:p w14:paraId="5DF23BE7" w14:textId="77777777" w:rsidR="00D87AB4" w:rsidRPr="00D87574" w:rsidRDefault="00D87AB4" w:rsidP="00D6603B">
                  <w:pPr>
                    <w:ind w:left="113" w:right="113"/>
                    <w:jc w:val="center"/>
                    <w:rPr>
                      <w:sz w:val="18"/>
                      <w:szCs w:val="18"/>
                    </w:rPr>
                  </w:pPr>
                </w:p>
              </w:tc>
              <w:tc>
                <w:tcPr>
                  <w:tcW w:w="425" w:type="dxa"/>
                  <w:vMerge/>
                  <w:textDirection w:val="btLr"/>
                </w:tcPr>
                <w:p w14:paraId="30F0F0A6" w14:textId="77777777" w:rsidR="00D87AB4" w:rsidRPr="00D87574" w:rsidRDefault="00D87AB4" w:rsidP="00D6603B">
                  <w:pPr>
                    <w:ind w:left="113" w:right="113"/>
                    <w:jc w:val="center"/>
                    <w:rPr>
                      <w:sz w:val="18"/>
                      <w:szCs w:val="18"/>
                    </w:rPr>
                  </w:pPr>
                </w:p>
              </w:tc>
              <w:tc>
                <w:tcPr>
                  <w:tcW w:w="426" w:type="dxa"/>
                  <w:vMerge/>
                  <w:textDirection w:val="btLr"/>
                </w:tcPr>
                <w:p w14:paraId="264CE114" w14:textId="77777777" w:rsidR="00D87AB4" w:rsidRPr="00D87574" w:rsidRDefault="00D87AB4" w:rsidP="00D6603B">
                  <w:pPr>
                    <w:ind w:left="113" w:right="113"/>
                    <w:jc w:val="center"/>
                    <w:rPr>
                      <w:sz w:val="18"/>
                      <w:szCs w:val="18"/>
                    </w:rPr>
                  </w:pPr>
                </w:p>
              </w:tc>
              <w:tc>
                <w:tcPr>
                  <w:tcW w:w="425" w:type="dxa"/>
                  <w:vMerge/>
                  <w:textDirection w:val="btLr"/>
                </w:tcPr>
                <w:p w14:paraId="6E638EC2" w14:textId="77777777" w:rsidR="00D87AB4" w:rsidRPr="00D87574" w:rsidRDefault="00D87AB4" w:rsidP="00D6603B">
                  <w:pPr>
                    <w:ind w:left="113" w:right="113"/>
                    <w:jc w:val="center"/>
                    <w:rPr>
                      <w:sz w:val="18"/>
                      <w:szCs w:val="18"/>
                    </w:rPr>
                  </w:pPr>
                </w:p>
              </w:tc>
              <w:tc>
                <w:tcPr>
                  <w:tcW w:w="425" w:type="dxa"/>
                  <w:vMerge/>
                  <w:textDirection w:val="btLr"/>
                </w:tcPr>
                <w:p w14:paraId="7C68A827" w14:textId="77777777" w:rsidR="00D87AB4" w:rsidRPr="00D87574" w:rsidRDefault="00D87AB4" w:rsidP="00D6603B">
                  <w:pPr>
                    <w:ind w:left="113" w:right="113"/>
                    <w:jc w:val="center"/>
                    <w:rPr>
                      <w:sz w:val="18"/>
                      <w:szCs w:val="18"/>
                    </w:rPr>
                  </w:pPr>
                </w:p>
              </w:tc>
            </w:tr>
            <w:tr w:rsidR="00D87AB4" w:rsidRPr="00D87574" w14:paraId="6167173B" w14:textId="77777777" w:rsidTr="00D6603B">
              <w:trPr>
                <w:cantSplit/>
                <w:trHeight w:val="323"/>
                <w:jc w:val="center"/>
              </w:trPr>
              <w:tc>
                <w:tcPr>
                  <w:tcW w:w="1276" w:type="dxa"/>
                  <w:shd w:val="clear" w:color="auto" w:fill="FFFF00"/>
                </w:tcPr>
                <w:p w14:paraId="046E8E56" w14:textId="77777777" w:rsidR="00D87AB4" w:rsidRPr="00D87574" w:rsidRDefault="00D87AB4" w:rsidP="00D6603B">
                  <w:pPr>
                    <w:rPr>
                      <w:sz w:val="20"/>
                      <w:szCs w:val="20"/>
                    </w:rPr>
                  </w:pPr>
                  <w:r w:rsidRPr="00D87574">
                    <w:rPr>
                      <w:sz w:val="20"/>
                      <w:szCs w:val="20"/>
                    </w:rPr>
                    <w:t>Umjeren</w:t>
                  </w:r>
                </w:p>
              </w:tc>
              <w:tc>
                <w:tcPr>
                  <w:tcW w:w="709" w:type="dxa"/>
                  <w:gridSpan w:val="2"/>
                  <w:vMerge/>
                  <w:shd w:val="clear" w:color="auto" w:fill="F2F2F2"/>
                </w:tcPr>
                <w:p w14:paraId="20572574" w14:textId="77777777" w:rsidR="00D87AB4" w:rsidRPr="00D87574" w:rsidRDefault="00D87AB4" w:rsidP="00D6603B">
                  <w:pPr>
                    <w:rPr>
                      <w:sz w:val="28"/>
                      <w:szCs w:val="28"/>
                    </w:rPr>
                  </w:pPr>
                </w:p>
              </w:tc>
              <w:tc>
                <w:tcPr>
                  <w:tcW w:w="425" w:type="dxa"/>
                  <w:vMerge/>
                  <w:textDirection w:val="btLr"/>
                </w:tcPr>
                <w:p w14:paraId="4A448D0F" w14:textId="77777777" w:rsidR="00D87AB4" w:rsidRPr="00D87574" w:rsidRDefault="00D87AB4" w:rsidP="00D6603B">
                  <w:pPr>
                    <w:ind w:left="113" w:right="113"/>
                    <w:jc w:val="center"/>
                    <w:rPr>
                      <w:sz w:val="18"/>
                      <w:szCs w:val="18"/>
                    </w:rPr>
                  </w:pPr>
                </w:p>
              </w:tc>
              <w:tc>
                <w:tcPr>
                  <w:tcW w:w="425" w:type="dxa"/>
                  <w:vMerge/>
                  <w:textDirection w:val="btLr"/>
                </w:tcPr>
                <w:p w14:paraId="42E461F3" w14:textId="77777777" w:rsidR="00D87AB4" w:rsidRPr="00D87574" w:rsidRDefault="00D87AB4" w:rsidP="00D6603B">
                  <w:pPr>
                    <w:ind w:left="113" w:right="113"/>
                    <w:jc w:val="center"/>
                    <w:rPr>
                      <w:sz w:val="18"/>
                      <w:szCs w:val="18"/>
                    </w:rPr>
                  </w:pPr>
                </w:p>
              </w:tc>
              <w:tc>
                <w:tcPr>
                  <w:tcW w:w="426" w:type="dxa"/>
                  <w:vMerge/>
                  <w:textDirection w:val="btLr"/>
                </w:tcPr>
                <w:p w14:paraId="4E8E7786" w14:textId="77777777" w:rsidR="00D87AB4" w:rsidRPr="00D87574" w:rsidRDefault="00D87AB4" w:rsidP="00D6603B">
                  <w:pPr>
                    <w:ind w:left="113" w:right="113"/>
                    <w:jc w:val="center"/>
                    <w:rPr>
                      <w:sz w:val="18"/>
                      <w:szCs w:val="18"/>
                    </w:rPr>
                  </w:pPr>
                </w:p>
              </w:tc>
              <w:tc>
                <w:tcPr>
                  <w:tcW w:w="425" w:type="dxa"/>
                  <w:vMerge/>
                  <w:textDirection w:val="btLr"/>
                </w:tcPr>
                <w:p w14:paraId="4A8C3E20" w14:textId="77777777" w:rsidR="00D87AB4" w:rsidRPr="00D87574" w:rsidRDefault="00D87AB4" w:rsidP="00D6603B">
                  <w:pPr>
                    <w:ind w:left="113" w:right="113"/>
                    <w:jc w:val="center"/>
                    <w:rPr>
                      <w:sz w:val="18"/>
                      <w:szCs w:val="18"/>
                    </w:rPr>
                  </w:pPr>
                </w:p>
              </w:tc>
              <w:tc>
                <w:tcPr>
                  <w:tcW w:w="425" w:type="dxa"/>
                  <w:vMerge/>
                  <w:textDirection w:val="btLr"/>
                </w:tcPr>
                <w:p w14:paraId="0138216E" w14:textId="77777777" w:rsidR="00D87AB4" w:rsidRPr="00D87574" w:rsidRDefault="00D87AB4" w:rsidP="00D6603B">
                  <w:pPr>
                    <w:ind w:left="113" w:right="113"/>
                    <w:jc w:val="center"/>
                    <w:rPr>
                      <w:sz w:val="18"/>
                      <w:szCs w:val="18"/>
                    </w:rPr>
                  </w:pPr>
                </w:p>
              </w:tc>
            </w:tr>
            <w:tr w:rsidR="00D87AB4" w:rsidRPr="00D87574" w14:paraId="71C52CBE" w14:textId="77777777" w:rsidTr="00D6603B">
              <w:trPr>
                <w:cantSplit/>
                <w:trHeight w:val="303"/>
                <w:jc w:val="center"/>
              </w:trPr>
              <w:tc>
                <w:tcPr>
                  <w:tcW w:w="1276" w:type="dxa"/>
                  <w:shd w:val="clear" w:color="auto" w:fill="00B050"/>
                </w:tcPr>
                <w:p w14:paraId="4AF31AF6" w14:textId="77777777" w:rsidR="00D87AB4" w:rsidRPr="00D87574" w:rsidRDefault="00D87AB4" w:rsidP="00D6603B">
                  <w:pPr>
                    <w:rPr>
                      <w:sz w:val="20"/>
                      <w:szCs w:val="20"/>
                    </w:rPr>
                  </w:pPr>
                  <w:r w:rsidRPr="00D87574">
                    <w:rPr>
                      <w:sz w:val="20"/>
                      <w:szCs w:val="20"/>
                    </w:rPr>
                    <w:t>Nizak</w:t>
                  </w:r>
                </w:p>
              </w:tc>
              <w:tc>
                <w:tcPr>
                  <w:tcW w:w="709" w:type="dxa"/>
                  <w:gridSpan w:val="2"/>
                  <w:vMerge/>
                  <w:shd w:val="clear" w:color="auto" w:fill="F2F2F2"/>
                </w:tcPr>
                <w:p w14:paraId="6B5E1D37" w14:textId="77777777" w:rsidR="00D87AB4" w:rsidRPr="00D87574" w:rsidRDefault="00D87AB4" w:rsidP="00D6603B">
                  <w:pPr>
                    <w:rPr>
                      <w:sz w:val="28"/>
                      <w:szCs w:val="28"/>
                    </w:rPr>
                  </w:pPr>
                </w:p>
              </w:tc>
              <w:tc>
                <w:tcPr>
                  <w:tcW w:w="425" w:type="dxa"/>
                  <w:vMerge/>
                  <w:textDirection w:val="btLr"/>
                </w:tcPr>
                <w:p w14:paraId="1493BC9F" w14:textId="77777777" w:rsidR="00D87AB4" w:rsidRPr="00D87574" w:rsidRDefault="00D87AB4" w:rsidP="00D6603B">
                  <w:pPr>
                    <w:ind w:left="113" w:right="113"/>
                    <w:jc w:val="center"/>
                    <w:rPr>
                      <w:sz w:val="18"/>
                      <w:szCs w:val="18"/>
                    </w:rPr>
                  </w:pPr>
                </w:p>
              </w:tc>
              <w:tc>
                <w:tcPr>
                  <w:tcW w:w="425" w:type="dxa"/>
                  <w:vMerge/>
                  <w:textDirection w:val="btLr"/>
                </w:tcPr>
                <w:p w14:paraId="02B7DA23" w14:textId="77777777" w:rsidR="00D87AB4" w:rsidRPr="00D87574" w:rsidRDefault="00D87AB4" w:rsidP="00D6603B">
                  <w:pPr>
                    <w:ind w:left="113" w:right="113"/>
                    <w:jc w:val="center"/>
                    <w:rPr>
                      <w:sz w:val="18"/>
                      <w:szCs w:val="18"/>
                    </w:rPr>
                  </w:pPr>
                </w:p>
              </w:tc>
              <w:tc>
                <w:tcPr>
                  <w:tcW w:w="426" w:type="dxa"/>
                  <w:vMerge/>
                  <w:textDirection w:val="btLr"/>
                </w:tcPr>
                <w:p w14:paraId="623810EF" w14:textId="77777777" w:rsidR="00D87AB4" w:rsidRPr="00D87574" w:rsidRDefault="00D87AB4" w:rsidP="00D6603B">
                  <w:pPr>
                    <w:ind w:left="113" w:right="113"/>
                    <w:jc w:val="center"/>
                    <w:rPr>
                      <w:sz w:val="18"/>
                      <w:szCs w:val="18"/>
                    </w:rPr>
                  </w:pPr>
                </w:p>
              </w:tc>
              <w:tc>
                <w:tcPr>
                  <w:tcW w:w="425" w:type="dxa"/>
                  <w:vMerge/>
                  <w:textDirection w:val="btLr"/>
                </w:tcPr>
                <w:p w14:paraId="1BEE7EB7" w14:textId="77777777" w:rsidR="00D87AB4" w:rsidRPr="00D87574" w:rsidRDefault="00D87AB4" w:rsidP="00D6603B">
                  <w:pPr>
                    <w:ind w:left="113" w:right="113"/>
                    <w:jc w:val="center"/>
                    <w:rPr>
                      <w:sz w:val="18"/>
                      <w:szCs w:val="18"/>
                    </w:rPr>
                  </w:pPr>
                </w:p>
              </w:tc>
              <w:tc>
                <w:tcPr>
                  <w:tcW w:w="425" w:type="dxa"/>
                  <w:vMerge/>
                  <w:textDirection w:val="btLr"/>
                </w:tcPr>
                <w:p w14:paraId="277FED73" w14:textId="77777777" w:rsidR="00D87AB4" w:rsidRPr="00D87574" w:rsidRDefault="00D87AB4" w:rsidP="00D6603B">
                  <w:pPr>
                    <w:ind w:left="113" w:right="113"/>
                    <w:jc w:val="center"/>
                    <w:rPr>
                      <w:sz w:val="18"/>
                      <w:szCs w:val="18"/>
                    </w:rPr>
                  </w:pPr>
                </w:p>
              </w:tc>
            </w:tr>
          </w:tbl>
          <w:p w14:paraId="3452584E" w14:textId="77777777" w:rsidR="00D87AB4" w:rsidRPr="00D87574" w:rsidRDefault="00D87AB4" w:rsidP="00D6603B">
            <w:pPr>
              <w:rPr>
                <w:sz w:val="18"/>
                <w:szCs w:val="18"/>
              </w:rPr>
            </w:pPr>
          </w:p>
          <w:p w14:paraId="561275BC" w14:textId="77777777" w:rsidR="00D87AB4" w:rsidRPr="00D87574" w:rsidRDefault="00D87AB4" w:rsidP="00D6603B">
            <w:pPr>
              <w:rPr>
                <w:sz w:val="18"/>
                <w:szCs w:val="18"/>
              </w:rPr>
            </w:pPr>
            <w:r w:rsidRPr="00D87574">
              <w:rPr>
                <w:sz w:val="18"/>
                <w:szCs w:val="18"/>
              </w:rPr>
              <w:t xml:space="preserve">Matrica rizika utjecaja na kritičnu infrastrukturu </w:t>
            </w:r>
          </w:p>
          <w:p w14:paraId="1D3B9F7D" w14:textId="77777777" w:rsidR="00D87AB4" w:rsidRPr="00D87574" w:rsidRDefault="00D87AB4" w:rsidP="00D6603B">
            <w:pPr>
              <w:rPr>
                <w:sz w:val="28"/>
                <w:szCs w:val="28"/>
              </w:rPr>
            </w:pPr>
          </w:p>
        </w:tc>
        <w:tc>
          <w:tcPr>
            <w:tcW w:w="4529" w:type="dxa"/>
          </w:tcPr>
          <w:p w14:paraId="1362515C" w14:textId="77777777" w:rsidR="00D87AB4" w:rsidRPr="00D87574" w:rsidRDefault="00D87AB4" w:rsidP="00D6603B">
            <w:pPr>
              <w:rPr>
                <w:sz w:val="28"/>
                <w:szCs w:val="28"/>
              </w:rPr>
            </w:pPr>
          </w:p>
          <w:tbl>
            <w:tblPr>
              <w:tblStyle w:val="Reetkatablice191"/>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D87AB4" w:rsidRPr="00D87574" w14:paraId="614BF030" w14:textId="77777777" w:rsidTr="00D6603B">
              <w:trPr>
                <w:jc w:val="center"/>
              </w:trPr>
              <w:tc>
                <w:tcPr>
                  <w:tcW w:w="1276" w:type="dxa"/>
                </w:tcPr>
                <w:p w14:paraId="3DD7ECD2" w14:textId="77777777" w:rsidR="00D87AB4" w:rsidRPr="00D87574" w:rsidRDefault="00D87AB4" w:rsidP="00D6603B">
                  <w:pPr>
                    <w:rPr>
                      <w:sz w:val="18"/>
                      <w:szCs w:val="18"/>
                    </w:rPr>
                  </w:pPr>
                  <w:r w:rsidRPr="00D87574">
                    <w:rPr>
                      <w:sz w:val="18"/>
                      <w:szCs w:val="18"/>
                    </w:rPr>
                    <w:t>Katastrofalne</w:t>
                  </w:r>
                </w:p>
              </w:tc>
              <w:tc>
                <w:tcPr>
                  <w:tcW w:w="425" w:type="dxa"/>
                  <w:vMerge w:val="restart"/>
                  <w:textDirection w:val="btLr"/>
                  <w:vAlign w:val="center"/>
                </w:tcPr>
                <w:p w14:paraId="1FA5092F" w14:textId="77777777" w:rsidR="00D87AB4" w:rsidRPr="00D87574" w:rsidRDefault="00D87AB4" w:rsidP="00D6603B">
                  <w:pPr>
                    <w:ind w:left="113" w:right="113"/>
                    <w:rPr>
                      <w:i/>
                      <w:iCs/>
                    </w:rPr>
                  </w:pPr>
                  <w:r w:rsidRPr="00D87574">
                    <w:rPr>
                      <w:i/>
                      <w:iCs/>
                    </w:rPr>
                    <w:t>Posljedice</w:t>
                  </w:r>
                </w:p>
              </w:tc>
              <w:tc>
                <w:tcPr>
                  <w:tcW w:w="284" w:type="dxa"/>
                </w:tcPr>
                <w:p w14:paraId="195E2233" w14:textId="77777777" w:rsidR="00D87AB4" w:rsidRPr="00D87574" w:rsidRDefault="00D87AB4" w:rsidP="00D6603B">
                  <w:pPr>
                    <w:rPr>
                      <w:sz w:val="20"/>
                      <w:szCs w:val="20"/>
                    </w:rPr>
                  </w:pPr>
                  <w:r w:rsidRPr="00D87574">
                    <w:rPr>
                      <w:sz w:val="20"/>
                      <w:szCs w:val="20"/>
                    </w:rPr>
                    <w:t>5</w:t>
                  </w:r>
                </w:p>
              </w:tc>
              <w:tc>
                <w:tcPr>
                  <w:tcW w:w="425" w:type="dxa"/>
                  <w:shd w:val="clear" w:color="auto" w:fill="FFFF00"/>
                </w:tcPr>
                <w:p w14:paraId="4B52B500" w14:textId="77777777" w:rsidR="00D87AB4" w:rsidRPr="00D87574" w:rsidRDefault="00D87AB4" w:rsidP="00D6603B">
                  <w:pPr>
                    <w:rPr>
                      <w:sz w:val="28"/>
                      <w:szCs w:val="28"/>
                    </w:rPr>
                  </w:pPr>
                </w:p>
              </w:tc>
              <w:tc>
                <w:tcPr>
                  <w:tcW w:w="425" w:type="dxa"/>
                  <w:shd w:val="clear" w:color="auto" w:fill="FFC000"/>
                </w:tcPr>
                <w:p w14:paraId="3EF69CDD" w14:textId="77777777" w:rsidR="00D87AB4" w:rsidRPr="00D87574" w:rsidRDefault="00D87AB4" w:rsidP="00D6603B">
                  <w:pPr>
                    <w:rPr>
                      <w:sz w:val="28"/>
                      <w:szCs w:val="28"/>
                    </w:rPr>
                  </w:pPr>
                </w:p>
              </w:tc>
              <w:tc>
                <w:tcPr>
                  <w:tcW w:w="426" w:type="dxa"/>
                  <w:shd w:val="clear" w:color="auto" w:fill="FF0000"/>
                </w:tcPr>
                <w:p w14:paraId="15EC984A" w14:textId="77777777" w:rsidR="00D87AB4" w:rsidRPr="00D87574" w:rsidRDefault="00D87AB4" w:rsidP="00D6603B">
                  <w:pPr>
                    <w:rPr>
                      <w:sz w:val="28"/>
                      <w:szCs w:val="28"/>
                    </w:rPr>
                  </w:pPr>
                </w:p>
              </w:tc>
              <w:tc>
                <w:tcPr>
                  <w:tcW w:w="425" w:type="dxa"/>
                  <w:shd w:val="clear" w:color="auto" w:fill="FF0000"/>
                </w:tcPr>
                <w:p w14:paraId="309B05BB" w14:textId="77777777" w:rsidR="00D87AB4" w:rsidRPr="00D87574" w:rsidRDefault="00D87AB4" w:rsidP="00D6603B">
                  <w:pPr>
                    <w:rPr>
                      <w:sz w:val="28"/>
                      <w:szCs w:val="28"/>
                    </w:rPr>
                  </w:pPr>
                </w:p>
              </w:tc>
              <w:tc>
                <w:tcPr>
                  <w:tcW w:w="425" w:type="dxa"/>
                  <w:shd w:val="clear" w:color="auto" w:fill="FF0000"/>
                </w:tcPr>
                <w:p w14:paraId="4637AF46" w14:textId="77777777" w:rsidR="00D87AB4" w:rsidRPr="00D87574" w:rsidRDefault="00D87AB4" w:rsidP="00D6603B">
                  <w:pPr>
                    <w:rPr>
                      <w:sz w:val="28"/>
                      <w:szCs w:val="28"/>
                    </w:rPr>
                  </w:pPr>
                </w:p>
              </w:tc>
            </w:tr>
            <w:tr w:rsidR="00D87AB4" w:rsidRPr="00D87574" w14:paraId="3E3A0CD5" w14:textId="77777777" w:rsidTr="00D6603B">
              <w:trPr>
                <w:jc w:val="center"/>
              </w:trPr>
              <w:tc>
                <w:tcPr>
                  <w:tcW w:w="1276" w:type="dxa"/>
                </w:tcPr>
                <w:p w14:paraId="394A4086" w14:textId="77777777" w:rsidR="00D87AB4" w:rsidRPr="00D87574" w:rsidRDefault="00D87AB4" w:rsidP="00D6603B">
                  <w:pPr>
                    <w:rPr>
                      <w:sz w:val="18"/>
                      <w:szCs w:val="18"/>
                    </w:rPr>
                  </w:pPr>
                  <w:r w:rsidRPr="00D87574">
                    <w:rPr>
                      <w:sz w:val="18"/>
                      <w:szCs w:val="18"/>
                    </w:rPr>
                    <w:t>Značajne</w:t>
                  </w:r>
                </w:p>
              </w:tc>
              <w:tc>
                <w:tcPr>
                  <w:tcW w:w="425" w:type="dxa"/>
                  <w:vMerge/>
                </w:tcPr>
                <w:p w14:paraId="709A1B69" w14:textId="77777777" w:rsidR="00D87AB4" w:rsidRPr="00D87574" w:rsidRDefault="00D87AB4" w:rsidP="00D6603B">
                  <w:pPr>
                    <w:rPr>
                      <w:sz w:val="28"/>
                      <w:szCs w:val="28"/>
                    </w:rPr>
                  </w:pPr>
                </w:p>
              </w:tc>
              <w:tc>
                <w:tcPr>
                  <w:tcW w:w="284" w:type="dxa"/>
                </w:tcPr>
                <w:p w14:paraId="631A76F7" w14:textId="77777777" w:rsidR="00D87AB4" w:rsidRPr="00D87574" w:rsidRDefault="00D87AB4" w:rsidP="00D6603B">
                  <w:pPr>
                    <w:rPr>
                      <w:sz w:val="20"/>
                      <w:szCs w:val="20"/>
                    </w:rPr>
                  </w:pPr>
                  <w:r w:rsidRPr="00D87574">
                    <w:rPr>
                      <w:sz w:val="20"/>
                      <w:szCs w:val="20"/>
                    </w:rPr>
                    <w:t>4</w:t>
                  </w:r>
                </w:p>
              </w:tc>
              <w:tc>
                <w:tcPr>
                  <w:tcW w:w="425" w:type="dxa"/>
                  <w:shd w:val="clear" w:color="auto" w:fill="FFFF00"/>
                </w:tcPr>
                <w:p w14:paraId="0952CA42" w14:textId="77777777" w:rsidR="00D87AB4" w:rsidRPr="00D87574" w:rsidRDefault="00D87AB4" w:rsidP="00D6603B">
                  <w:pPr>
                    <w:rPr>
                      <w:sz w:val="28"/>
                      <w:szCs w:val="28"/>
                    </w:rPr>
                  </w:pPr>
                </w:p>
              </w:tc>
              <w:tc>
                <w:tcPr>
                  <w:tcW w:w="425" w:type="dxa"/>
                  <w:shd w:val="clear" w:color="auto" w:fill="FFC000"/>
                </w:tcPr>
                <w:p w14:paraId="4826085D" w14:textId="77777777" w:rsidR="00D87AB4" w:rsidRPr="00D87574" w:rsidRDefault="00D87AB4" w:rsidP="00D6603B">
                  <w:pPr>
                    <w:rPr>
                      <w:sz w:val="28"/>
                      <w:szCs w:val="28"/>
                    </w:rPr>
                  </w:pPr>
                </w:p>
              </w:tc>
              <w:tc>
                <w:tcPr>
                  <w:tcW w:w="426" w:type="dxa"/>
                  <w:shd w:val="clear" w:color="auto" w:fill="FF0000"/>
                </w:tcPr>
                <w:p w14:paraId="761BAF13" w14:textId="77777777" w:rsidR="00D87AB4" w:rsidRPr="00D87574" w:rsidRDefault="00D87AB4" w:rsidP="00D6603B">
                  <w:pPr>
                    <w:rPr>
                      <w:sz w:val="28"/>
                      <w:szCs w:val="28"/>
                    </w:rPr>
                  </w:pPr>
                </w:p>
              </w:tc>
              <w:tc>
                <w:tcPr>
                  <w:tcW w:w="425" w:type="dxa"/>
                  <w:shd w:val="clear" w:color="auto" w:fill="FF0000"/>
                </w:tcPr>
                <w:p w14:paraId="1F185D32" w14:textId="77777777" w:rsidR="00D87AB4" w:rsidRPr="00D87574" w:rsidRDefault="00D87AB4" w:rsidP="00D6603B">
                  <w:pPr>
                    <w:rPr>
                      <w:sz w:val="28"/>
                      <w:szCs w:val="28"/>
                    </w:rPr>
                  </w:pPr>
                </w:p>
              </w:tc>
              <w:tc>
                <w:tcPr>
                  <w:tcW w:w="425" w:type="dxa"/>
                  <w:shd w:val="clear" w:color="auto" w:fill="FF0000"/>
                </w:tcPr>
                <w:p w14:paraId="04BC1338" w14:textId="77777777" w:rsidR="00D87AB4" w:rsidRPr="00D87574" w:rsidRDefault="00D87AB4" w:rsidP="00D6603B">
                  <w:pPr>
                    <w:rPr>
                      <w:sz w:val="28"/>
                      <w:szCs w:val="28"/>
                    </w:rPr>
                  </w:pPr>
                </w:p>
              </w:tc>
            </w:tr>
            <w:tr w:rsidR="00D87AB4" w:rsidRPr="00D87574" w14:paraId="03D0E520" w14:textId="77777777" w:rsidTr="00D6603B">
              <w:trPr>
                <w:jc w:val="center"/>
              </w:trPr>
              <w:tc>
                <w:tcPr>
                  <w:tcW w:w="1276" w:type="dxa"/>
                </w:tcPr>
                <w:p w14:paraId="540B17C7" w14:textId="77777777" w:rsidR="00D87AB4" w:rsidRPr="00D87574" w:rsidRDefault="00D87AB4" w:rsidP="00D6603B">
                  <w:pPr>
                    <w:rPr>
                      <w:sz w:val="18"/>
                      <w:szCs w:val="18"/>
                    </w:rPr>
                  </w:pPr>
                  <w:r w:rsidRPr="00D87574">
                    <w:rPr>
                      <w:sz w:val="18"/>
                      <w:szCs w:val="18"/>
                    </w:rPr>
                    <w:t>Umjerene</w:t>
                  </w:r>
                </w:p>
              </w:tc>
              <w:tc>
                <w:tcPr>
                  <w:tcW w:w="425" w:type="dxa"/>
                  <w:vMerge/>
                </w:tcPr>
                <w:p w14:paraId="489C034F" w14:textId="77777777" w:rsidR="00D87AB4" w:rsidRPr="00D87574" w:rsidRDefault="00D87AB4" w:rsidP="00D6603B">
                  <w:pPr>
                    <w:rPr>
                      <w:sz w:val="28"/>
                      <w:szCs w:val="28"/>
                    </w:rPr>
                  </w:pPr>
                </w:p>
              </w:tc>
              <w:tc>
                <w:tcPr>
                  <w:tcW w:w="284" w:type="dxa"/>
                </w:tcPr>
                <w:p w14:paraId="2437DB9F" w14:textId="77777777" w:rsidR="00D87AB4" w:rsidRPr="00D87574" w:rsidRDefault="00D87AB4" w:rsidP="00D6603B">
                  <w:pPr>
                    <w:rPr>
                      <w:sz w:val="20"/>
                      <w:szCs w:val="20"/>
                    </w:rPr>
                  </w:pPr>
                  <w:r w:rsidRPr="00D87574">
                    <w:rPr>
                      <w:sz w:val="20"/>
                      <w:szCs w:val="20"/>
                    </w:rPr>
                    <w:t>3</w:t>
                  </w:r>
                </w:p>
              </w:tc>
              <w:tc>
                <w:tcPr>
                  <w:tcW w:w="425" w:type="dxa"/>
                  <w:shd w:val="clear" w:color="auto" w:fill="FFFF00"/>
                </w:tcPr>
                <w:p w14:paraId="0DF12826" w14:textId="77777777" w:rsidR="00D87AB4" w:rsidRPr="00D87574" w:rsidRDefault="00D87AB4" w:rsidP="00D6603B">
                  <w:pPr>
                    <w:rPr>
                      <w:sz w:val="28"/>
                      <w:szCs w:val="28"/>
                    </w:rPr>
                  </w:pPr>
                </w:p>
              </w:tc>
              <w:tc>
                <w:tcPr>
                  <w:tcW w:w="425" w:type="dxa"/>
                  <w:shd w:val="clear" w:color="auto" w:fill="FFC000"/>
                </w:tcPr>
                <w:p w14:paraId="779DF4EC" w14:textId="77777777" w:rsidR="00D87AB4" w:rsidRPr="00D87574" w:rsidRDefault="00D87AB4" w:rsidP="00D6603B">
                  <w:pPr>
                    <w:rPr>
                      <w:sz w:val="28"/>
                      <w:szCs w:val="28"/>
                    </w:rPr>
                  </w:pPr>
                </w:p>
              </w:tc>
              <w:tc>
                <w:tcPr>
                  <w:tcW w:w="426" w:type="dxa"/>
                  <w:shd w:val="clear" w:color="auto" w:fill="FFC000"/>
                </w:tcPr>
                <w:p w14:paraId="01C9E7A4" w14:textId="77777777" w:rsidR="00D87AB4" w:rsidRPr="00D87574" w:rsidRDefault="00D87AB4" w:rsidP="00D6603B">
                  <w:pPr>
                    <w:rPr>
                      <w:sz w:val="28"/>
                      <w:szCs w:val="28"/>
                    </w:rPr>
                  </w:pPr>
                </w:p>
              </w:tc>
              <w:tc>
                <w:tcPr>
                  <w:tcW w:w="425" w:type="dxa"/>
                  <w:shd w:val="clear" w:color="auto" w:fill="FFC000"/>
                </w:tcPr>
                <w:p w14:paraId="39C83341" w14:textId="77777777" w:rsidR="00D87AB4" w:rsidRPr="00D87574" w:rsidRDefault="00D87AB4" w:rsidP="00D6603B">
                  <w:pPr>
                    <w:rPr>
                      <w:sz w:val="28"/>
                      <w:szCs w:val="28"/>
                    </w:rPr>
                  </w:pPr>
                </w:p>
              </w:tc>
              <w:tc>
                <w:tcPr>
                  <w:tcW w:w="425" w:type="dxa"/>
                  <w:shd w:val="clear" w:color="auto" w:fill="FFC000"/>
                </w:tcPr>
                <w:p w14:paraId="506312B1" w14:textId="77777777" w:rsidR="00D87AB4" w:rsidRPr="00D87574" w:rsidRDefault="00D87AB4" w:rsidP="00D6603B">
                  <w:pPr>
                    <w:rPr>
                      <w:sz w:val="28"/>
                      <w:szCs w:val="28"/>
                    </w:rPr>
                  </w:pPr>
                </w:p>
              </w:tc>
            </w:tr>
            <w:tr w:rsidR="00D87AB4" w:rsidRPr="00D87574" w14:paraId="65999351" w14:textId="77777777" w:rsidTr="00D6603B">
              <w:trPr>
                <w:jc w:val="center"/>
              </w:trPr>
              <w:tc>
                <w:tcPr>
                  <w:tcW w:w="1276" w:type="dxa"/>
                </w:tcPr>
                <w:p w14:paraId="7FF2A169" w14:textId="77777777" w:rsidR="00D87AB4" w:rsidRPr="00D87574" w:rsidRDefault="00D87AB4" w:rsidP="00D6603B">
                  <w:pPr>
                    <w:rPr>
                      <w:sz w:val="18"/>
                      <w:szCs w:val="18"/>
                    </w:rPr>
                  </w:pPr>
                  <w:r w:rsidRPr="00D87574">
                    <w:rPr>
                      <w:sz w:val="18"/>
                      <w:szCs w:val="18"/>
                    </w:rPr>
                    <w:t>Malene</w:t>
                  </w:r>
                </w:p>
              </w:tc>
              <w:tc>
                <w:tcPr>
                  <w:tcW w:w="425" w:type="dxa"/>
                  <w:vMerge/>
                </w:tcPr>
                <w:p w14:paraId="1A274078" w14:textId="77777777" w:rsidR="00D87AB4" w:rsidRPr="00D87574" w:rsidRDefault="00D87AB4" w:rsidP="00D6603B">
                  <w:pPr>
                    <w:rPr>
                      <w:sz w:val="28"/>
                      <w:szCs w:val="28"/>
                    </w:rPr>
                  </w:pPr>
                </w:p>
              </w:tc>
              <w:tc>
                <w:tcPr>
                  <w:tcW w:w="284" w:type="dxa"/>
                </w:tcPr>
                <w:p w14:paraId="6EE0F0DD" w14:textId="77777777" w:rsidR="00D87AB4" w:rsidRPr="00D87574" w:rsidRDefault="00D87AB4" w:rsidP="00D6603B">
                  <w:pPr>
                    <w:rPr>
                      <w:sz w:val="20"/>
                      <w:szCs w:val="20"/>
                    </w:rPr>
                  </w:pPr>
                  <w:r w:rsidRPr="00D87574">
                    <w:rPr>
                      <w:sz w:val="20"/>
                      <w:szCs w:val="20"/>
                    </w:rPr>
                    <w:t>2</w:t>
                  </w:r>
                </w:p>
              </w:tc>
              <w:tc>
                <w:tcPr>
                  <w:tcW w:w="425" w:type="dxa"/>
                  <w:shd w:val="clear" w:color="auto" w:fill="00B050"/>
                </w:tcPr>
                <w:p w14:paraId="4685541B" w14:textId="77777777" w:rsidR="00D87AB4" w:rsidRPr="00D87574" w:rsidRDefault="00D87AB4" w:rsidP="00D6603B">
                  <w:pPr>
                    <w:rPr>
                      <w:sz w:val="28"/>
                      <w:szCs w:val="28"/>
                    </w:rPr>
                  </w:pPr>
                </w:p>
              </w:tc>
              <w:tc>
                <w:tcPr>
                  <w:tcW w:w="425" w:type="dxa"/>
                  <w:shd w:val="clear" w:color="auto" w:fill="FFFF00"/>
                </w:tcPr>
                <w:p w14:paraId="03F87989" w14:textId="77777777" w:rsidR="00D87AB4" w:rsidRPr="00D87574" w:rsidRDefault="00D87AB4" w:rsidP="00D6603B">
                  <w:pPr>
                    <w:rPr>
                      <w:sz w:val="28"/>
                      <w:szCs w:val="28"/>
                    </w:rPr>
                  </w:pPr>
                </w:p>
              </w:tc>
              <w:tc>
                <w:tcPr>
                  <w:tcW w:w="426" w:type="dxa"/>
                  <w:shd w:val="clear" w:color="auto" w:fill="FFFF00"/>
                </w:tcPr>
                <w:p w14:paraId="6E5B3B8F" w14:textId="267577E5" w:rsidR="00D87AB4" w:rsidRPr="00D87574" w:rsidRDefault="00D87AB4" w:rsidP="00D6603B">
                  <w:pPr>
                    <w:rPr>
                      <w:sz w:val="28"/>
                      <w:szCs w:val="28"/>
                    </w:rPr>
                  </w:pPr>
                </w:p>
              </w:tc>
              <w:tc>
                <w:tcPr>
                  <w:tcW w:w="425" w:type="dxa"/>
                  <w:shd w:val="clear" w:color="auto" w:fill="FFFF00"/>
                </w:tcPr>
                <w:p w14:paraId="3D08BF08" w14:textId="77777777" w:rsidR="00D87AB4" w:rsidRPr="00D87574" w:rsidRDefault="00D87AB4" w:rsidP="00D6603B">
                  <w:pPr>
                    <w:rPr>
                      <w:sz w:val="28"/>
                      <w:szCs w:val="28"/>
                    </w:rPr>
                  </w:pPr>
                </w:p>
              </w:tc>
              <w:tc>
                <w:tcPr>
                  <w:tcW w:w="425" w:type="dxa"/>
                  <w:shd w:val="clear" w:color="auto" w:fill="FFFF00"/>
                </w:tcPr>
                <w:p w14:paraId="139566E8" w14:textId="77777777" w:rsidR="00D87AB4" w:rsidRPr="00D87574" w:rsidRDefault="00D87AB4" w:rsidP="00D6603B">
                  <w:pPr>
                    <w:rPr>
                      <w:sz w:val="28"/>
                      <w:szCs w:val="28"/>
                    </w:rPr>
                  </w:pPr>
                </w:p>
              </w:tc>
            </w:tr>
            <w:tr w:rsidR="00D87AB4" w:rsidRPr="00D87574" w14:paraId="0B81D53A" w14:textId="77777777" w:rsidTr="00D6603B">
              <w:trPr>
                <w:jc w:val="center"/>
              </w:trPr>
              <w:tc>
                <w:tcPr>
                  <w:tcW w:w="1276" w:type="dxa"/>
                </w:tcPr>
                <w:p w14:paraId="4FB57DBD" w14:textId="77777777" w:rsidR="00D87AB4" w:rsidRPr="00D87574" w:rsidRDefault="00D87AB4" w:rsidP="00D6603B">
                  <w:pPr>
                    <w:rPr>
                      <w:sz w:val="18"/>
                      <w:szCs w:val="18"/>
                    </w:rPr>
                  </w:pPr>
                  <w:r w:rsidRPr="00D87574">
                    <w:rPr>
                      <w:sz w:val="18"/>
                      <w:szCs w:val="18"/>
                    </w:rPr>
                    <w:t>Neznatne</w:t>
                  </w:r>
                </w:p>
              </w:tc>
              <w:tc>
                <w:tcPr>
                  <w:tcW w:w="425" w:type="dxa"/>
                  <w:vMerge/>
                </w:tcPr>
                <w:p w14:paraId="00A5AA69" w14:textId="77777777" w:rsidR="00D87AB4" w:rsidRPr="00D87574" w:rsidRDefault="00D87AB4" w:rsidP="00D6603B">
                  <w:pPr>
                    <w:rPr>
                      <w:sz w:val="28"/>
                      <w:szCs w:val="28"/>
                    </w:rPr>
                  </w:pPr>
                </w:p>
              </w:tc>
              <w:tc>
                <w:tcPr>
                  <w:tcW w:w="284" w:type="dxa"/>
                </w:tcPr>
                <w:p w14:paraId="6E871D16" w14:textId="77777777" w:rsidR="00D87AB4" w:rsidRPr="00D87574" w:rsidRDefault="00D87AB4" w:rsidP="00D6603B">
                  <w:pPr>
                    <w:rPr>
                      <w:sz w:val="20"/>
                      <w:szCs w:val="20"/>
                    </w:rPr>
                  </w:pPr>
                  <w:r w:rsidRPr="00D87574">
                    <w:rPr>
                      <w:sz w:val="20"/>
                      <w:szCs w:val="20"/>
                    </w:rPr>
                    <w:t>1</w:t>
                  </w:r>
                </w:p>
              </w:tc>
              <w:tc>
                <w:tcPr>
                  <w:tcW w:w="425" w:type="dxa"/>
                  <w:shd w:val="clear" w:color="auto" w:fill="00B050"/>
                </w:tcPr>
                <w:p w14:paraId="5073D5DF" w14:textId="77777777" w:rsidR="00D87AB4" w:rsidRPr="00D87574" w:rsidRDefault="00D87AB4" w:rsidP="00D6603B">
                  <w:pPr>
                    <w:rPr>
                      <w:sz w:val="28"/>
                      <w:szCs w:val="28"/>
                    </w:rPr>
                  </w:pPr>
                </w:p>
              </w:tc>
              <w:tc>
                <w:tcPr>
                  <w:tcW w:w="425" w:type="dxa"/>
                  <w:shd w:val="clear" w:color="auto" w:fill="00B050"/>
                </w:tcPr>
                <w:p w14:paraId="06E09B37" w14:textId="77777777" w:rsidR="00D87AB4" w:rsidRPr="00D87574" w:rsidRDefault="00D87AB4" w:rsidP="00D6603B">
                  <w:pPr>
                    <w:rPr>
                      <w:sz w:val="28"/>
                      <w:szCs w:val="28"/>
                    </w:rPr>
                  </w:pPr>
                </w:p>
              </w:tc>
              <w:tc>
                <w:tcPr>
                  <w:tcW w:w="426" w:type="dxa"/>
                  <w:shd w:val="clear" w:color="auto" w:fill="00B050"/>
                </w:tcPr>
                <w:p w14:paraId="71AF403B" w14:textId="0385407F" w:rsidR="00D87AB4" w:rsidRPr="00D87574" w:rsidRDefault="00465406" w:rsidP="00D6603B">
                  <w:pPr>
                    <w:rPr>
                      <w:sz w:val="28"/>
                      <w:szCs w:val="28"/>
                    </w:rPr>
                  </w:pPr>
                  <w:r w:rsidRPr="00D87574">
                    <w:rPr>
                      <w:sz w:val="28"/>
                      <w:szCs w:val="28"/>
                    </w:rPr>
                    <w:t>X</w:t>
                  </w:r>
                </w:p>
              </w:tc>
              <w:tc>
                <w:tcPr>
                  <w:tcW w:w="425" w:type="dxa"/>
                  <w:shd w:val="clear" w:color="auto" w:fill="00B050"/>
                </w:tcPr>
                <w:p w14:paraId="6B3FFA90" w14:textId="77777777" w:rsidR="00D87AB4" w:rsidRPr="00D87574" w:rsidRDefault="00D87AB4" w:rsidP="00D6603B">
                  <w:pPr>
                    <w:rPr>
                      <w:sz w:val="28"/>
                      <w:szCs w:val="28"/>
                    </w:rPr>
                  </w:pPr>
                </w:p>
              </w:tc>
              <w:tc>
                <w:tcPr>
                  <w:tcW w:w="425" w:type="dxa"/>
                  <w:shd w:val="clear" w:color="auto" w:fill="00B050"/>
                </w:tcPr>
                <w:p w14:paraId="107C4C25" w14:textId="77777777" w:rsidR="00D87AB4" w:rsidRPr="00D87574" w:rsidRDefault="00D87AB4" w:rsidP="00D6603B">
                  <w:pPr>
                    <w:rPr>
                      <w:sz w:val="28"/>
                      <w:szCs w:val="28"/>
                    </w:rPr>
                  </w:pPr>
                </w:p>
              </w:tc>
            </w:tr>
            <w:tr w:rsidR="00D87AB4" w:rsidRPr="00D87574" w14:paraId="333AE4A9" w14:textId="77777777" w:rsidTr="00D6603B">
              <w:trPr>
                <w:jc w:val="center"/>
              </w:trPr>
              <w:tc>
                <w:tcPr>
                  <w:tcW w:w="1276" w:type="dxa"/>
                  <w:vMerge w:val="restart"/>
                  <w:shd w:val="clear" w:color="auto" w:fill="F2F2F2" w:themeFill="background1" w:themeFillShade="F2"/>
                </w:tcPr>
                <w:p w14:paraId="0EDDC4E0" w14:textId="77777777" w:rsidR="00D87AB4" w:rsidRPr="00D87574" w:rsidRDefault="00D87AB4" w:rsidP="00D6603B">
                  <w:pPr>
                    <w:rPr>
                      <w:b/>
                      <w:bCs/>
                      <w:i/>
                      <w:iCs/>
                      <w:sz w:val="28"/>
                      <w:szCs w:val="28"/>
                    </w:rPr>
                  </w:pPr>
                  <w:r w:rsidRPr="00D87574">
                    <w:rPr>
                      <w:b/>
                      <w:bCs/>
                      <w:i/>
                      <w:iCs/>
                      <w:sz w:val="28"/>
                      <w:szCs w:val="28"/>
                    </w:rPr>
                    <w:t>Rizik</w:t>
                  </w:r>
                </w:p>
              </w:tc>
              <w:tc>
                <w:tcPr>
                  <w:tcW w:w="425" w:type="dxa"/>
                  <w:vMerge/>
                  <w:tcBorders>
                    <w:bottom w:val="nil"/>
                  </w:tcBorders>
                </w:tcPr>
                <w:p w14:paraId="6CD67EB1" w14:textId="77777777" w:rsidR="00D87AB4" w:rsidRPr="00D87574" w:rsidRDefault="00D87AB4" w:rsidP="00D6603B">
                  <w:pPr>
                    <w:rPr>
                      <w:sz w:val="28"/>
                      <w:szCs w:val="28"/>
                    </w:rPr>
                  </w:pPr>
                </w:p>
              </w:tc>
              <w:tc>
                <w:tcPr>
                  <w:tcW w:w="284" w:type="dxa"/>
                </w:tcPr>
                <w:p w14:paraId="7BC74AC7" w14:textId="77777777" w:rsidR="00D87AB4" w:rsidRPr="00D87574" w:rsidRDefault="00D87AB4" w:rsidP="00D6603B">
                  <w:pPr>
                    <w:rPr>
                      <w:sz w:val="28"/>
                      <w:szCs w:val="28"/>
                    </w:rPr>
                  </w:pPr>
                </w:p>
              </w:tc>
              <w:tc>
                <w:tcPr>
                  <w:tcW w:w="425" w:type="dxa"/>
                </w:tcPr>
                <w:p w14:paraId="278CA583" w14:textId="77777777" w:rsidR="00D87AB4" w:rsidRPr="00D87574" w:rsidRDefault="00D87AB4" w:rsidP="00D6603B">
                  <w:pPr>
                    <w:rPr>
                      <w:sz w:val="20"/>
                      <w:szCs w:val="20"/>
                    </w:rPr>
                  </w:pPr>
                  <w:r w:rsidRPr="00D87574">
                    <w:rPr>
                      <w:sz w:val="20"/>
                      <w:szCs w:val="20"/>
                    </w:rPr>
                    <w:t>1</w:t>
                  </w:r>
                </w:p>
              </w:tc>
              <w:tc>
                <w:tcPr>
                  <w:tcW w:w="425" w:type="dxa"/>
                </w:tcPr>
                <w:p w14:paraId="59B657BF" w14:textId="77777777" w:rsidR="00D87AB4" w:rsidRPr="00D87574" w:rsidRDefault="00D87AB4" w:rsidP="00D6603B">
                  <w:pPr>
                    <w:rPr>
                      <w:sz w:val="20"/>
                      <w:szCs w:val="20"/>
                    </w:rPr>
                  </w:pPr>
                  <w:r w:rsidRPr="00D87574">
                    <w:rPr>
                      <w:sz w:val="20"/>
                      <w:szCs w:val="20"/>
                    </w:rPr>
                    <w:t>2</w:t>
                  </w:r>
                </w:p>
              </w:tc>
              <w:tc>
                <w:tcPr>
                  <w:tcW w:w="426" w:type="dxa"/>
                </w:tcPr>
                <w:p w14:paraId="43512D54" w14:textId="77777777" w:rsidR="00D87AB4" w:rsidRPr="00D87574" w:rsidRDefault="00D87AB4" w:rsidP="00D6603B">
                  <w:pPr>
                    <w:rPr>
                      <w:sz w:val="20"/>
                      <w:szCs w:val="20"/>
                    </w:rPr>
                  </w:pPr>
                  <w:r w:rsidRPr="00D87574">
                    <w:rPr>
                      <w:sz w:val="20"/>
                      <w:szCs w:val="20"/>
                    </w:rPr>
                    <w:t>3</w:t>
                  </w:r>
                </w:p>
              </w:tc>
              <w:tc>
                <w:tcPr>
                  <w:tcW w:w="425" w:type="dxa"/>
                </w:tcPr>
                <w:p w14:paraId="1C44BB6C" w14:textId="77777777" w:rsidR="00D87AB4" w:rsidRPr="00D87574" w:rsidRDefault="00D87AB4" w:rsidP="00D6603B">
                  <w:pPr>
                    <w:rPr>
                      <w:sz w:val="20"/>
                      <w:szCs w:val="20"/>
                    </w:rPr>
                  </w:pPr>
                  <w:r w:rsidRPr="00D87574">
                    <w:rPr>
                      <w:sz w:val="20"/>
                      <w:szCs w:val="20"/>
                    </w:rPr>
                    <w:t>4</w:t>
                  </w:r>
                </w:p>
              </w:tc>
              <w:tc>
                <w:tcPr>
                  <w:tcW w:w="425" w:type="dxa"/>
                </w:tcPr>
                <w:p w14:paraId="13D6D1CA" w14:textId="77777777" w:rsidR="00D87AB4" w:rsidRPr="00D87574" w:rsidRDefault="00D87AB4" w:rsidP="00D6603B">
                  <w:pPr>
                    <w:rPr>
                      <w:sz w:val="20"/>
                      <w:szCs w:val="20"/>
                    </w:rPr>
                  </w:pPr>
                  <w:r w:rsidRPr="00D87574">
                    <w:rPr>
                      <w:sz w:val="20"/>
                      <w:szCs w:val="20"/>
                    </w:rPr>
                    <w:t>5</w:t>
                  </w:r>
                </w:p>
              </w:tc>
            </w:tr>
            <w:tr w:rsidR="00D87AB4" w:rsidRPr="00D87574" w14:paraId="697695BA" w14:textId="77777777" w:rsidTr="00D6603B">
              <w:trPr>
                <w:jc w:val="center"/>
              </w:trPr>
              <w:tc>
                <w:tcPr>
                  <w:tcW w:w="1276" w:type="dxa"/>
                  <w:vMerge/>
                  <w:shd w:val="clear" w:color="auto" w:fill="F2F2F2"/>
                </w:tcPr>
                <w:p w14:paraId="7562FCA9" w14:textId="77777777" w:rsidR="00D87AB4" w:rsidRPr="00D87574" w:rsidRDefault="00D87AB4" w:rsidP="00D6603B">
                  <w:pPr>
                    <w:rPr>
                      <w:sz w:val="20"/>
                    </w:rPr>
                  </w:pPr>
                </w:p>
              </w:tc>
              <w:tc>
                <w:tcPr>
                  <w:tcW w:w="2835" w:type="dxa"/>
                  <w:gridSpan w:val="7"/>
                  <w:tcBorders>
                    <w:top w:val="nil"/>
                  </w:tcBorders>
                </w:tcPr>
                <w:p w14:paraId="7183D45B" w14:textId="77777777" w:rsidR="00D87AB4" w:rsidRPr="00D87574" w:rsidRDefault="00D87AB4" w:rsidP="00D6603B">
                  <w:pPr>
                    <w:jc w:val="center"/>
                    <w:rPr>
                      <w:i/>
                      <w:iCs/>
                    </w:rPr>
                  </w:pPr>
                  <w:r w:rsidRPr="00D87574">
                    <w:rPr>
                      <w:i/>
                      <w:iCs/>
                    </w:rPr>
                    <w:t>Vjerojatnost</w:t>
                  </w:r>
                </w:p>
              </w:tc>
            </w:tr>
            <w:tr w:rsidR="00D87AB4" w:rsidRPr="00D87574" w14:paraId="66AC1A60" w14:textId="77777777" w:rsidTr="00D6603B">
              <w:trPr>
                <w:cantSplit/>
                <w:trHeight w:val="326"/>
                <w:jc w:val="center"/>
              </w:trPr>
              <w:tc>
                <w:tcPr>
                  <w:tcW w:w="1276" w:type="dxa"/>
                  <w:shd w:val="clear" w:color="auto" w:fill="FF0000"/>
                </w:tcPr>
                <w:p w14:paraId="055AE55A" w14:textId="77777777" w:rsidR="00D87AB4" w:rsidRPr="00D87574" w:rsidRDefault="00D87AB4" w:rsidP="00D6603B">
                  <w:pPr>
                    <w:rPr>
                      <w:sz w:val="20"/>
                      <w:szCs w:val="20"/>
                    </w:rPr>
                  </w:pPr>
                  <w:r w:rsidRPr="00D87574">
                    <w:rPr>
                      <w:sz w:val="20"/>
                      <w:szCs w:val="20"/>
                    </w:rPr>
                    <w:t xml:space="preserve">Vrlo visok </w:t>
                  </w:r>
                </w:p>
              </w:tc>
              <w:tc>
                <w:tcPr>
                  <w:tcW w:w="709" w:type="dxa"/>
                  <w:gridSpan w:val="2"/>
                  <w:vMerge w:val="restart"/>
                  <w:shd w:val="clear" w:color="auto" w:fill="F2F2F2" w:themeFill="background1" w:themeFillShade="F2"/>
                </w:tcPr>
                <w:p w14:paraId="0B1D6CF0" w14:textId="77777777" w:rsidR="00D87AB4" w:rsidRPr="00D87574" w:rsidRDefault="00D87AB4" w:rsidP="00D6603B">
                  <w:pPr>
                    <w:rPr>
                      <w:sz w:val="28"/>
                      <w:szCs w:val="28"/>
                    </w:rPr>
                  </w:pPr>
                </w:p>
              </w:tc>
              <w:tc>
                <w:tcPr>
                  <w:tcW w:w="425" w:type="dxa"/>
                  <w:vMerge w:val="restart"/>
                  <w:textDirection w:val="btLr"/>
                </w:tcPr>
                <w:p w14:paraId="02E8F25B" w14:textId="77777777" w:rsidR="00D87AB4" w:rsidRPr="00D87574" w:rsidRDefault="00D87AB4" w:rsidP="00D6603B">
                  <w:pPr>
                    <w:ind w:left="113" w:right="113"/>
                    <w:jc w:val="center"/>
                    <w:rPr>
                      <w:sz w:val="18"/>
                      <w:szCs w:val="18"/>
                    </w:rPr>
                  </w:pPr>
                  <w:r w:rsidRPr="00D87574">
                    <w:rPr>
                      <w:sz w:val="18"/>
                      <w:szCs w:val="18"/>
                    </w:rPr>
                    <w:t>Iznimno mala</w:t>
                  </w:r>
                </w:p>
              </w:tc>
              <w:tc>
                <w:tcPr>
                  <w:tcW w:w="425" w:type="dxa"/>
                  <w:vMerge w:val="restart"/>
                  <w:textDirection w:val="btLr"/>
                </w:tcPr>
                <w:p w14:paraId="3DA64541" w14:textId="77777777" w:rsidR="00D87AB4" w:rsidRPr="00D87574" w:rsidRDefault="00D87AB4" w:rsidP="00D6603B">
                  <w:pPr>
                    <w:ind w:left="113" w:right="113"/>
                    <w:jc w:val="center"/>
                    <w:rPr>
                      <w:sz w:val="18"/>
                      <w:szCs w:val="18"/>
                    </w:rPr>
                  </w:pPr>
                  <w:r w:rsidRPr="00D87574">
                    <w:rPr>
                      <w:sz w:val="18"/>
                      <w:szCs w:val="18"/>
                    </w:rPr>
                    <w:t>Mala</w:t>
                  </w:r>
                </w:p>
              </w:tc>
              <w:tc>
                <w:tcPr>
                  <w:tcW w:w="426" w:type="dxa"/>
                  <w:vMerge w:val="restart"/>
                  <w:textDirection w:val="btLr"/>
                </w:tcPr>
                <w:p w14:paraId="2EBBB14C" w14:textId="77777777" w:rsidR="00D87AB4" w:rsidRPr="00D87574" w:rsidRDefault="00D87AB4" w:rsidP="00D6603B">
                  <w:pPr>
                    <w:ind w:left="113" w:right="113"/>
                    <w:jc w:val="center"/>
                    <w:rPr>
                      <w:sz w:val="18"/>
                      <w:szCs w:val="18"/>
                    </w:rPr>
                  </w:pPr>
                  <w:r w:rsidRPr="00D87574">
                    <w:rPr>
                      <w:sz w:val="18"/>
                      <w:szCs w:val="18"/>
                    </w:rPr>
                    <w:t xml:space="preserve">Umjerena </w:t>
                  </w:r>
                </w:p>
              </w:tc>
              <w:tc>
                <w:tcPr>
                  <w:tcW w:w="425" w:type="dxa"/>
                  <w:vMerge w:val="restart"/>
                  <w:textDirection w:val="btLr"/>
                </w:tcPr>
                <w:p w14:paraId="718D838D" w14:textId="77777777" w:rsidR="00D87AB4" w:rsidRPr="00D87574" w:rsidRDefault="00D87AB4" w:rsidP="00D6603B">
                  <w:pPr>
                    <w:ind w:left="113" w:right="113"/>
                    <w:jc w:val="center"/>
                    <w:rPr>
                      <w:sz w:val="18"/>
                      <w:szCs w:val="18"/>
                    </w:rPr>
                  </w:pPr>
                  <w:r w:rsidRPr="00D87574">
                    <w:rPr>
                      <w:sz w:val="18"/>
                      <w:szCs w:val="18"/>
                    </w:rPr>
                    <w:t>Velika</w:t>
                  </w:r>
                </w:p>
              </w:tc>
              <w:tc>
                <w:tcPr>
                  <w:tcW w:w="425" w:type="dxa"/>
                  <w:vMerge w:val="restart"/>
                  <w:textDirection w:val="btLr"/>
                </w:tcPr>
                <w:p w14:paraId="5CFCBB59" w14:textId="77777777" w:rsidR="00D87AB4" w:rsidRPr="00D87574" w:rsidRDefault="00D87AB4" w:rsidP="00D6603B">
                  <w:pPr>
                    <w:ind w:left="113" w:right="113"/>
                    <w:jc w:val="center"/>
                    <w:rPr>
                      <w:sz w:val="18"/>
                      <w:szCs w:val="18"/>
                    </w:rPr>
                  </w:pPr>
                  <w:r w:rsidRPr="00D87574">
                    <w:rPr>
                      <w:sz w:val="18"/>
                      <w:szCs w:val="18"/>
                    </w:rPr>
                    <w:t>Iznimno velika</w:t>
                  </w:r>
                </w:p>
              </w:tc>
            </w:tr>
            <w:tr w:rsidR="00D87AB4" w:rsidRPr="00D87574" w14:paraId="161065F0" w14:textId="77777777" w:rsidTr="00D6603B">
              <w:trPr>
                <w:cantSplit/>
                <w:trHeight w:val="315"/>
                <w:jc w:val="center"/>
              </w:trPr>
              <w:tc>
                <w:tcPr>
                  <w:tcW w:w="1276" w:type="dxa"/>
                  <w:shd w:val="clear" w:color="auto" w:fill="FFC000"/>
                </w:tcPr>
                <w:p w14:paraId="737CB4EE" w14:textId="77777777" w:rsidR="00D87AB4" w:rsidRPr="00D87574" w:rsidRDefault="00D87AB4" w:rsidP="00D6603B">
                  <w:pPr>
                    <w:rPr>
                      <w:sz w:val="20"/>
                      <w:szCs w:val="20"/>
                    </w:rPr>
                  </w:pPr>
                  <w:r w:rsidRPr="00D87574">
                    <w:rPr>
                      <w:sz w:val="20"/>
                      <w:szCs w:val="20"/>
                    </w:rPr>
                    <w:t xml:space="preserve">Visok </w:t>
                  </w:r>
                </w:p>
              </w:tc>
              <w:tc>
                <w:tcPr>
                  <w:tcW w:w="709" w:type="dxa"/>
                  <w:gridSpan w:val="2"/>
                  <w:vMerge/>
                  <w:shd w:val="clear" w:color="auto" w:fill="F2F2F2"/>
                </w:tcPr>
                <w:p w14:paraId="1236096C" w14:textId="77777777" w:rsidR="00D87AB4" w:rsidRPr="00D87574" w:rsidRDefault="00D87AB4" w:rsidP="00D6603B">
                  <w:pPr>
                    <w:rPr>
                      <w:sz w:val="28"/>
                      <w:szCs w:val="28"/>
                    </w:rPr>
                  </w:pPr>
                </w:p>
              </w:tc>
              <w:tc>
                <w:tcPr>
                  <w:tcW w:w="425" w:type="dxa"/>
                  <w:vMerge/>
                  <w:textDirection w:val="btLr"/>
                </w:tcPr>
                <w:p w14:paraId="3E142A8F" w14:textId="77777777" w:rsidR="00D87AB4" w:rsidRPr="00D87574" w:rsidRDefault="00D87AB4" w:rsidP="00D6603B">
                  <w:pPr>
                    <w:ind w:left="113" w:right="113"/>
                    <w:jc w:val="center"/>
                    <w:rPr>
                      <w:sz w:val="18"/>
                      <w:szCs w:val="18"/>
                    </w:rPr>
                  </w:pPr>
                </w:p>
              </w:tc>
              <w:tc>
                <w:tcPr>
                  <w:tcW w:w="425" w:type="dxa"/>
                  <w:vMerge/>
                  <w:textDirection w:val="btLr"/>
                </w:tcPr>
                <w:p w14:paraId="26B17DE0" w14:textId="77777777" w:rsidR="00D87AB4" w:rsidRPr="00D87574" w:rsidRDefault="00D87AB4" w:rsidP="00D6603B">
                  <w:pPr>
                    <w:ind w:left="113" w:right="113"/>
                    <w:jc w:val="center"/>
                    <w:rPr>
                      <w:sz w:val="18"/>
                      <w:szCs w:val="18"/>
                    </w:rPr>
                  </w:pPr>
                </w:p>
              </w:tc>
              <w:tc>
                <w:tcPr>
                  <w:tcW w:w="426" w:type="dxa"/>
                  <w:vMerge/>
                  <w:textDirection w:val="btLr"/>
                </w:tcPr>
                <w:p w14:paraId="0236D09F" w14:textId="77777777" w:rsidR="00D87AB4" w:rsidRPr="00D87574" w:rsidRDefault="00D87AB4" w:rsidP="00D6603B">
                  <w:pPr>
                    <w:ind w:left="113" w:right="113"/>
                    <w:jc w:val="center"/>
                    <w:rPr>
                      <w:sz w:val="18"/>
                      <w:szCs w:val="18"/>
                    </w:rPr>
                  </w:pPr>
                </w:p>
              </w:tc>
              <w:tc>
                <w:tcPr>
                  <w:tcW w:w="425" w:type="dxa"/>
                  <w:vMerge/>
                  <w:textDirection w:val="btLr"/>
                </w:tcPr>
                <w:p w14:paraId="0BEE19DD" w14:textId="77777777" w:rsidR="00D87AB4" w:rsidRPr="00D87574" w:rsidRDefault="00D87AB4" w:rsidP="00D6603B">
                  <w:pPr>
                    <w:ind w:left="113" w:right="113"/>
                    <w:jc w:val="center"/>
                    <w:rPr>
                      <w:sz w:val="18"/>
                      <w:szCs w:val="18"/>
                    </w:rPr>
                  </w:pPr>
                </w:p>
              </w:tc>
              <w:tc>
                <w:tcPr>
                  <w:tcW w:w="425" w:type="dxa"/>
                  <w:vMerge/>
                  <w:textDirection w:val="btLr"/>
                </w:tcPr>
                <w:p w14:paraId="4862EC4F" w14:textId="77777777" w:rsidR="00D87AB4" w:rsidRPr="00D87574" w:rsidRDefault="00D87AB4" w:rsidP="00D6603B">
                  <w:pPr>
                    <w:ind w:left="113" w:right="113"/>
                    <w:jc w:val="center"/>
                    <w:rPr>
                      <w:sz w:val="18"/>
                      <w:szCs w:val="18"/>
                    </w:rPr>
                  </w:pPr>
                </w:p>
              </w:tc>
            </w:tr>
            <w:tr w:rsidR="00D87AB4" w:rsidRPr="00D87574" w14:paraId="1E62957A" w14:textId="77777777" w:rsidTr="00D6603B">
              <w:trPr>
                <w:cantSplit/>
                <w:trHeight w:val="323"/>
                <w:jc w:val="center"/>
              </w:trPr>
              <w:tc>
                <w:tcPr>
                  <w:tcW w:w="1276" w:type="dxa"/>
                  <w:shd w:val="clear" w:color="auto" w:fill="FFFF00"/>
                </w:tcPr>
                <w:p w14:paraId="0E236B2D" w14:textId="77777777" w:rsidR="00D87AB4" w:rsidRPr="00D87574" w:rsidRDefault="00D87AB4" w:rsidP="00D6603B">
                  <w:pPr>
                    <w:rPr>
                      <w:sz w:val="20"/>
                      <w:szCs w:val="20"/>
                    </w:rPr>
                  </w:pPr>
                  <w:r w:rsidRPr="00D87574">
                    <w:rPr>
                      <w:sz w:val="20"/>
                      <w:szCs w:val="20"/>
                    </w:rPr>
                    <w:t>Umjeren</w:t>
                  </w:r>
                </w:p>
              </w:tc>
              <w:tc>
                <w:tcPr>
                  <w:tcW w:w="709" w:type="dxa"/>
                  <w:gridSpan w:val="2"/>
                  <w:vMerge/>
                  <w:shd w:val="clear" w:color="auto" w:fill="F2F2F2"/>
                </w:tcPr>
                <w:p w14:paraId="7FD35FA8" w14:textId="77777777" w:rsidR="00D87AB4" w:rsidRPr="00D87574" w:rsidRDefault="00D87AB4" w:rsidP="00D6603B">
                  <w:pPr>
                    <w:rPr>
                      <w:sz w:val="28"/>
                      <w:szCs w:val="28"/>
                    </w:rPr>
                  </w:pPr>
                </w:p>
              </w:tc>
              <w:tc>
                <w:tcPr>
                  <w:tcW w:w="425" w:type="dxa"/>
                  <w:vMerge/>
                  <w:textDirection w:val="btLr"/>
                </w:tcPr>
                <w:p w14:paraId="6B09A6B7" w14:textId="77777777" w:rsidR="00D87AB4" w:rsidRPr="00D87574" w:rsidRDefault="00D87AB4" w:rsidP="00D6603B">
                  <w:pPr>
                    <w:ind w:left="113" w:right="113"/>
                    <w:jc w:val="center"/>
                    <w:rPr>
                      <w:sz w:val="18"/>
                      <w:szCs w:val="18"/>
                    </w:rPr>
                  </w:pPr>
                </w:p>
              </w:tc>
              <w:tc>
                <w:tcPr>
                  <w:tcW w:w="425" w:type="dxa"/>
                  <w:vMerge/>
                  <w:textDirection w:val="btLr"/>
                </w:tcPr>
                <w:p w14:paraId="6C4DAFE4" w14:textId="77777777" w:rsidR="00D87AB4" w:rsidRPr="00D87574" w:rsidRDefault="00D87AB4" w:rsidP="00D6603B">
                  <w:pPr>
                    <w:ind w:left="113" w:right="113"/>
                    <w:jc w:val="center"/>
                    <w:rPr>
                      <w:sz w:val="18"/>
                      <w:szCs w:val="18"/>
                    </w:rPr>
                  </w:pPr>
                </w:p>
              </w:tc>
              <w:tc>
                <w:tcPr>
                  <w:tcW w:w="426" w:type="dxa"/>
                  <w:vMerge/>
                  <w:textDirection w:val="btLr"/>
                </w:tcPr>
                <w:p w14:paraId="7B61AFF1" w14:textId="77777777" w:rsidR="00D87AB4" w:rsidRPr="00D87574" w:rsidRDefault="00D87AB4" w:rsidP="00D6603B">
                  <w:pPr>
                    <w:ind w:left="113" w:right="113"/>
                    <w:jc w:val="center"/>
                    <w:rPr>
                      <w:sz w:val="18"/>
                      <w:szCs w:val="18"/>
                    </w:rPr>
                  </w:pPr>
                </w:p>
              </w:tc>
              <w:tc>
                <w:tcPr>
                  <w:tcW w:w="425" w:type="dxa"/>
                  <w:vMerge/>
                  <w:textDirection w:val="btLr"/>
                </w:tcPr>
                <w:p w14:paraId="6DA7A2F7" w14:textId="77777777" w:rsidR="00D87AB4" w:rsidRPr="00D87574" w:rsidRDefault="00D87AB4" w:rsidP="00D6603B">
                  <w:pPr>
                    <w:ind w:left="113" w:right="113"/>
                    <w:jc w:val="center"/>
                    <w:rPr>
                      <w:sz w:val="18"/>
                      <w:szCs w:val="18"/>
                    </w:rPr>
                  </w:pPr>
                </w:p>
              </w:tc>
              <w:tc>
                <w:tcPr>
                  <w:tcW w:w="425" w:type="dxa"/>
                  <w:vMerge/>
                  <w:textDirection w:val="btLr"/>
                </w:tcPr>
                <w:p w14:paraId="5323C5A8" w14:textId="77777777" w:rsidR="00D87AB4" w:rsidRPr="00D87574" w:rsidRDefault="00D87AB4" w:rsidP="00D6603B">
                  <w:pPr>
                    <w:ind w:left="113" w:right="113"/>
                    <w:jc w:val="center"/>
                    <w:rPr>
                      <w:sz w:val="18"/>
                      <w:szCs w:val="18"/>
                    </w:rPr>
                  </w:pPr>
                </w:p>
              </w:tc>
            </w:tr>
            <w:tr w:rsidR="00D87AB4" w:rsidRPr="00D87574" w14:paraId="7C1AB623" w14:textId="77777777" w:rsidTr="00D6603B">
              <w:trPr>
                <w:cantSplit/>
                <w:trHeight w:val="303"/>
                <w:jc w:val="center"/>
              </w:trPr>
              <w:tc>
                <w:tcPr>
                  <w:tcW w:w="1276" w:type="dxa"/>
                  <w:shd w:val="clear" w:color="auto" w:fill="00B050"/>
                </w:tcPr>
                <w:p w14:paraId="470D1BD2" w14:textId="77777777" w:rsidR="00D87AB4" w:rsidRPr="00D87574" w:rsidRDefault="00D87AB4" w:rsidP="00D6603B">
                  <w:pPr>
                    <w:rPr>
                      <w:sz w:val="20"/>
                      <w:szCs w:val="20"/>
                    </w:rPr>
                  </w:pPr>
                  <w:r w:rsidRPr="00D87574">
                    <w:rPr>
                      <w:sz w:val="20"/>
                      <w:szCs w:val="20"/>
                    </w:rPr>
                    <w:t>Nizak</w:t>
                  </w:r>
                </w:p>
              </w:tc>
              <w:tc>
                <w:tcPr>
                  <w:tcW w:w="709" w:type="dxa"/>
                  <w:gridSpan w:val="2"/>
                  <w:vMerge/>
                  <w:shd w:val="clear" w:color="auto" w:fill="F2F2F2"/>
                </w:tcPr>
                <w:p w14:paraId="5CF13176" w14:textId="77777777" w:rsidR="00D87AB4" w:rsidRPr="00D87574" w:rsidRDefault="00D87AB4" w:rsidP="00D6603B">
                  <w:pPr>
                    <w:rPr>
                      <w:sz w:val="28"/>
                      <w:szCs w:val="28"/>
                    </w:rPr>
                  </w:pPr>
                </w:p>
              </w:tc>
              <w:tc>
                <w:tcPr>
                  <w:tcW w:w="425" w:type="dxa"/>
                  <w:vMerge/>
                  <w:textDirection w:val="btLr"/>
                </w:tcPr>
                <w:p w14:paraId="2C036478" w14:textId="77777777" w:rsidR="00D87AB4" w:rsidRPr="00D87574" w:rsidRDefault="00D87AB4" w:rsidP="00D6603B">
                  <w:pPr>
                    <w:ind w:left="113" w:right="113"/>
                    <w:jc w:val="center"/>
                    <w:rPr>
                      <w:sz w:val="18"/>
                      <w:szCs w:val="18"/>
                    </w:rPr>
                  </w:pPr>
                </w:p>
              </w:tc>
              <w:tc>
                <w:tcPr>
                  <w:tcW w:w="425" w:type="dxa"/>
                  <w:vMerge/>
                  <w:textDirection w:val="btLr"/>
                </w:tcPr>
                <w:p w14:paraId="193218F4" w14:textId="77777777" w:rsidR="00D87AB4" w:rsidRPr="00D87574" w:rsidRDefault="00D87AB4" w:rsidP="00D6603B">
                  <w:pPr>
                    <w:ind w:left="113" w:right="113"/>
                    <w:jc w:val="center"/>
                    <w:rPr>
                      <w:sz w:val="18"/>
                      <w:szCs w:val="18"/>
                    </w:rPr>
                  </w:pPr>
                </w:p>
              </w:tc>
              <w:tc>
                <w:tcPr>
                  <w:tcW w:w="426" w:type="dxa"/>
                  <w:vMerge/>
                  <w:textDirection w:val="btLr"/>
                </w:tcPr>
                <w:p w14:paraId="31F3F573" w14:textId="77777777" w:rsidR="00D87AB4" w:rsidRPr="00D87574" w:rsidRDefault="00D87AB4" w:rsidP="00D6603B">
                  <w:pPr>
                    <w:ind w:left="113" w:right="113"/>
                    <w:jc w:val="center"/>
                    <w:rPr>
                      <w:sz w:val="18"/>
                      <w:szCs w:val="18"/>
                    </w:rPr>
                  </w:pPr>
                </w:p>
              </w:tc>
              <w:tc>
                <w:tcPr>
                  <w:tcW w:w="425" w:type="dxa"/>
                  <w:vMerge/>
                  <w:textDirection w:val="btLr"/>
                </w:tcPr>
                <w:p w14:paraId="771C0814" w14:textId="77777777" w:rsidR="00D87AB4" w:rsidRPr="00D87574" w:rsidRDefault="00D87AB4" w:rsidP="00D6603B">
                  <w:pPr>
                    <w:ind w:left="113" w:right="113"/>
                    <w:jc w:val="center"/>
                    <w:rPr>
                      <w:sz w:val="18"/>
                      <w:szCs w:val="18"/>
                    </w:rPr>
                  </w:pPr>
                </w:p>
              </w:tc>
              <w:tc>
                <w:tcPr>
                  <w:tcW w:w="425" w:type="dxa"/>
                  <w:vMerge/>
                  <w:textDirection w:val="btLr"/>
                </w:tcPr>
                <w:p w14:paraId="096ED62A" w14:textId="77777777" w:rsidR="00D87AB4" w:rsidRPr="00D87574" w:rsidRDefault="00D87AB4" w:rsidP="00D6603B">
                  <w:pPr>
                    <w:ind w:left="113" w:right="113"/>
                    <w:jc w:val="center"/>
                    <w:rPr>
                      <w:sz w:val="18"/>
                      <w:szCs w:val="18"/>
                    </w:rPr>
                  </w:pPr>
                </w:p>
              </w:tc>
            </w:tr>
          </w:tbl>
          <w:p w14:paraId="27CA555A" w14:textId="77777777" w:rsidR="00D87AB4" w:rsidRPr="00D87574" w:rsidRDefault="00D87AB4" w:rsidP="00D6603B">
            <w:pPr>
              <w:rPr>
                <w:sz w:val="18"/>
                <w:szCs w:val="18"/>
              </w:rPr>
            </w:pPr>
          </w:p>
          <w:p w14:paraId="18392242" w14:textId="77777777" w:rsidR="00D87AB4" w:rsidRPr="00D87574" w:rsidRDefault="00D87AB4" w:rsidP="00D6603B">
            <w:pPr>
              <w:rPr>
                <w:sz w:val="18"/>
                <w:szCs w:val="18"/>
              </w:rPr>
            </w:pPr>
            <w:r w:rsidRPr="00D87574">
              <w:rPr>
                <w:sz w:val="18"/>
                <w:szCs w:val="18"/>
              </w:rPr>
              <w:t xml:space="preserve">Matrica rizika utjecaja na štete/gubitke na građevinama od javnog društvenog značaja </w:t>
            </w:r>
          </w:p>
        </w:tc>
      </w:tr>
    </w:tbl>
    <w:p w14:paraId="5EDAD37E" w14:textId="77777777" w:rsidR="00D87AB4" w:rsidRPr="00D87574" w:rsidRDefault="00D87AB4" w:rsidP="00D87AB4">
      <w:pPr>
        <w:rPr>
          <w:lang w:eastAsia="hr-HR"/>
        </w:rPr>
      </w:pPr>
    </w:p>
    <w:tbl>
      <w:tblPr>
        <w:tblStyle w:val="Reetkatablice201"/>
        <w:tblW w:w="0" w:type="auto"/>
        <w:jc w:val="center"/>
        <w:tblLook w:val="04A0" w:firstRow="1" w:lastRow="0" w:firstColumn="1" w:lastColumn="0" w:noHBand="0" w:noVBand="1"/>
      </w:tblPr>
      <w:tblGrid>
        <w:gridCol w:w="4678"/>
        <w:gridCol w:w="4529"/>
      </w:tblGrid>
      <w:tr w:rsidR="00D87AB4" w:rsidRPr="00D87574" w14:paraId="43525844" w14:textId="77777777" w:rsidTr="00D6603B">
        <w:trPr>
          <w:trHeight w:val="4409"/>
          <w:jc w:val="center"/>
        </w:trPr>
        <w:tc>
          <w:tcPr>
            <w:tcW w:w="4678" w:type="dxa"/>
          </w:tcPr>
          <w:p w14:paraId="0BF05FB2" w14:textId="77777777" w:rsidR="00D87AB4" w:rsidRPr="00D87574" w:rsidRDefault="00D87AB4" w:rsidP="00D6603B">
            <w:pPr>
              <w:rPr>
                <w:sz w:val="28"/>
                <w:szCs w:val="28"/>
              </w:rPr>
            </w:pPr>
          </w:p>
          <w:tbl>
            <w:tblPr>
              <w:tblStyle w:val="Reetkatablice201"/>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D87AB4" w:rsidRPr="00D87574" w14:paraId="6292BB0B" w14:textId="77777777" w:rsidTr="00D6603B">
              <w:trPr>
                <w:jc w:val="center"/>
              </w:trPr>
              <w:tc>
                <w:tcPr>
                  <w:tcW w:w="1276" w:type="dxa"/>
                </w:tcPr>
                <w:p w14:paraId="1F93D7C1" w14:textId="77777777" w:rsidR="00D87AB4" w:rsidRPr="00D87574" w:rsidRDefault="00D87AB4" w:rsidP="00D6603B">
                  <w:pPr>
                    <w:rPr>
                      <w:sz w:val="18"/>
                      <w:szCs w:val="18"/>
                    </w:rPr>
                  </w:pPr>
                  <w:r w:rsidRPr="00D87574">
                    <w:rPr>
                      <w:sz w:val="18"/>
                      <w:szCs w:val="18"/>
                    </w:rPr>
                    <w:t>Katastrofalne</w:t>
                  </w:r>
                </w:p>
              </w:tc>
              <w:tc>
                <w:tcPr>
                  <w:tcW w:w="425" w:type="dxa"/>
                  <w:vMerge w:val="restart"/>
                  <w:textDirection w:val="btLr"/>
                  <w:vAlign w:val="center"/>
                </w:tcPr>
                <w:p w14:paraId="05C8C169" w14:textId="77777777" w:rsidR="00D87AB4" w:rsidRPr="00D87574" w:rsidRDefault="00D87AB4" w:rsidP="00D6603B">
                  <w:pPr>
                    <w:ind w:left="113" w:right="113"/>
                    <w:rPr>
                      <w:i/>
                      <w:iCs/>
                    </w:rPr>
                  </w:pPr>
                  <w:r w:rsidRPr="00D87574">
                    <w:rPr>
                      <w:i/>
                      <w:iCs/>
                    </w:rPr>
                    <w:t>Posljedice</w:t>
                  </w:r>
                </w:p>
              </w:tc>
              <w:tc>
                <w:tcPr>
                  <w:tcW w:w="284" w:type="dxa"/>
                </w:tcPr>
                <w:p w14:paraId="01B098C3" w14:textId="77777777" w:rsidR="00D87AB4" w:rsidRPr="00D87574" w:rsidRDefault="00D87AB4" w:rsidP="00D6603B">
                  <w:pPr>
                    <w:rPr>
                      <w:sz w:val="20"/>
                      <w:szCs w:val="20"/>
                    </w:rPr>
                  </w:pPr>
                  <w:r w:rsidRPr="00D87574">
                    <w:rPr>
                      <w:sz w:val="20"/>
                      <w:szCs w:val="20"/>
                    </w:rPr>
                    <w:t>5</w:t>
                  </w:r>
                </w:p>
              </w:tc>
              <w:tc>
                <w:tcPr>
                  <w:tcW w:w="425" w:type="dxa"/>
                  <w:shd w:val="clear" w:color="auto" w:fill="FFFF00"/>
                </w:tcPr>
                <w:p w14:paraId="6EE12C7B" w14:textId="77777777" w:rsidR="00D87AB4" w:rsidRPr="00D87574" w:rsidRDefault="00D87AB4" w:rsidP="00D6603B">
                  <w:pPr>
                    <w:rPr>
                      <w:sz w:val="28"/>
                      <w:szCs w:val="28"/>
                    </w:rPr>
                  </w:pPr>
                </w:p>
              </w:tc>
              <w:tc>
                <w:tcPr>
                  <w:tcW w:w="425" w:type="dxa"/>
                  <w:shd w:val="clear" w:color="auto" w:fill="FFC000"/>
                </w:tcPr>
                <w:p w14:paraId="4F745B01" w14:textId="77777777" w:rsidR="00D87AB4" w:rsidRPr="00D87574" w:rsidRDefault="00D87AB4" w:rsidP="00D6603B">
                  <w:pPr>
                    <w:rPr>
                      <w:sz w:val="28"/>
                      <w:szCs w:val="28"/>
                    </w:rPr>
                  </w:pPr>
                </w:p>
              </w:tc>
              <w:tc>
                <w:tcPr>
                  <w:tcW w:w="426" w:type="dxa"/>
                  <w:shd w:val="clear" w:color="auto" w:fill="FF0000"/>
                </w:tcPr>
                <w:p w14:paraId="3DD40A8F" w14:textId="77777777" w:rsidR="00D87AB4" w:rsidRPr="00D87574" w:rsidRDefault="00D87AB4" w:rsidP="00D6603B">
                  <w:pPr>
                    <w:rPr>
                      <w:sz w:val="28"/>
                      <w:szCs w:val="28"/>
                    </w:rPr>
                  </w:pPr>
                </w:p>
              </w:tc>
              <w:tc>
                <w:tcPr>
                  <w:tcW w:w="425" w:type="dxa"/>
                  <w:shd w:val="clear" w:color="auto" w:fill="FF0000"/>
                </w:tcPr>
                <w:p w14:paraId="0AA5D796" w14:textId="77777777" w:rsidR="00D87AB4" w:rsidRPr="00D87574" w:rsidRDefault="00D87AB4" w:rsidP="00D6603B">
                  <w:pPr>
                    <w:rPr>
                      <w:sz w:val="28"/>
                      <w:szCs w:val="28"/>
                    </w:rPr>
                  </w:pPr>
                </w:p>
              </w:tc>
              <w:tc>
                <w:tcPr>
                  <w:tcW w:w="425" w:type="dxa"/>
                  <w:shd w:val="clear" w:color="auto" w:fill="FF0000"/>
                </w:tcPr>
                <w:p w14:paraId="174C3B7C" w14:textId="77777777" w:rsidR="00D87AB4" w:rsidRPr="00D87574" w:rsidRDefault="00D87AB4" w:rsidP="00D6603B">
                  <w:pPr>
                    <w:rPr>
                      <w:sz w:val="28"/>
                      <w:szCs w:val="28"/>
                    </w:rPr>
                  </w:pPr>
                </w:p>
              </w:tc>
            </w:tr>
            <w:tr w:rsidR="00D87AB4" w:rsidRPr="00D87574" w14:paraId="5F560B73" w14:textId="77777777" w:rsidTr="00D6603B">
              <w:trPr>
                <w:jc w:val="center"/>
              </w:trPr>
              <w:tc>
                <w:tcPr>
                  <w:tcW w:w="1276" w:type="dxa"/>
                </w:tcPr>
                <w:p w14:paraId="321E7B46" w14:textId="77777777" w:rsidR="00D87AB4" w:rsidRPr="00D87574" w:rsidRDefault="00D87AB4" w:rsidP="00D6603B">
                  <w:pPr>
                    <w:rPr>
                      <w:sz w:val="18"/>
                      <w:szCs w:val="18"/>
                    </w:rPr>
                  </w:pPr>
                  <w:r w:rsidRPr="00D87574">
                    <w:rPr>
                      <w:sz w:val="18"/>
                      <w:szCs w:val="18"/>
                    </w:rPr>
                    <w:t>Značajne</w:t>
                  </w:r>
                </w:p>
              </w:tc>
              <w:tc>
                <w:tcPr>
                  <w:tcW w:w="425" w:type="dxa"/>
                  <w:vMerge/>
                </w:tcPr>
                <w:p w14:paraId="566C03F2" w14:textId="77777777" w:rsidR="00D87AB4" w:rsidRPr="00D87574" w:rsidRDefault="00D87AB4" w:rsidP="00D6603B">
                  <w:pPr>
                    <w:rPr>
                      <w:sz w:val="28"/>
                      <w:szCs w:val="28"/>
                    </w:rPr>
                  </w:pPr>
                </w:p>
              </w:tc>
              <w:tc>
                <w:tcPr>
                  <w:tcW w:w="284" w:type="dxa"/>
                </w:tcPr>
                <w:p w14:paraId="08E03AC0" w14:textId="77777777" w:rsidR="00D87AB4" w:rsidRPr="00D87574" w:rsidRDefault="00D87AB4" w:rsidP="00D6603B">
                  <w:pPr>
                    <w:rPr>
                      <w:sz w:val="20"/>
                      <w:szCs w:val="20"/>
                    </w:rPr>
                  </w:pPr>
                  <w:r w:rsidRPr="00D87574">
                    <w:rPr>
                      <w:sz w:val="20"/>
                      <w:szCs w:val="20"/>
                    </w:rPr>
                    <w:t>4</w:t>
                  </w:r>
                </w:p>
              </w:tc>
              <w:tc>
                <w:tcPr>
                  <w:tcW w:w="425" w:type="dxa"/>
                  <w:shd w:val="clear" w:color="auto" w:fill="FFFF00"/>
                </w:tcPr>
                <w:p w14:paraId="1D3A9771" w14:textId="77777777" w:rsidR="00D87AB4" w:rsidRPr="00D87574" w:rsidRDefault="00D87AB4" w:rsidP="00D6603B">
                  <w:pPr>
                    <w:rPr>
                      <w:sz w:val="28"/>
                      <w:szCs w:val="28"/>
                    </w:rPr>
                  </w:pPr>
                </w:p>
              </w:tc>
              <w:tc>
                <w:tcPr>
                  <w:tcW w:w="425" w:type="dxa"/>
                  <w:shd w:val="clear" w:color="auto" w:fill="FFC000"/>
                </w:tcPr>
                <w:p w14:paraId="6BD08CA9" w14:textId="77777777" w:rsidR="00D87AB4" w:rsidRPr="00D87574" w:rsidRDefault="00D87AB4" w:rsidP="00D6603B">
                  <w:pPr>
                    <w:rPr>
                      <w:sz w:val="28"/>
                      <w:szCs w:val="28"/>
                    </w:rPr>
                  </w:pPr>
                </w:p>
              </w:tc>
              <w:tc>
                <w:tcPr>
                  <w:tcW w:w="426" w:type="dxa"/>
                  <w:shd w:val="clear" w:color="auto" w:fill="FF0000"/>
                </w:tcPr>
                <w:p w14:paraId="3AB11B97" w14:textId="77777777" w:rsidR="00D87AB4" w:rsidRPr="00D87574" w:rsidRDefault="00D87AB4" w:rsidP="00D6603B">
                  <w:pPr>
                    <w:rPr>
                      <w:sz w:val="28"/>
                      <w:szCs w:val="28"/>
                    </w:rPr>
                  </w:pPr>
                </w:p>
              </w:tc>
              <w:tc>
                <w:tcPr>
                  <w:tcW w:w="425" w:type="dxa"/>
                  <w:shd w:val="clear" w:color="auto" w:fill="FF0000"/>
                </w:tcPr>
                <w:p w14:paraId="377C54C9" w14:textId="77777777" w:rsidR="00D87AB4" w:rsidRPr="00D87574" w:rsidRDefault="00D87AB4" w:rsidP="00D6603B">
                  <w:pPr>
                    <w:rPr>
                      <w:sz w:val="28"/>
                      <w:szCs w:val="28"/>
                    </w:rPr>
                  </w:pPr>
                </w:p>
              </w:tc>
              <w:tc>
                <w:tcPr>
                  <w:tcW w:w="425" w:type="dxa"/>
                  <w:shd w:val="clear" w:color="auto" w:fill="FF0000"/>
                </w:tcPr>
                <w:p w14:paraId="37CD7032" w14:textId="77777777" w:rsidR="00D87AB4" w:rsidRPr="00D87574" w:rsidRDefault="00D87AB4" w:rsidP="00D6603B">
                  <w:pPr>
                    <w:rPr>
                      <w:sz w:val="28"/>
                      <w:szCs w:val="28"/>
                    </w:rPr>
                  </w:pPr>
                </w:p>
              </w:tc>
            </w:tr>
            <w:tr w:rsidR="00D87AB4" w:rsidRPr="00D87574" w14:paraId="400842BF" w14:textId="77777777" w:rsidTr="00D6603B">
              <w:trPr>
                <w:jc w:val="center"/>
              </w:trPr>
              <w:tc>
                <w:tcPr>
                  <w:tcW w:w="1276" w:type="dxa"/>
                </w:tcPr>
                <w:p w14:paraId="03021A17" w14:textId="77777777" w:rsidR="00D87AB4" w:rsidRPr="00D87574" w:rsidRDefault="00D87AB4" w:rsidP="00D6603B">
                  <w:pPr>
                    <w:rPr>
                      <w:sz w:val="18"/>
                      <w:szCs w:val="18"/>
                    </w:rPr>
                  </w:pPr>
                  <w:r w:rsidRPr="00D87574">
                    <w:rPr>
                      <w:sz w:val="18"/>
                      <w:szCs w:val="18"/>
                    </w:rPr>
                    <w:t>Umjerene</w:t>
                  </w:r>
                </w:p>
              </w:tc>
              <w:tc>
                <w:tcPr>
                  <w:tcW w:w="425" w:type="dxa"/>
                  <w:vMerge/>
                </w:tcPr>
                <w:p w14:paraId="02AF99A2" w14:textId="77777777" w:rsidR="00D87AB4" w:rsidRPr="00D87574" w:rsidRDefault="00D87AB4" w:rsidP="00D6603B">
                  <w:pPr>
                    <w:rPr>
                      <w:sz w:val="28"/>
                      <w:szCs w:val="28"/>
                    </w:rPr>
                  </w:pPr>
                </w:p>
              </w:tc>
              <w:tc>
                <w:tcPr>
                  <w:tcW w:w="284" w:type="dxa"/>
                </w:tcPr>
                <w:p w14:paraId="25A594F4" w14:textId="77777777" w:rsidR="00D87AB4" w:rsidRPr="00D87574" w:rsidRDefault="00D87AB4" w:rsidP="00D6603B">
                  <w:pPr>
                    <w:rPr>
                      <w:sz w:val="20"/>
                      <w:szCs w:val="20"/>
                    </w:rPr>
                  </w:pPr>
                  <w:r w:rsidRPr="00D87574">
                    <w:rPr>
                      <w:sz w:val="20"/>
                      <w:szCs w:val="20"/>
                    </w:rPr>
                    <w:t>3</w:t>
                  </w:r>
                </w:p>
              </w:tc>
              <w:tc>
                <w:tcPr>
                  <w:tcW w:w="425" w:type="dxa"/>
                  <w:shd w:val="clear" w:color="auto" w:fill="FFFF00"/>
                </w:tcPr>
                <w:p w14:paraId="5C50087C" w14:textId="77777777" w:rsidR="00D87AB4" w:rsidRPr="00D87574" w:rsidRDefault="00D87AB4" w:rsidP="00D6603B">
                  <w:pPr>
                    <w:rPr>
                      <w:sz w:val="28"/>
                      <w:szCs w:val="28"/>
                    </w:rPr>
                  </w:pPr>
                </w:p>
              </w:tc>
              <w:tc>
                <w:tcPr>
                  <w:tcW w:w="425" w:type="dxa"/>
                  <w:shd w:val="clear" w:color="auto" w:fill="FFC000"/>
                </w:tcPr>
                <w:p w14:paraId="056269EC" w14:textId="77777777" w:rsidR="00D87AB4" w:rsidRPr="00D87574" w:rsidRDefault="00D87AB4" w:rsidP="00D6603B">
                  <w:pPr>
                    <w:rPr>
                      <w:sz w:val="28"/>
                      <w:szCs w:val="28"/>
                    </w:rPr>
                  </w:pPr>
                </w:p>
              </w:tc>
              <w:tc>
                <w:tcPr>
                  <w:tcW w:w="426" w:type="dxa"/>
                  <w:shd w:val="clear" w:color="auto" w:fill="FFC000"/>
                </w:tcPr>
                <w:p w14:paraId="2B86334A" w14:textId="77777777" w:rsidR="00D87AB4" w:rsidRPr="00D87574" w:rsidRDefault="00D87AB4" w:rsidP="00D6603B">
                  <w:pPr>
                    <w:rPr>
                      <w:sz w:val="28"/>
                      <w:szCs w:val="28"/>
                    </w:rPr>
                  </w:pPr>
                </w:p>
              </w:tc>
              <w:tc>
                <w:tcPr>
                  <w:tcW w:w="425" w:type="dxa"/>
                  <w:shd w:val="clear" w:color="auto" w:fill="FFC000"/>
                </w:tcPr>
                <w:p w14:paraId="566A6C55" w14:textId="77777777" w:rsidR="00D87AB4" w:rsidRPr="00D87574" w:rsidRDefault="00D87AB4" w:rsidP="00D6603B">
                  <w:pPr>
                    <w:rPr>
                      <w:sz w:val="28"/>
                      <w:szCs w:val="28"/>
                    </w:rPr>
                  </w:pPr>
                </w:p>
              </w:tc>
              <w:tc>
                <w:tcPr>
                  <w:tcW w:w="425" w:type="dxa"/>
                  <w:shd w:val="clear" w:color="auto" w:fill="FFC000"/>
                </w:tcPr>
                <w:p w14:paraId="4BCAD989" w14:textId="77777777" w:rsidR="00D87AB4" w:rsidRPr="00D87574" w:rsidRDefault="00D87AB4" w:rsidP="00D6603B">
                  <w:pPr>
                    <w:rPr>
                      <w:sz w:val="28"/>
                      <w:szCs w:val="28"/>
                    </w:rPr>
                  </w:pPr>
                </w:p>
              </w:tc>
            </w:tr>
            <w:tr w:rsidR="00D87AB4" w:rsidRPr="00D87574" w14:paraId="0D5903F1" w14:textId="77777777" w:rsidTr="00D6603B">
              <w:trPr>
                <w:jc w:val="center"/>
              </w:trPr>
              <w:tc>
                <w:tcPr>
                  <w:tcW w:w="1276" w:type="dxa"/>
                </w:tcPr>
                <w:p w14:paraId="17F57B65" w14:textId="77777777" w:rsidR="00D87AB4" w:rsidRPr="00D87574" w:rsidRDefault="00D87AB4" w:rsidP="00D6603B">
                  <w:pPr>
                    <w:rPr>
                      <w:sz w:val="18"/>
                      <w:szCs w:val="18"/>
                    </w:rPr>
                  </w:pPr>
                  <w:r w:rsidRPr="00D87574">
                    <w:rPr>
                      <w:sz w:val="18"/>
                      <w:szCs w:val="18"/>
                    </w:rPr>
                    <w:t>Malene</w:t>
                  </w:r>
                </w:p>
              </w:tc>
              <w:tc>
                <w:tcPr>
                  <w:tcW w:w="425" w:type="dxa"/>
                  <w:vMerge/>
                </w:tcPr>
                <w:p w14:paraId="3F8B9BA5" w14:textId="77777777" w:rsidR="00D87AB4" w:rsidRPr="00D87574" w:rsidRDefault="00D87AB4" w:rsidP="00D6603B">
                  <w:pPr>
                    <w:rPr>
                      <w:sz w:val="28"/>
                      <w:szCs w:val="28"/>
                    </w:rPr>
                  </w:pPr>
                </w:p>
              </w:tc>
              <w:tc>
                <w:tcPr>
                  <w:tcW w:w="284" w:type="dxa"/>
                </w:tcPr>
                <w:p w14:paraId="69DEED7E" w14:textId="77777777" w:rsidR="00D87AB4" w:rsidRPr="00D87574" w:rsidRDefault="00D87AB4" w:rsidP="00D6603B">
                  <w:pPr>
                    <w:rPr>
                      <w:sz w:val="20"/>
                      <w:szCs w:val="20"/>
                    </w:rPr>
                  </w:pPr>
                  <w:r w:rsidRPr="00D87574">
                    <w:rPr>
                      <w:sz w:val="20"/>
                      <w:szCs w:val="20"/>
                    </w:rPr>
                    <w:t>2</w:t>
                  </w:r>
                </w:p>
              </w:tc>
              <w:tc>
                <w:tcPr>
                  <w:tcW w:w="425" w:type="dxa"/>
                  <w:shd w:val="clear" w:color="auto" w:fill="00B050"/>
                </w:tcPr>
                <w:p w14:paraId="2849F1D6" w14:textId="77777777" w:rsidR="00D87AB4" w:rsidRPr="00D87574" w:rsidRDefault="00D87AB4" w:rsidP="00D6603B">
                  <w:pPr>
                    <w:rPr>
                      <w:sz w:val="28"/>
                      <w:szCs w:val="28"/>
                    </w:rPr>
                  </w:pPr>
                </w:p>
              </w:tc>
              <w:tc>
                <w:tcPr>
                  <w:tcW w:w="425" w:type="dxa"/>
                  <w:shd w:val="clear" w:color="auto" w:fill="FFFF00"/>
                </w:tcPr>
                <w:p w14:paraId="37CF6A45" w14:textId="77777777" w:rsidR="00D87AB4" w:rsidRPr="00D87574" w:rsidRDefault="00D87AB4" w:rsidP="00D6603B">
                  <w:pPr>
                    <w:rPr>
                      <w:sz w:val="28"/>
                      <w:szCs w:val="28"/>
                    </w:rPr>
                  </w:pPr>
                </w:p>
              </w:tc>
              <w:tc>
                <w:tcPr>
                  <w:tcW w:w="426" w:type="dxa"/>
                  <w:shd w:val="clear" w:color="auto" w:fill="FFFF00"/>
                </w:tcPr>
                <w:p w14:paraId="2B2CB681" w14:textId="485C4273" w:rsidR="00D87AB4" w:rsidRPr="00D87574" w:rsidRDefault="00465406" w:rsidP="00D6603B">
                  <w:pPr>
                    <w:rPr>
                      <w:sz w:val="28"/>
                      <w:szCs w:val="28"/>
                    </w:rPr>
                  </w:pPr>
                  <w:r w:rsidRPr="00D87574">
                    <w:rPr>
                      <w:sz w:val="28"/>
                      <w:szCs w:val="28"/>
                    </w:rPr>
                    <w:t>X</w:t>
                  </w:r>
                </w:p>
              </w:tc>
              <w:tc>
                <w:tcPr>
                  <w:tcW w:w="425" w:type="dxa"/>
                  <w:shd w:val="clear" w:color="auto" w:fill="FFFF00"/>
                </w:tcPr>
                <w:p w14:paraId="6D6239BE" w14:textId="77777777" w:rsidR="00D87AB4" w:rsidRPr="00D87574" w:rsidRDefault="00D87AB4" w:rsidP="00D6603B">
                  <w:pPr>
                    <w:rPr>
                      <w:sz w:val="28"/>
                      <w:szCs w:val="28"/>
                    </w:rPr>
                  </w:pPr>
                </w:p>
              </w:tc>
              <w:tc>
                <w:tcPr>
                  <w:tcW w:w="425" w:type="dxa"/>
                  <w:shd w:val="clear" w:color="auto" w:fill="FFFF00"/>
                </w:tcPr>
                <w:p w14:paraId="6C4E27C8" w14:textId="77777777" w:rsidR="00D87AB4" w:rsidRPr="00D87574" w:rsidRDefault="00D87AB4" w:rsidP="00D6603B">
                  <w:pPr>
                    <w:rPr>
                      <w:sz w:val="28"/>
                      <w:szCs w:val="28"/>
                    </w:rPr>
                  </w:pPr>
                </w:p>
              </w:tc>
            </w:tr>
            <w:tr w:rsidR="00D87AB4" w:rsidRPr="00D87574" w14:paraId="77FE1A5E" w14:textId="77777777" w:rsidTr="00D6603B">
              <w:trPr>
                <w:jc w:val="center"/>
              </w:trPr>
              <w:tc>
                <w:tcPr>
                  <w:tcW w:w="1276" w:type="dxa"/>
                </w:tcPr>
                <w:p w14:paraId="2AF8F7C3" w14:textId="77777777" w:rsidR="00D87AB4" w:rsidRPr="00D87574" w:rsidRDefault="00D87AB4" w:rsidP="00D6603B">
                  <w:pPr>
                    <w:rPr>
                      <w:sz w:val="18"/>
                      <w:szCs w:val="18"/>
                    </w:rPr>
                  </w:pPr>
                  <w:r w:rsidRPr="00D87574">
                    <w:rPr>
                      <w:sz w:val="18"/>
                      <w:szCs w:val="18"/>
                    </w:rPr>
                    <w:t>Neznatne</w:t>
                  </w:r>
                </w:p>
              </w:tc>
              <w:tc>
                <w:tcPr>
                  <w:tcW w:w="425" w:type="dxa"/>
                  <w:vMerge/>
                </w:tcPr>
                <w:p w14:paraId="2C45CB0F" w14:textId="77777777" w:rsidR="00D87AB4" w:rsidRPr="00D87574" w:rsidRDefault="00D87AB4" w:rsidP="00D6603B">
                  <w:pPr>
                    <w:rPr>
                      <w:sz w:val="28"/>
                      <w:szCs w:val="28"/>
                    </w:rPr>
                  </w:pPr>
                </w:p>
              </w:tc>
              <w:tc>
                <w:tcPr>
                  <w:tcW w:w="284" w:type="dxa"/>
                </w:tcPr>
                <w:p w14:paraId="0C8BC26A" w14:textId="77777777" w:rsidR="00D87AB4" w:rsidRPr="00D87574" w:rsidRDefault="00D87AB4" w:rsidP="00D6603B">
                  <w:pPr>
                    <w:rPr>
                      <w:sz w:val="20"/>
                      <w:szCs w:val="20"/>
                    </w:rPr>
                  </w:pPr>
                  <w:r w:rsidRPr="00D87574">
                    <w:rPr>
                      <w:sz w:val="20"/>
                      <w:szCs w:val="20"/>
                    </w:rPr>
                    <w:t>1</w:t>
                  </w:r>
                </w:p>
              </w:tc>
              <w:tc>
                <w:tcPr>
                  <w:tcW w:w="425" w:type="dxa"/>
                  <w:shd w:val="clear" w:color="auto" w:fill="00B050"/>
                </w:tcPr>
                <w:p w14:paraId="68AE0651" w14:textId="77777777" w:rsidR="00D87AB4" w:rsidRPr="00D87574" w:rsidRDefault="00D87AB4" w:rsidP="00D6603B">
                  <w:pPr>
                    <w:rPr>
                      <w:sz w:val="28"/>
                      <w:szCs w:val="28"/>
                    </w:rPr>
                  </w:pPr>
                </w:p>
              </w:tc>
              <w:tc>
                <w:tcPr>
                  <w:tcW w:w="425" w:type="dxa"/>
                  <w:shd w:val="clear" w:color="auto" w:fill="00B050"/>
                </w:tcPr>
                <w:p w14:paraId="773538E6" w14:textId="77777777" w:rsidR="00D87AB4" w:rsidRPr="00D87574" w:rsidRDefault="00D87AB4" w:rsidP="00D6603B">
                  <w:pPr>
                    <w:rPr>
                      <w:sz w:val="28"/>
                      <w:szCs w:val="28"/>
                    </w:rPr>
                  </w:pPr>
                </w:p>
              </w:tc>
              <w:tc>
                <w:tcPr>
                  <w:tcW w:w="426" w:type="dxa"/>
                  <w:shd w:val="clear" w:color="auto" w:fill="00B050"/>
                </w:tcPr>
                <w:p w14:paraId="4FD4C9D6" w14:textId="3C9C0443" w:rsidR="00D87AB4" w:rsidRPr="00D87574" w:rsidRDefault="00D87AB4" w:rsidP="00D6603B">
                  <w:pPr>
                    <w:rPr>
                      <w:sz w:val="28"/>
                      <w:szCs w:val="28"/>
                    </w:rPr>
                  </w:pPr>
                </w:p>
              </w:tc>
              <w:tc>
                <w:tcPr>
                  <w:tcW w:w="425" w:type="dxa"/>
                  <w:shd w:val="clear" w:color="auto" w:fill="00B050"/>
                </w:tcPr>
                <w:p w14:paraId="3150015E" w14:textId="77777777" w:rsidR="00D87AB4" w:rsidRPr="00D87574" w:rsidRDefault="00D87AB4" w:rsidP="00D6603B">
                  <w:pPr>
                    <w:rPr>
                      <w:sz w:val="28"/>
                      <w:szCs w:val="28"/>
                    </w:rPr>
                  </w:pPr>
                </w:p>
              </w:tc>
              <w:tc>
                <w:tcPr>
                  <w:tcW w:w="425" w:type="dxa"/>
                  <w:shd w:val="clear" w:color="auto" w:fill="00B050"/>
                </w:tcPr>
                <w:p w14:paraId="655138D4" w14:textId="77777777" w:rsidR="00D87AB4" w:rsidRPr="00D87574" w:rsidRDefault="00D87AB4" w:rsidP="00D6603B">
                  <w:pPr>
                    <w:rPr>
                      <w:sz w:val="28"/>
                      <w:szCs w:val="28"/>
                    </w:rPr>
                  </w:pPr>
                </w:p>
              </w:tc>
            </w:tr>
            <w:tr w:rsidR="00D87AB4" w:rsidRPr="00D87574" w14:paraId="7DF45678" w14:textId="77777777" w:rsidTr="00D6603B">
              <w:trPr>
                <w:jc w:val="center"/>
              </w:trPr>
              <w:tc>
                <w:tcPr>
                  <w:tcW w:w="1276" w:type="dxa"/>
                  <w:vMerge w:val="restart"/>
                  <w:shd w:val="clear" w:color="auto" w:fill="F2F2F2" w:themeFill="background1" w:themeFillShade="F2"/>
                </w:tcPr>
                <w:p w14:paraId="6A4683ED" w14:textId="77777777" w:rsidR="00D87AB4" w:rsidRPr="00D87574" w:rsidRDefault="00D87AB4" w:rsidP="00D6603B">
                  <w:pPr>
                    <w:rPr>
                      <w:b/>
                      <w:bCs/>
                      <w:i/>
                      <w:iCs/>
                      <w:sz w:val="28"/>
                      <w:szCs w:val="28"/>
                    </w:rPr>
                  </w:pPr>
                  <w:r w:rsidRPr="00D87574">
                    <w:rPr>
                      <w:b/>
                      <w:bCs/>
                      <w:i/>
                      <w:iCs/>
                      <w:sz w:val="28"/>
                      <w:szCs w:val="28"/>
                    </w:rPr>
                    <w:t>Rizik</w:t>
                  </w:r>
                </w:p>
              </w:tc>
              <w:tc>
                <w:tcPr>
                  <w:tcW w:w="425" w:type="dxa"/>
                  <w:vMerge/>
                  <w:tcBorders>
                    <w:bottom w:val="nil"/>
                  </w:tcBorders>
                </w:tcPr>
                <w:p w14:paraId="2E401E00" w14:textId="77777777" w:rsidR="00D87AB4" w:rsidRPr="00D87574" w:rsidRDefault="00D87AB4" w:rsidP="00D6603B">
                  <w:pPr>
                    <w:rPr>
                      <w:sz w:val="28"/>
                      <w:szCs w:val="28"/>
                    </w:rPr>
                  </w:pPr>
                </w:p>
              </w:tc>
              <w:tc>
                <w:tcPr>
                  <w:tcW w:w="284" w:type="dxa"/>
                </w:tcPr>
                <w:p w14:paraId="6CCBA5FD" w14:textId="77777777" w:rsidR="00D87AB4" w:rsidRPr="00D87574" w:rsidRDefault="00D87AB4" w:rsidP="00D6603B">
                  <w:pPr>
                    <w:rPr>
                      <w:sz w:val="28"/>
                      <w:szCs w:val="28"/>
                    </w:rPr>
                  </w:pPr>
                </w:p>
              </w:tc>
              <w:tc>
                <w:tcPr>
                  <w:tcW w:w="425" w:type="dxa"/>
                </w:tcPr>
                <w:p w14:paraId="5BABB965" w14:textId="77777777" w:rsidR="00D87AB4" w:rsidRPr="00D87574" w:rsidRDefault="00D87AB4" w:rsidP="00D6603B">
                  <w:pPr>
                    <w:rPr>
                      <w:sz w:val="20"/>
                      <w:szCs w:val="20"/>
                    </w:rPr>
                  </w:pPr>
                  <w:r w:rsidRPr="00D87574">
                    <w:rPr>
                      <w:sz w:val="20"/>
                      <w:szCs w:val="20"/>
                    </w:rPr>
                    <w:t>1</w:t>
                  </w:r>
                </w:p>
              </w:tc>
              <w:tc>
                <w:tcPr>
                  <w:tcW w:w="425" w:type="dxa"/>
                </w:tcPr>
                <w:p w14:paraId="65F4337A" w14:textId="77777777" w:rsidR="00D87AB4" w:rsidRPr="00D87574" w:rsidRDefault="00D87AB4" w:rsidP="00D6603B">
                  <w:pPr>
                    <w:rPr>
                      <w:sz w:val="20"/>
                      <w:szCs w:val="20"/>
                    </w:rPr>
                  </w:pPr>
                  <w:r w:rsidRPr="00D87574">
                    <w:rPr>
                      <w:sz w:val="20"/>
                      <w:szCs w:val="20"/>
                    </w:rPr>
                    <w:t>2</w:t>
                  </w:r>
                </w:p>
              </w:tc>
              <w:tc>
                <w:tcPr>
                  <w:tcW w:w="426" w:type="dxa"/>
                </w:tcPr>
                <w:p w14:paraId="6467BCB7" w14:textId="77777777" w:rsidR="00D87AB4" w:rsidRPr="00D87574" w:rsidRDefault="00D87AB4" w:rsidP="00D6603B">
                  <w:pPr>
                    <w:rPr>
                      <w:sz w:val="20"/>
                      <w:szCs w:val="20"/>
                    </w:rPr>
                  </w:pPr>
                  <w:r w:rsidRPr="00D87574">
                    <w:rPr>
                      <w:sz w:val="20"/>
                      <w:szCs w:val="20"/>
                    </w:rPr>
                    <w:t>3</w:t>
                  </w:r>
                </w:p>
              </w:tc>
              <w:tc>
                <w:tcPr>
                  <w:tcW w:w="425" w:type="dxa"/>
                </w:tcPr>
                <w:p w14:paraId="7ABF99CF" w14:textId="77777777" w:rsidR="00D87AB4" w:rsidRPr="00D87574" w:rsidRDefault="00D87AB4" w:rsidP="00D6603B">
                  <w:pPr>
                    <w:rPr>
                      <w:sz w:val="20"/>
                      <w:szCs w:val="20"/>
                    </w:rPr>
                  </w:pPr>
                  <w:r w:rsidRPr="00D87574">
                    <w:rPr>
                      <w:sz w:val="20"/>
                      <w:szCs w:val="20"/>
                    </w:rPr>
                    <w:t>4</w:t>
                  </w:r>
                </w:p>
              </w:tc>
              <w:tc>
                <w:tcPr>
                  <w:tcW w:w="425" w:type="dxa"/>
                </w:tcPr>
                <w:p w14:paraId="237C9888" w14:textId="77777777" w:rsidR="00D87AB4" w:rsidRPr="00D87574" w:rsidRDefault="00D87AB4" w:rsidP="00D6603B">
                  <w:pPr>
                    <w:rPr>
                      <w:sz w:val="20"/>
                      <w:szCs w:val="20"/>
                    </w:rPr>
                  </w:pPr>
                  <w:r w:rsidRPr="00D87574">
                    <w:rPr>
                      <w:sz w:val="20"/>
                      <w:szCs w:val="20"/>
                    </w:rPr>
                    <w:t>5</w:t>
                  </w:r>
                </w:p>
              </w:tc>
            </w:tr>
            <w:tr w:rsidR="00D87AB4" w:rsidRPr="00D87574" w14:paraId="447725B6" w14:textId="77777777" w:rsidTr="00D6603B">
              <w:trPr>
                <w:jc w:val="center"/>
              </w:trPr>
              <w:tc>
                <w:tcPr>
                  <w:tcW w:w="1276" w:type="dxa"/>
                  <w:vMerge/>
                  <w:shd w:val="clear" w:color="auto" w:fill="F2F2F2"/>
                </w:tcPr>
                <w:p w14:paraId="21A63B39" w14:textId="77777777" w:rsidR="00D87AB4" w:rsidRPr="00D87574" w:rsidRDefault="00D87AB4" w:rsidP="00D6603B">
                  <w:pPr>
                    <w:rPr>
                      <w:sz w:val="20"/>
                    </w:rPr>
                  </w:pPr>
                </w:p>
              </w:tc>
              <w:tc>
                <w:tcPr>
                  <w:tcW w:w="2835" w:type="dxa"/>
                  <w:gridSpan w:val="7"/>
                  <w:tcBorders>
                    <w:top w:val="nil"/>
                  </w:tcBorders>
                </w:tcPr>
                <w:p w14:paraId="013AB67A" w14:textId="77777777" w:rsidR="00D87AB4" w:rsidRPr="00D87574" w:rsidRDefault="00D87AB4" w:rsidP="00D6603B">
                  <w:pPr>
                    <w:jc w:val="center"/>
                    <w:rPr>
                      <w:i/>
                      <w:iCs/>
                    </w:rPr>
                  </w:pPr>
                  <w:r w:rsidRPr="00D87574">
                    <w:rPr>
                      <w:i/>
                      <w:iCs/>
                    </w:rPr>
                    <w:t>Vjerojatnost</w:t>
                  </w:r>
                </w:p>
              </w:tc>
            </w:tr>
            <w:tr w:rsidR="00D87AB4" w:rsidRPr="00D87574" w14:paraId="57BE8F27" w14:textId="77777777" w:rsidTr="00D6603B">
              <w:trPr>
                <w:cantSplit/>
                <w:trHeight w:val="326"/>
                <w:jc w:val="center"/>
              </w:trPr>
              <w:tc>
                <w:tcPr>
                  <w:tcW w:w="1276" w:type="dxa"/>
                  <w:shd w:val="clear" w:color="auto" w:fill="FF0000"/>
                </w:tcPr>
                <w:p w14:paraId="29EE8439" w14:textId="77777777" w:rsidR="00D87AB4" w:rsidRPr="00D87574" w:rsidRDefault="00D87AB4" w:rsidP="00D6603B">
                  <w:pPr>
                    <w:rPr>
                      <w:sz w:val="20"/>
                      <w:szCs w:val="20"/>
                    </w:rPr>
                  </w:pPr>
                  <w:r w:rsidRPr="00D87574">
                    <w:rPr>
                      <w:sz w:val="20"/>
                      <w:szCs w:val="20"/>
                    </w:rPr>
                    <w:t xml:space="preserve">Vrlo visok </w:t>
                  </w:r>
                </w:p>
              </w:tc>
              <w:tc>
                <w:tcPr>
                  <w:tcW w:w="709" w:type="dxa"/>
                  <w:gridSpan w:val="2"/>
                  <w:vMerge w:val="restart"/>
                  <w:shd w:val="clear" w:color="auto" w:fill="F2F2F2" w:themeFill="background1" w:themeFillShade="F2"/>
                </w:tcPr>
                <w:p w14:paraId="3E533A20" w14:textId="77777777" w:rsidR="00D87AB4" w:rsidRPr="00D87574" w:rsidRDefault="00D87AB4" w:rsidP="00D6603B">
                  <w:pPr>
                    <w:rPr>
                      <w:sz w:val="28"/>
                      <w:szCs w:val="28"/>
                    </w:rPr>
                  </w:pPr>
                </w:p>
              </w:tc>
              <w:tc>
                <w:tcPr>
                  <w:tcW w:w="425" w:type="dxa"/>
                  <w:vMerge w:val="restart"/>
                  <w:textDirection w:val="btLr"/>
                </w:tcPr>
                <w:p w14:paraId="19E9B90A" w14:textId="77777777" w:rsidR="00D87AB4" w:rsidRPr="00D87574" w:rsidRDefault="00D87AB4" w:rsidP="00D6603B">
                  <w:pPr>
                    <w:ind w:left="113" w:right="113"/>
                    <w:jc w:val="center"/>
                    <w:rPr>
                      <w:sz w:val="18"/>
                      <w:szCs w:val="18"/>
                    </w:rPr>
                  </w:pPr>
                  <w:r w:rsidRPr="00D87574">
                    <w:rPr>
                      <w:sz w:val="18"/>
                      <w:szCs w:val="18"/>
                    </w:rPr>
                    <w:t>Iznimno mala</w:t>
                  </w:r>
                </w:p>
              </w:tc>
              <w:tc>
                <w:tcPr>
                  <w:tcW w:w="425" w:type="dxa"/>
                  <w:vMerge w:val="restart"/>
                  <w:textDirection w:val="btLr"/>
                </w:tcPr>
                <w:p w14:paraId="366C7F30" w14:textId="77777777" w:rsidR="00D87AB4" w:rsidRPr="00D87574" w:rsidRDefault="00D87AB4" w:rsidP="00D6603B">
                  <w:pPr>
                    <w:ind w:left="113" w:right="113"/>
                    <w:jc w:val="center"/>
                    <w:rPr>
                      <w:sz w:val="18"/>
                      <w:szCs w:val="18"/>
                    </w:rPr>
                  </w:pPr>
                  <w:r w:rsidRPr="00D87574">
                    <w:rPr>
                      <w:sz w:val="18"/>
                      <w:szCs w:val="18"/>
                    </w:rPr>
                    <w:t>Mala</w:t>
                  </w:r>
                </w:p>
              </w:tc>
              <w:tc>
                <w:tcPr>
                  <w:tcW w:w="426" w:type="dxa"/>
                  <w:vMerge w:val="restart"/>
                  <w:textDirection w:val="btLr"/>
                </w:tcPr>
                <w:p w14:paraId="7B582402" w14:textId="77777777" w:rsidR="00D87AB4" w:rsidRPr="00D87574" w:rsidRDefault="00D87AB4" w:rsidP="00D6603B">
                  <w:pPr>
                    <w:ind w:left="113" w:right="113"/>
                    <w:jc w:val="center"/>
                    <w:rPr>
                      <w:sz w:val="18"/>
                      <w:szCs w:val="18"/>
                    </w:rPr>
                  </w:pPr>
                  <w:r w:rsidRPr="00D87574">
                    <w:rPr>
                      <w:sz w:val="18"/>
                      <w:szCs w:val="18"/>
                    </w:rPr>
                    <w:t xml:space="preserve">Umjerena </w:t>
                  </w:r>
                </w:p>
              </w:tc>
              <w:tc>
                <w:tcPr>
                  <w:tcW w:w="425" w:type="dxa"/>
                  <w:vMerge w:val="restart"/>
                  <w:textDirection w:val="btLr"/>
                </w:tcPr>
                <w:p w14:paraId="7F6A5D2E" w14:textId="77777777" w:rsidR="00D87AB4" w:rsidRPr="00D87574" w:rsidRDefault="00D87AB4" w:rsidP="00D6603B">
                  <w:pPr>
                    <w:ind w:left="113" w:right="113"/>
                    <w:jc w:val="center"/>
                    <w:rPr>
                      <w:sz w:val="18"/>
                      <w:szCs w:val="18"/>
                    </w:rPr>
                  </w:pPr>
                  <w:r w:rsidRPr="00D87574">
                    <w:rPr>
                      <w:sz w:val="18"/>
                      <w:szCs w:val="18"/>
                    </w:rPr>
                    <w:t>Velika</w:t>
                  </w:r>
                </w:p>
              </w:tc>
              <w:tc>
                <w:tcPr>
                  <w:tcW w:w="425" w:type="dxa"/>
                  <w:vMerge w:val="restart"/>
                  <w:textDirection w:val="btLr"/>
                </w:tcPr>
                <w:p w14:paraId="2E85A2AD" w14:textId="77777777" w:rsidR="00D87AB4" w:rsidRPr="00D87574" w:rsidRDefault="00D87AB4" w:rsidP="00D6603B">
                  <w:pPr>
                    <w:ind w:left="113" w:right="113"/>
                    <w:jc w:val="center"/>
                    <w:rPr>
                      <w:sz w:val="18"/>
                      <w:szCs w:val="18"/>
                    </w:rPr>
                  </w:pPr>
                  <w:r w:rsidRPr="00D87574">
                    <w:rPr>
                      <w:sz w:val="18"/>
                      <w:szCs w:val="18"/>
                    </w:rPr>
                    <w:t>Iznimno velika</w:t>
                  </w:r>
                </w:p>
              </w:tc>
            </w:tr>
            <w:tr w:rsidR="00D87AB4" w:rsidRPr="00D87574" w14:paraId="6A09F528" w14:textId="77777777" w:rsidTr="00D6603B">
              <w:trPr>
                <w:cantSplit/>
                <w:trHeight w:val="315"/>
                <w:jc w:val="center"/>
              </w:trPr>
              <w:tc>
                <w:tcPr>
                  <w:tcW w:w="1276" w:type="dxa"/>
                  <w:shd w:val="clear" w:color="auto" w:fill="FFC000"/>
                </w:tcPr>
                <w:p w14:paraId="4486AFDF" w14:textId="77777777" w:rsidR="00D87AB4" w:rsidRPr="00D87574" w:rsidRDefault="00D87AB4" w:rsidP="00D6603B">
                  <w:pPr>
                    <w:rPr>
                      <w:sz w:val="20"/>
                      <w:szCs w:val="20"/>
                    </w:rPr>
                  </w:pPr>
                  <w:r w:rsidRPr="00D87574">
                    <w:rPr>
                      <w:sz w:val="20"/>
                      <w:szCs w:val="20"/>
                    </w:rPr>
                    <w:t xml:space="preserve">Visok </w:t>
                  </w:r>
                </w:p>
              </w:tc>
              <w:tc>
                <w:tcPr>
                  <w:tcW w:w="709" w:type="dxa"/>
                  <w:gridSpan w:val="2"/>
                  <w:vMerge/>
                  <w:shd w:val="clear" w:color="auto" w:fill="F2F2F2"/>
                </w:tcPr>
                <w:p w14:paraId="7E15DCA5" w14:textId="77777777" w:rsidR="00D87AB4" w:rsidRPr="00D87574" w:rsidRDefault="00D87AB4" w:rsidP="00D6603B">
                  <w:pPr>
                    <w:rPr>
                      <w:sz w:val="28"/>
                      <w:szCs w:val="28"/>
                    </w:rPr>
                  </w:pPr>
                </w:p>
              </w:tc>
              <w:tc>
                <w:tcPr>
                  <w:tcW w:w="425" w:type="dxa"/>
                  <w:vMerge/>
                  <w:textDirection w:val="btLr"/>
                </w:tcPr>
                <w:p w14:paraId="27BE8F98" w14:textId="77777777" w:rsidR="00D87AB4" w:rsidRPr="00D87574" w:rsidRDefault="00D87AB4" w:rsidP="00D6603B">
                  <w:pPr>
                    <w:ind w:left="113" w:right="113"/>
                    <w:jc w:val="center"/>
                    <w:rPr>
                      <w:sz w:val="18"/>
                      <w:szCs w:val="18"/>
                    </w:rPr>
                  </w:pPr>
                </w:p>
              </w:tc>
              <w:tc>
                <w:tcPr>
                  <w:tcW w:w="425" w:type="dxa"/>
                  <w:vMerge/>
                  <w:textDirection w:val="btLr"/>
                </w:tcPr>
                <w:p w14:paraId="54977230" w14:textId="77777777" w:rsidR="00D87AB4" w:rsidRPr="00D87574" w:rsidRDefault="00D87AB4" w:rsidP="00D6603B">
                  <w:pPr>
                    <w:ind w:left="113" w:right="113"/>
                    <w:jc w:val="center"/>
                    <w:rPr>
                      <w:sz w:val="18"/>
                      <w:szCs w:val="18"/>
                    </w:rPr>
                  </w:pPr>
                </w:p>
              </w:tc>
              <w:tc>
                <w:tcPr>
                  <w:tcW w:w="426" w:type="dxa"/>
                  <w:vMerge/>
                  <w:textDirection w:val="btLr"/>
                </w:tcPr>
                <w:p w14:paraId="51048F93" w14:textId="77777777" w:rsidR="00D87AB4" w:rsidRPr="00D87574" w:rsidRDefault="00D87AB4" w:rsidP="00D6603B">
                  <w:pPr>
                    <w:ind w:left="113" w:right="113"/>
                    <w:jc w:val="center"/>
                    <w:rPr>
                      <w:sz w:val="18"/>
                      <w:szCs w:val="18"/>
                    </w:rPr>
                  </w:pPr>
                </w:p>
              </w:tc>
              <w:tc>
                <w:tcPr>
                  <w:tcW w:w="425" w:type="dxa"/>
                  <w:vMerge/>
                  <w:textDirection w:val="btLr"/>
                </w:tcPr>
                <w:p w14:paraId="3704E913" w14:textId="77777777" w:rsidR="00D87AB4" w:rsidRPr="00D87574" w:rsidRDefault="00D87AB4" w:rsidP="00D6603B">
                  <w:pPr>
                    <w:ind w:left="113" w:right="113"/>
                    <w:jc w:val="center"/>
                    <w:rPr>
                      <w:sz w:val="18"/>
                      <w:szCs w:val="18"/>
                    </w:rPr>
                  </w:pPr>
                </w:p>
              </w:tc>
              <w:tc>
                <w:tcPr>
                  <w:tcW w:w="425" w:type="dxa"/>
                  <w:vMerge/>
                  <w:textDirection w:val="btLr"/>
                </w:tcPr>
                <w:p w14:paraId="526E3C3E" w14:textId="77777777" w:rsidR="00D87AB4" w:rsidRPr="00D87574" w:rsidRDefault="00D87AB4" w:rsidP="00D6603B">
                  <w:pPr>
                    <w:ind w:left="113" w:right="113"/>
                    <w:jc w:val="center"/>
                    <w:rPr>
                      <w:sz w:val="18"/>
                      <w:szCs w:val="18"/>
                    </w:rPr>
                  </w:pPr>
                </w:p>
              </w:tc>
            </w:tr>
            <w:tr w:rsidR="00D87AB4" w:rsidRPr="00D87574" w14:paraId="6EF9E9EA" w14:textId="77777777" w:rsidTr="00D6603B">
              <w:trPr>
                <w:cantSplit/>
                <w:trHeight w:val="323"/>
                <w:jc w:val="center"/>
              </w:trPr>
              <w:tc>
                <w:tcPr>
                  <w:tcW w:w="1276" w:type="dxa"/>
                  <w:shd w:val="clear" w:color="auto" w:fill="FFFF00"/>
                </w:tcPr>
                <w:p w14:paraId="1B0EE92F" w14:textId="77777777" w:rsidR="00D87AB4" w:rsidRPr="00D87574" w:rsidRDefault="00D87AB4" w:rsidP="00D6603B">
                  <w:pPr>
                    <w:rPr>
                      <w:sz w:val="20"/>
                      <w:szCs w:val="20"/>
                    </w:rPr>
                  </w:pPr>
                  <w:r w:rsidRPr="00D87574">
                    <w:rPr>
                      <w:sz w:val="20"/>
                      <w:szCs w:val="20"/>
                    </w:rPr>
                    <w:t>Umjeren</w:t>
                  </w:r>
                </w:p>
              </w:tc>
              <w:tc>
                <w:tcPr>
                  <w:tcW w:w="709" w:type="dxa"/>
                  <w:gridSpan w:val="2"/>
                  <w:vMerge/>
                  <w:shd w:val="clear" w:color="auto" w:fill="F2F2F2"/>
                </w:tcPr>
                <w:p w14:paraId="261467E6" w14:textId="77777777" w:rsidR="00D87AB4" w:rsidRPr="00D87574" w:rsidRDefault="00D87AB4" w:rsidP="00D6603B">
                  <w:pPr>
                    <w:rPr>
                      <w:sz w:val="28"/>
                      <w:szCs w:val="28"/>
                    </w:rPr>
                  </w:pPr>
                </w:p>
              </w:tc>
              <w:tc>
                <w:tcPr>
                  <w:tcW w:w="425" w:type="dxa"/>
                  <w:vMerge/>
                  <w:textDirection w:val="btLr"/>
                </w:tcPr>
                <w:p w14:paraId="77E2A264" w14:textId="77777777" w:rsidR="00D87AB4" w:rsidRPr="00D87574" w:rsidRDefault="00D87AB4" w:rsidP="00D6603B">
                  <w:pPr>
                    <w:ind w:left="113" w:right="113"/>
                    <w:jc w:val="center"/>
                    <w:rPr>
                      <w:sz w:val="18"/>
                      <w:szCs w:val="18"/>
                    </w:rPr>
                  </w:pPr>
                </w:p>
              </w:tc>
              <w:tc>
                <w:tcPr>
                  <w:tcW w:w="425" w:type="dxa"/>
                  <w:vMerge/>
                  <w:textDirection w:val="btLr"/>
                </w:tcPr>
                <w:p w14:paraId="4C7CCD3D" w14:textId="77777777" w:rsidR="00D87AB4" w:rsidRPr="00D87574" w:rsidRDefault="00D87AB4" w:rsidP="00D6603B">
                  <w:pPr>
                    <w:ind w:left="113" w:right="113"/>
                    <w:jc w:val="center"/>
                    <w:rPr>
                      <w:sz w:val="18"/>
                      <w:szCs w:val="18"/>
                    </w:rPr>
                  </w:pPr>
                </w:p>
              </w:tc>
              <w:tc>
                <w:tcPr>
                  <w:tcW w:w="426" w:type="dxa"/>
                  <w:vMerge/>
                  <w:textDirection w:val="btLr"/>
                </w:tcPr>
                <w:p w14:paraId="6ADA8130" w14:textId="77777777" w:rsidR="00D87AB4" w:rsidRPr="00D87574" w:rsidRDefault="00D87AB4" w:rsidP="00D6603B">
                  <w:pPr>
                    <w:ind w:left="113" w:right="113"/>
                    <w:jc w:val="center"/>
                    <w:rPr>
                      <w:sz w:val="18"/>
                      <w:szCs w:val="18"/>
                    </w:rPr>
                  </w:pPr>
                </w:p>
              </w:tc>
              <w:tc>
                <w:tcPr>
                  <w:tcW w:w="425" w:type="dxa"/>
                  <w:vMerge/>
                  <w:textDirection w:val="btLr"/>
                </w:tcPr>
                <w:p w14:paraId="5B9AFB15" w14:textId="77777777" w:rsidR="00D87AB4" w:rsidRPr="00D87574" w:rsidRDefault="00D87AB4" w:rsidP="00D6603B">
                  <w:pPr>
                    <w:ind w:left="113" w:right="113"/>
                    <w:jc w:val="center"/>
                    <w:rPr>
                      <w:sz w:val="18"/>
                      <w:szCs w:val="18"/>
                    </w:rPr>
                  </w:pPr>
                </w:p>
              </w:tc>
              <w:tc>
                <w:tcPr>
                  <w:tcW w:w="425" w:type="dxa"/>
                  <w:vMerge/>
                  <w:textDirection w:val="btLr"/>
                </w:tcPr>
                <w:p w14:paraId="639F3D27" w14:textId="77777777" w:rsidR="00D87AB4" w:rsidRPr="00D87574" w:rsidRDefault="00D87AB4" w:rsidP="00D6603B">
                  <w:pPr>
                    <w:ind w:left="113" w:right="113"/>
                    <w:jc w:val="center"/>
                    <w:rPr>
                      <w:sz w:val="18"/>
                      <w:szCs w:val="18"/>
                    </w:rPr>
                  </w:pPr>
                </w:p>
              </w:tc>
            </w:tr>
            <w:tr w:rsidR="00D87AB4" w:rsidRPr="00D87574" w14:paraId="56F4929A" w14:textId="77777777" w:rsidTr="00D6603B">
              <w:trPr>
                <w:cantSplit/>
                <w:trHeight w:val="303"/>
                <w:jc w:val="center"/>
              </w:trPr>
              <w:tc>
                <w:tcPr>
                  <w:tcW w:w="1276" w:type="dxa"/>
                  <w:shd w:val="clear" w:color="auto" w:fill="00B050"/>
                </w:tcPr>
                <w:p w14:paraId="048FB3AB" w14:textId="77777777" w:rsidR="00D87AB4" w:rsidRPr="00D87574" w:rsidRDefault="00D87AB4" w:rsidP="00D6603B">
                  <w:pPr>
                    <w:rPr>
                      <w:sz w:val="20"/>
                      <w:szCs w:val="20"/>
                    </w:rPr>
                  </w:pPr>
                  <w:r w:rsidRPr="00D87574">
                    <w:rPr>
                      <w:sz w:val="20"/>
                      <w:szCs w:val="20"/>
                    </w:rPr>
                    <w:t>Nizak</w:t>
                  </w:r>
                </w:p>
              </w:tc>
              <w:tc>
                <w:tcPr>
                  <w:tcW w:w="709" w:type="dxa"/>
                  <w:gridSpan w:val="2"/>
                  <w:vMerge/>
                  <w:shd w:val="clear" w:color="auto" w:fill="F2F2F2"/>
                </w:tcPr>
                <w:p w14:paraId="17EC4BC4" w14:textId="77777777" w:rsidR="00D87AB4" w:rsidRPr="00D87574" w:rsidRDefault="00D87AB4" w:rsidP="00D6603B">
                  <w:pPr>
                    <w:rPr>
                      <w:sz w:val="28"/>
                      <w:szCs w:val="28"/>
                    </w:rPr>
                  </w:pPr>
                </w:p>
              </w:tc>
              <w:tc>
                <w:tcPr>
                  <w:tcW w:w="425" w:type="dxa"/>
                  <w:vMerge/>
                  <w:textDirection w:val="btLr"/>
                </w:tcPr>
                <w:p w14:paraId="5F234ADC" w14:textId="77777777" w:rsidR="00D87AB4" w:rsidRPr="00D87574" w:rsidRDefault="00D87AB4" w:rsidP="00D6603B">
                  <w:pPr>
                    <w:ind w:left="113" w:right="113"/>
                    <w:jc w:val="center"/>
                    <w:rPr>
                      <w:sz w:val="18"/>
                      <w:szCs w:val="18"/>
                    </w:rPr>
                  </w:pPr>
                </w:p>
              </w:tc>
              <w:tc>
                <w:tcPr>
                  <w:tcW w:w="425" w:type="dxa"/>
                  <w:vMerge/>
                  <w:textDirection w:val="btLr"/>
                </w:tcPr>
                <w:p w14:paraId="67FBBDA6" w14:textId="77777777" w:rsidR="00D87AB4" w:rsidRPr="00D87574" w:rsidRDefault="00D87AB4" w:rsidP="00D6603B">
                  <w:pPr>
                    <w:ind w:left="113" w:right="113"/>
                    <w:jc w:val="center"/>
                    <w:rPr>
                      <w:sz w:val="18"/>
                      <w:szCs w:val="18"/>
                    </w:rPr>
                  </w:pPr>
                </w:p>
              </w:tc>
              <w:tc>
                <w:tcPr>
                  <w:tcW w:w="426" w:type="dxa"/>
                  <w:vMerge/>
                  <w:textDirection w:val="btLr"/>
                </w:tcPr>
                <w:p w14:paraId="3FA78071" w14:textId="77777777" w:rsidR="00D87AB4" w:rsidRPr="00D87574" w:rsidRDefault="00D87AB4" w:rsidP="00D6603B">
                  <w:pPr>
                    <w:ind w:left="113" w:right="113"/>
                    <w:jc w:val="center"/>
                    <w:rPr>
                      <w:sz w:val="18"/>
                      <w:szCs w:val="18"/>
                    </w:rPr>
                  </w:pPr>
                </w:p>
              </w:tc>
              <w:tc>
                <w:tcPr>
                  <w:tcW w:w="425" w:type="dxa"/>
                  <w:vMerge/>
                  <w:textDirection w:val="btLr"/>
                </w:tcPr>
                <w:p w14:paraId="17F7418D" w14:textId="77777777" w:rsidR="00D87AB4" w:rsidRPr="00D87574" w:rsidRDefault="00D87AB4" w:rsidP="00D6603B">
                  <w:pPr>
                    <w:ind w:left="113" w:right="113"/>
                    <w:jc w:val="center"/>
                    <w:rPr>
                      <w:sz w:val="18"/>
                      <w:szCs w:val="18"/>
                    </w:rPr>
                  </w:pPr>
                </w:p>
              </w:tc>
              <w:tc>
                <w:tcPr>
                  <w:tcW w:w="425" w:type="dxa"/>
                  <w:vMerge/>
                  <w:textDirection w:val="btLr"/>
                </w:tcPr>
                <w:p w14:paraId="039A712E" w14:textId="77777777" w:rsidR="00D87AB4" w:rsidRPr="00D87574" w:rsidRDefault="00D87AB4" w:rsidP="00D6603B">
                  <w:pPr>
                    <w:ind w:left="113" w:right="113"/>
                    <w:jc w:val="center"/>
                    <w:rPr>
                      <w:sz w:val="18"/>
                      <w:szCs w:val="18"/>
                    </w:rPr>
                  </w:pPr>
                </w:p>
              </w:tc>
            </w:tr>
          </w:tbl>
          <w:p w14:paraId="7FA9142E" w14:textId="77777777" w:rsidR="00D87AB4" w:rsidRPr="00D87574" w:rsidRDefault="00D87AB4" w:rsidP="00D6603B">
            <w:pPr>
              <w:rPr>
                <w:sz w:val="18"/>
                <w:szCs w:val="18"/>
              </w:rPr>
            </w:pPr>
          </w:p>
          <w:p w14:paraId="14781AAE" w14:textId="77777777" w:rsidR="00D87AB4" w:rsidRPr="00D87574" w:rsidRDefault="00D87AB4" w:rsidP="00D6603B">
            <w:pPr>
              <w:rPr>
                <w:sz w:val="18"/>
                <w:szCs w:val="18"/>
              </w:rPr>
            </w:pPr>
            <w:r w:rsidRPr="00D87574">
              <w:rPr>
                <w:sz w:val="18"/>
                <w:szCs w:val="18"/>
              </w:rPr>
              <w:t xml:space="preserve">Matrica rizika utjecaja na prestanak funkcije kritične infrastrukture/objekata od javnog interesa za razdoblje duže od 10 dana  </w:t>
            </w:r>
          </w:p>
          <w:p w14:paraId="5EA44353" w14:textId="77777777" w:rsidR="00D87AB4" w:rsidRPr="00D87574" w:rsidRDefault="00D87AB4" w:rsidP="00D6603B">
            <w:pPr>
              <w:rPr>
                <w:sz w:val="28"/>
                <w:szCs w:val="28"/>
              </w:rPr>
            </w:pPr>
          </w:p>
        </w:tc>
        <w:tc>
          <w:tcPr>
            <w:tcW w:w="4529" w:type="dxa"/>
          </w:tcPr>
          <w:p w14:paraId="5EB7B73E" w14:textId="77777777" w:rsidR="00D87AB4" w:rsidRPr="00D87574" w:rsidRDefault="00D87AB4" w:rsidP="00D6603B">
            <w:pPr>
              <w:rPr>
                <w:sz w:val="28"/>
                <w:szCs w:val="28"/>
              </w:rPr>
            </w:pPr>
          </w:p>
          <w:tbl>
            <w:tblPr>
              <w:tblStyle w:val="Reetkatablice201"/>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D87AB4" w:rsidRPr="00D87574" w14:paraId="4A1B09D7" w14:textId="77777777" w:rsidTr="00D6603B">
              <w:trPr>
                <w:jc w:val="center"/>
              </w:trPr>
              <w:tc>
                <w:tcPr>
                  <w:tcW w:w="1276" w:type="dxa"/>
                </w:tcPr>
                <w:p w14:paraId="48FDBB89" w14:textId="77777777" w:rsidR="00D87AB4" w:rsidRPr="00D87574" w:rsidRDefault="00D87AB4" w:rsidP="00D6603B">
                  <w:pPr>
                    <w:rPr>
                      <w:sz w:val="18"/>
                      <w:szCs w:val="18"/>
                    </w:rPr>
                  </w:pPr>
                  <w:r w:rsidRPr="00D87574">
                    <w:rPr>
                      <w:sz w:val="18"/>
                      <w:szCs w:val="18"/>
                    </w:rPr>
                    <w:t>Katastrofalne</w:t>
                  </w:r>
                </w:p>
              </w:tc>
              <w:tc>
                <w:tcPr>
                  <w:tcW w:w="425" w:type="dxa"/>
                  <w:vMerge w:val="restart"/>
                  <w:textDirection w:val="btLr"/>
                  <w:vAlign w:val="center"/>
                </w:tcPr>
                <w:p w14:paraId="491053D5" w14:textId="77777777" w:rsidR="00D87AB4" w:rsidRPr="00D87574" w:rsidRDefault="00D87AB4" w:rsidP="00D6603B">
                  <w:pPr>
                    <w:ind w:left="113" w:right="113"/>
                    <w:rPr>
                      <w:i/>
                      <w:iCs/>
                    </w:rPr>
                  </w:pPr>
                  <w:r w:rsidRPr="00D87574">
                    <w:rPr>
                      <w:i/>
                      <w:iCs/>
                    </w:rPr>
                    <w:t>Posljedice</w:t>
                  </w:r>
                </w:p>
              </w:tc>
              <w:tc>
                <w:tcPr>
                  <w:tcW w:w="284" w:type="dxa"/>
                </w:tcPr>
                <w:p w14:paraId="126CDCC9" w14:textId="77777777" w:rsidR="00D87AB4" w:rsidRPr="00D87574" w:rsidRDefault="00D87AB4" w:rsidP="00D6603B">
                  <w:pPr>
                    <w:rPr>
                      <w:sz w:val="20"/>
                      <w:szCs w:val="20"/>
                    </w:rPr>
                  </w:pPr>
                  <w:r w:rsidRPr="00D87574">
                    <w:rPr>
                      <w:sz w:val="20"/>
                      <w:szCs w:val="20"/>
                    </w:rPr>
                    <w:t>5</w:t>
                  </w:r>
                </w:p>
              </w:tc>
              <w:tc>
                <w:tcPr>
                  <w:tcW w:w="425" w:type="dxa"/>
                  <w:shd w:val="clear" w:color="auto" w:fill="FFFF00"/>
                </w:tcPr>
                <w:p w14:paraId="755ECCA7" w14:textId="77777777" w:rsidR="00D87AB4" w:rsidRPr="00D87574" w:rsidRDefault="00D87AB4" w:rsidP="00D6603B">
                  <w:pPr>
                    <w:rPr>
                      <w:sz w:val="28"/>
                      <w:szCs w:val="28"/>
                    </w:rPr>
                  </w:pPr>
                </w:p>
              </w:tc>
              <w:tc>
                <w:tcPr>
                  <w:tcW w:w="425" w:type="dxa"/>
                  <w:shd w:val="clear" w:color="auto" w:fill="FFC000"/>
                </w:tcPr>
                <w:p w14:paraId="50DE275E" w14:textId="77777777" w:rsidR="00D87AB4" w:rsidRPr="00D87574" w:rsidRDefault="00D87AB4" w:rsidP="00D6603B">
                  <w:pPr>
                    <w:rPr>
                      <w:sz w:val="28"/>
                      <w:szCs w:val="28"/>
                    </w:rPr>
                  </w:pPr>
                </w:p>
              </w:tc>
              <w:tc>
                <w:tcPr>
                  <w:tcW w:w="426" w:type="dxa"/>
                  <w:shd w:val="clear" w:color="auto" w:fill="FF0000"/>
                </w:tcPr>
                <w:p w14:paraId="75990EFF" w14:textId="77777777" w:rsidR="00D87AB4" w:rsidRPr="00D87574" w:rsidRDefault="00D87AB4" w:rsidP="00D6603B">
                  <w:pPr>
                    <w:rPr>
                      <w:sz w:val="28"/>
                      <w:szCs w:val="28"/>
                    </w:rPr>
                  </w:pPr>
                </w:p>
              </w:tc>
              <w:tc>
                <w:tcPr>
                  <w:tcW w:w="425" w:type="dxa"/>
                  <w:shd w:val="clear" w:color="auto" w:fill="FF0000"/>
                </w:tcPr>
                <w:p w14:paraId="0BE14247" w14:textId="77777777" w:rsidR="00D87AB4" w:rsidRPr="00D87574" w:rsidRDefault="00D87AB4" w:rsidP="00D6603B">
                  <w:pPr>
                    <w:rPr>
                      <w:sz w:val="28"/>
                      <w:szCs w:val="28"/>
                    </w:rPr>
                  </w:pPr>
                </w:p>
              </w:tc>
              <w:tc>
                <w:tcPr>
                  <w:tcW w:w="425" w:type="dxa"/>
                  <w:shd w:val="clear" w:color="auto" w:fill="FF0000"/>
                </w:tcPr>
                <w:p w14:paraId="5BB85829" w14:textId="77777777" w:rsidR="00D87AB4" w:rsidRPr="00D87574" w:rsidRDefault="00D87AB4" w:rsidP="00D6603B">
                  <w:pPr>
                    <w:rPr>
                      <w:sz w:val="28"/>
                      <w:szCs w:val="28"/>
                    </w:rPr>
                  </w:pPr>
                </w:p>
              </w:tc>
            </w:tr>
            <w:tr w:rsidR="00D87AB4" w:rsidRPr="00D87574" w14:paraId="1ACD1BDB" w14:textId="77777777" w:rsidTr="00D6603B">
              <w:trPr>
                <w:jc w:val="center"/>
              </w:trPr>
              <w:tc>
                <w:tcPr>
                  <w:tcW w:w="1276" w:type="dxa"/>
                </w:tcPr>
                <w:p w14:paraId="0A555AFF" w14:textId="77777777" w:rsidR="00D87AB4" w:rsidRPr="00D87574" w:rsidRDefault="00D87AB4" w:rsidP="00D6603B">
                  <w:pPr>
                    <w:rPr>
                      <w:sz w:val="18"/>
                      <w:szCs w:val="18"/>
                    </w:rPr>
                  </w:pPr>
                  <w:r w:rsidRPr="00D87574">
                    <w:rPr>
                      <w:sz w:val="18"/>
                      <w:szCs w:val="18"/>
                    </w:rPr>
                    <w:t>Značajne</w:t>
                  </w:r>
                </w:p>
              </w:tc>
              <w:tc>
                <w:tcPr>
                  <w:tcW w:w="425" w:type="dxa"/>
                  <w:vMerge/>
                </w:tcPr>
                <w:p w14:paraId="07908C9B" w14:textId="77777777" w:rsidR="00D87AB4" w:rsidRPr="00D87574" w:rsidRDefault="00D87AB4" w:rsidP="00D6603B">
                  <w:pPr>
                    <w:rPr>
                      <w:sz w:val="28"/>
                      <w:szCs w:val="28"/>
                    </w:rPr>
                  </w:pPr>
                </w:p>
              </w:tc>
              <w:tc>
                <w:tcPr>
                  <w:tcW w:w="284" w:type="dxa"/>
                </w:tcPr>
                <w:p w14:paraId="4F6ED0FA" w14:textId="77777777" w:rsidR="00D87AB4" w:rsidRPr="00D87574" w:rsidRDefault="00D87AB4" w:rsidP="00D6603B">
                  <w:pPr>
                    <w:rPr>
                      <w:sz w:val="20"/>
                      <w:szCs w:val="20"/>
                    </w:rPr>
                  </w:pPr>
                  <w:r w:rsidRPr="00D87574">
                    <w:rPr>
                      <w:sz w:val="20"/>
                      <w:szCs w:val="20"/>
                    </w:rPr>
                    <w:t>4</w:t>
                  </w:r>
                </w:p>
              </w:tc>
              <w:tc>
                <w:tcPr>
                  <w:tcW w:w="425" w:type="dxa"/>
                  <w:shd w:val="clear" w:color="auto" w:fill="FFFF00"/>
                </w:tcPr>
                <w:p w14:paraId="6953E946" w14:textId="77777777" w:rsidR="00D87AB4" w:rsidRPr="00D87574" w:rsidRDefault="00D87AB4" w:rsidP="00D6603B">
                  <w:pPr>
                    <w:rPr>
                      <w:sz w:val="28"/>
                      <w:szCs w:val="28"/>
                    </w:rPr>
                  </w:pPr>
                </w:p>
              </w:tc>
              <w:tc>
                <w:tcPr>
                  <w:tcW w:w="425" w:type="dxa"/>
                  <w:shd w:val="clear" w:color="auto" w:fill="FFC000"/>
                </w:tcPr>
                <w:p w14:paraId="53291631" w14:textId="77777777" w:rsidR="00D87AB4" w:rsidRPr="00D87574" w:rsidRDefault="00D87AB4" w:rsidP="00D6603B">
                  <w:pPr>
                    <w:rPr>
                      <w:sz w:val="28"/>
                      <w:szCs w:val="28"/>
                    </w:rPr>
                  </w:pPr>
                </w:p>
              </w:tc>
              <w:tc>
                <w:tcPr>
                  <w:tcW w:w="426" w:type="dxa"/>
                  <w:shd w:val="clear" w:color="auto" w:fill="FF0000"/>
                </w:tcPr>
                <w:p w14:paraId="6A4547FD" w14:textId="77777777" w:rsidR="00D87AB4" w:rsidRPr="00D87574" w:rsidRDefault="00D87AB4" w:rsidP="00D6603B">
                  <w:pPr>
                    <w:rPr>
                      <w:sz w:val="28"/>
                      <w:szCs w:val="28"/>
                    </w:rPr>
                  </w:pPr>
                </w:p>
              </w:tc>
              <w:tc>
                <w:tcPr>
                  <w:tcW w:w="425" w:type="dxa"/>
                  <w:shd w:val="clear" w:color="auto" w:fill="FF0000"/>
                </w:tcPr>
                <w:p w14:paraId="7EE7AE37" w14:textId="77777777" w:rsidR="00D87AB4" w:rsidRPr="00D87574" w:rsidRDefault="00D87AB4" w:rsidP="00D6603B">
                  <w:pPr>
                    <w:rPr>
                      <w:sz w:val="28"/>
                      <w:szCs w:val="28"/>
                    </w:rPr>
                  </w:pPr>
                </w:p>
              </w:tc>
              <w:tc>
                <w:tcPr>
                  <w:tcW w:w="425" w:type="dxa"/>
                  <w:shd w:val="clear" w:color="auto" w:fill="FF0000"/>
                </w:tcPr>
                <w:p w14:paraId="1913771C" w14:textId="77777777" w:rsidR="00D87AB4" w:rsidRPr="00D87574" w:rsidRDefault="00D87AB4" w:rsidP="00D6603B">
                  <w:pPr>
                    <w:rPr>
                      <w:sz w:val="28"/>
                      <w:szCs w:val="28"/>
                    </w:rPr>
                  </w:pPr>
                </w:p>
              </w:tc>
            </w:tr>
            <w:tr w:rsidR="00D87AB4" w:rsidRPr="00D87574" w14:paraId="78FC6E9E" w14:textId="77777777" w:rsidTr="00D6603B">
              <w:trPr>
                <w:jc w:val="center"/>
              </w:trPr>
              <w:tc>
                <w:tcPr>
                  <w:tcW w:w="1276" w:type="dxa"/>
                </w:tcPr>
                <w:p w14:paraId="49B25A41" w14:textId="77777777" w:rsidR="00D87AB4" w:rsidRPr="00D87574" w:rsidRDefault="00D87AB4" w:rsidP="00D6603B">
                  <w:pPr>
                    <w:rPr>
                      <w:sz w:val="18"/>
                      <w:szCs w:val="18"/>
                    </w:rPr>
                  </w:pPr>
                  <w:r w:rsidRPr="00D87574">
                    <w:rPr>
                      <w:sz w:val="18"/>
                      <w:szCs w:val="18"/>
                    </w:rPr>
                    <w:t>Umjerene</w:t>
                  </w:r>
                </w:p>
              </w:tc>
              <w:tc>
                <w:tcPr>
                  <w:tcW w:w="425" w:type="dxa"/>
                  <w:vMerge/>
                </w:tcPr>
                <w:p w14:paraId="5A3D4435" w14:textId="77777777" w:rsidR="00D87AB4" w:rsidRPr="00D87574" w:rsidRDefault="00D87AB4" w:rsidP="00D6603B">
                  <w:pPr>
                    <w:rPr>
                      <w:sz w:val="28"/>
                      <w:szCs w:val="28"/>
                    </w:rPr>
                  </w:pPr>
                </w:p>
              </w:tc>
              <w:tc>
                <w:tcPr>
                  <w:tcW w:w="284" w:type="dxa"/>
                </w:tcPr>
                <w:p w14:paraId="7B6E81DD" w14:textId="77777777" w:rsidR="00D87AB4" w:rsidRPr="00D87574" w:rsidRDefault="00D87AB4" w:rsidP="00D6603B">
                  <w:pPr>
                    <w:rPr>
                      <w:sz w:val="20"/>
                      <w:szCs w:val="20"/>
                    </w:rPr>
                  </w:pPr>
                  <w:r w:rsidRPr="00D87574">
                    <w:rPr>
                      <w:sz w:val="20"/>
                      <w:szCs w:val="20"/>
                    </w:rPr>
                    <w:t>3</w:t>
                  </w:r>
                </w:p>
              </w:tc>
              <w:tc>
                <w:tcPr>
                  <w:tcW w:w="425" w:type="dxa"/>
                  <w:shd w:val="clear" w:color="auto" w:fill="FFFF00"/>
                </w:tcPr>
                <w:p w14:paraId="5978E89B" w14:textId="77777777" w:rsidR="00D87AB4" w:rsidRPr="00D87574" w:rsidRDefault="00D87AB4" w:rsidP="00D6603B">
                  <w:pPr>
                    <w:rPr>
                      <w:sz w:val="28"/>
                      <w:szCs w:val="28"/>
                    </w:rPr>
                  </w:pPr>
                </w:p>
              </w:tc>
              <w:tc>
                <w:tcPr>
                  <w:tcW w:w="425" w:type="dxa"/>
                  <w:shd w:val="clear" w:color="auto" w:fill="FFC000"/>
                </w:tcPr>
                <w:p w14:paraId="0E805CC0" w14:textId="77777777" w:rsidR="00D87AB4" w:rsidRPr="00D87574" w:rsidRDefault="00D87AB4" w:rsidP="00D6603B">
                  <w:pPr>
                    <w:rPr>
                      <w:sz w:val="28"/>
                      <w:szCs w:val="28"/>
                    </w:rPr>
                  </w:pPr>
                </w:p>
              </w:tc>
              <w:tc>
                <w:tcPr>
                  <w:tcW w:w="426" w:type="dxa"/>
                  <w:shd w:val="clear" w:color="auto" w:fill="FFC000"/>
                </w:tcPr>
                <w:p w14:paraId="6D72EE71" w14:textId="77777777" w:rsidR="00D87AB4" w:rsidRPr="00D87574" w:rsidRDefault="00D87AB4" w:rsidP="00D6603B">
                  <w:pPr>
                    <w:rPr>
                      <w:sz w:val="28"/>
                      <w:szCs w:val="28"/>
                    </w:rPr>
                  </w:pPr>
                </w:p>
              </w:tc>
              <w:tc>
                <w:tcPr>
                  <w:tcW w:w="425" w:type="dxa"/>
                  <w:shd w:val="clear" w:color="auto" w:fill="FFC000"/>
                </w:tcPr>
                <w:p w14:paraId="6D3243D5" w14:textId="77777777" w:rsidR="00D87AB4" w:rsidRPr="00D87574" w:rsidRDefault="00D87AB4" w:rsidP="00D6603B">
                  <w:pPr>
                    <w:rPr>
                      <w:sz w:val="28"/>
                      <w:szCs w:val="28"/>
                    </w:rPr>
                  </w:pPr>
                </w:p>
              </w:tc>
              <w:tc>
                <w:tcPr>
                  <w:tcW w:w="425" w:type="dxa"/>
                  <w:shd w:val="clear" w:color="auto" w:fill="FFC000"/>
                </w:tcPr>
                <w:p w14:paraId="3C613A0A" w14:textId="77777777" w:rsidR="00D87AB4" w:rsidRPr="00D87574" w:rsidRDefault="00D87AB4" w:rsidP="00D6603B">
                  <w:pPr>
                    <w:rPr>
                      <w:sz w:val="28"/>
                      <w:szCs w:val="28"/>
                    </w:rPr>
                  </w:pPr>
                </w:p>
              </w:tc>
            </w:tr>
            <w:tr w:rsidR="00D87AB4" w:rsidRPr="00D87574" w14:paraId="2D3132BA" w14:textId="77777777" w:rsidTr="00D6603B">
              <w:trPr>
                <w:jc w:val="center"/>
              </w:trPr>
              <w:tc>
                <w:tcPr>
                  <w:tcW w:w="1276" w:type="dxa"/>
                </w:tcPr>
                <w:p w14:paraId="072C8D33" w14:textId="77777777" w:rsidR="00D87AB4" w:rsidRPr="00D87574" w:rsidRDefault="00D87AB4" w:rsidP="00D6603B">
                  <w:pPr>
                    <w:rPr>
                      <w:sz w:val="18"/>
                      <w:szCs w:val="18"/>
                    </w:rPr>
                  </w:pPr>
                  <w:r w:rsidRPr="00D87574">
                    <w:rPr>
                      <w:sz w:val="18"/>
                      <w:szCs w:val="18"/>
                    </w:rPr>
                    <w:t>Malene</w:t>
                  </w:r>
                </w:p>
              </w:tc>
              <w:tc>
                <w:tcPr>
                  <w:tcW w:w="425" w:type="dxa"/>
                  <w:vMerge/>
                </w:tcPr>
                <w:p w14:paraId="5331A349" w14:textId="77777777" w:rsidR="00D87AB4" w:rsidRPr="00D87574" w:rsidRDefault="00D87AB4" w:rsidP="00D6603B">
                  <w:pPr>
                    <w:rPr>
                      <w:sz w:val="28"/>
                      <w:szCs w:val="28"/>
                    </w:rPr>
                  </w:pPr>
                </w:p>
              </w:tc>
              <w:tc>
                <w:tcPr>
                  <w:tcW w:w="284" w:type="dxa"/>
                </w:tcPr>
                <w:p w14:paraId="3252057B" w14:textId="77777777" w:rsidR="00D87AB4" w:rsidRPr="00D87574" w:rsidRDefault="00D87AB4" w:rsidP="00D6603B">
                  <w:pPr>
                    <w:rPr>
                      <w:sz w:val="20"/>
                      <w:szCs w:val="20"/>
                    </w:rPr>
                  </w:pPr>
                  <w:r w:rsidRPr="00D87574">
                    <w:rPr>
                      <w:sz w:val="20"/>
                      <w:szCs w:val="20"/>
                    </w:rPr>
                    <w:t>2</w:t>
                  </w:r>
                </w:p>
              </w:tc>
              <w:tc>
                <w:tcPr>
                  <w:tcW w:w="425" w:type="dxa"/>
                  <w:shd w:val="clear" w:color="auto" w:fill="00B050"/>
                </w:tcPr>
                <w:p w14:paraId="0FA910FC" w14:textId="77777777" w:rsidR="00D87AB4" w:rsidRPr="00D87574" w:rsidRDefault="00D87AB4" w:rsidP="00D6603B">
                  <w:pPr>
                    <w:rPr>
                      <w:sz w:val="28"/>
                      <w:szCs w:val="28"/>
                    </w:rPr>
                  </w:pPr>
                </w:p>
              </w:tc>
              <w:tc>
                <w:tcPr>
                  <w:tcW w:w="425" w:type="dxa"/>
                  <w:shd w:val="clear" w:color="auto" w:fill="FFFF00"/>
                </w:tcPr>
                <w:p w14:paraId="63FD4A18" w14:textId="77777777" w:rsidR="00D87AB4" w:rsidRPr="00D87574" w:rsidRDefault="00D87AB4" w:rsidP="00D6603B">
                  <w:pPr>
                    <w:rPr>
                      <w:sz w:val="28"/>
                      <w:szCs w:val="28"/>
                    </w:rPr>
                  </w:pPr>
                </w:p>
              </w:tc>
              <w:tc>
                <w:tcPr>
                  <w:tcW w:w="426" w:type="dxa"/>
                  <w:shd w:val="clear" w:color="auto" w:fill="FFFF00"/>
                </w:tcPr>
                <w:p w14:paraId="07105D8E" w14:textId="77777777" w:rsidR="00D87AB4" w:rsidRPr="00D87574" w:rsidRDefault="00D87AB4" w:rsidP="00D6603B">
                  <w:pPr>
                    <w:rPr>
                      <w:sz w:val="28"/>
                      <w:szCs w:val="28"/>
                    </w:rPr>
                  </w:pPr>
                  <w:r w:rsidRPr="00D87574">
                    <w:rPr>
                      <w:sz w:val="28"/>
                      <w:szCs w:val="28"/>
                    </w:rPr>
                    <w:t>X</w:t>
                  </w:r>
                </w:p>
              </w:tc>
              <w:tc>
                <w:tcPr>
                  <w:tcW w:w="425" w:type="dxa"/>
                  <w:shd w:val="clear" w:color="auto" w:fill="FFFF00"/>
                </w:tcPr>
                <w:p w14:paraId="19E1B41B" w14:textId="77777777" w:rsidR="00D87AB4" w:rsidRPr="00D87574" w:rsidRDefault="00D87AB4" w:rsidP="00D6603B">
                  <w:pPr>
                    <w:rPr>
                      <w:sz w:val="28"/>
                      <w:szCs w:val="28"/>
                    </w:rPr>
                  </w:pPr>
                </w:p>
              </w:tc>
              <w:tc>
                <w:tcPr>
                  <w:tcW w:w="425" w:type="dxa"/>
                  <w:shd w:val="clear" w:color="auto" w:fill="FFFF00"/>
                </w:tcPr>
                <w:p w14:paraId="02C72709" w14:textId="77777777" w:rsidR="00D87AB4" w:rsidRPr="00D87574" w:rsidRDefault="00D87AB4" w:rsidP="00D6603B">
                  <w:pPr>
                    <w:rPr>
                      <w:sz w:val="28"/>
                      <w:szCs w:val="28"/>
                    </w:rPr>
                  </w:pPr>
                </w:p>
              </w:tc>
            </w:tr>
            <w:tr w:rsidR="00D87AB4" w:rsidRPr="00D87574" w14:paraId="54FAD07A" w14:textId="77777777" w:rsidTr="00D6603B">
              <w:trPr>
                <w:jc w:val="center"/>
              </w:trPr>
              <w:tc>
                <w:tcPr>
                  <w:tcW w:w="1276" w:type="dxa"/>
                </w:tcPr>
                <w:p w14:paraId="5373D4BA" w14:textId="77777777" w:rsidR="00D87AB4" w:rsidRPr="00D87574" w:rsidRDefault="00D87AB4" w:rsidP="00D6603B">
                  <w:pPr>
                    <w:rPr>
                      <w:sz w:val="18"/>
                      <w:szCs w:val="18"/>
                    </w:rPr>
                  </w:pPr>
                  <w:r w:rsidRPr="00D87574">
                    <w:rPr>
                      <w:sz w:val="18"/>
                      <w:szCs w:val="18"/>
                    </w:rPr>
                    <w:t>Neznatne</w:t>
                  </w:r>
                </w:p>
              </w:tc>
              <w:tc>
                <w:tcPr>
                  <w:tcW w:w="425" w:type="dxa"/>
                  <w:vMerge/>
                </w:tcPr>
                <w:p w14:paraId="1DB4B52B" w14:textId="77777777" w:rsidR="00D87AB4" w:rsidRPr="00D87574" w:rsidRDefault="00D87AB4" w:rsidP="00D6603B">
                  <w:pPr>
                    <w:rPr>
                      <w:sz w:val="28"/>
                      <w:szCs w:val="28"/>
                    </w:rPr>
                  </w:pPr>
                </w:p>
              </w:tc>
              <w:tc>
                <w:tcPr>
                  <w:tcW w:w="284" w:type="dxa"/>
                </w:tcPr>
                <w:p w14:paraId="3897050B" w14:textId="77777777" w:rsidR="00D87AB4" w:rsidRPr="00D87574" w:rsidRDefault="00D87AB4" w:rsidP="00D6603B">
                  <w:pPr>
                    <w:rPr>
                      <w:sz w:val="20"/>
                      <w:szCs w:val="20"/>
                    </w:rPr>
                  </w:pPr>
                  <w:r w:rsidRPr="00D87574">
                    <w:rPr>
                      <w:sz w:val="20"/>
                      <w:szCs w:val="20"/>
                    </w:rPr>
                    <w:t>1</w:t>
                  </w:r>
                </w:p>
              </w:tc>
              <w:tc>
                <w:tcPr>
                  <w:tcW w:w="425" w:type="dxa"/>
                  <w:shd w:val="clear" w:color="auto" w:fill="00B050"/>
                </w:tcPr>
                <w:p w14:paraId="14A94958" w14:textId="77777777" w:rsidR="00D87AB4" w:rsidRPr="00D87574" w:rsidRDefault="00D87AB4" w:rsidP="00D6603B">
                  <w:pPr>
                    <w:rPr>
                      <w:sz w:val="28"/>
                      <w:szCs w:val="28"/>
                    </w:rPr>
                  </w:pPr>
                </w:p>
              </w:tc>
              <w:tc>
                <w:tcPr>
                  <w:tcW w:w="425" w:type="dxa"/>
                  <w:shd w:val="clear" w:color="auto" w:fill="00B050"/>
                </w:tcPr>
                <w:p w14:paraId="3D6F8059" w14:textId="77777777" w:rsidR="00D87AB4" w:rsidRPr="00D87574" w:rsidRDefault="00D87AB4" w:rsidP="00D6603B">
                  <w:pPr>
                    <w:rPr>
                      <w:sz w:val="28"/>
                      <w:szCs w:val="28"/>
                    </w:rPr>
                  </w:pPr>
                </w:p>
              </w:tc>
              <w:tc>
                <w:tcPr>
                  <w:tcW w:w="426" w:type="dxa"/>
                  <w:shd w:val="clear" w:color="auto" w:fill="00B050"/>
                </w:tcPr>
                <w:p w14:paraId="799BA5D4" w14:textId="77777777" w:rsidR="00D87AB4" w:rsidRPr="00D87574" w:rsidRDefault="00D87AB4" w:rsidP="00D6603B">
                  <w:pPr>
                    <w:rPr>
                      <w:sz w:val="28"/>
                      <w:szCs w:val="28"/>
                    </w:rPr>
                  </w:pPr>
                </w:p>
              </w:tc>
              <w:tc>
                <w:tcPr>
                  <w:tcW w:w="425" w:type="dxa"/>
                  <w:shd w:val="clear" w:color="auto" w:fill="00B050"/>
                </w:tcPr>
                <w:p w14:paraId="6335AB80" w14:textId="77777777" w:rsidR="00D87AB4" w:rsidRPr="00D87574" w:rsidRDefault="00D87AB4" w:rsidP="00D6603B">
                  <w:pPr>
                    <w:rPr>
                      <w:sz w:val="28"/>
                      <w:szCs w:val="28"/>
                    </w:rPr>
                  </w:pPr>
                </w:p>
              </w:tc>
              <w:tc>
                <w:tcPr>
                  <w:tcW w:w="425" w:type="dxa"/>
                  <w:shd w:val="clear" w:color="auto" w:fill="00B050"/>
                </w:tcPr>
                <w:p w14:paraId="1D014683" w14:textId="77777777" w:rsidR="00D87AB4" w:rsidRPr="00D87574" w:rsidRDefault="00D87AB4" w:rsidP="00D6603B">
                  <w:pPr>
                    <w:rPr>
                      <w:sz w:val="28"/>
                      <w:szCs w:val="28"/>
                    </w:rPr>
                  </w:pPr>
                </w:p>
              </w:tc>
            </w:tr>
            <w:tr w:rsidR="00D87AB4" w:rsidRPr="00D87574" w14:paraId="1A8CA53A" w14:textId="77777777" w:rsidTr="00D6603B">
              <w:trPr>
                <w:jc w:val="center"/>
              </w:trPr>
              <w:tc>
                <w:tcPr>
                  <w:tcW w:w="1276" w:type="dxa"/>
                  <w:vMerge w:val="restart"/>
                  <w:shd w:val="clear" w:color="auto" w:fill="F2F2F2" w:themeFill="background1" w:themeFillShade="F2"/>
                </w:tcPr>
                <w:p w14:paraId="351CBDB3" w14:textId="77777777" w:rsidR="00D87AB4" w:rsidRPr="00D87574" w:rsidRDefault="00D87AB4" w:rsidP="00D6603B">
                  <w:pPr>
                    <w:rPr>
                      <w:b/>
                      <w:bCs/>
                      <w:i/>
                      <w:iCs/>
                      <w:sz w:val="28"/>
                      <w:szCs w:val="28"/>
                    </w:rPr>
                  </w:pPr>
                  <w:r w:rsidRPr="00D87574">
                    <w:rPr>
                      <w:b/>
                      <w:bCs/>
                      <w:i/>
                      <w:iCs/>
                      <w:sz w:val="28"/>
                      <w:szCs w:val="28"/>
                    </w:rPr>
                    <w:t>Rizik</w:t>
                  </w:r>
                </w:p>
              </w:tc>
              <w:tc>
                <w:tcPr>
                  <w:tcW w:w="425" w:type="dxa"/>
                  <w:vMerge/>
                  <w:tcBorders>
                    <w:bottom w:val="nil"/>
                  </w:tcBorders>
                </w:tcPr>
                <w:p w14:paraId="2AA64CA7" w14:textId="77777777" w:rsidR="00D87AB4" w:rsidRPr="00D87574" w:rsidRDefault="00D87AB4" w:rsidP="00D6603B">
                  <w:pPr>
                    <w:rPr>
                      <w:sz w:val="28"/>
                      <w:szCs w:val="28"/>
                    </w:rPr>
                  </w:pPr>
                </w:p>
              </w:tc>
              <w:tc>
                <w:tcPr>
                  <w:tcW w:w="284" w:type="dxa"/>
                </w:tcPr>
                <w:p w14:paraId="48D7673A" w14:textId="77777777" w:rsidR="00D87AB4" w:rsidRPr="00D87574" w:rsidRDefault="00D87AB4" w:rsidP="00D6603B">
                  <w:pPr>
                    <w:rPr>
                      <w:sz w:val="28"/>
                      <w:szCs w:val="28"/>
                    </w:rPr>
                  </w:pPr>
                </w:p>
              </w:tc>
              <w:tc>
                <w:tcPr>
                  <w:tcW w:w="425" w:type="dxa"/>
                </w:tcPr>
                <w:p w14:paraId="0A9FFDA1" w14:textId="77777777" w:rsidR="00D87AB4" w:rsidRPr="00D87574" w:rsidRDefault="00D87AB4" w:rsidP="00D6603B">
                  <w:pPr>
                    <w:rPr>
                      <w:sz w:val="20"/>
                      <w:szCs w:val="20"/>
                    </w:rPr>
                  </w:pPr>
                  <w:r w:rsidRPr="00D87574">
                    <w:rPr>
                      <w:sz w:val="20"/>
                      <w:szCs w:val="20"/>
                    </w:rPr>
                    <w:t>1</w:t>
                  </w:r>
                </w:p>
              </w:tc>
              <w:tc>
                <w:tcPr>
                  <w:tcW w:w="425" w:type="dxa"/>
                </w:tcPr>
                <w:p w14:paraId="36D1CFFF" w14:textId="77777777" w:rsidR="00D87AB4" w:rsidRPr="00D87574" w:rsidRDefault="00D87AB4" w:rsidP="00D6603B">
                  <w:pPr>
                    <w:rPr>
                      <w:sz w:val="20"/>
                      <w:szCs w:val="20"/>
                    </w:rPr>
                  </w:pPr>
                  <w:r w:rsidRPr="00D87574">
                    <w:rPr>
                      <w:sz w:val="20"/>
                      <w:szCs w:val="20"/>
                    </w:rPr>
                    <w:t>2</w:t>
                  </w:r>
                </w:p>
              </w:tc>
              <w:tc>
                <w:tcPr>
                  <w:tcW w:w="426" w:type="dxa"/>
                </w:tcPr>
                <w:p w14:paraId="2A25408E" w14:textId="77777777" w:rsidR="00D87AB4" w:rsidRPr="00D87574" w:rsidRDefault="00D87AB4" w:rsidP="00D6603B">
                  <w:pPr>
                    <w:rPr>
                      <w:sz w:val="20"/>
                      <w:szCs w:val="20"/>
                    </w:rPr>
                  </w:pPr>
                  <w:r w:rsidRPr="00D87574">
                    <w:rPr>
                      <w:sz w:val="20"/>
                      <w:szCs w:val="20"/>
                    </w:rPr>
                    <w:t>3</w:t>
                  </w:r>
                </w:p>
              </w:tc>
              <w:tc>
                <w:tcPr>
                  <w:tcW w:w="425" w:type="dxa"/>
                </w:tcPr>
                <w:p w14:paraId="722A5608" w14:textId="77777777" w:rsidR="00D87AB4" w:rsidRPr="00D87574" w:rsidRDefault="00D87AB4" w:rsidP="00D6603B">
                  <w:pPr>
                    <w:rPr>
                      <w:sz w:val="20"/>
                      <w:szCs w:val="20"/>
                    </w:rPr>
                  </w:pPr>
                  <w:r w:rsidRPr="00D87574">
                    <w:rPr>
                      <w:sz w:val="20"/>
                      <w:szCs w:val="20"/>
                    </w:rPr>
                    <w:t>4</w:t>
                  </w:r>
                </w:p>
              </w:tc>
              <w:tc>
                <w:tcPr>
                  <w:tcW w:w="425" w:type="dxa"/>
                </w:tcPr>
                <w:p w14:paraId="5D3377ED" w14:textId="77777777" w:rsidR="00D87AB4" w:rsidRPr="00D87574" w:rsidRDefault="00D87AB4" w:rsidP="00D6603B">
                  <w:pPr>
                    <w:rPr>
                      <w:sz w:val="20"/>
                      <w:szCs w:val="20"/>
                    </w:rPr>
                  </w:pPr>
                  <w:r w:rsidRPr="00D87574">
                    <w:rPr>
                      <w:sz w:val="20"/>
                      <w:szCs w:val="20"/>
                    </w:rPr>
                    <w:t>5</w:t>
                  </w:r>
                </w:p>
              </w:tc>
            </w:tr>
            <w:tr w:rsidR="00D87AB4" w:rsidRPr="00D87574" w14:paraId="1D1B198B" w14:textId="77777777" w:rsidTr="00D6603B">
              <w:trPr>
                <w:jc w:val="center"/>
              </w:trPr>
              <w:tc>
                <w:tcPr>
                  <w:tcW w:w="1276" w:type="dxa"/>
                  <w:vMerge/>
                  <w:shd w:val="clear" w:color="auto" w:fill="F2F2F2"/>
                </w:tcPr>
                <w:p w14:paraId="20AB6BA7" w14:textId="77777777" w:rsidR="00D87AB4" w:rsidRPr="00D87574" w:rsidRDefault="00D87AB4" w:rsidP="00D6603B">
                  <w:pPr>
                    <w:rPr>
                      <w:sz w:val="20"/>
                    </w:rPr>
                  </w:pPr>
                </w:p>
              </w:tc>
              <w:tc>
                <w:tcPr>
                  <w:tcW w:w="2835" w:type="dxa"/>
                  <w:gridSpan w:val="7"/>
                  <w:tcBorders>
                    <w:top w:val="nil"/>
                  </w:tcBorders>
                </w:tcPr>
                <w:p w14:paraId="6B4DA761" w14:textId="77777777" w:rsidR="00D87AB4" w:rsidRPr="00D87574" w:rsidRDefault="00D87AB4" w:rsidP="00D6603B">
                  <w:pPr>
                    <w:jc w:val="center"/>
                    <w:rPr>
                      <w:i/>
                      <w:iCs/>
                    </w:rPr>
                  </w:pPr>
                  <w:r w:rsidRPr="00D87574">
                    <w:rPr>
                      <w:i/>
                      <w:iCs/>
                    </w:rPr>
                    <w:t>Vjerojatnost</w:t>
                  </w:r>
                </w:p>
              </w:tc>
            </w:tr>
            <w:tr w:rsidR="00D87AB4" w:rsidRPr="00D87574" w14:paraId="7709AD70" w14:textId="77777777" w:rsidTr="00D6603B">
              <w:trPr>
                <w:cantSplit/>
                <w:trHeight w:val="326"/>
                <w:jc w:val="center"/>
              </w:trPr>
              <w:tc>
                <w:tcPr>
                  <w:tcW w:w="1276" w:type="dxa"/>
                  <w:shd w:val="clear" w:color="auto" w:fill="FF0000"/>
                </w:tcPr>
                <w:p w14:paraId="33AFB327" w14:textId="77777777" w:rsidR="00D87AB4" w:rsidRPr="00D87574" w:rsidRDefault="00D87AB4" w:rsidP="00D6603B">
                  <w:pPr>
                    <w:rPr>
                      <w:sz w:val="20"/>
                      <w:szCs w:val="20"/>
                    </w:rPr>
                  </w:pPr>
                  <w:r w:rsidRPr="00D87574">
                    <w:rPr>
                      <w:sz w:val="20"/>
                      <w:szCs w:val="20"/>
                    </w:rPr>
                    <w:t xml:space="preserve">Vrlo visok </w:t>
                  </w:r>
                </w:p>
              </w:tc>
              <w:tc>
                <w:tcPr>
                  <w:tcW w:w="709" w:type="dxa"/>
                  <w:gridSpan w:val="2"/>
                  <w:vMerge w:val="restart"/>
                  <w:shd w:val="clear" w:color="auto" w:fill="F2F2F2" w:themeFill="background1" w:themeFillShade="F2"/>
                </w:tcPr>
                <w:p w14:paraId="7678A7D8" w14:textId="77777777" w:rsidR="00D87AB4" w:rsidRPr="00D87574" w:rsidRDefault="00D87AB4" w:rsidP="00D6603B">
                  <w:pPr>
                    <w:rPr>
                      <w:sz w:val="28"/>
                      <w:szCs w:val="28"/>
                    </w:rPr>
                  </w:pPr>
                </w:p>
              </w:tc>
              <w:tc>
                <w:tcPr>
                  <w:tcW w:w="425" w:type="dxa"/>
                  <w:vMerge w:val="restart"/>
                  <w:textDirection w:val="btLr"/>
                </w:tcPr>
                <w:p w14:paraId="0DCC1104" w14:textId="77777777" w:rsidR="00D87AB4" w:rsidRPr="00D87574" w:rsidRDefault="00D87AB4" w:rsidP="00D6603B">
                  <w:pPr>
                    <w:ind w:left="113" w:right="113"/>
                    <w:jc w:val="center"/>
                    <w:rPr>
                      <w:sz w:val="18"/>
                      <w:szCs w:val="18"/>
                    </w:rPr>
                  </w:pPr>
                  <w:r w:rsidRPr="00D87574">
                    <w:rPr>
                      <w:sz w:val="18"/>
                      <w:szCs w:val="18"/>
                    </w:rPr>
                    <w:t>Iznimno mala</w:t>
                  </w:r>
                </w:p>
              </w:tc>
              <w:tc>
                <w:tcPr>
                  <w:tcW w:w="425" w:type="dxa"/>
                  <w:vMerge w:val="restart"/>
                  <w:textDirection w:val="btLr"/>
                </w:tcPr>
                <w:p w14:paraId="68B5908E" w14:textId="77777777" w:rsidR="00D87AB4" w:rsidRPr="00D87574" w:rsidRDefault="00D87AB4" w:rsidP="00D6603B">
                  <w:pPr>
                    <w:ind w:left="113" w:right="113"/>
                    <w:jc w:val="center"/>
                    <w:rPr>
                      <w:sz w:val="18"/>
                      <w:szCs w:val="18"/>
                    </w:rPr>
                  </w:pPr>
                  <w:r w:rsidRPr="00D87574">
                    <w:rPr>
                      <w:sz w:val="18"/>
                      <w:szCs w:val="18"/>
                    </w:rPr>
                    <w:t>Mala</w:t>
                  </w:r>
                </w:p>
              </w:tc>
              <w:tc>
                <w:tcPr>
                  <w:tcW w:w="426" w:type="dxa"/>
                  <w:vMerge w:val="restart"/>
                  <w:textDirection w:val="btLr"/>
                </w:tcPr>
                <w:p w14:paraId="18778A14" w14:textId="77777777" w:rsidR="00D87AB4" w:rsidRPr="00D87574" w:rsidRDefault="00D87AB4" w:rsidP="00D6603B">
                  <w:pPr>
                    <w:ind w:left="113" w:right="113"/>
                    <w:jc w:val="center"/>
                    <w:rPr>
                      <w:sz w:val="18"/>
                      <w:szCs w:val="18"/>
                    </w:rPr>
                  </w:pPr>
                  <w:r w:rsidRPr="00D87574">
                    <w:rPr>
                      <w:sz w:val="18"/>
                      <w:szCs w:val="18"/>
                    </w:rPr>
                    <w:t xml:space="preserve">Umjerena </w:t>
                  </w:r>
                </w:p>
              </w:tc>
              <w:tc>
                <w:tcPr>
                  <w:tcW w:w="425" w:type="dxa"/>
                  <w:vMerge w:val="restart"/>
                  <w:textDirection w:val="btLr"/>
                </w:tcPr>
                <w:p w14:paraId="3CF8E9B9" w14:textId="77777777" w:rsidR="00D87AB4" w:rsidRPr="00D87574" w:rsidRDefault="00D87AB4" w:rsidP="00D6603B">
                  <w:pPr>
                    <w:ind w:left="113" w:right="113"/>
                    <w:jc w:val="center"/>
                    <w:rPr>
                      <w:sz w:val="18"/>
                      <w:szCs w:val="18"/>
                    </w:rPr>
                  </w:pPr>
                  <w:r w:rsidRPr="00D87574">
                    <w:rPr>
                      <w:sz w:val="18"/>
                      <w:szCs w:val="18"/>
                    </w:rPr>
                    <w:t>Velika</w:t>
                  </w:r>
                </w:p>
              </w:tc>
              <w:tc>
                <w:tcPr>
                  <w:tcW w:w="425" w:type="dxa"/>
                  <w:vMerge w:val="restart"/>
                  <w:textDirection w:val="btLr"/>
                </w:tcPr>
                <w:p w14:paraId="342B2A7C" w14:textId="77777777" w:rsidR="00D87AB4" w:rsidRPr="00D87574" w:rsidRDefault="00D87AB4" w:rsidP="00D6603B">
                  <w:pPr>
                    <w:ind w:left="113" w:right="113"/>
                    <w:jc w:val="center"/>
                    <w:rPr>
                      <w:sz w:val="18"/>
                      <w:szCs w:val="18"/>
                    </w:rPr>
                  </w:pPr>
                  <w:r w:rsidRPr="00D87574">
                    <w:rPr>
                      <w:sz w:val="18"/>
                      <w:szCs w:val="18"/>
                    </w:rPr>
                    <w:t>Iznimno velika</w:t>
                  </w:r>
                </w:p>
              </w:tc>
            </w:tr>
            <w:tr w:rsidR="00D87AB4" w:rsidRPr="00D87574" w14:paraId="139C407D" w14:textId="77777777" w:rsidTr="00D6603B">
              <w:trPr>
                <w:cantSplit/>
                <w:trHeight w:val="315"/>
                <w:jc w:val="center"/>
              </w:trPr>
              <w:tc>
                <w:tcPr>
                  <w:tcW w:w="1276" w:type="dxa"/>
                  <w:shd w:val="clear" w:color="auto" w:fill="FFC000"/>
                </w:tcPr>
                <w:p w14:paraId="494F8C16" w14:textId="77777777" w:rsidR="00D87AB4" w:rsidRPr="00D87574" w:rsidRDefault="00D87AB4" w:rsidP="00D6603B">
                  <w:pPr>
                    <w:rPr>
                      <w:sz w:val="20"/>
                      <w:szCs w:val="20"/>
                    </w:rPr>
                  </w:pPr>
                  <w:r w:rsidRPr="00D87574">
                    <w:rPr>
                      <w:sz w:val="20"/>
                      <w:szCs w:val="20"/>
                    </w:rPr>
                    <w:t xml:space="preserve">Visok </w:t>
                  </w:r>
                </w:p>
              </w:tc>
              <w:tc>
                <w:tcPr>
                  <w:tcW w:w="709" w:type="dxa"/>
                  <w:gridSpan w:val="2"/>
                  <w:vMerge/>
                  <w:shd w:val="clear" w:color="auto" w:fill="F2F2F2"/>
                </w:tcPr>
                <w:p w14:paraId="0BBDFF23" w14:textId="77777777" w:rsidR="00D87AB4" w:rsidRPr="00D87574" w:rsidRDefault="00D87AB4" w:rsidP="00D6603B">
                  <w:pPr>
                    <w:rPr>
                      <w:sz w:val="28"/>
                      <w:szCs w:val="28"/>
                    </w:rPr>
                  </w:pPr>
                </w:p>
              </w:tc>
              <w:tc>
                <w:tcPr>
                  <w:tcW w:w="425" w:type="dxa"/>
                  <w:vMerge/>
                  <w:textDirection w:val="btLr"/>
                </w:tcPr>
                <w:p w14:paraId="12F19EB6" w14:textId="77777777" w:rsidR="00D87AB4" w:rsidRPr="00D87574" w:rsidRDefault="00D87AB4" w:rsidP="00D6603B">
                  <w:pPr>
                    <w:ind w:left="113" w:right="113"/>
                    <w:jc w:val="center"/>
                    <w:rPr>
                      <w:sz w:val="18"/>
                      <w:szCs w:val="18"/>
                    </w:rPr>
                  </w:pPr>
                </w:p>
              </w:tc>
              <w:tc>
                <w:tcPr>
                  <w:tcW w:w="425" w:type="dxa"/>
                  <w:vMerge/>
                  <w:textDirection w:val="btLr"/>
                </w:tcPr>
                <w:p w14:paraId="5A625A0C" w14:textId="77777777" w:rsidR="00D87AB4" w:rsidRPr="00D87574" w:rsidRDefault="00D87AB4" w:rsidP="00D6603B">
                  <w:pPr>
                    <w:ind w:left="113" w:right="113"/>
                    <w:jc w:val="center"/>
                    <w:rPr>
                      <w:sz w:val="18"/>
                      <w:szCs w:val="18"/>
                    </w:rPr>
                  </w:pPr>
                </w:p>
              </w:tc>
              <w:tc>
                <w:tcPr>
                  <w:tcW w:w="426" w:type="dxa"/>
                  <w:vMerge/>
                  <w:textDirection w:val="btLr"/>
                </w:tcPr>
                <w:p w14:paraId="0A256577" w14:textId="77777777" w:rsidR="00D87AB4" w:rsidRPr="00D87574" w:rsidRDefault="00D87AB4" w:rsidP="00D6603B">
                  <w:pPr>
                    <w:ind w:left="113" w:right="113"/>
                    <w:jc w:val="center"/>
                    <w:rPr>
                      <w:sz w:val="18"/>
                      <w:szCs w:val="18"/>
                    </w:rPr>
                  </w:pPr>
                </w:p>
              </w:tc>
              <w:tc>
                <w:tcPr>
                  <w:tcW w:w="425" w:type="dxa"/>
                  <w:vMerge/>
                  <w:textDirection w:val="btLr"/>
                </w:tcPr>
                <w:p w14:paraId="57B2374F" w14:textId="77777777" w:rsidR="00D87AB4" w:rsidRPr="00D87574" w:rsidRDefault="00D87AB4" w:rsidP="00D6603B">
                  <w:pPr>
                    <w:ind w:left="113" w:right="113"/>
                    <w:jc w:val="center"/>
                    <w:rPr>
                      <w:sz w:val="18"/>
                      <w:szCs w:val="18"/>
                    </w:rPr>
                  </w:pPr>
                </w:p>
              </w:tc>
              <w:tc>
                <w:tcPr>
                  <w:tcW w:w="425" w:type="dxa"/>
                  <w:vMerge/>
                  <w:textDirection w:val="btLr"/>
                </w:tcPr>
                <w:p w14:paraId="6B00AA90" w14:textId="77777777" w:rsidR="00D87AB4" w:rsidRPr="00D87574" w:rsidRDefault="00D87AB4" w:rsidP="00D6603B">
                  <w:pPr>
                    <w:ind w:left="113" w:right="113"/>
                    <w:jc w:val="center"/>
                    <w:rPr>
                      <w:sz w:val="18"/>
                      <w:szCs w:val="18"/>
                    </w:rPr>
                  </w:pPr>
                </w:p>
              </w:tc>
            </w:tr>
            <w:tr w:rsidR="00D87AB4" w:rsidRPr="00D87574" w14:paraId="1338F236" w14:textId="77777777" w:rsidTr="00D6603B">
              <w:trPr>
                <w:cantSplit/>
                <w:trHeight w:val="323"/>
                <w:jc w:val="center"/>
              </w:trPr>
              <w:tc>
                <w:tcPr>
                  <w:tcW w:w="1276" w:type="dxa"/>
                  <w:shd w:val="clear" w:color="auto" w:fill="FFFF00"/>
                </w:tcPr>
                <w:p w14:paraId="6C62BDB8" w14:textId="77777777" w:rsidR="00D87AB4" w:rsidRPr="00D87574" w:rsidRDefault="00D87AB4" w:rsidP="00D6603B">
                  <w:pPr>
                    <w:rPr>
                      <w:sz w:val="20"/>
                      <w:szCs w:val="20"/>
                    </w:rPr>
                  </w:pPr>
                  <w:r w:rsidRPr="00D87574">
                    <w:rPr>
                      <w:sz w:val="20"/>
                      <w:szCs w:val="20"/>
                    </w:rPr>
                    <w:t>Umjeren</w:t>
                  </w:r>
                </w:p>
              </w:tc>
              <w:tc>
                <w:tcPr>
                  <w:tcW w:w="709" w:type="dxa"/>
                  <w:gridSpan w:val="2"/>
                  <w:vMerge/>
                  <w:shd w:val="clear" w:color="auto" w:fill="F2F2F2"/>
                </w:tcPr>
                <w:p w14:paraId="23153288" w14:textId="77777777" w:rsidR="00D87AB4" w:rsidRPr="00D87574" w:rsidRDefault="00D87AB4" w:rsidP="00D6603B">
                  <w:pPr>
                    <w:rPr>
                      <w:sz w:val="28"/>
                      <w:szCs w:val="28"/>
                    </w:rPr>
                  </w:pPr>
                </w:p>
              </w:tc>
              <w:tc>
                <w:tcPr>
                  <w:tcW w:w="425" w:type="dxa"/>
                  <w:vMerge/>
                  <w:textDirection w:val="btLr"/>
                </w:tcPr>
                <w:p w14:paraId="7F405A74" w14:textId="77777777" w:rsidR="00D87AB4" w:rsidRPr="00D87574" w:rsidRDefault="00D87AB4" w:rsidP="00D6603B">
                  <w:pPr>
                    <w:ind w:left="113" w:right="113"/>
                    <w:jc w:val="center"/>
                    <w:rPr>
                      <w:sz w:val="18"/>
                      <w:szCs w:val="18"/>
                    </w:rPr>
                  </w:pPr>
                </w:p>
              </w:tc>
              <w:tc>
                <w:tcPr>
                  <w:tcW w:w="425" w:type="dxa"/>
                  <w:vMerge/>
                  <w:textDirection w:val="btLr"/>
                </w:tcPr>
                <w:p w14:paraId="62DB062E" w14:textId="77777777" w:rsidR="00D87AB4" w:rsidRPr="00D87574" w:rsidRDefault="00D87AB4" w:rsidP="00D6603B">
                  <w:pPr>
                    <w:ind w:left="113" w:right="113"/>
                    <w:jc w:val="center"/>
                    <w:rPr>
                      <w:sz w:val="18"/>
                      <w:szCs w:val="18"/>
                    </w:rPr>
                  </w:pPr>
                </w:p>
              </w:tc>
              <w:tc>
                <w:tcPr>
                  <w:tcW w:w="426" w:type="dxa"/>
                  <w:vMerge/>
                  <w:textDirection w:val="btLr"/>
                </w:tcPr>
                <w:p w14:paraId="0788FE3D" w14:textId="77777777" w:rsidR="00D87AB4" w:rsidRPr="00D87574" w:rsidRDefault="00D87AB4" w:rsidP="00D6603B">
                  <w:pPr>
                    <w:ind w:left="113" w:right="113"/>
                    <w:jc w:val="center"/>
                    <w:rPr>
                      <w:sz w:val="18"/>
                      <w:szCs w:val="18"/>
                    </w:rPr>
                  </w:pPr>
                </w:p>
              </w:tc>
              <w:tc>
                <w:tcPr>
                  <w:tcW w:w="425" w:type="dxa"/>
                  <w:vMerge/>
                  <w:textDirection w:val="btLr"/>
                </w:tcPr>
                <w:p w14:paraId="2D8E1060" w14:textId="77777777" w:rsidR="00D87AB4" w:rsidRPr="00D87574" w:rsidRDefault="00D87AB4" w:rsidP="00D6603B">
                  <w:pPr>
                    <w:ind w:left="113" w:right="113"/>
                    <w:jc w:val="center"/>
                    <w:rPr>
                      <w:sz w:val="18"/>
                      <w:szCs w:val="18"/>
                    </w:rPr>
                  </w:pPr>
                </w:p>
              </w:tc>
              <w:tc>
                <w:tcPr>
                  <w:tcW w:w="425" w:type="dxa"/>
                  <w:vMerge/>
                  <w:textDirection w:val="btLr"/>
                </w:tcPr>
                <w:p w14:paraId="3E16FEC7" w14:textId="77777777" w:rsidR="00D87AB4" w:rsidRPr="00D87574" w:rsidRDefault="00D87AB4" w:rsidP="00D6603B">
                  <w:pPr>
                    <w:ind w:left="113" w:right="113"/>
                    <w:jc w:val="center"/>
                    <w:rPr>
                      <w:sz w:val="18"/>
                      <w:szCs w:val="18"/>
                    </w:rPr>
                  </w:pPr>
                </w:p>
              </w:tc>
            </w:tr>
            <w:tr w:rsidR="00D87AB4" w:rsidRPr="00D87574" w14:paraId="755C6158" w14:textId="77777777" w:rsidTr="00D6603B">
              <w:trPr>
                <w:cantSplit/>
                <w:trHeight w:val="303"/>
                <w:jc w:val="center"/>
              </w:trPr>
              <w:tc>
                <w:tcPr>
                  <w:tcW w:w="1276" w:type="dxa"/>
                  <w:shd w:val="clear" w:color="auto" w:fill="00B050"/>
                </w:tcPr>
                <w:p w14:paraId="0AB0B3E6" w14:textId="77777777" w:rsidR="00D87AB4" w:rsidRPr="00D87574" w:rsidRDefault="00D87AB4" w:rsidP="00D6603B">
                  <w:pPr>
                    <w:rPr>
                      <w:sz w:val="20"/>
                      <w:szCs w:val="20"/>
                    </w:rPr>
                  </w:pPr>
                  <w:r w:rsidRPr="00D87574">
                    <w:rPr>
                      <w:sz w:val="20"/>
                      <w:szCs w:val="20"/>
                    </w:rPr>
                    <w:t>Nizak</w:t>
                  </w:r>
                </w:p>
              </w:tc>
              <w:tc>
                <w:tcPr>
                  <w:tcW w:w="709" w:type="dxa"/>
                  <w:gridSpan w:val="2"/>
                  <w:vMerge/>
                  <w:shd w:val="clear" w:color="auto" w:fill="F2F2F2"/>
                </w:tcPr>
                <w:p w14:paraId="37F22D76" w14:textId="77777777" w:rsidR="00D87AB4" w:rsidRPr="00D87574" w:rsidRDefault="00D87AB4" w:rsidP="00D6603B">
                  <w:pPr>
                    <w:rPr>
                      <w:sz w:val="28"/>
                      <w:szCs w:val="28"/>
                    </w:rPr>
                  </w:pPr>
                </w:p>
              </w:tc>
              <w:tc>
                <w:tcPr>
                  <w:tcW w:w="425" w:type="dxa"/>
                  <w:vMerge/>
                  <w:textDirection w:val="btLr"/>
                </w:tcPr>
                <w:p w14:paraId="60C6D677" w14:textId="77777777" w:rsidR="00D87AB4" w:rsidRPr="00D87574" w:rsidRDefault="00D87AB4" w:rsidP="00D6603B">
                  <w:pPr>
                    <w:ind w:left="113" w:right="113"/>
                    <w:jc w:val="center"/>
                    <w:rPr>
                      <w:sz w:val="18"/>
                      <w:szCs w:val="18"/>
                    </w:rPr>
                  </w:pPr>
                </w:p>
              </w:tc>
              <w:tc>
                <w:tcPr>
                  <w:tcW w:w="425" w:type="dxa"/>
                  <w:vMerge/>
                  <w:textDirection w:val="btLr"/>
                </w:tcPr>
                <w:p w14:paraId="471E81D3" w14:textId="77777777" w:rsidR="00D87AB4" w:rsidRPr="00D87574" w:rsidRDefault="00D87AB4" w:rsidP="00D6603B">
                  <w:pPr>
                    <w:ind w:left="113" w:right="113"/>
                    <w:jc w:val="center"/>
                    <w:rPr>
                      <w:sz w:val="18"/>
                      <w:szCs w:val="18"/>
                    </w:rPr>
                  </w:pPr>
                </w:p>
              </w:tc>
              <w:tc>
                <w:tcPr>
                  <w:tcW w:w="426" w:type="dxa"/>
                  <w:vMerge/>
                  <w:textDirection w:val="btLr"/>
                </w:tcPr>
                <w:p w14:paraId="78675962" w14:textId="77777777" w:rsidR="00D87AB4" w:rsidRPr="00D87574" w:rsidRDefault="00D87AB4" w:rsidP="00D6603B">
                  <w:pPr>
                    <w:ind w:left="113" w:right="113"/>
                    <w:jc w:val="center"/>
                    <w:rPr>
                      <w:sz w:val="18"/>
                      <w:szCs w:val="18"/>
                    </w:rPr>
                  </w:pPr>
                </w:p>
              </w:tc>
              <w:tc>
                <w:tcPr>
                  <w:tcW w:w="425" w:type="dxa"/>
                  <w:vMerge/>
                  <w:textDirection w:val="btLr"/>
                </w:tcPr>
                <w:p w14:paraId="2FDD0DB9" w14:textId="77777777" w:rsidR="00D87AB4" w:rsidRPr="00D87574" w:rsidRDefault="00D87AB4" w:rsidP="00D6603B">
                  <w:pPr>
                    <w:ind w:left="113" w:right="113"/>
                    <w:jc w:val="center"/>
                    <w:rPr>
                      <w:sz w:val="18"/>
                      <w:szCs w:val="18"/>
                    </w:rPr>
                  </w:pPr>
                </w:p>
              </w:tc>
              <w:tc>
                <w:tcPr>
                  <w:tcW w:w="425" w:type="dxa"/>
                  <w:vMerge/>
                  <w:textDirection w:val="btLr"/>
                </w:tcPr>
                <w:p w14:paraId="4E643544" w14:textId="77777777" w:rsidR="00D87AB4" w:rsidRPr="00D87574" w:rsidRDefault="00D87AB4" w:rsidP="00D6603B">
                  <w:pPr>
                    <w:ind w:left="113" w:right="113"/>
                    <w:jc w:val="center"/>
                    <w:rPr>
                      <w:sz w:val="18"/>
                      <w:szCs w:val="18"/>
                    </w:rPr>
                  </w:pPr>
                </w:p>
              </w:tc>
            </w:tr>
          </w:tbl>
          <w:p w14:paraId="740F5F88" w14:textId="77777777" w:rsidR="00D87AB4" w:rsidRPr="00D87574" w:rsidRDefault="00D87AB4" w:rsidP="00D6603B">
            <w:pPr>
              <w:rPr>
                <w:sz w:val="18"/>
                <w:szCs w:val="18"/>
              </w:rPr>
            </w:pPr>
          </w:p>
          <w:p w14:paraId="0CD0DA46" w14:textId="77777777" w:rsidR="00D87AB4" w:rsidRPr="00D87574" w:rsidRDefault="00D87AB4" w:rsidP="00D6603B">
            <w:pPr>
              <w:rPr>
                <w:sz w:val="18"/>
                <w:szCs w:val="18"/>
              </w:rPr>
            </w:pPr>
            <w:r w:rsidRPr="00D87574">
              <w:rPr>
                <w:sz w:val="18"/>
                <w:szCs w:val="18"/>
              </w:rPr>
              <w:t xml:space="preserve">Zbirna matrica rizika društvena stabilnost i politika </w:t>
            </w:r>
          </w:p>
        </w:tc>
      </w:tr>
    </w:tbl>
    <w:p w14:paraId="49110251" w14:textId="77777777" w:rsidR="00D87AB4" w:rsidRPr="00D87574" w:rsidRDefault="00D87AB4" w:rsidP="00D87AB4"/>
    <w:p w14:paraId="2C92C08F" w14:textId="77777777" w:rsidR="00D87AB4" w:rsidRPr="00D87574" w:rsidRDefault="00D87AB4" w:rsidP="00D87AB4"/>
    <w:p w14:paraId="14F1ED57" w14:textId="2FDD690E" w:rsidR="00D87AB4" w:rsidRPr="00D87574" w:rsidRDefault="00D87AB4" w:rsidP="00D87AB4">
      <w:pPr>
        <w:pStyle w:val="Opisslike"/>
      </w:pPr>
      <w:r w:rsidRPr="00D87574">
        <w:t xml:space="preserve">Grafički prikaz </w:t>
      </w:r>
      <w:r w:rsidR="00FC4D17">
        <w:t>35</w:t>
      </w:r>
      <w:r w:rsidRPr="00D87574">
        <w:t>: Tuča, zbirna matrica rizika</w:t>
      </w:r>
    </w:p>
    <w:tbl>
      <w:tblPr>
        <w:tblStyle w:val="Reetkatablice203"/>
        <w:tblW w:w="0" w:type="auto"/>
        <w:jc w:val="center"/>
        <w:tblLook w:val="04A0" w:firstRow="1" w:lastRow="0" w:firstColumn="1" w:lastColumn="0" w:noHBand="0" w:noVBand="1"/>
      </w:tblPr>
      <w:tblGrid>
        <w:gridCol w:w="4678"/>
      </w:tblGrid>
      <w:tr w:rsidR="00D87AB4" w:rsidRPr="00D87574" w14:paraId="7436835F" w14:textId="77777777" w:rsidTr="00D6603B">
        <w:trPr>
          <w:trHeight w:val="4409"/>
          <w:jc w:val="center"/>
        </w:trPr>
        <w:tc>
          <w:tcPr>
            <w:tcW w:w="4678" w:type="dxa"/>
          </w:tcPr>
          <w:p w14:paraId="202AEFB5" w14:textId="77777777" w:rsidR="00D87AB4" w:rsidRPr="00D87574" w:rsidRDefault="00D87AB4" w:rsidP="00D6603B">
            <w:pPr>
              <w:jc w:val="center"/>
              <w:rPr>
                <w:sz w:val="28"/>
                <w:szCs w:val="28"/>
              </w:rPr>
            </w:pPr>
          </w:p>
          <w:tbl>
            <w:tblPr>
              <w:tblStyle w:val="Reetkatablice203"/>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D87AB4" w:rsidRPr="00D87574" w14:paraId="296F8AFC" w14:textId="77777777" w:rsidTr="00D6603B">
              <w:trPr>
                <w:jc w:val="center"/>
              </w:trPr>
              <w:tc>
                <w:tcPr>
                  <w:tcW w:w="1276" w:type="dxa"/>
                </w:tcPr>
                <w:p w14:paraId="2A3AC913" w14:textId="77777777" w:rsidR="00D87AB4" w:rsidRPr="00D87574" w:rsidRDefault="00D87AB4" w:rsidP="00D6603B">
                  <w:pPr>
                    <w:jc w:val="center"/>
                    <w:rPr>
                      <w:sz w:val="18"/>
                      <w:szCs w:val="18"/>
                    </w:rPr>
                  </w:pPr>
                  <w:r w:rsidRPr="00D87574">
                    <w:rPr>
                      <w:sz w:val="18"/>
                      <w:szCs w:val="18"/>
                    </w:rPr>
                    <w:t>Katastrofalne</w:t>
                  </w:r>
                </w:p>
              </w:tc>
              <w:tc>
                <w:tcPr>
                  <w:tcW w:w="425" w:type="dxa"/>
                  <w:vMerge w:val="restart"/>
                  <w:textDirection w:val="btLr"/>
                  <w:vAlign w:val="center"/>
                </w:tcPr>
                <w:p w14:paraId="2C409AF8" w14:textId="77777777" w:rsidR="00D87AB4" w:rsidRPr="00D87574" w:rsidRDefault="00D87AB4" w:rsidP="00D6603B">
                  <w:pPr>
                    <w:ind w:left="113" w:right="113"/>
                    <w:jc w:val="center"/>
                    <w:rPr>
                      <w:i/>
                      <w:iCs/>
                    </w:rPr>
                  </w:pPr>
                  <w:r w:rsidRPr="00D87574">
                    <w:rPr>
                      <w:i/>
                      <w:iCs/>
                    </w:rPr>
                    <w:t>Posljedice</w:t>
                  </w:r>
                </w:p>
              </w:tc>
              <w:tc>
                <w:tcPr>
                  <w:tcW w:w="284" w:type="dxa"/>
                </w:tcPr>
                <w:p w14:paraId="4585F75B" w14:textId="77777777" w:rsidR="00D87AB4" w:rsidRPr="00D87574" w:rsidRDefault="00D87AB4" w:rsidP="00D6603B">
                  <w:pPr>
                    <w:jc w:val="center"/>
                    <w:rPr>
                      <w:sz w:val="20"/>
                      <w:szCs w:val="20"/>
                    </w:rPr>
                  </w:pPr>
                  <w:r w:rsidRPr="00D87574">
                    <w:rPr>
                      <w:sz w:val="20"/>
                      <w:szCs w:val="20"/>
                    </w:rPr>
                    <w:t>5</w:t>
                  </w:r>
                </w:p>
              </w:tc>
              <w:tc>
                <w:tcPr>
                  <w:tcW w:w="425" w:type="dxa"/>
                  <w:shd w:val="clear" w:color="auto" w:fill="FFFF00"/>
                </w:tcPr>
                <w:p w14:paraId="3F6F410A" w14:textId="77777777" w:rsidR="00D87AB4" w:rsidRPr="00D87574" w:rsidRDefault="00D87AB4" w:rsidP="00D6603B">
                  <w:pPr>
                    <w:jc w:val="center"/>
                    <w:rPr>
                      <w:sz w:val="28"/>
                      <w:szCs w:val="28"/>
                    </w:rPr>
                  </w:pPr>
                </w:p>
              </w:tc>
              <w:tc>
                <w:tcPr>
                  <w:tcW w:w="425" w:type="dxa"/>
                  <w:shd w:val="clear" w:color="auto" w:fill="FFC000"/>
                </w:tcPr>
                <w:p w14:paraId="2A1EF473" w14:textId="77777777" w:rsidR="00D87AB4" w:rsidRPr="00D87574" w:rsidRDefault="00D87AB4" w:rsidP="00D6603B">
                  <w:pPr>
                    <w:jc w:val="center"/>
                    <w:rPr>
                      <w:sz w:val="28"/>
                      <w:szCs w:val="28"/>
                    </w:rPr>
                  </w:pPr>
                </w:p>
              </w:tc>
              <w:tc>
                <w:tcPr>
                  <w:tcW w:w="426" w:type="dxa"/>
                  <w:shd w:val="clear" w:color="auto" w:fill="FF0000"/>
                </w:tcPr>
                <w:p w14:paraId="0094B520" w14:textId="77777777" w:rsidR="00D87AB4" w:rsidRPr="00D87574" w:rsidRDefault="00D87AB4" w:rsidP="00D6603B">
                  <w:pPr>
                    <w:jc w:val="center"/>
                    <w:rPr>
                      <w:sz w:val="28"/>
                      <w:szCs w:val="28"/>
                    </w:rPr>
                  </w:pPr>
                </w:p>
              </w:tc>
              <w:tc>
                <w:tcPr>
                  <w:tcW w:w="425" w:type="dxa"/>
                  <w:shd w:val="clear" w:color="auto" w:fill="FF0000"/>
                </w:tcPr>
                <w:p w14:paraId="63F53BD4" w14:textId="77777777" w:rsidR="00D87AB4" w:rsidRPr="00D87574" w:rsidRDefault="00D87AB4" w:rsidP="00D6603B">
                  <w:pPr>
                    <w:jc w:val="center"/>
                    <w:rPr>
                      <w:sz w:val="28"/>
                      <w:szCs w:val="28"/>
                    </w:rPr>
                  </w:pPr>
                </w:p>
              </w:tc>
              <w:tc>
                <w:tcPr>
                  <w:tcW w:w="425" w:type="dxa"/>
                  <w:shd w:val="clear" w:color="auto" w:fill="FF0000"/>
                </w:tcPr>
                <w:p w14:paraId="52051E7D" w14:textId="77777777" w:rsidR="00D87AB4" w:rsidRPr="00D87574" w:rsidRDefault="00D87AB4" w:rsidP="00D6603B">
                  <w:pPr>
                    <w:jc w:val="center"/>
                    <w:rPr>
                      <w:sz w:val="28"/>
                      <w:szCs w:val="28"/>
                    </w:rPr>
                  </w:pPr>
                </w:p>
              </w:tc>
            </w:tr>
            <w:tr w:rsidR="00D87AB4" w:rsidRPr="00D87574" w14:paraId="02810AFB" w14:textId="77777777" w:rsidTr="00D6603B">
              <w:trPr>
                <w:jc w:val="center"/>
              </w:trPr>
              <w:tc>
                <w:tcPr>
                  <w:tcW w:w="1276" w:type="dxa"/>
                </w:tcPr>
                <w:p w14:paraId="3733BCC4" w14:textId="77777777" w:rsidR="00D87AB4" w:rsidRPr="00D87574" w:rsidRDefault="00D87AB4" w:rsidP="00D6603B">
                  <w:pPr>
                    <w:jc w:val="center"/>
                    <w:rPr>
                      <w:sz w:val="18"/>
                      <w:szCs w:val="18"/>
                    </w:rPr>
                  </w:pPr>
                  <w:r w:rsidRPr="00D87574">
                    <w:rPr>
                      <w:sz w:val="18"/>
                      <w:szCs w:val="18"/>
                    </w:rPr>
                    <w:t>Značajne</w:t>
                  </w:r>
                </w:p>
              </w:tc>
              <w:tc>
                <w:tcPr>
                  <w:tcW w:w="425" w:type="dxa"/>
                  <w:vMerge/>
                </w:tcPr>
                <w:p w14:paraId="56DD6F29" w14:textId="77777777" w:rsidR="00D87AB4" w:rsidRPr="00D87574" w:rsidRDefault="00D87AB4" w:rsidP="00D6603B">
                  <w:pPr>
                    <w:jc w:val="center"/>
                    <w:rPr>
                      <w:sz w:val="28"/>
                      <w:szCs w:val="28"/>
                    </w:rPr>
                  </w:pPr>
                </w:p>
              </w:tc>
              <w:tc>
                <w:tcPr>
                  <w:tcW w:w="284" w:type="dxa"/>
                </w:tcPr>
                <w:p w14:paraId="07FE6E6F" w14:textId="77777777" w:rsidR="00D87AB4" w:rsidRPr="00D87574" w:rsidRDefault="00D87AB4" w:rsidP="00D6603B">
                  <w:pPr>
                    <w:jc w:val="center"/>
                    <w:rPr>
                      <w:sz w:val="20"/>
                      <w:szCs w:val="20"/>
                    </w:rPr>
                  </w:pPr>
                  <w:r w:rsidRPr="00D87574">
                    <w:rPr>
                      <w:sz w:val="20"/>
                      <w:szCs w:val="20"/>
                    </w:rPr>
                    <w:t>4</w:t>
                  </w:r>
                </w:p>
              </w:tc>
              <w:tc>
                <w:tcPr>
                  <w:tcW w:w="425" w:type="dxa"/>
                  <w:shd w:val="clear" w:color="auto" w:fill="FFFF00"/>
                </w:tcPr>
                <w:p w14:paraId="46DF5970" w14:textId="77777777" w:rsidR="00D87AB4" w:rsidRPr="00D87574" w:rsidRDefault="00D87AB4" w:rsidP="00D6603B">
                  <w:pPr>
                    <w:jc w:val="center"/>
                    <w:rPr>
                      <w:sz w:val="28"/>
                      <w:szCs w:val="28"/>
                    </w:rPr>
                  </w:pPr>
                </w:p>
              </w:tc>
              <w:tc>
                <w:tcPr>
                  <w:tcW w:w="425" w:type="dxa"/>
                  <w:shd w:val="clear" w:color="auto" w:fill="FFC000"/>
                </w:tcPr>
                <w:p w14:paraId="0176F19D" w14:textId="77777777" w:rsidR="00D87AB4" w:rsidRPr="00D87574" w:rsidRDefault="00D87AB4" w:rsidP="00D6603B">
                  <w:pPr>
                    <w:jc w:val="center"/>
                    <w:rPr>
                      <w:sz w:val="28"/>
                      <w:szCs w:val="28"/>
                    </w:rPr>
                  </w:pPr>
                </w:p>
              </w:tc>
              <w:tc>
                <w:tcPr>
                  <w:tcW w:w="426" w:type="dxa"/>
                  <w:shd w:val="clear" w:color="auto" w:fill="FF0000"/>
                </w:tcPr>
                <w:p w14:paraId="4B1FB1EE" w14:textId="77777777" w:rsidR="00D87AB4" w:rsidRPr="00D87574" w:rsidRDefault="00D87AB4" w:rsidP="00D6603B">
                  <w:pPr>
                    <w:jc w:val="center"/>
                    <w:rPr>
                      <w:sz w:val="28"/>
                      <w:szCs w:val="28"/>
                    </w:rPr>
                  </w:pPr>
                </w:p>
              </w:tc>
              <w:tc>
                <w:tcPr>
                  <w:tcW w:w="425" w:type="dxa"/>
                  <w:shd w:val="clear" w:color="auto" w:fill="FF0000"/>
                </w:tcPr>
                <w:p w14:paraId="19F9E383" w14:textId="77777777" w:rsidR="00D87AB4" w:rsidRPr="00D87574" w:rsidRDefault="00D87AB4" w:rsidP="00D6603B">
                  <w:pPr>
                    <w:jc w:val="center"/>
                    <w:rPr>
                      <w:sz w:val="28"/>
                      <w:szCs w:val="28"/>
                    </w:rPr>
                  </w:pPr>
                </w:p>
              </w:tc>
              <w:tc>
                <w:tcPr>
                  <w:tcW w:w="425" w:type="dxa"/>
                  <w:shd w:val="clear" w:color="auto" w:fill="FF0000"/>
                </w:tcPr>
                <w:p w14:paraId="2299D4AF" w14:textId="77777777" w:rsidR="00D87AB4" w:rsidRPr="00D87574" w:rsidRDefault="00D87AB4" w:rsidP="00D6603B">
                  <w:pPr>
                    <w:jc w:val="center"/>
                    <w:rPr>
                      <w:sz w:val="28"/>
                      <w:szCs w:val="28"/>
                    </w:rPr>
                  </w:pPr>
                </w:p>
              </w:tc>
            </w:tr>
            <w:tr w:rsidR="00D87AB4" w:rsidRPr="00D87574" w14:paraId="11778BF0" w14:textId="77777777" w:rsidTr="00D6603B">
              <w:trPr>
                <w:jc w:val="center"/>
              </w:trPr>
              <w:tc>
                <w:tcPr>
                  <w:tcW w:w="1276" w:type="dxa"/>
                </w:tcPr>
                <w:p w14:paraId="2B8EE4A6" w14:textId="77777777" w:rsidR="00D87AB4" w:rsidRPr="00D87574" w:rsidRDefault="00D87AB4" w:rsidP="00D6603B">
                  <w:pPr>
                    <w:jc w:val="center"/>
                    <w:rPr>
                      <w:sz w:val="18"/>
                      <w:szCs w:val="18"/>
                    </w:rPr>
                  </w:pPr>
                  <w:r w:rsidRPr="00D87574">
                    <w:rPr>
                      <w:sz w:val="18"/>
                      <w:szCs w:val="18"/>
                    </w:rPr>
                    <w:t>Umjerene</w:t>
                  </w:r>
                </w:p>
              </w:tc>
              <w:tc>
                <w:tcPr>
                  <w:tcW w:w="425" w:type="dxa"/>
                  <w:vMerge/>
                </w:tcPr>
                <w:p w14:paraId="23E68741" w14:textId="77777777" w:rsidR="00D87AB4" w:rsidRPr="00D87574" w:rsidRDefault="00D87AB4" w:rsidP="00D6603B">
                  <w:pPr>
                    <w:jc w:val="center"/>
                    <w:rPr>
                      <w:sz w:val="28"/>
                      <w:szCs w:val="28"/>
                    </w:rPr>
                  </w:pPr>
                </w:p>
              </w:tc>
              <w:tc>
                <w:tcPr>
                  <w:tcW w:w="284" w:type="dxa"/>
                </w:tcPr>
                <w:p w14:paraId="5DDF9603" w14:textId="77777777" w:rsidR="00D87AB4" w:rsidRPr="00D87574" w:rsidRDefault="00D87AB4" w:rsidP="00D6603B">
                  <w:pPr>
                    <w:jc w:val="center"/>
                    <w:rPr>
                      <w:sz w:val="20"/>
                      <w:szCs w:val="20"/>
                    </w:rPr>
                  </w:pPr>
                  <w:r w:rsidRPr="00D87574">
                    <w:rPr>
                      <w:sz w:val="20"/>
                      <w:szCs w:val="20"/>
                    </w:rPr>
                    <w:t>3</w:t>
                  </w:r>
                </w:p>
              </w:tc>
              <w:tc>
                <w:tcPr>
                  <w:tcW w:w="425" w:type="dxa"/>
                  <w:shd w:val="clear" w:color="auto" w:fill="FFFF00"/>
                </w:tcPr>
                <w:p w14:paraId="658AE347" w14:textId="77777777" w:rsidR="00D87AB4" w:rsidRPr="00D87574" w:rsidRDefault="00D87AB4" w:rsidP="00D6603B">
                  <w:pPr>
                    <w:jc w:val="center"/>
                    <w:rPr>
                      <w:sz w:val="28"/>
                      <w:szCs w:val="28"/>
                    </w:rPr>
                  </w:pPr>
                </w:p>
              </w:tc>
              <w:tc>
                <w:tcPr>
                  <w:tcW w:w="425" w:type="dxa"/>
                  <w:shd w:val="clear" w:color="auto" w:fill="FFC000"/>
                </w:tcPr>
                <w:p w14:paraId="1C3E141B" w14:textId="77777777" w:rsidR="00D87AB4" w:rsidRPr="00D87574" w:rsidRDefault="00D87AB4" w:rsidP="00D6603B">
                  <w:pPr>
                    <w:jc w:val="center"/>
                    <w:rPr>
                      <w:sz w:val="28"/>
                      <w:szCs w:val="28"/>
                    </w:rPr>
                  </w:pPr>
                </w:p>
              </w:tc>
              <w:tc>
                <w:tcPr>
                  <w:tcW w:w="426" w:type="dxa"/>
                  <w:shd w:val="clear" w:color="auto" w:fill="FFC000"/>
                </w:tcPr>
                <w:p w14:paraId="14960636" w14:textId="7B06A33F" w:rsidR="00D87AB4" w:rsidRPr="00D87574" w:rsidRDefault="00D87AB4" w:rsidP="00D6603B">
                  <w:pPr>
                    <w:jc w:val="center"/>
                    <w:rPr>
                      <w:sz w:val="28"/>
                      <w:szCs w:val="28"/>
                    </w:rPr>
                  </w:pPr>
                </w:p>
              </w:tc>
              <w:tc>
                <w:tcPr>
                  <w:tcW w:w="425" w:type="dxa"/>
                  <w:shd w:val="clear" w:color="auto" w:fill="FFC000"/>
                </w:tcPr>
                <w:p w14:paraId="5A78F425" w14:textId="77777777" w:rsidR="00D87AB4" w:rsidRPr="00D87574" w:rsidRDefault="00D87AB4" w:rsidP="00D6603B">
                  <w:pPr>
                    <w:jc w:val="center"/>
                    <w:rPr>
                      <w:sz w:val="28"/>
                      <w:szCs w:val="28"/>
                    </w:rPr>
                  </w:pPr>
                </w:p>
              </w:tc>
              <w:tc>
                <w:tcPr>
                  <w:tcW w:w="425" w:type="dxa"/>
                  <w:shd w:val="clear" w:color="auto" w:fill="FFC000"/>
                </w:tcPr>
                <w:p w14:paraId="6D3B27EC" w14:textId="77777777" w:rsidR="00D87AB4" w:rsidRPr="00D87574" w:rsidRDefault="00D87AB4" w:rsidP="00D6603B">
                  <w:pPr>
                    <w:jc w:val="center"/>
                    <w:rPr>
                      <w:sz w:val="28"/>
                      <w:szCs w:val="28"/>
                    </w:rPr>
                  </w:pPr>
                </w:p>
              </w:tc>
            </w:tr>
            <w:tr w:rsidR="00D87AB4" w:rsidRPr="00D87574" w14:paraId="67CF8AAD" w14:textId="77777777" w:rsidTr="00D6603B">
              <w:trPr>
                <w:jc w:val="center"/>
              </w:trPr>
              <w:tc>
                <w:tcPr>
                  <w:tcW w:w="1276" w:type="dxa"/>
                </w:tcPr>
                <w:p w14:paraId="32402BC3" w14:textId="77777777" w:rsidR="00D87AB4" w:rsidRPr="00D87574" w:rsidRDefault="00D87AB4" w:rsidP="00D6603B">
                  <w:pPr>
                    <w:jc w:val="center"/>
                    <w:rPr>
                      <w:sz w:val="18"/>
                      <w:szCs w:val="18"/>
                    </w:rPr>
                  </w:pPr>
                  <w:r w:rsidRPr="00D87574">
                    <w:rPr>
                      <w:sz w:val="18"/>
                      <w:szCs w:val="18"/>
                    </w:rPr>
                    <w:t>Malene</w:t>
                  </w:r>
                </w:p>
              </w:tc>
              <w:tc>
                <w:tcPr>
                  <w:tcW w:w="425" w:type="dxa"/>
                  <w:vMerge/>
                </w:tcPr>
                <w:p w14:paraId="62DBACCF" w14:textId="77777777" w:rsidR="00D87AB4" w:rsidRPr="00D87574" w:rsidRDefault="00D87AB4" w:rsidP="00D6603B">
                  <w:pPr>
                    <w:jc w:val="center"/>
                    <w:rPr>
                      <w:sz w:val="28"/>
                      <w:szCs w:val="28"/>
                    </w:rPr>
                  </w:pPr>
                </w:p>
              </w:tc>
              <w:tc>
                <w:tcPr>
                  <w:tcW w:w="284" w:type="dxa"/>
                </w:tcPr>
                <w:p w14:paraId="20815A4B" w14:textId="77777777" w:rsidR="00D87AB4" w:rsidRPr="00D87574" w:rsidRDefault="00D87AB4" w:rsidP="00D6603B">
                  <w:pPr>
                    <w:jc w:val="center"/>
                    <w:rPr>
                      <w:sz w:val="20"/>
                      <w:szCs w:val="20"/>
                    </w:rPr>
                  </w:pPr>
                  <w:r w:rsidRPr="00D87574">
                    <w:rPr>
                      <w:sz w:val="20"/>
                      <w:szCs w:val="20"/>
                    </w:rPr>
                    <w:t>2</w:t>
                  </w:r>
                </w:p>
              </w:tc>
              <w:tc>
                <w:tcPr>
                  <w:tcW w:w="425" w:type="dxa"/>
                  <w:shd w:val="clear" w:color="auto" w:fill="00B050"/>
                </w:tcPr>
                <w:p w14:paraId="1D71A19A" w14:textId="77777777" w:rsidR="00D87AB4" w:rsidRPr="00D87574" w:rsidRDefault="00D87AB4" w:rsidP="00D6603B">
                  <w:pPr>
                    <w:jc w:val="center"/>
                    <w:rPr>
                      <w:sz w:val="28"/>
                      <w:szCs w:val="28"/>
                    </w:rPr>
                  </w:pPr>
                </w:p>
              </w:tc>
              <w:tc>
                <w:tcPr>
                  <w:tcW w:w="425" w:type="dxa"/>
                  <w:shd w:val="clear" w:color="auto" w:fill="FFFF00"/>
                </w:tcPr>
                <w:p w14:paraId="2B5146D2" w14:textId="77777777" w:rsidR="00D87AB4" w:rsidRPr="00D87574" w:rsidRDefault="00D87AB4" w:rsidP="00D6603B">
                  <w:pPr>
                    <w:jc w:val="center"/>
                    <w:rPr>
                      <w:sz w:val="28"/>
                      <w:szCs w:val="28"/>
                    </w:rPr>
                  </w:pPr>
                </w:p>
              </w:tc>
              <w:tc>
                <w:tcPr>
                  <w:tcW w:w="426" w:type="dxa"/>
                  <w:shd w:val="clear" w:color="auto" w:fill="FFFF00"/>
                </w:tcPr>
                <w:p w14:paraId="6816B0C4" w14:textId="48B1AAA3" w:rsidR="00D87AB4" w:rsidRPr="00D87574" w:rsidRDefault="00EE24CE" w:rsidP="00D6603B">
                  <w:pPr>
                    <w:jc w:val="center"/>
                    <w:rPr>
                      <w:sz w:val="28"/>
                      <w:szCs w:val="28"/>
                    </w:rPr>
                  </w:pPr>
                  <w:r w:rsidRPr="00D87574">
                    <w:rPr>
                      <w:sz w:val="28"/>
                      <w:szCs w:val="28"/>
                    </w:rPr>
                    <w:t>X</w:t>
                  </w:r>
                </w:p>
              </w:tc>
              <w:tc>
                <w:tcPr>
                  <w:tcW w:w="425" w:type="dxa"/>
                  <w:shd w:val="clear" w:color="auto" w:fill="FFFF00"/>
                </w:tcPr>
                <w:p w14:paraId="49883E2C" w14:textId="77777777" w:rsidR="00D87AB4" w:rsidRPr="00D87574" w:rsidRDefault="00D87AB4" w:rsidP="00D6603B">
                  <w:pPr>
                    <w:jc w:val="center"/>
                    <w:rPr>
                      <w:sz w:val="28"/>
                      <w:szCs w:val="28"/>
                    </w:rPr>
                  </w:pPr>
                </w:p>
              </w:tc>
              <w:tc>
                <w:tcPr>
                  <w:tcW w:w="425" w:type="dxa"/>
                  <w:shd w:val="clear" w:color="auto" w:fill="FFFF00"/>
                </w:tcPr>
                <w:p w14:paraId="0AC5F834" w14:textId="77777777" w:rsidR="00D87AB4" w:rsidRPr="00D87574" w:rsidRDefault="00D87AB4" w:rsidP="00D6603B">
                  <w:pPr>
                    <w:jc w:val="center"/>
                    <w:rPr>
                      <w:sz w:val="28"/>
                      <w:szCs w:val="28"/>
                    </w:rPr>
                  </w:pPr>
                </w:p>
              </w:tc>
            </w:tr>
            <w:tr w:rsidR="00D87AB4" w:rsidRPr="00D87574" w14:paraId="705BF67C" w14:textId="77777777" w:rsidTr="00D6603B">
              <w:trPr>
                <w:jc w:val="center"/>
              </w:trPr>
              <w:tc>
                <w:tcPr>
                  <w:tcW w:w="1276" w:type="dxa"/>
                </w:tcPr>
                <w:p w14:paraId="2007F9FF" w14:textId="77777777" w:rsidR="00D87AB4" w:rsidRPr="00D87574" w:rsidRDefault="00D87AB4" w:rsidP="00D6603B">
                  <w:pPr>
                    <w:jc w:val="center"/>
                    <w:rPr>
                      <w:sz w:val="18"/>
                      <w:szCs w:val="18"/>
                    </w:rPr>
                  </w:pPr>
                  <w:r w:rsidRPr="00D87574">
                    <w:rPr>
                      <w:sz w:val="18"/>
                      <w:szCs w:val="18"/>
                    </w:rPr>
                    <w:t>Neznatne</w:t>
                  </w:r>
                </w:p>
              </w:tc>
              <w:tc>
                <w:tcPr>
                  <w:tcW w:w="425" w:type="dxa"/>
                  <w:vMerge/>
                </w:tcPr>
                <w:p w14:paraId="6D0E7BBC" w14:textId="77777777" w:rsidR="00D87AB4" w:rsidRPr="00D87574" w:rsidRDefault="00D87AB4" w:rsidP="00D6603B">
                  <w:pPr>
                    <w:jc w:val="center"/>
                    <w:rPr>
                      <w:sz w:val="28"/>
                      <w:szCs w:val="28"/>
                    </w:rPr>
                  </w:pPr>
                </w:p>
              </w:tc>
              <w:tc>
                <w:tcPr>
                  <w:tcW w:w="284" w:type="dxa"/>
                </w:tcPr>
                <w:p w14:paraId="5FADBBCE" w14:textId="77777777" w:rsidR="00D87AB4" w:rsidRPr="00D87574" w:rsidRDefault="00D87AB4" w:rsidP="00D6603B">
                  <w:pPr>
                    <w:jc w:val="center"/>
                    <w:rPr>
                      <w:sz w:val="20"/>
                      <w:szCs w:val="20"/>
                    </w:rPr>
                  </w:pPr>
                  <w:r w:rsidRPr="00D87574">
                    <w:rPr>
                      <w:sz w:val="20"/>
                      <w:szCs w:val="20"/>
                    </w:rPr>
                    <w:t>1</w:t>
                  </w:r>
                </w:p>
              </w:tc>
              <w:tc>
                <w:tcPr>
                  <w:tcW w:w="425" w:type="dxa"/>
                  <w:shd w:val="clear" w:color="auto" w:fill="00B050"/>
                </w:tcPr>
                <w:p w14:paraId="270AA5E1" w14:textId="77777777" w:rsidR="00D87AB4" w:rsidRPr="00D87574" w:rsidRDefault="00D87AB4" w:rsidP="00D6603B">
                  <w:pPr>
                    <w:jc w:val="center"/>
                    <w:rPr>
                      <w:sz w:val="28"/>
                      <w:szCs w:val="28"/>
                    </w:rPr>
                  </w:pPr>
                </w:p>
              </w:tc>
              <w:tc>
                <w:tcPr>
                  <w:tcW w:w="425" w:type="dxa"/>
                  <w:shd w:val="clear" w:color="auto" w:fill="00B050"/>
                </w:tcPr>
                <w:p w14:paraId="5E8A6C9F" w14:textId="77777777" w:rsidR="00D87AB4" w:rsidRPr="00D87574" w:rsidRDefault="00D87AB4" w:rsidP="00D6603B">
                  <w:pPr>
                    <w:jc w:val="center"/>
                    <w:rPr>
                      <w:sz w:val="28"/>
                      <w:szCs w:val="28"/>
                    </w:rPr>
                  </w:pPr>
                </w:p>
              </w:tc>
              <w:tc>
                <w:tcPr>
                  <w:tcW w:w="426" w:type="dxa"/>
                  <w:shd w:val="clear" w:color="auto" w:fill="00B050"/>
                </w:tcPr>
                <w:p w14:paraId="7F75FF54" w14:textId="77777777" w:rsidR="00D87AB4" w:rsidRPr="00D87574" w:rsidRDefault="00D87AB4" w:rsidP="00D6603B">
                  <w:pPr>
                    <w:jc w:val="center"/>
                    <w:rPr>
                      <w:sz w:val="28"/>
                      <w:szCs w:val="28"/>
                    </w:rPr>
                  </w:pPr>
                </w:p>
              </w:tc>
              <w:tc>
                <w:tcPr>
                  <w:tcW w:w="425" w:type="dxa"/>
                  <w:shd w:val="clear" w:color="auto" w:fill="00B050"/>
                </w:tcPr>
                <w:p w14:paraId="6CD1251C" w14:textId="77777777" w:rsidR="00D87AB4" w:rsidRPr="00D87574" w:rsidRDefault="00D87AB4" w:rsidP="00D6603B">
                  <w:pPr>
                    <w:jc w:val="center"/>
                    <w:rPr>
                      <w:sz w:val="28"/>
                      <w:szCs w:val="28"/>
                    </w:rPr>
                  </w:pPr>
                </w:p>
              </w:tc>
              <w:tc>
                <w:tcPr>
                  <w:tcW w:w="425" w:type="dxa"/>
                  <w:shd w:val="clear" w:color="auto" w:fill="00B050"/>
                </w:tcPr>
                <w:p w14:paraId="2E899D15" w14:textId="77777777" w:rsidR="00D87AB4" w:rsidRPr="00D87574" w:rsidRDefault="00D87AB4" w:rsidP="00D6603B">
                  <w:pPr>
                    <w:jc w:val="center"/>
                    <w:rPr>
                      <w:sz w:val="28"/>
                      <w:szCs w:val="28"/>
                    </w:rPr>
                  </w:pPr>
                </w:p>
              </w:tc>
            </w:tr>
            <w:tr w:rsidR="00D87AB4" w:rsidRPr="00D87574" w14:paraId="1DEE3663" w14:textId="77777777" w:rsidTr="00D6603B">
              <w:trPr>
                <w:jc w:val="center"/>
              </w:trPr>
              <w:tc>
                <w:tcPr>
                  <w:tcW w:w="1276" w:type="dxa"/>
                  <w:vMerge w:val="restart"/>
                  <w:shd w:val="clear" w:color="auto" w:fill="F2F2F2"/>
                </w:tcPr>
                <w:p w14:paraId="130BD44F" w14:textId="77777777" w:rsidR="00D87AB4" w:rsidRPr="00D87574" w:rsidRDefault="00D87AB4" w:rsidP="00D6603B">
                  <w:pPr>
                    <w:jc w:val="center"/>
                    <w:rPr>
                      <w:b/>
                      <w:bCs/>
                      <w:i/>
                      <w:iCs/>
                      <w:sz w:val="28"/>
                      <w:szCs w:val="28"/>
                    </w:rPr>
                  </w:pPr>
                  <w:r w:rsidRPr="00D87574">
                    <w:rPr>
                      <w:b/>
                      <w:bCs/>
                      <w:i/>
                      <w:iCs/>
                      <w:sz w:val="28"/>
                      <w:szCs w:val="28"/>
                    </w:rPr>
                    <w:t>Rizik</w:t>
                  </w:r>
                </w:p>
              </w:tc>
              <w:tc>
                <w:tcPr>
                  <w:tcW w:w="425" w:type="dxa"/>
                  <w:vMerge/>
                  <w:tcBorders>
                    <w:bottom w:val="nil"/>
                  </w:tcBorders>
                </w:tcPr>
                <w:p w14:paraId="47DC857C" w14:textId="77777777" w:rsidR="00D87AB4" w:rsidRPr="00D87574" w:rsidRDefault="00D87AB4" w:rsidP="00D6603B">
                  <w:pPr>
                    <w:jc w:val="center"/>
                    <w:rPr>
                      <w:sz w:val="28"/>
                      <w:szCs w:val="28"/>
                    </w:rPr>
                  </w:pPr>
                </w:p>
              </w:tc>
              <w:tc>
                <w:tcPr>
                  <w:tcW w:w="284" w:type="dxa"/>
                </w:tcPr>
                <w:p w14:paraId="71F9B505" w14:textId="77777777" w:rsidR="00D87AB4" w:rsidRPr="00D87574" w:rsidRDefault="00D87AB4" w:rsidP="00D6603B">
                  <w:pPr>
                    <w:jc w:val="center"/>
                    <w:rPr>
                      <w:sz w:val="28"/>
                      <w:szCs w:val="28"/>
                    </w:rPr>
                  </w:pPr>
                </w:p>
              </w:tc>
              <w:tc>
                <w:tcPr>
                  <w:tcW w:w="425" w:type="dxa"/>
                </w:tcPr>
                <w:p w14:paraId="13A26BE4" w14:textId="77777777" w:rsidR="00D87AB4" w:rsidRPr="00D87574" w:rsidRDefault="00D87AB4" w:rsidP="00D6603B">
                  <w:pPr>
                    <w:jc w:val="center"/>
                    <w:rPr>
                      <w:sz w:val="20"/>
                      <w:szCs w:val="20"/>
                    </w:rPr>
                  </w:pPr>
                  <w:r w:rsidRPr="00D87574">
                    <w:rPr>
                      <w:sz w:val="20"/>
                      <w:szCs w:val="20"/>
                    </w:rPr>
                    <w:t>1</w:t>
                  </w:r>
                </w:p>
              </w:tc>
              <w:tc>
                <w:tcPr>
                  <w:tcW w:w="425" w:type="dxa"/>
                </w:tcPr>
                <w:p w14:paraId="5911D308" w14:textId="77777777" w:rsidR="00D87AB4" w:rsidRPr="00D87574" w:rsidRDefault="00D87AB4" w:rsidP="00D6603B">
                  <w:pPr>
                    <w:jc w:val="center"/>
                    <w:rPr>
                      <w:sz w:val="20"/>
                      <w:szCs w:val="20"/>
                    </w:rPr>
                  </w:pPr>
                  <w:r w:rsidRPr="00D87574">
                    <w:rPr>
                      <w:sz w:val="20"/>
                      <w:szCs w:val="20"/>
                    </w:rPr>
                    <w:t>2</w:t>
                  </w:r>
                </w:p>
              </w:tc>
              <w:tc>
                <w:tcPr>
                  <w:tcW w:w="426" w:type="dxa"/>
                </w:tcPr>
                <w:p w14:paraId="1BD9C581" w14:textId="77777777" w:rsidR="00D87AB4" w:rsidRPr="00D87574" w:rsidRDefault="00D87AB4" w:rsidP="00D6603B">
                  <w:pPr>
                    <w:jc w:val="center"/>
                    <w:rPr>
                      <w:sz w:val="20"/>
                      <w:szCs w:val="20"/>
                    </w:rPr>
                  </w:pPr>
                  <w:r w:rsidRPr="00D87574">
                    <w:rPr>
                      <w:sz w:val="20"/>
                      <w:szCs w:val="20"/>
                    </w:rPr>
                    <w:t>3</w:t>
                  </w:r>
                </w:p>
              </w:tc>
              <w:tc>
                <w:tcPr>
                  <w:tcW w:w="425" w:type="dxa"/>
                </w:tcPr>
                <w:p w14:paraId="0C7AB969" w14:textId="77777777" w:rsidR="00D87AB4" w:rsidRPr="00D87574" w:rsidRDefault="00D87AB4" w:rsidP="00D6603B">
                  <w:pPr>
                    <w:jc w:val="center"/>
                    <w:rPr>
                      <w:sz w:val="20"/>
                      <w:szCs w:val="20"/>
                    </w:rPr>
                  </w:pPr>
                  <w:r w:rsidRPr="00D87574">
                    <w:rPr>
                      <w:sz w:val="20"/>
                      <w:szCs w:val="20"/>
                    </w:rPr>
                    <w:t>4</w:t>
                  </w:r>
                </w:p>
              </w:tc>
              <w:tc>
                <w:tcPr>
                  <w:tcW w:w="425" w:type="dxa"/>
                </w:tcPr>
                <w:p w14:paraId="5B27B8ED" w14:textId="77777777" w:rsidR="00D87AB4" w:rsidRPr="00D87574" w:rsidRDefault="00D87AB4" w:rsidP="00D6603B">
                  <w:pPr>
                    <w:jc w:val="center"/>
                    <w:rPr>
                      <w:sz w:val="20"/>
                      <w:szCs w:val="20"/>
                    </w:rPr>
                  </w:pPr>
                  <w:r w:rsidRPr="00D87574">
                    <w:rPr>
                      <w:sz w:val="20"/>
                      <w:szCs w:val="20"/>
                    </w:rPr>
                    <w:t>5</w:t>
                  </w:r>
                </w:p>
              </w:tc>
            </w:tr>
            <w:tr w:rsidR="00D87AB4" w:rsidRPr="00D87574" w14:paraId="4E91AA81" w14:textId="77777777" w:rsidTr="00D6603B">
              <w:trPr>
                <w:jc w:val="center"/>
              </w:trPr>
              <w:tc>
                <w:tcPr>
                  <w:tcW w:w="1276" w:type="dxa"/>
                  <w:vMerge/>
                  <w:shd w:val="clear" w:color="auto" w:fill="F2F2F2"/>
                </w:tcPr>
                <w:p w14:paraId="56A94915" w14:textId="77777777" w:rsidR="00D87AB4" w:rsidRPr="00D87574" w:rsidRDefault="00D87AB4" w:rsidP="00D6603B">
                  <w:pPr>
                    <w:jc w:val="center"/>
                    <w:rPr>
                      <w:sz w:val="20"/>
                    </w:rPr>
                  </w:pPr>
                </w:p>
              </w:tc>
              <w:tc>
                <w:tcPr>
                  <w:tcW w:w="2835" w:type="dxa"/>
                  <w:gridSpan w:val="7"/>
                  <w:tcBorders>
                    <w:top w:val="nil"/>
                  </w:tcBorders>
                </w:tcPr>
                <w:p w14:paraId="376591A8" w14:textId="77777777" w:rsidR="00D87AB4" w:rsidRPr="00D87574" w:rsidRDefault="00D87AB4" w:rsidP="00D6603B">
                  <w:pPr>
                    <w:jc w:val="center"/>
                    <w:rPr>
                      <w:i/>
                      <w:iCs/>
                    </w:rPr>
                  </w:pPr>
                  <w:r w:rsidRPr="00D87574">
                    <w:rPr>
                      <w:i/>
                      <w:iCs/>
                    </w:rPr>
                    <w:t>Vjerojatnost</w:t>
                  </w:r>
                </w:p>
              </w:tc>
            </w:tr>
            <w:tr w:rsidR="00D87AB4" w:rsidRPr="00D87574" w14:paraId="59E240D5" w14:textId="77777777" w:rsidTr="00D6603B">
              <w:trPr>
                <w:cantSplit/>
                <w:trHeight w:val="326"/>
                <w:jc w:val="center"/>
              </w:trPr>
              <w:tc>
                <w:tcPr>
                  <w:tcW w:w="1276" w:type="dxa"/>
                  <w:shd w:val="clear" w:color="auto" w:fill="FF0000"/>
                </w:tcPr>
                <w:p w14:paraId="4546F3D9" w14:textId="77777777" w:rsidR="00D87AB4" w:rsidRPr="00D87574" w:rsidRDefault="00D87AB4" w:rsidP="00D6603B">
                  <w:pPr>
                    <w:jc w:val="center"/>
                    <w:rPr>
                      <w:sz w:val="20"/>
                      <w:szCs w:val="20"/>
                    </w:rPr>
                  </w:pPr>
                  <w:r w:rsidRPr="00D87574">
                    <w:rPr>
                      <w:sz w:val="20"/>
                      <w:szCs w:val="20"/>
                    </w:rPr>
                    <w:t>Vrlo visok</w:t>
                  </w:r>
                </w:p>
              </w:tc>
              <w:tc>
                <w:tcPr>
                  <w:tcW w:w="709" w:type="dxa"/>
                  <w:gridSpan w:val="2"/>
                  <w:vMerge w:val="restart"/>
                  <w:shd w:val="clear" w:color="auto" w:fill="F2F2F2"/>
                </w:tcPr>
                <w:p w14:paraId="4E05B5A1" w14:textId="77777777" w:rsidR="00D87AB4" w:rsidRPr="00D87574" w:rsidRDefault="00D87AB4" w:rsidP="00D6603B">
                  <w:pPr>
                    <w:jc w:val="center"/>
                    <w:rPr>
                      <w:sz w:val="28"/>
                      <w:szCs w:val="28"/>
                    </w:rPr>
                  </w:pPr>
                </w:p>
              </w:tc>
              <w:tc>
                <w:tcPr>
                  <w:tcW w:w="425" w:type="dxa"/>
                  <w:vMerge w:val="restart"/>
                  <w:textDirection w:val="btLr"/>
                </w:tcPr>
                <w:p w14:paraId="4C15CD9C" w14:textId="77777777" w:rsidR="00D87AB4" w:rsidRPr="00D87574" w:rsidRDefault="00D87AB4" w:rsidP="00D6603B">
                  <w:pPr>
                    <w:ind w:left="113" w:right="113"/>
                    <w:jc w:val="center"/>
                    <w:rPr>
                      <w:sz w:val="18"/>
                      <w:szCs w:val="18"/>
                    </w:rPr>
                  </w:pPr>
                  <w:r w:rsidRPr="00D87574">
                    <w:rPr>
                      <w:sz w:val="18"/>
                      <w:szCs w:val="18"/>
                    </w:rPr>
                    <w:t>Iznimno mala</w:t>
                  </w:r>
                </w:p>
              </w:tc>
              <w:tc>
                <w:tcPr>
                  <w:tcW w:w="425" w:type="dxa"/>
                  <w:vMerge w:val="restart"/>
                  <w:textDirection w:val="btLr"/>
                </w:tcPr>
                <w:p w14:paraId="7B7DB7A1" w14:textId="77777777" w:rsidR="00D87AB4" w:rsidRPr="00D87574" w:rsidRDefault="00D87AB4" w:rsidP="00D6603B">
                  <w:pPr>
                    <w:ind w:left="113" w:right="113"/>
                    <w:jc w:val="center"/>
                    <w:rPr>
                      <w:sz w:val="18"/>
                      <w:szCs w:val="18"/>
                    </w:rPr>
                  </w:pPr>
                  <w:r w:rsidRPr="00D87574">
                    <w:rPr>
                      <w:sz w:val="18"/>
                      <w:szCs w:val="18"/>
                    </w:rPr>
                    <w:t>Mala</w:t>
                  </w:r>
                </w:p>
              </w:tc>
              <w:tc>
                <w:tcPr>
                  <w:tcW w:w="426" w:type="dxa"/>
                  <w:vMerge w:val="restart"/>
                  <w:textDirection w:val="btLr"/>
                </w:tcPr>
                <w:p w14:paraId="20FA9327" w14:textId="77777777" w:rsidR="00D87AB4" w:rsidRPr="00D87574" w:rsidRDefault="00D87AB4" w:rsidP="00D6603B">
                  <w:pPr>
                    <w:ind w:left="113" w:right="113"/>
                    <w:jc w:val="center"/>
                    <w:rPr>
                      <w:sz w:val="18"/>
                      <w:szCs w:val="18"/>
                    </w:rPr>
                  </w:pPr>
                  <w:r w:rsidRPr="00D87574">
                    <w:rPr>
                      <w:sz w:val="18"/>
                      <w:szCs w:val="18"/>
                    </w:rPr>
                    <w:t>Umjerena</w:t>
                  </w:r>
                </w:p>
              </w:tc>
              <w:tc>
                <w:tcPr>
                  <w:tcW w:w="425" w:type="dxa"/>
                  <w:vMerge w:val="restart"/>
                  <w:textDirection w:val="btLr"/>
                </w:tcPr>
                <w:p w14:paraId="47EBF5CA" w14:textId="77777777" w:rsidR="00D87AB4" w:rsidRPr="00D87574" w:rsidRDefault="00D87AB4" w:rsidP="00D6603B">
                  <w:pPr>
                    <w:ind w:left="113" w:right="113"/>
                    <w:jc w:val="center"/>
                    <w:rPr>
                      <w:sz w:val="18"/>
                      <w:szCs w:val="18"/>
                    </w:rPr>
                  </w:pPr>
                  <w:r w:rsidRPr="00D87574">
                    <w:rPr>
                      <w:sz w:val="18"/>
                      <w:szCs w:val="18"/>
                    </w:rPr>
                    <w:t>Velika</w:t>
                  </w:r>
                </w:p>
              </w:tc>
              <w:tc>
                <w:tcPr>
                  <w:tcW w:w="425" w:type="dxa"/>
                  <w:vMerge w:val="restart"/>
                  <w:textDirection w:val="btLr"/>
                </w:tcPr>
                <w:p w14:paraId="4241302F" w14:textId="77777777" w:rsidR="00D87AB4" w:rsidRPr="00D87574" w:rsidRDefault="00D87AB4" w:rsidP="00D6603B">
                  <w:pPr>
                    <w:ind w:left="113" w:right="113"/>
                    <w:jc w:val="center"/>
                    <w:rPr>
                      <w:sz w:val="18"/>
                      <w:szCs w:val="18"/>
                    </w:rPr>
                  </w:pPr>
                  <w:r w:rsidRPr="00D87574">
                    <w:rPr>
                      <w:sz w:val="18"/>
                      <w:szCs w:val="18"/>
                    </w:rPr>
                    <w:t>Iznimno velika</w:t>
                  </w:r>
                </w:p>
              </w:tc>
            </w:tr>
            <w:tr w:rsidR="00D87AB4" w:rsidRPr="00D87574" w14:paraId="4A6D59F9" w14:textId="77777777" w:rsidTr="00D6603B">
              <w:trPr>
                <w:cantSplit/>
                <w:trHeight w:val="315"/>
                <w:jc w:val="center"/>
              </w:trPr>
              <w:tc>
                <w:tcPr>
                  <w:tcW w:w="1276" w:type="dxa"/>
                  <w:shd w:val="clear" w:color="auto" w:fill="FFC000"/>
                </w:tcPr>
                <w:p w14:paraId="57DE0956" w14:textId="77777777" w:rsidR="00D87AB4" w:rsidRPr="00D87574" w:rsidRDefault="00D87AB4" w:rsidP="00D6603B">
                  <w:pPr>
                    <w:jc w:val="center"/>
                    <w:rPr>
                      <w:sz w:val="20"/>
                      <w:szCs w:val="20"/>
                    </w:rPr>
                  </w:pPr>
                  <w:r w:rsidRPr="00D87574">
                    <w:rPr>
                      <w:sz w:val="20"/>
                      <w:szCs w:val="20"/>
                    </w:rPr>
                    <w:t>Visok</w:t>
                  </w:r>
                </w:p>
              </w:tc>
              <w:tc>
                <w:tcPr>
                  <w:tcW w:w="709" w:type="dxa"/>
                  <w:gridSpan w:val="2"/>
                  <w:vMerge/>
                  <w:shd w:val="clear" w:color="auto" w:fill="F2F2F2"/>
                </w:tcPr>
                <w:p w14:paraId="7C191FE6" w14:textId="77777777" w:rsidR="00D87AB4" w:rsidRPr="00D87574" w:rsidRDefault="00D87AB4" w:rsidP="00D6603B">
                  <w:pPr>
                    <w:jc w:val="center"/>
                    <w:rPr>
                      <w:sz w:val="28"/>
                      <w:szCs w:val="28"/>
                    </w:rPr>
                  </w:pPr>
                </w:p>
              </w:tc>
              <w:tc>
                <w:tcPr>
                  <w:tcW w:w="425" w:type="dxa"/>
                  <w:vMerge/>
                  <w:textDirection w:val="btLr"/>
                </w:tcPr>
                <w:p w14:paraId="6AE9BDD4" w14:textId="77777777" w:rsidR="00D87AB4" w:rsidRPr="00D87574" w:rsidRDefault="00D87AB4" w:rsidP="00D6603B">
                  <w:pPr>
                    <w:ind w:left="113" w:right="113"/>
                    <w:jc w:val="center"/>
                    <w:rPr>
                      <w:sz w:val="18"/>
                      <w:szCs w:val="18"/>
                    </w:rPr>
                  </w:pPr>
                </w:p>
              </w:tc>
              <w:tc>
                <w:tcPr>
                  <w:tcW w:w="425" w:type="dxa"/>
                  <w:vMerge/>
                  <w:textDirection w:val="btLr"/>
                </w:tcPr>
                <w:p w14:paraId="242450D9" w14:textId="77777777" w:rsidR="00D87AB4" w:rsidRPr="00D87574" w:rsidRDefault="00D87AB4" w:rsidP="00D6603B">
                  <w:pPr>
                    <w:ind w:left="113" w:right="113"/>
                    <w:jc w:val="center"/>
                    <w:rPr>
                      <w:sz w:val="18"/>
                      <w:szCs w:val="18"/>
                    </w:rPr>
                  </w:pPr>
                </w:p>
              </w:tc>
              <w:tc>
                <w:tcPr>
                  <w:tcW w:w="426" w:type="dxa"/>
                  <w:vMerge/>
                  <w:textDirection w:val="btLr"/>
                </w:tcPr>
                <w:p w14:paraId="203E5ECA" w14:textId="77777777" w:rsidR="00D87AB4" w:rsidRPr="00D87574" w:rsidRDefault="00D87AB4" w:rsidP="00D6603B">
                  <w:pPr>
                    <w:ind w:left="113" w:right="113"/>
                    <w:jc w:val="center"/>
                    <w:rPr>
                      <w:sz w:val="18"/>
                      <w:szCs w:val="18"/>
                    </w:rPr>
                  </w:pPr>
                </w:p>
              </w:tc>
              <w:tc>
                <w:tcPr>
                  <w:tcW w:w="425" w:type="dxa"/>
                  <w:vMerge/>
                  <w:textDirection w:val="btLr"/>
                </w:tcPr>
                <w:p w14:paraId="13C72994" w14:textId="77777777" w:rsidR="00D87AB4" w:rsidRPr="00D87574" w:rsidRDefault="00D87AB4" w:rsidP="00D6603B">
                  <w:pPr>
                    <w:ind w:left="113" w:right="113"/>
                    <w:jc w:val="center"/>
                    <w:rPr>
                      <w:sz w:val="18"/>
                      <w:szCs w:val="18"/>
                    </w:rPr>
                  </w:pPr>
                </w:p>
              </w:tc>
              <w:tc>
                <w:tcPr>
                  <w:tcW w:w="425" w:type="dxa"/>
                  <w:vMerge/>
                  <w:textDirection w:val="btLr"/>
                </w:tcPr>
                <w:p w14:paraId="5A92BD19" w14:textId="77777777" w:rsidR="00D87AB4" w:rsidRPr="00D87574" w:rsidRDefault="00D87AB4" w:rsidP="00D6603B">
                  <w:pPr>
                    <w:ind w:left="113" w:right="113"/>
                    <w:jc w:val="center"/>
                    <w:rPr>
                      <w:sz w:val="18"/>
                      <w:szCs w:val="18"/>
                    </w:rPr>
                  </w:pPr>
                </w:p>
              </w:tc>
            </w:tr>
            <w:tr w:rsidR="00D87AB4" w:rsidRPr="00D87574" w14:paraId="579434E9" w14:textId="77777777" w:rsidTr="00D6603B">
              <w:trPr>
                <w:cantSplit/>
                <w:trHeight w:val="323"/>
                <w:jc w:val="center"/>
              </w:trPr>
              <w:tc>
                <w:tcPr>
                  <w:tcW w:w="1276" w:type="dxa"/>
                  <w:shd w:val="clear" w:color="auto" w:fill="FFFF00"/>
                </w:tcPr>
                <w:p w14:paraId="602182E4" w14:textId="77777777" w:rsidR="00D87AB4" w:rsidRPr="00D87574" w:rsidRDefault="00D87AB4" w:rsidP="00D6603B">
                  <w:pPr>
                    <w:jc w:val="center"/>
                    <w:rPr>
                      <w:sz w:val="20"/>
                      <w:szCs w:val="20"/>
                    </w:rPr>
                  </w:pPr>
                  <w:r w:rsidRPr="00D87574">
                    <w:rPr>
                      <w:sz w:val="20"/>
                      <w:szCs w:val="20"/>
                    </w:rPr>
                    <w:t>Umjeren</w:t>
                  </w:r>
                </w:p>
              </w:tc>
              <w:tc>
                <w:tcPr>
                  <w:tcW w:w="709" w:type="dxa"/>
                  <w:gridSpan w:val="2"/>
                  <w:vMerge/>
                  <w:shd w:val="clear" w:color="auto" w:fill="F2F2F2"/>
                </w:tcPr>
                <w:p w14:paraId="00A75214" w14:textId="77777777" w:rsidR="00D87AB4" w:rsidRPr="00D87574" w:rsidRDefault="00D87AB4" w:rsidP="00D6603B">
                  <w:pPr>
                    <w:jc w:val="center"/>
                    <w:rPr>
                      <w:sz w:val="28"/>
                      <w:szCs w:val="28"/>
                    </w:rPr>
                  </w:pPr>
                </w:p>
              </w:tc>
              <w:tc>
                <w:tcPr>
                  <w:tcW w:w="425" w:type="dxa"/>
                  <w:vMerge/>
                  <w:textDirection w:val="btLr"/>
                </w:tcPr>
                <w:p w14:paraId="2E04764D" w14:textId="77777777" w:rsidR="00D87AB4" w:rsidRPr="00D87574" w:rsidRDefault="00D87AB4" w:rsidP="00D6603B">
                  <w:pPr>
                    <w:ind w:left="113" w:right="113"/>
                    <w:jc w:val="center"/>
                    <w:rPr>
                      <w:sz w:val="18"/>
                      <w:szCs w:val="18"/>
                    </w:rPr>
                  </w:pPr>
                </w:p>
              </w:tc>
              <w:tc>
                <w:tcPr>
                  <w:tcW w:w="425" w:type="dxa"/>
                  <w:vMerge/>
                  <w:textDirection w:val="btLr"/>
                </w:tcPr>
                <w:p w14:paraId="7C3B21D1" w14:textId="77777777" w:rsidR="00D87AB4" w:rsidRPr="00D87574" w:rsidRDefault="00D87AB4" w:rsidP="00D6603B">
                  <w:pPr>
                    <w:ind w:left="113" w:right="113"/>
                    <w:jc w:val="center"/>
                    <w:rPr>
                      <w:sz w:val="18"/>
                      <w:szCs w:val="18"/>
                    </w:rPr>
                  </w:pPr>
                </w:p>
              </w:tc>
              <w:tc>
                <w:tcPr>
                  <w:tcW w:w="426" w:type="dxa"/>
                  <w:vMerge/>
                  <w:textDirection w:val="btLr"/>
                </w:tcPr>
                <w:p w14:paraId="038D3CF6" w14:textId="77777777" w:rsidR="00D87AB4" w:rsidRPr="00D87574" w:rsidRDefault="00D87AB4" w:rsidP="00D6603B">
                  <w:pPr>
                    <w:ind w:left="113" w:right="113"/>
                    <w:jc w:val="center"/>
                    <w:rPr>
                      <w:sz w:val="18"/>
                      <w:szCs w:val="18"/>
                    </w:rPr>
                  </w:pPr>
                </w:p>
              </w:tc>
              <w:tc>
                <w:tcPr>
                  <w:tcW w:w="425" w:type="dxa"/>
                  <w:vMerge/>
                  <w:textDirection w:val="btLr"/>
                </w:tcPr>
                <w:p w14:paraId="5C686622" w14:textId="77777777" w:rsidR="00D87AB4" w:rsidRPr="00D87574" w:rsidRDefault="00D87AB4" w:rsidP="00D6603B">
                  <w:pPr>
                    <w:ind w:left="113" w:right="113"/>
                    <w:jc w:val="center"/>
                    <w:rPr>
                      <w:sz w:val="18"/>
                      <w:szCs w:val="18"/>
                    </w:rPr>
                  </w:pPr>
                </w:p>
              </w:tc>
              <w:tc>
                <w:tcPr>
                  <w:tcW w:w="425" w:type="dxa"/>
                  <w:vMerge/>
                  <w:textDirection w:val="btLr"/>
                </w:tcPr>
                <w:p w14:paraId="2C230C1B" w14:textId="77777777" w:rsidR="00D87AB4" w:rsidRPr="00D87574" w:rsidRDefault="00D87AB4" w:rsidP="00D6603B">
                  <w:pPr>
                    <w:ind w:left="113" w:right="113"/>
                    <w:jc w:val="center"/>
                    <w:rPr>
                      <w:sz w:val="18"/>
                      <w:szCs w:val="18"/>
                    </w:rPr>
                  </w:pPr>
                </w:p>
              </w:tc>
            </w:tr>
            <w:tr w:rsidR="00D87AB4" w:rsidRPr="00D87574" w14:paraId="0F6110DD" w14:textId="77777777" w:rsidTr="00D6603B">
              <w:trPr>
                <w:cantSplit/>
                <w:trHeight w:val="303"/>
                <w:jc w:val="center"/>
              </w:trPr>
              <w:tc>
                <w:tcPr>
                  <w:tcW w:w="1276" w:type="dxa"/>
                  <w:shd w:val="clear" w:color="auto" w:fill="00B050"/>
                </w:tcPr>
                <w:p w14:paraId="6BBEA4F6" w14:textId="77777777" w:rsidR="00D87AB4" w:rsidRPr="00D87574" w:rsidRDefault="00D87AB4" w:rsidP="00D6603B">
                  <w:pPr>
                    <w:jc w:val="center"/>
                    <w:rPr>
                      <w:sz w:val="20"/>
                      <w:szCs w:val="20"/>
                    </w:rPr>
                  </w:pPr>
                  <w:r w:rsidRPr="00D87574">
                    <w:rPr>
                      <w:sz w:val="20"/>
                      <w:szCs w:val="20"/>
                    </w:rPr>
                    <w:t>Nizak</w:t>
                  </w:r>
                </w:p>
              </w:tc>
              <w:tc>
                <w:tcPr>
                  <w:tcW w:w="709" w:type="dxa"/>
                  <w:gridSpan w:val="2"/>
                  <w:vMerge/>
                  <w:shd w:val="clear" w:color="auto" w:fill="F2F2F2"/>
                </w:tcPr>
                <w:p w14:paraId="0BCB54CD" w14:textId="77777777" w:rsidR="00D87AB4" w:rsidRPr="00D87574" w:rsidRDefault="00D87AB4" w:rsidP="00D6603B">
                  <w:pPr>
                    <w:jc w:val="center"/>
                    <w:rPr>
                      <w:sz w:val="28"/>
                      <w:szCs w:val="28"/>
                    </w:rPr>
                  </w:pPr>
                </w:p>
              </w:tc>
              <w:tc>
                <w:tcPr>
                  <w:tcW w:w="425" w:type="dxa"/>
                  <w:vMerge/>
                  <w:textDirection w:val="btLr"/>
                </w:tcPr>
                <w:p w14:paraId="1280F173" w14:textId="77777777" w:rsidR="00D87AB4" w:rsidRPr="00D87574" w:rsidRDefault="00D87AB4" w:rsidP="00D6603B">
                  <w:pPr>
                    <w:ind w:left="113" w:right="113"/>
                    <w:jc w:val="center"/>
                    <w:rPr>
                      <w:sz w:val="18"/>
                      <w:szCs w:val="18"/>
                    </w:rPr>
                  </w:pPr>
                </w:p>
              </w:tc>
              <w:tc>
                <w:tcPr>
                  <w:tcW w:w="425" w:type="dxa"/>
                  <w:vMerge/>
                  <w:textDirection w:val="btLr"/>
                </w:tcPr>
                <w:p w14:paraId="77BB8C5C" w14:textId="77777777" w:rsidR="00D87AB4" w:rsidRPr="00D87574" w:rsidRDefault="00D87AB4" w:rsidP="00D6603B">
                  <w:pPr>
                    <w:ind w:left="113" w:right="113"/>
                    <w:jc w:val="center"/>
                    <w:rPr>
                      <w:sz w:val="18"/>
                      <w:szCs w:val="18"/>
                    </w:rPr>
                  </w:pPr>
                </w:p>
              </w:tc>
              <w:tc>
                <w:tcPr>
                  <w:tcW w:w="426" w:type="dxa"/>
                  <w:vMerge/>
                  <w:textDirection w:val="btLr"/>
                </w:tcPr>
                <w:p w14:paraId="71049F7A" w14:textId="77777777" w:rsidR="00D87AB4" w:rsidRPr="00D87574" w:rsidRDefault="00D87AB4" w:rsidP="00D6603B">
                  <w:pPr>
                    <w:ind w:left="113" w:right="113"/>
                    <w:jc w:val="center"/>
                    <w:rPr>
                      <w:sz w:val="18"/>
                      <w:szCs w:val="18"/>
                    </w:rPr>
                  </w:pPr>
                </w:p>
              </w:tc>
              <w:tc>
                <w:tcPr>
                  <w:tcW w:w="425" w:type="dxa"/>
                  <w:vMerge/>
                  <w:textDirection w:val="btLr"/>
                </w:tcPr>
                <w:p w14:paraId="5967077A" w14:textId="77777777" w:rsidR="00D87AB4" w:rsidRPr="00D87574" w:rsidRDefault="00D87AB4" w:rsidP="00D6603B">
                  <w:pPr>
                    <w:ind w:left="113" w:right="113"/>
                    <w:jc w:val="center"/>
                    <w:rPr>
                      <w:sz w:val="18"/>
                      <w:szCs w:val="18"/>
                    </w:rPr>
                  </w:pPr>
                </w:p>
              </w:tc>
              <w:tc>
                <w:tcPr>
                  <w:tcW w:w="425" w:type="dxa"/>
                  <w:vMerge/>
                  <w:textDirection w:val="btLr"/>
                </w:tcPr>
                <w:p w14:paraId="6096AC69" w14:textId="77777777" w:rsidR="00D87AB4" w:rsidRPr="00D87574" w:rsidRDefault="00D87AB4" w:rsidP="00D6603B">
                  <w:pPr>
                    <w:ind w:left="113" w:right="113"/>
                    <w:jc w:val="center"/>
                    <w:rPr>
                      <w:sz w:val="18"/>
                      <w:szCs w:val="18"/>
                    </w:rPr>
                  </w:pPr>
                </w:p>
              </w:tc>
            </w:tr>
          </w:tbl>
          <w:p w14:paraId="19D0A429" w14:textId="77777777" w:rsidR="00D87AB4" w:rsidRPr="00D87574" w:rsidRDefault="00D87AB4" w:rsidP="00D6603B">
            <w:pPr>
              <w:jc w:val="center"/>
              <w:rPr>
                <w:sz w:val="28"/>
                <w:szCs w:val="28"/>
              </w:rPr>
            </w:pPr>
          </w:p>
        </w:tc>
      </w:tr>
    </w:tbl>
    <w:p w14:paraId="6A5AC27A" w14:textId="77777777" w:rsidR="00D87AB4" w:rsidRPr="00D87574" w:rsidRDefault="00D87AB4" w:rsidP="00D87AB4"/>
    <w:p w14:paraId="36E3C2F9" w14:textId="77777777" w:rsidR="00D87AB4" w:rsidRPr="00D87574" w:rsidRDefault="00D87AB4" w:rsidP="00D87AB4"/>
    <w:p w14:paraId="5ABB9F93" w14:textId="77777777" w:rsidR="00D87AB4" w:rsidRPr="00D87574" w:rsidRDefault="00D87AB4" w:rsidP="00D87AB4"/>
    <w:p w14:paraId="6AE5B16D" w14:textId="77777777" w:rsidR="00D87AB4" w:rsidRPr="00D87574" w:rsidRDefault="00D87AB4" w:rsidP="00D87AB4"/>
    <w:p w14:paraId="08D49970" w14:textId="77777777" w:rsidR="00D87AB4" w:rsidRPr="00D87574" w:rsidRDefault="00D87AB4" w:rsidP="00D87AB4"/>
    <w:p w14:paraId="5F0F1475" w14:textId="77777777" w:rsidR="00D87AB4" w:rsidRDefault="00D87AB4" w:rsidP="00D87AB4"/>
    <w:p w14:paraId="6090C43D" w14:textId="77777777" w:rsidR="00D87AB4" w:rsidRPr="00D87574" w:rsidRDefault="00D87AB4" w:rsidP="00D87AB4"/>
    <w:p w14:paraId="2CC53C0B" w14:textId="77777777" w:rsidR="00D87AB4" w:rsidRPr="00D87574" w:rsidRDefault="00D87AB4" w:rsidP="00D87AB4">
      <w:pPr>
        <w:pStyle w:val="Razina3"/>
        <w:rPr>
          <w:lang w:val="hr-HR"/>
        </w:rPr>
      </w:pPr>
      <w:bookmarkStart w:id="251" w:name="_Toc201749262"/>
      <w:bookmarkStart w:id="252" w:name="_Toc220231782"/>
      <w:r w:rsidRPr="00D87574">
        <w:rPr>
          <w:lang w:val="hr-HR"/>
        </w:rPr>
        <w:lastRenderedPageBreak/>
        <w:t>Karta prijetnje</w:t>
      </w:r>
      <w:bookmarkEnd w:id="251"/>
      <w:bookmarkEnd w:id="252"/>
    </w:p>
    <w:p w14:paraId="350930C6" w14:textId="6AFFCA6A" w:rsidR="00D87AB4" w:rsidRDefault="00D87AB4" w:rsidP="006471A3">
      <w:pPr>
        <w:pStyle w:val="Opisslike"/>
      </w:pPr>
      <w:r w:rsidRPr="00D87574">
        <w:t xml:space="preserve">Grafički prikaz </w:t>
      </w:r>
      <w:r w:rsidRPr="00D87574">
        <w:fldChar w:fldCharType="begin"/>
      </w:r>
      <w:r w:rsidRPr="00D87574">
        <w:instrText xml:space="preserve"> SEQ Grafički_prikaz \* ARABIC </w:instrText>
      </w:r>
      <w:r w:rsidRPr="00D87574">
        <w:fldChar w:fldCharType="separate"/>
      </w:r>
      <w:r w:rsidR="001C4072">
        <w:rPr>
          <w:noProof/>
        </w:rPr>
        <w:t>19</w:t>
      </w:r>
      <w:r w:rsidRPr="00D87574">
        <w:fldChar w:fldCharType="end"/>
      </w:r>
      <w:r w:rsidRPr="00D87574">
        <w:t>: Tuča, karta prijetnje</w:t>
      </w:r>
      <w:r>
        <w:br w:type="textWrapping" w:clear="all"/>
      </w:r>
      <w:r w:rsidR="006471A3" w:rsidRPr="006471A3">
        <w:rPr>
          <w:noProof/>
        </w:rPr>
        <w:drawing>
          <wp:inline distT="0" distB="0" distL="0" distR="0" wp14:anchorId="7248DFE7" wp14:editId="45CDEBDA">
            <wp:extent cx="4246631" cy="2992416"/>
            <wp:effectExtent l="0" t="0" r="1905" b="0"/>
            <wp:docPr id="109436646"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6646" name="Slika 1" descr="Slika na kojoj se prikazuje tekst, dijagram, karta&#10;&#10;Sadržaj generiran uz AI možda nije točan."/>
                    <pic:cNvPicPr/>
                  </pic:nvPicPr>
                  <pic:blipFill>
                    <a:blip r:embed="rId42"/>
                    <a:stretch>
                      <a:fillRect/>
                    </a:stretch>
                  </pic:blipFill>
                  <pic:spPr>
                    <a:xfrm>
                      <a:off x="0" y="0"/>
                      <a:ext cx="4257585" cy="3000135"/>
                    </a:xfrm>
                    <a:prstGeom prst="rect">
                      <a:avLst/>
                    </a:prstGeom>
                  </pic:spPr>
                </pic:pic>
              </a:graphicData>
            </a:graphic>
          </wp:inline>
        </w:drawing>
      </w:r>
    </w:p>
    <w:p w14:paraId="3203ED83" w14:textId="77777777" w:rsidR="00D87AB4" w:rsidRPr="00A64823" w:rsidRDefault="00D87AB4" w:rsidP="00D87AB4"/>
    <w:p w14:paraId="5BBB9ADF" w14:textId="77777777" w:rsidR="00D87AB4" w:rsidRDefault="00D87AB4" w:rsidP="00D87AB4">
      <w:pPr>
        <w:pStyle w:val="Razina3"/>
      </w:pPr>
      <w:bookmarkStart w:id="253" w:name="_Toc201749263"/>
      <w:bookmarkStart w:id="254" w:name="_Toc220231783"/>
      <w:r>
        <w:t>Karta rizika</w:t>
      </w:r>
      <w:bookmarkEnd w:id="253"/>
      <w:bookmarkEnd w:id="254"/>
    </w:p>
    <w:p w14:paraId="6F6461C5" w14:textId="77777777" w:rsidR="006471A3" w:rsidRPr="006471A3" w:rsidRDefault="006471A3" w:rsidP="006471A3">
      <w:pPr>
        <w:rPr>
          <w:lang w:val="en-US" w:eastAsia="en-US"/>
        </w:rPr>
      </w:pPr>
    </w:p>
    <w:p w14:paraId="486ADFD6" w14:textId="05BADC10" w:rsidR="00D87AB4" w:rsidRDefault="00D87AB4" w:rsidP="006471A3">
      <w:pPr>
        <w:pStyle w:val="Opisslike"/>
      </w:pPr>
      <w:r>
        <w:t xml:space="preserve">Grafički prikaz </w:t>
      </w:r>
      <w:r>
        <w:fldChar w:fldCharType="begin"/>
      </w:r>
      <w:r>
        <w:instrText xml:space="preserve"> SEQ Grafički_prikaz \* ARABIC </w:instrText>
      </w:r>
      <w:r>
        <w:fldChar w:fldCharType="separate"/>
      </w:r>
      <w:r w:rsidR="001C4072">
        <w:rPr>
          <w:noProof/>
        </w:rPr>
        <w:t>20</w:t>
      </w:r>
      <w:r>
        <w:rPr>
          <w:noProof/>
        </w:rPr>
        <w:fldChar w:fldCharType="end"/>
      </w:r>
      <w:r>
        <w:t>: Tuča, karta rizika</w:t>
      </w:r>
    </w:p>
    <w:p w14:paraId="5211EE6E" w14:textId="5BA85AA5" w:rsidR="00D87AB4" w:rsidRPr="007B674B" w:rsidRDefault="006471A3" w:rsidP="006471A3">
      <w:pPr>
        <w:jc w:val="center"/>
        <w:rPr>
          <w:b/>
          <w:color w:val="000000"/>
          <w:sz w:val="28"/>
          <w:szCs w:val="28"/>
          <w:lang w:eastAsia="hr-HR"/>
        </w:rPr>
      </w:pPr>
      <w:r w:rsidRPr="006471A3">
        <w:rPr>
          <w:noProof/>
          <w:lang w:eastAsia="hr-HR"/>
        </w:rPr>
        <w:drawing>
          <wp:inline distT="0" distB="0" distL="0" distR="0" wp14:anchorId="37E11E31" wp14:editId="42F59F5E">
            <wp:extent cx="4225100" cy="2973202"/>
            <wp:effectExtent l="0" t="0" r="4445" b="0"/>
            <wp:docPr id="530030392" name="Slika 1" descr="Slika na kojoj se prikazuje tekst, dijagram, Font,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30392" name="Slika 1" descr="Slika na kojoj se prikazuje tekst, dijagram, Font, karta&#10;&#10;Sadržaj generiran uz AI možda nije točan."/>
                    <pic:cNvPicPr/>
                  </pic:nvPicPr>
                  <pic:blipFill>
                    <a:blip r:embed="rId43"/>
                    <a:stretch>
                      <a:fillRect/>
                    </a:stretch>
                  </pic:blipFill>
                  <pic:spPr>
                    <a:xfrm>
                      <a:off x="0" y="0"/>
                      <a:ext cx="4234132" cy="2979558"/>
                    </a:xfrm>
                    <a:prstGeom prst="rect">
                      <a:avLst/>
                    </a:prstGeom>
                  </pic:spPr>
                </pic:pic>
              </a:graphicData>
            </a:graphic>
          </wp:inline>
        </w:drawing>
      </w:r>
      <w:r w:rsidR="007B674B">
        <w:rPr>
          <w:lang w:eastAsia="hr-HR"/>
        </w:rPr>
        <w:br w:type="page"/>
      </w:r>
    </w:p>
    <w:p w14:paraId="094C7AB7" w14:textId="3405FF42" w:rsidR="00384354" w:rsidRPr="007A752C" w:rsidRDefault="2E2F3467" w:rsidP="00F05465">
      <w:pPr>
        <w:pStyle w:val="Razina2"/>
        <w:rPr>
          <w:lang w:eastAsia="hr-HR"/>
        </w:rPr>
      </w:pPr>
      <w:bookmarkStart w:id="255" w:name="_Toc220231784"/>
      <w:r w:rsidRPr="007A752C">
        <w:rPr>
          <w:lang w:eastAsia="hr-HR"/>
        </w:rPr>
        <w:lastRenderedPageBreak/>
        <w:t xml:space="preserve">Tehničko </w:t>
      </w:r>
      <w:r w:rsidR="00841295">
        <w:rPr>
          <w:lang w:eastAsia="hr-HR"/>
        </w:rPr>
        <w:t xml:space="preserve">- </w:t>
      </w:r>
      <w:r w:rsidRPr="007A752C">
        <w:rPr>
          <w:lang w:eastAsia="hr-HR"/>
        </w:rPr>
        <w:t>tehnološke nesreće u prometu</w:t>
      </w:r>
      <w:bookmarkEnd w:id="255"/>
    </w:p>
    <w:p w14:paraId="560C6943" w14:textId="77777777" w:rsidR="00384354" w:rsidRPr="007A752C" w:rsidRDefault="00384354" w:rsidP="000E07C3">
      <w:pPr>
        <w:rPr>
          <w:lang w:eastAsia="hr-HR"/>
        </w:rPr>
      </w:pPr>
    </w:p>
    <w:tbl>
      <w:tblPr>
        <w:tblStyle w:val="Reetkatablice"/>
        <w:tblW w:w="0" w:type="auto"/>
        <w:jc w:val="center"/>
        <w:tblLook w:val="04A0" w:firstRow="1" w:lastRow="0" w:firstColumn="1" w:lastColumn="0" w:noHBand="0" w:noVBand="1"/>
      </w:tblPr>
      <w:tblGrid>
        <w:gridCol w:w="9396"/>
      </w:tblGrid>
      <w:tr w:rsidR="00F6276A" w:rsidRPr="007A752C" w14:paraId="6C9EEBEB" w14:textId="77777777" w:rsidTr="004574E0">
        <w:trPr>
          <w:jc w:val="center"/>
        </w:trPr>
        <w:tc>
          <w:tcPr>
            <w:tcW w:w="9464" w:type="dxa"/>
            <w:shd w:val="clear" w:color="auto" w:fill="D9D9D9" w:themeFill="background1" w:themeFillShade="D9"/>
          </w:tcPr>
          <w:p w14:paraId="352F24AE" w14:textId="72849E3E" w:rsidR="00F6276A" w:rsidRPr="007A752C" w:rsidRDefault="2E2F3467" w:rsidP="006C2A59">
            <w:pPr>
              <w:rPr>
                <w:sz w:val="20"/>
              </w:rPr>
            </w:pPr>
            <w:r w:rsidRPr="007A752C">
              <w:rPr>
                <w:sz w:val="20"/>
              </w:rPr>
              <w:t xml:space="preserve">Naziv scenarija, rizik: </w:t>
            </w:r>
            <w:r w:rsidR="00C36795" w:rsidRPr="00C36795">
              <w:rPr>
                <w:sz w:val="20"/>
              </w:rPr>
              <w:t>Tehnološko-tehničke nesreće s opasnim tvarima u željezničkom prometu</w:t>
            </w:r>
          </w:p>
        </w:tc>
      </w:tr>
      <w:tr w:rsidR="00F6276A" w:rsidRPr="007A752C" w14:paraId="129553EB" w14:textId="77777777" w:rsidTr="004574E0">
        <w:trPr>
          <w:jc w:val="center"/>
        </w:trPr>
        <w:tc>
          <w:tcPr>
            <w:tcW w:w="9464" w:type="dxa"/>
            <w:shd w:val="clear" w:color="auto" w:fill="D9D9D9" w:themeFill="background1" w:themeFillShade="D9"/>
          </w:tcPr>
          <w:p w14:paraId="27CD85DE" w14:textId="04AAF83D" w:rsidR="00F6276A" w:rsidRPr="007A752C" w:rsidRDefault="2E2F3467" w:rsidP="006C2A59">
            <w:pPr>
              <w:rPr>
                <w:sz w:val="20"/>
              </w:rPr>
            </w:pPr>
            <w:r w:rsidRPr="007A752C">
              <w:rPr>
                <w:sz w:val="20"/>
              </w:rPr>
              <w:t>Grupa rizika: Tehničko</w:t>
            </w:r>
            <w:r w:rsidR="00C36795">
              <w:rPr>
                <w:sz w:val="20"/>
              </w:rPr>
              <w:t>-</w:t>
            </w:r>
            <w:r w:rsidRPr="007A752C">
              <w:rPr>
                <w:sz w:val="20"/>
              </w:rPr>
              <w:t xml:space="preserve"> tehnološke nesreće u prometu</w:t>
            </w:r>
          </w:p>
        </w:tc>
      </w:tr>
      <w:tr w:rsidR="00F6276A" w:rsidRPr="007A752C" w14:paraId="5A832741" w14:textId="77777777" w:rsidTr="004574E0">
        <w:trPr>
          <w:jc w:val="center"/>
        </w:trPr>
        <w:tc>
          <w:tcPr>
            <w:tcW w:w="9464" w:type="dxa"/>
            <w:shd w:val="clear" w:color="auto" w:fill="D9D9D9" w:themeFill="background1" w:themeFillShade="D9"/>
          </w:tcPr>
          <w:p w14:paraId="05C10FAE" w14:textId="2E01E7D8" w:rsidR="00F6276A" w:rsidRPr="007A752C" w:rsidRDefault="2E2F3467" w:rsidP="2E2F3467">
            <w:pPr>
              <w:rPr>
                <w:sz w:val="20"/>
              </w:rPr>
            </w:pPr>
            <w:r w:rsidRPr="007A752C">
              <w:rPr>
                <w:sz w:val="20"/>
              </w:rPr>
              <w:t xml:space="preserve">Rizik: Tehničko </w:t>
            </w:r>
            <w:r w:rsidR="00C36795">
              <w:rPr>
                <w:sz w:val="20"/>
              </w:rPr>
              <w:t>-</w:t>
            </w:r>
            <w:r w:rsidRPr="007A752C">
              <w:rPr>
                <w:sz w:val="20"/>
              </w:rPr>
              <w:t>tehnološke nesreće u željezničkom prometu</w:t>
            </w:r>
          </w:p>
        </w:tc>
      </w:tr>
      <w:tr w:rsidR="00F6276A" w:rsidRPr="007A752C" w14:paraId="4B1A06F5" w14:textId="77777777" w:rsidTr="004574E0">
        <w:trPr>
          <w:jc w:val="center"/>
        </w:trPr>
        <w:tc>
          <w:tcPr>
            <w:tcW w:w="9464" w:type="dxa"/>
            <w:shd w:val="clear" w:color="auto" w:fill="D9D9D9" w:themeFill="background1" w:themeFillShade="D9"/>
          </w:tcPr>
          <w:p w14:paraId="7485C66C" w14:textId="2C60BFE5" w:rsidR="00F6276A" w:rsidRPr="007A752C" w:rsidRDefault="2E2F3467" w:rsidP="2E2F3467">
            <w:pPr>
              <w:rPr>
                <w:sz w:val="20"/>
              </w:rPr>
            </w:pPr>
            <w:r w:rsidRPr="007A752C">
              <w:rPr>
                <w:sz w:val="20"/>
              </w:rPr>
              <w:t xml:space="preserve">Izvršitelji: Sukladno </w:t>
            </w:r>
            <w:r w:rsidR="0086304F">
              <w:rPr>
                <w:sz w:val="20"/>
              </w:rPr>
              <w:t>točki</w:t>
            </w:r>
            <w:r w:rsidRPr="007A752C">
              <w:rPr>
                <w:sz w:val="20"/>
              </w:rPr>
              <w:t xml:space="preserve"> 10. Procjene rizika od velikih nesreća za područje Općine</w:t>
            </w:r>
          </w:p>
        </w:tc>
      </w:tr>
      <w:tr w:rsidR="00F6276A" w:rsidRPr="007A752C" w14:paraId="0120227D" w14:textId="77777777" w:rsidTr="004574E0">
        <w:trPr>
          <w:jc w:val="center"/>
        </w:trPr>
        <w:tc>
          <w:tcPr>
            <w:tcW w:w="9464" w:type="dxa"/>
            <w:shd w:val="clear" w:color="auto" w:fill="D9D9D9" w:themeFill="background1" w:themeFillShade="D9"/>
          </w:tcPr>
          <w:p w14:paraId="4089CA3B" w14:textId="77777777" w:rsidR="00F6276A" w:rsidRPr="007A752C" w:rsidRDefault="2E2F3467" w:rsidP="2E2F3467">
            <w:pPr>
              <w:rPr>
                <w:sz w:val="20"/>
              </w:rPr>
            </w:pPr>
            <w:r w:rsidRPr="007A752C">
              <w:rPr>
                <w:sz w:val="20"/>
              </w:rPr>
              <w:t>Kratki opis scenarija:</w:t>
            </w:r>
          </w:p>
        </w:tc>
      </w:tr>
      <w:tr w:rsidR="00F6276A" w:rsidRPr="007A752C" w14:paraId="5247C8F7" w14:textId="77777777" w:rsidTr="004574E0">
        <w:trPr>
          <w:jc w:val="center"/>
        </w:trPr>
        <w:tc>
          <w:tcPr>
            <w:tcW w:w="9464" w:type="dxa"/>
          </w:tcPr>
          <w:p w14:paraId="48D7BBD9" w14:textId="77777777" w:rsidR="00F6276A" w:rsidRPr="007A752C" w:rsidRDefault="00F6276A" w:rsidP="00CB3D74">
            <w:pPr>
              <w:pStyle w:val="BezproredaChar"/>
              <w:rPr>
                <w:sz w:val="20"/>
                <w:szCs w:val="20"/>
              </w:rPr>
            </w:pPr>
          </w:p>
          <w:p w14:paraId="3311F098" w14:textId="53E0FF62" w:rsidR="0053160E" w:rsidRPr="007A752C" w:rsidRDefault="0091750C" w:rsidP="0091750C">
            <w:pPr>
              <w:pStyle w:val="BezproredaChar"/>
              <w:jc w:val="both"/>
              <w:rPr>
                <w:sz w:val="20"/>
                <w:szCs w:val="20"/>
              </w:rPr>
            </w:pPr>
            <w:r w:rsidRPr="0091750C">
              <w:rPr>
                <w:rStyle w:val="normaltextrun"/>
                <w:rFonts w:ascii="Calibri" w:hAnsi="Calibri"/>
                <w:color w:val="000000" w:themeColor="text1"/>
                <w:sz w:val="20"/>
                <w:szCs w:val="20"/>
              </w:rPr>
              <w:t xml:space="preserve">U naselju Vladislavci nalazi se željezničku stanica sa sporednim kolosijekom na kojem se u određenim izvanrednim situacijama mogu nalaziti vagoni s opasnim tvarima (čekanje na prolazak drugog vlaka, zaustavljanje u slučaju kvara i sl.). Pri nesreći ili zbog nekog drugog razloga može biti ispuštena opasna tvar koja svojim opasnim svojstvima može izazvati štetne posljedice u naselju. </w:t>
            </w:r>
          </w:p>
        </w:tc>
      </w:tr>
      <w:bookmarkEnd w:id="216"/>
    </w:tbl>
    <w:p w14:paraId="26F58C17" w14:textId="77777777" w:rsidR="00384354" w:rsidRPr="007A752C" w:rsidRDefault="00384354" w:rsidP="000E07C3">
      <w:pPr>
        <w:rPr>
          <w:lang w:eastAsia="hr-HR"/>
        </w:rPr>
      </w:pPr>
    </w:p>
    <w:p w14:paraId="350C1876" w14:textId="77777777" w:rsidR="0053160E" w:rsidRPr="007A752C" w:rsidRDefault="2E2F3467" w:rsidP="00F05465">
      <w:pPr>
        <w:pStyle w:val="Razina3"/>
        <w:rPr>
          <w:lang w:val="hr-HR"/>
        </w:rPr>
      </w:pPr>
      <w:bookmarkStart w:id="256" w:name="_Toc220231785"/>
      <w:r w:rsidRPr="007A752C">
        <w:rPr>
          <w:lang w:val="hr-HR"/>
        </w:rPr>
        <w:t>Utjecaj na kritičnu infrastrukturu</w:t>
      </w:r>
      <w:bookmarkEnd w:id="256"/>
    </w:p>
    <w:p w14:paraId="2C1332FF" w14:textId="77777777" w:rsidR="0053160E" w:rsidRPr="007A752C" w:rsidRDefault="0053160E" w:rsidP="0053160E">
      <w:pPr>
        <w:rPr>
          <w:lang w:eastAsia="en-US"/>
        </w:rPr>
      </w:pPr>
    </w:p>
    <w:p w14:paraId="77982917" w14:textId="557236D3" w:rsidR="0053160E" w:rsidRPr="007A752C" w:rsidRDefault="004574E0" w:rsidP="004574E0">
      <w:pPr>
        <w:pStyle w:val="Opisslike"/>
      </w:pPr>
      <w:r w:rsidRPr="007A752C">
        <w:t xml:space="preserve">Tablica </w:t>
      </w:r>
      <w:r w:rsidR="00D54F6B">
        <w:t>93:</w:t>
      </w:r>
      <w:r w:rsidR="2E2F3467" w:rsidRPr="007A752C">
        <w:t xml:space="preserve"> Prikaz utjecaja na kritičnu infrastrukturu</w:t>
      </w:r>
    </w:p>
    <w:tbl>
      <w:tblPr>
        <w:tblW w:w="936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2"/>
        <w:gridCol w:w="8222"/>
      </w:tblGrid>
      <w:tr w:rsidR="0053160E" w:rsidRPr="007A752C" w14:paraId="0740C0B0" w14:textId="77777777" w:rsidTr="004574E0">
        <w:trPr>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36D49FF" w14:textId="77777777" w:rsidR="0053160E" w:rsidRPr="007A752C" w:rsidRDefault="2E2F3467" w:rsidP="2E2F3467">
            <w:pPr>
              <w:pStyle w:val="Bezproreda1"/>
              <w:jc w:val="center"/>
              <w:rPr>
                <w:i/>
                <w:iCs/>
                <w:sz w:val="24"/>
                <w:szCs w:val="24"/>
              </w:rPr>
            </w:pPr>
            <w:r w:rsidRPr="007A752C">
              <w:rPr>
                <w:i/>
                <w:iCs/>
                <w:sz w:val="24"/>
                <w:szCs w:val="24"/>
              </w:rPr>
              <w:t>Utjecaj</w:t>
            </w:r>
          </w:p>
        </w:tc>
        <w:tc>
          <w:tcPr>
            <w:tcW w:w="8222" w:type="dxa"/>
            <w:tcBorders>
              <w:top w:val="single" w:sz="6" w:space="0" w:color="auto"/>
              <w:left w:val="outset" w:sz="6" w:space="0" w:color="auto"/>
              <w:bottom w:val="single" w:sz="6" w:space="0" w:color="auto"/>
              <w:right w:val="single" w:sz="6" w:space="0" w:color="auto"/>
            </w:tcBorders>
            <w:shd w:val="clear" w:color="auto" w:fill="D9D9D9" w:themeFill="background1" w:themeFillShade="D9"/>
          </w:tcPr>
          <w:p w14:paraId="32BC922E" w14:textId="77777777" w:rsidR="0053160E" w:rsidRPr="007A752C" w:rsidRDefault="2E2F3467" w:rsidP="2E2F3467">
            <w:pPr>
              <w:pStyle w:val="Bezproreda1"/>
              <w:jc w:val="center"/>
              <w:rPr>
                <w:i/>
                <w:iCs/>
                <w:sz w:val="24"/>
                <w:szCs w:val="24"/>
              </w:rPr>
            </w:pPr>
            <w:r w:rsidRPr="007A752C">
              <w:rPr>
                <w:i/>
                <w:iCs/>
                <w:sz w:val="24"/>
                <w:szCs w:val="24"/>
              </w:rPr>
              <w:t>Sektor</w:t>
            </w:r>
          </w:p>
        </w:tc>
      </w:tr>
      <w:tr w:rsidR="0053160E" w:rsidRPr="007A752C" w14:paraId="25096911" w14:textId="77777777" w:rsidTr="004574E0">
        <w:trPr>
          <w:trHeight w:val="343"/>
          <w:jc w:val="center"/>
        </w:trPr>
        <w:tc>
          <w:tcPr>
            <w:tcW w:w="1142"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5A2CC879"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single" w:sz="6" w:space="0" w:color="auto"/>
              <w:left w:val="outset" w:sz="6" w:space="0" w:color="auto"/>
              <w:bottom w:val="single" w:sz="6" w:space="0" w:color="auto"/>
              <w:right w:val="single" w:sz="6" w:space="0" w:color="auto"/>
            </w:tcBorders>
            <w:shd w:val="clear" w:color="auto" w:fill="FFFFFF" w:themeFill="background1"/>
            <w:hideMark/>
          </w:tcPr>
          <w:p w14:paraId="0313AE11" w14:textId="77777777" w:rsidR="0053160E" w:rsidRPr="007A752C" w:rsidRDefault="2E2F3467" w:rsidP="2E2F3467">
            <w:pPr>
              <w:pStyle w:val="Bezproreda1"/>
              <w:rPr>
                <w:sz w:val="20"/>
                <w:szCs w:val="20"/>
              </w:rPr>
            </w:pPr>
            <w:r w:rsidRPr="007A752C">
              <w:rPr>
                <w:sz w:val="20"/>
                <w:szCs w:val="20"/>
              </w:rPr>
              <w:t>Energetika (proizvodnja, uključivo akumulacije i brane, prijenos, skladištenje, transport energenata i energije, sustavi za distribuciju).  </w:t>
            </w:r>
          </w:p>
        </w:tc>
      </w:tr>
      <w:tr w:rsidR="0053160E" w:rsidRPr="007A752C" w14:paraId="1949D619" w14:textId="77777777" w:rsidTr="004574E0">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hideMark/>
          </w:tcPr>
          <w:p w14:paraId="75106F11" w14:textId="77777777" w:rsidR="0053160E" w:rsidRPr="007A752C" w:rsidRDefault="00B21884" w:rsidP="00B21884">
            <w:pPr>
              <w:pStyle w:val="Bezproreda1"/>
              <w:jc w:val="center"/>
              <w:rPr>
                <w:sz w:val="20"/>
                <w:szCs w:val="20"/>
              </w:rPr>
            </w:pPr>
            <w:r w:rsidRPr="007A752C">
              <w:rPr>
                <w:sz w:val="20"/>
                <w:szCs w:val="20"/>
              </w:rPr>
              <w:t>X</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1281D15F" w14:textId="77777777" w:rsidR="0053160E" w:rsidRPr="007A752C" w:rsidRDefault="2E2F3467" w:rsidP="2E2F3467">
            <w:pPr>
              <w:pStyle w:val="Bezproreda1"/>
              <w:rPr>
                <w:sz w:val="20"/>
                <w:szCs w:val="20"/>
              </w:rPr>
            </w:pPr>
            <w:r w:rsidRPr="007A752C">
              <w:rPr>
                <w:sz w:val="20"/>
                <w:szCs w:val="20"/>
              </w:rPr>
              <w:t>Promet (cestovni, željeznički, zračni, pomorski i promet unutarnjim plovnim putovima).</w:t>
            </w:r>
          </w:p>
        </w:tc>
      </w:tr>
      <w:tr w:rsidR="0053160E" w:rsidRPr="007A752C" w14:paraId="5A5E61E3" w14:textId="77777777" w:rsidTr="004574E0">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40A7337B"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696ECA93" w14:textId="77777777" w:rsidR="0053160E" w:rsidRPr="007A752C" w:rsidRDefault="2E2F3467" w:rsidP="2E2F3467">
            <w:pPr>
              <w:pStyle w:val="Bezproreda1"/>
              <w:rPr>
                <w:sz w:val="20"/>
                <w:szCs w:val="20"/>
              </w:rPr>
            </w:pPr>
            <w:r w:rsidRPr="007A752C">
              <w:rPr>
                <w:sz w:val="20"/>
                <w:szCs w:val="20"/>
              </w:rPr>
              <w:t>Vodno gospodarstvo(regulacijske i zaštitne vodne građevine i komunalne vodne građevine). </w:t>
            </w:r>
          </w:p>
        </w:tc>
      </w:tr>
      <w:tr w:rsidR="0053160E" w:rsidRPr="007A752C" w14:paraId="57931EE4" w14:textId="77777777" w:rsidTr="004574E0">
        <w:trPr>
          <w:jc w:val="center"/>
        </w:trPr>
        <w:tc>
          <w:tcPr>
            <w:tcW w:w="1142" w:type="dxa"/>
            <w:tcBorders>
              <w:top w:val="outset" w:sz="6" w:space="0" w:color="auto"/>
              <w:left w:val="single" w:sz="6" w:space="0" w:color="auto"/>
              <w:bottom w:val="single" w:sz="6" w:space="0" w:color="auto"/>
              <w:right w:val="single" w:sz="6" w:space="0" w:color="auto"/>
            </w:tcBorders>
            <w:shd w:val="clear" w:color="auto" w:fill="D9D9D9" w:themeFill="background1" w:themeFillShade="D9"/>
          </w:tcPr>
          <w:p w14:paraId="71DE1E4C"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outset" w:sz="6" w:space="0" w:color="auto"/>
              <w:left w:val="outset" w:sz="6" w:space="0" w:color="auto"/>
              <w:bottom w:val="single" w:sz="6" w:space="0" w:color="auto"/>
              <w:right w:val="single" w:sz="6" w:space="0" w:color="auto"/>
            </w:tcBorders>
            <w:shd w:val="clear" w:color="auto" w:fill="FFFFFF" w:themeFill="background1"/>
            <w:hideMark/>
          </w:tcPr>
          <w:p w14:paraId="713D4BD5" w14:textId="77777777" w:rsidR="0053160E" w:rsidRPr="007A752C" w:rsidRDefault="2E2F3467" w:rsidP="2E2F3467">
            <w:pPr>
              <w:pStyle w:val="Bezproreda1"/>
              <w:rPr>
                <w:sz w:val="20"/>
                <w:szCs w:val="20"/>
              </w:rPr>
            </w:pPr>
            <w:r w:rsidRPr="007A752C">
              <w:rPr>
                <w:sz w:val="20"/>
                <w:szCs w:val="20"/>
              </w:rPr>
              <w:t>Financije (bankarstvo, burze, investicije, sustavi osiguranja i plaćanja). </w:t>
            </w:r>
          </w:p>
        </w:tc>
      </w:tr>
      <w:tr w:rsidR="0053160E" w:rsidRPr="007A752C" w14:paraId="05E602C6" w14:textId="77777777" w:rsidTr="004574E0">
        <w:trPr>
          <w:jc w:val="center"/>
        </w:trPr>
        <w:tc>
          <w:tcPr>
            <w:tcW w:w="1142" w:type="dxa"/>
            <w:tcBorders>
              <w:top w:val="outset" w:sz="6" w:space="0" w:color="auto"/>
              <w:left w:val="single" w:sz="6" w:space="0" w:color="auto"/>
              <w:bottom w:val="single" w:sz="6" w:space="0" w:color="auto"/>
              <w:right w:val="single" w:sz="4" w:space="0" w:color="auto"/>
            </w:tcBorders>
            <w:shd w:val="clear" w:color="auto" w:fill="D9D9D9" w:themeFill="background1" w:themeFillShade="D9"/>
          </w:tcPr>
          <w:p w14:paraId="4214FC0D"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outset" w:sz="6" w:space="0" w:color="auto"/>
              <w:left w:val="single" w:sz="4" w:space="0" w:color="auto"/>
              <w:bottom w:val="single" w:sz="6" w:space="0" w:color="auto"/>
              <w:right w:val="single" w:sz="6" w:space="0" w:color="auto"/>
            </w:tcBorders>
            <w:shd w:val="clear" w:color="auto" w:fill="FFFFFF" w:themeFill="background1"/>
            <w:hideMark/>
          </w:tcPr>
          <w:p w14:paraId="3A1655CA" w14:textId="77777777" w:rsidR="0053160E" w:rsidRPr="007A752C" w:rsidRDefault="2E2F3467" w:rsidP="2E2F3467">
            <w:pPr>
              <w:pStyle w:val="Bezproreda1"/>
              <w:rPr>
                <w:sz w:val="20"/>
                <w:szCs w:val="20"/>
              </w:rPr>
            </w:pPr>
            <w:r w:rsidRPr="007A752C">
              <w:rPr>
                <w:sz w:val="20"/>
                <w:szCs w:val="20"/>
              </w:rPr>
              <w:t>Javne službe ( osiguranje javnog reda i mira, zaštita i spašavanje, hitna medicinska pomoć). </w:t>
            </w:r>
          </w:p>
        </w:tc>
      </w:tr>
      <w:tr w:rsidR="0053160E" w:rsidRPr="007A752C" w14:paraId="6EF56B9B" w14:textId="77777777" w:rsidTr="004574E0">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640517FB"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single" w:sz="6" w:space="0" w:color="auto"/>
              <w:left w:val="outset" w:sz="6" w:space="0" w:color="auto"/>
              <w:bottom w:val="single" w:sz="6" w:space="0" w:color="auto"/>
              <w:right w:val="single" w:sz="4" w:space="0" w:color="auto"/>
            </w:tcBorders>
            <w:shd w:val="clear" w:color="auto" w:fill="FFFFFF" w:themeFill="background1"/>
          </w:tcPr>
          <w:p w14:paraId="3275DEE9" w14:textId="77777777" w:rsidR="0053160E" w:rsidRPr="007A752C" w:rsidRDefault="2E2F3467" w:rsidP="2E2F3467">
            <w:pPr>
              <w:pStyle w:val="Bezproreda1"/>
              <w:rPr>
                <w:sz w:val="20"/>
                <w:szCs w:val="20"/>
              </w:rPr>
            </w:pPr>
            <w:r w:rsidRPr="007A752C">
              <w:rPr>
                <w:sz w:val="20"/>
                <w:szCs w:val="20"/>
              </w:rPr>
              <w:t>Komunikacijska i informacijska tehnologija(elektroničke komunikacije, prijenos podataka, informacijski sustavi, pružanje audio i audiovizualnih medijskih usluga) </w:t>
            </w:r>
          </w:p>
        </w:tc>
      </w:tr>
      <w:tr w:rsidR="0053160E" w:rsidRPr="007A752C" w14:paraId="01D8C2F0" w14:textId="77777777" w:rsidTr="004574E0">
        <w:trPr>
          <w:jc w:val="center"/>
        </w:trPr>
        <w:tc>
          <w:tcPr>
            <w:tcW w:w="1142" w:type="dxa"/>
            <w:tcBorders>
              <w:top w:val="single" w:sz="6" w:space="0" w:color="auto"/>
              <w:left w:val="outset" w:sz="6" w:space="0" w:color="auto"/>
              <w:bottom w:val="single" w:sz="6" w:space="0" w:color="auto"/>
              <w:right w:val="single" w:sz="4" w:space="0" w:color="auto"/>
            </w:tcBorders>
            <w:shd w:val="clear" w:color="auto" w:fill="D9D9D9" w:themeFill="background1" w:themeFillShade="D9"/>
          </w:tcPr>
          <w:p w14:paraId="582E06C7"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78C6E8AA" w14:textId="77777777" w:rsidR="0053160E" w:rsidRPr="007A752C" w:rsidRDefault="2E2F3467" w:rsidP="2E2F3467">
            <w:pPr>
              <w:pStyle w:val="Bezproreda1"/>
              <w:rPr>
                <w:sz w:val="20"/>
                <w:szCs w:val="20"/>
              </w:rPr>
            </w:pPr>
            <w:r w:rsidRPr="007A752C">
              <w:rPr>
                <w:sz w:val="20"/>
                <w:szCs w:val="20"/>
              </w:rPr>
              <w:t>Zdravstvo (zdravstvena zaštita, proizvodnja, promet i nadzor nad lijekovima)  </w:t>
            </w:r>
          </w:p>
        </w:tc>
      </w:tr>
      <w:tr w:rsidR="0053160E" w:rsidRPr="007A752C" w14:paraId="47935F1E" w14:textId="77777777" w:rsidTr="004574E0">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73BB2A5B"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6E54D59A" w14:textId="77777777" w:rsidR="0053160E" w:rsidRPr="007A752C" w:rsidRDefault="2E2F3467" w:rsidP="2E2F3467">
            <w:pPr>
              <w:pStyle w:val="Bezproreda1"/>
              <w:rPr>
                <w:sz w:val="20"/>
                <w:szCs w:val="20"/>
              </w:rPr>
            </w:pPr>
            <w:r w:rsidRPr="007A752C">
              <w:rPr>
                <w:sz w:val="20"/>
                <w:szCs w:val="20"/>
              </w:rPr>
              <w:t>Hrana ( proizvodnja i opskrba hranom i sustav sigurnosti hrane, robne zalihe) </w:t>
            </w:r>
          </w:p>
        </w:tc>
      </w:tr>
      <w:tr w:rsidR="0053160E" w:rsidRPr="007A752C" w14:paraId="6A88839E" w14:textId="77777777" w:rsidTr="004574E0">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7BB4EA92"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6697D9B9" w14:textId="77777777" w:rsidR="0053160E" w:rsidRPr="007A752C" w:rsidRDefault="2E2F3467" w:rsidP="2E2F3467">
            <w:pPr>
              <w:pStyle w:val="Bezproreda1"/>
              <w:rPr>
                <w:sz w:val="20"/>
                <w:szCs w:val="20"/>
              </w:rPr>
            </w:pPr>
            <w:r w:rsidRPr="007A752C">
              <w:rPr>
                <w:sz w:val="20"/>
                <w:szCs w:val="20"/>
              </w:rPr>
              <w:t>Proizvodnja, skladištenje i prijevoz opasnih tvari  ( kemijski, biološki, radiološki i nuklearni materijali) </w:t>
            </w:r>
          </w:p>
        </w:tc>
      </w:tr>
      <w:tr w:rsidR="0053160E" w:rsidRPr="007A752C" w14:paraId="0BB7EE75" w14:textId="77777777" w:rsidTr="004574E0">
        <w:trPr>
          <w:jc w:val="center"/>
        </w:trPr>
        <w:tc>
          <w:tcPr>
            <w:tcW w:w="1142" w:type="dxa"/>
            <w:tcBorders>
              <w:top w:val="outset" w:sz="6" w:space="0" w:color="auto"/>
              <w:left w:val="outset" w:sz="6" w:space="0" w:color="auto"/>
              <w:bottom w:val="single" w:sz="6" w:space="0" w:color="auto"/>
              <w:right w:val="single" w:sz="4" w:space="0" w:color="auto"/>
            </w:tcBorders>
            <w:shd w:val="clear" w:color="auto" w:fill="D9D9D9" w:themeFill="background1" w:themeFillShade="D9"/>
          </w:tcPr>
          <w:p w14:paraId="122E3671" w14:textId="77777777" w:rsidR="0053160E" w:rsidRPr="007A752C" w:rsidRDefault="00B21884" w:rsidP="00DD2A16">
            <w:pPr>
              <w:pStyle w:val="Bezproreda1"/>
              <w:jc w:val="center"/>
              <w:rPr>
                <w:sz w:val="20"/>
                <w:szCs w:val="20"/>
              </w:rPr>
            </w:pPr>
            <w:r w:rsidRPr="007A752C">
              <w:rPr>
                <w:sz w:val="20"/>
                <w:szCs w:val="20"/>
              </w:rPr>
              <w:t>N</w:t>
            </w:r>
            <w:r w:rsidR="00DD2A16" w:rsidRPr="007A752C">
              <w:rPr>
                <w:sz w:val="20"/>
                <w:szCs w:val="20"/>
              </w:rPr>
              <w:t>e</w:t>
            </w:r>
          </w:p>
        </w:tc>
        <w:tc>
          <w:tcPr>
            <w:tcW w:w="8222" w:type="dxa"/>
            <w:tcBorders>
              <w:top w:val="outset" w:sz="6" w:space="0" w:color="auto"/>
              <w:left w:val="outset" w:sz="6" w:space="0" w:color="auto"/>
              <w:bottom w:val="single" w:sz="6" w:space="0" w:color="auto"/>
              <w:right w:val="single" w:sz="4" w:space="0" w:color="auto"/>
            </w:tcBorders>
            <w:shd w:val="clear" w:color="auto" w:fill="FFFFFF" w:themeFill="background1"/>
          </w:tcPr>
          <w:p w14:paraId="11EB5210" w14:textId="77777777" w:rsidR="0053160E" w:rsidRPr="007A752C" w:rsidRDefault="2E2F3467" w:rsidP="2E2F3467">
            <w:pPr>
              <w:pStyle w:val="Bezproreda1"/>
              <w:rPr>
                <w:sz w:val="20"/>
                <w:szCs w:val="20"/>
              </w:rPr>
            </w:pPr>
            <w:r w:rsidRPr="007A752C">
              <w:rPr>
                <w:sz w:val="20"/>
                <w:szCs w:val="20"/>
              </w:rPr>
              <w:t>Nacionalni spomenici i vrijednosti </w:t>
            </w:r>
          </w:p>
        </w:tc>
      </w:tr>
    </w:tbl>
    <w:p w14:paraId="2A43AC49" w14:textId="77777777" w:rsidR="0053160E" w:rsidRDefault="0053160E" w:rsidP="0053160E">
      <w:pPr>
        <w:spacing w:line="276" w:lineRule="auto"/>
        <w:rPr>
          <w:sz w:val="22"/>
          <w:szCs w:val="22"/>
        </w:rPr>
      </w:pPr>
    </w:p>
    <w:p w14:paraId="25FD811B" w14:textId="77777777" w:rsidR="008E71B5" w:rsidRPr="007A752C" w:rsidRDefault="008E71B5" w:rsidP="0053160E">
      <w:pPr>
        <w:spacing w:line="276" w:lineRule="auto"/>
        <w:rPr>
          <w:sz w:val="22"/>
          <w:szCs w:val="22"/>
        </w:rPr>
      </w:pPr>
    </w:p>
    <w:p w14:paraId="013545B0" w14:textId="77777777" w:rsidR="00384354" w:rsidRPr="007A752C" w:rsidRDefault="2E2F3467" w:rsidP="00F05465">
      <w:pPr>
        <w:pStyle w:val="Razina3"/>
        <w:rPr>
          <w:lang w:val="hr-HR"/>
        </w:rPr>
      </w:pPr>
      <w:bookmarkStart w:id="257" w:name="_Toc220231786"/>
      <w:r w:rsidRPr="007A752C">
        <w:rPr>
          <w:lang w:val="hr-HR"/>
        </w:rPr>
        <w:t>Kontekst</w:t>
      </w:r>
      <w:bookmarkEnd w:id="257"/>
    </w:p>
    <w:p w14:paraId="73BF2A41" w14:textId="77777777" w:rsidR="00FF6709" w:rsidRPr="007A752C" w:rsidRDefault="00FF6709" w:rsidP="00FF6709">
      <w:pPr>
        <w:rPr>
          <w:lang w:eastAsia="en-US"/>
        </w:rPr>
      </w:pPr>
    </w:p>
    <w:p w14:paraId="5CDAD729" w14:textId="77777777" w:rsidR="0091750C" w:rsidRPr="00C36795" w:rsidRDefault="0091750C" w:rsidP="0091750C">
      <w:pPr>
        <w:rPr>
          <w:sz w:val="22"/>
          <w:szCs w:val="18"/>
          <w:lang w:eastAsia="en-US"/>
        </w:rPr>
      </w:pPr>
      <w:r w:rsidRPr="00C36795">
        <w:rPr>
          <w:sz w:val="22"/>
          <w:szCs w:val="18"/>
          <w:lang w:eastAsia="en-US"/>
        </w:rPr>
        <w:t>U naselju Vladislavci nalazi se željeznička stanica sa sporednim kolosijekom. Na njemu se mogu naći i duže vrijeme držati vagoni s opasnim tvarima. Pri nesreći ili zbog nekog drugog razloga može biti ispuštena opasna tvar koja svojim opasnim svojstvima može izazvati štetne posljedice u naselju. Da bi se uvidio kompletan prikaz ugrožavanja razmotriti će se i vozilo odnosno vagon s opasnim tvarima u pokretu iz čega će se jasno razabrati zašto je samo držanje vagona na sporednom kolosijeku opasno. Iz istih razloga nije razmatrano niti ugrožavanje u cestovnom prometu jer na području Općine nema parkirališta gdje bi se mogla zadržavati vozila s opasnim tvarima.</w:t>
      </w:r>
    </w:p>
    <w:p w14:paraId="272DE2C7" w14:textId="77777777" w:rsidR="00C36795" w:rsidRDefault="00C36795" w:rsidP="0091750C">
      <w:pPr>
        <w:rPr>
          <w:sz w:val="22"/>
          <w:szCs w:val="18"/>
          <w:lang w:eastAsia="en-US"/>
        </w:rPr>
      </w:pPr>
    </w:p>
    <w:p w14:paraId="527D2127" w14:textId="1FF8CF1A" w:rsidR="0091750C" w:rsidRPr="00C36795" w:rsidRDefault="0091750C" w:rsidP="0091750C">
      <w:pPr>
        <w:rPr>
          <w:sz w:val="22"/>
          <w:szCs w:val="18"/>
          <w:lang w:eastAsia="en-US"/>
        </w:rPr>
      </w:pPr>
      <w:r w:rsidRPr="00C36795">
        <w:rPr>
          <w:sz w:val="22"/>
          <w:szCs w:val="18"/>
          <w:lang w:eastAsia="en-US"/>
        </w:rPr>
        <w:t>Kod određivanja dosega ugrožavanja u prometu mora se voditi računa da uobičajene analize vrijede samo dok je vozilo zaustavljeno, primjerice kod nezgode pri prekrcaju opasnog tereta ili manevara s vagonima kod formiranja kompozicije. U ovim uvjetima može se predvidjeti veličina lokve iz koje će se isparavati opasna tvar ili stvaranje oblaka plina i njegovog širenja vjetrom.</w:t>
      </w:r>
    </w:p>
    <w:p w14:paraId="256DA62B" w14:textId="77777777" w:rsidR="0091750C" w:rsidRPr="00C36795" w:rsidRDefault="0091750C" w:rsidP="0091750C">
      <w:pPr>
        <w:rPr>
          <w:sz w:val="22"/>
          <w:szCs w:val="18"/>
          <w:lang w:eastAsia="en-US"/>
        </w:rPr>
      </w:pPr>
      <w:r w:rsidRPr="00C36795">
        <w:rPr>
          <w:sz w:val="22"/>
          <w:szCs w:val="18"/>
          <w:lang w:eastAsia="en-US"/>
        </w:rPr>
        <w:t>Potpuno drukčija situacija je pri kretanju željezničke kompozicije.</w:t>
      </w:r>
    </w:p>
    <w:p w14:paraId="4DE31B30" w14:textId="2661A6F7" w:rsidR="0091750C" w:rsidRPr="00C36795" w:rsidRDefault="0091750C" w:rsidP="0091750C">
      <w:pPr>
        <w:rPr>
          <w:sz w:val="22"/>
          <w:szCs w:val="18"/>
          <w:lang w:eastAsia="en-US"/>
        </w:rPr>
      </w:pPr>
      <w:r w:rsidRPr="00C36795">
        <w:rPr>
          <w:sz w:val="22"/>
          <w:szCs w:val="18"/>
          <w:lang w:eastAsia="en-US"/>
        </w:rPr>
        <w:lastRenderedPageBreak/>
        <w:t>Kod stacionarnih izvora uzima se vrijeme stvaranja oblaka oko 10 min i onda se računa njegov doseg širenja vjetrom, a programske simulacije prikazuju širenje čak do jednog sata. Ako se primjeni isti princip i kod vozila u pokretu, mora se također računati da će kroz 10 min biti ispuštena kompletna količina opasne tvari, ali ako se vozilo kreće brzinom od 60 km/h, onda će se kompletna količina rasporediti na dužini od 10 km. Može se sa sigurnošću tvrditi da će ugrožavanje iz lokve, koja u tome slučaju jedva da postoji, biti puno blaže i obuhvatit će samo neposredni okoliš željezničke pruge. Ispuštanje plinovitih opasnih tvari je raspoređeno na izuzetno veliki volumen, sa snažnim razrjeđenjima zbog turbulencije zraka oko vozila pa bi se</w:t>
      </w:r>
      <w:r w:rsidR="00C36795">
        <w:rPr>
          <w:sz w:val="22"/>
          <w:szCs w:val="18"/>
          <w:lang w:eastAsia="en-US"/>
        </w:rPr>
        <w:t xml:space="preserve"> </w:t>
      </w:r>
      <w:r w:rsidRPr="00C36795">
        <w:rPr>
          <w:sz w:val="22"/>
          <w:szCs w:val="18"/>
          <w:lang w:eastAsia="en-US"/>
        </w:rPr>
        <w:t>opasne koncentracije kretale zajedno s vozilom koje ispušta opasnu tvar, dakle pratile bi vozilo u pokretu. Kod avionskog prijevoza ispuštanje iz aviona u letu praktički neće niti kontaminirati zrak.</w:t>
      </w:r>
    </w:p>
    <w:p w14:paraId="1C96E24C" w14:textId="77777777" w:rsidR="0091750C" w:rsidRPr="00C36795" w:rsidRDefault="0091750C" w:rsidP="0091750C">
      <w:pPr>
        <w:rPr>
          <w:sz w:val="22"/>
          <w:szCs w:val="18"/>
          <w:lang w:eastAsia="en-US"/>
        </w:rPr>
      </w:pPr>
      <w:r w:rsidRPr="00C36795">
        <w:rPr>
          <w:sz w:val="22"/>
          <w:szCs w:val="18"/>
          <w:lang w:eastAsia="en-US"/>
        </w:rPr>
        <w:t>Opasnosti su puno izraženije kada se tako neispravno vozilo zaustavi, o čemu će se morati voditi računa pri izradi prostornih planova, jer će se izvan većih naselja morati planirati izgradnja kolosijeka za formiranje kompozicija, odnosno za zbrinjavanje kompozicija u akcidentu. Također, kod cestovnog prometa treba planirati parkirališta s dostatnom udaljenošću od većih naselja.</w:t>
      </w:r>
    </w:p>
    <w:p w14:paraId="0FC6ACB3" w14:textId="77777777" w:rsidR="00C36795" w:rsidRDefault="00C36795" w:rsidP="0091750C">
      <w:pPr>
        <w:rPr>
          <w:sz w:val="22"/>
          <w:szCs w:val="18"/>
          <w:lang w:eastAsia="en-US"/>
        </w:rPr>
      </w:pPr>
    </w:p>
    <w:p w14:paraId="637439A0" w14:textId="1047063B" w:rsidR="0091750C" w:rsidRPr="00C36795" w:rsidRDefault="0091750C" w:rsidP="0091750C">
      <w:pPr>
        <w:rPr>
          <w:sz w:val="22"/>
          <w:szCs w:val="18"/>
          <w:lang w:eastAsia="en-US"/>
        </w:rPr>
      </w:pPr>
      <w:r w:rsidRPr="00C36795">
        <w:rPr>
          <w:sz w:val="22"/>
          <w:szCs w:val="18"/>
          <w:lang w:eastAsia="en-US"/>
        </w:rPr>
        <w:t>Kod ugrožavanja eksplozijom treba voditi računa da je to trenutna pojava pa je ugroženost prisutna uz prometnice gdje je dozvoljen promet opasnih tvari i željezničke pruge u punom opsegu. Naravno da je vjerojatnost nesreće u određenom prostoru od vozila u prometu izuzetno mala jer je vrijeme zadržavanja tog vozila u blizini određenog prostora vrlo kratko, a niti vjerojatnost da to vozilo eksplodira nije velika.</w:t>
      </w:r>
    </w:p>
    <w:p w14:paraId="3B6154A3" w14:textId="77777777" w:rsidR="00C36795" w:rsidRDefault="00C36795" w:rsidP="0091750C">
      <w:pPr>
        <w:rPr>
          <w:sz w:val="22"/>
          <w:szCs w:val="18"/>
          <w:lang w:eastAsia="en-US"/>
        </w:rPr>
      </w:pPr>
    </w:p>
    <w:p w14:paraId="7CD39BEB" w14:textId="53DC0965" w:rsidR="0091750C" w:rsidRPr="00C36795" w:rsidRDefault="0091750C" w:rsidP="0091750C">
      <w:pPr>
        <w:rPr>
          <w:sz w:val="22"/>
          <w:szCs w:val="18"/>
          <w:lang w:eastAsia="en-US"/>
        </w:rPr>
      </w:pPr>
      <w:r w:rsidRPr="00C36795">
        <w:rPr>
          <w:sz w:val="22"/>
          <w:szCs w:val="18"/>
          <w:lang w:eastAsia="en-US"/>
        </w:rPr>
        <w:t>Kroz područje Općine prolazi trasa magistralne pomoćne željezničke pruge M302 (Osijek-Strizivojna/Vrpolje). Najveća dopuštena brzina iznosi 100 km/h, a nosivost je 225 KN/osovini.</w:t>
      </w:r>
    </w:p>
    <w:p w14:paraId="72D2250D" w14:textId="77777777" w:rsidR="00C36795" w:rsidRDefault="00C36795" w:rsidP="0091750C">
      <w:pPr>
        <w:rPr>
          <w:sz w:val="22"/>
          <w:szCs w:val="18"/>
          <w:lang w:eastAsia="en-US"/>
        </w:rPr>
      </w:pPr>
    </w:p>
    <w:p w14:paraId="5D117CAE" w14:textId="0B4F0DD4" w:rsidR="0091750C" w:rsidRPr="00C36795" w:rsidRDefault="0091750C" w:rsidP="0091750C">
      <w:pPr>
        <w:rPr>
          <w:sz w:val="22"/>
          <w:szCs w:val="18"/>
          <w:lang w:eastAsia="en-US"/>
        </w:rPr>
      </w:pPr>
      <w:r w:rsidRPr="00C36795">
        <w:rPr>
          <w:sz w:val="22"/>
          <w:szCs w:val="18"/>
          <w:lang w:eastAsia="en-US"/>
        </w:rPr>
        <w:t>Najveća ugrožavanja su na željezničkim stanicama gdje na sporednim ili ranžirnim kolosijecima vagon s opasnim tvarima može stajati i duže vrijeme pa je rizik od pogađanja stanice i njenog okoliša velikom nesrećom znatno veći od rizika na otvorenoj pruzi.</w:t>
      </w:r>
    </w:p>
    <w:p w14:paraId="0CC0C4F5" w14:textId="77777777" w:rsidR="00C36795" w:rsidRDefault="00C36795" w:rsidP="0091750C">
      <w:pPr>
        <w:rPr>
          <w:sz w:val="22"/>
          <w:szCs w:val="18"/>
          <w:lang w:eastAsia="en-US"/>
        </w:rPr>
      </w:pPr>
    </w:p>
    <w:p w14:paraId="192B2525" w14:textId="02E455EB" w:rsidR="00FF6709" w:rsidRPr="00C36795" w:rsidRDefault="0091750C" w:rsidP="0091750C">
      <w:pPr>
        <w:rPr>
          <w:sz w:val="22"/>
          <w:szCs w:val="18"/>
          <w:lang w:eastAsia="en-US"/>
        </w:rPr>
      </w:pPr>
      <w:r w:rsidRPr="00C36795">
        <w:rPr>
          <w:sz w:val="22"/>
          <w:szCs w:val="18"/>
          <w:lang w:eastAsia="en-US"/>
        </w:rPr>
        <w:t>Sukladno podatcima iz HŽ – Cargo d.o.o. Zagreb u željezničkom prometu, u jednom vagonu, se mogu zateći sljedeće količine opasnih tvari koje mogu izazvati opasne učinke na okoliš:</w:t>
      </w:r>
    </w:p>
    <w:p w14:paraId="273CB158" w14:textId="77777777" w:rsidR="00FF6709" w:rsidRPr="007A752C" w:rsidRDefault="00FF6709" w:rsidP="00FF6709">
      <w:pPr>
        <w:rPr>
          <w:lang w:eastAsia="en-US"/>
        </w:rPr>
      </w:pPr>
    </w:p>
    <w:p w14:paraId="78EA074E" w14:textId="348CC3F9" w:rsidR="00FF6709" w:rsidRPr="00C36795" w:rsidRDefault="0091750C" w:rsidP="00C36795">
      <w:pPr>
        <w:jc w:val="center"/>
        <w:rPr>
          <w:b/>
          <w:bCs/>
          <w:sz w:val="22"/>
          <w:szCs w:val="18"/>
          <w:lang w:eastAsia="en-US"/>
        </w:rPr>
      </w:pPr>
      <w:r w:rsidRPr="0091750C">
        <w:rPr>
          <w:b/>
          <w:bCs/>
          <w:sz w:val="22"/>
          <w:szCs w:val="18"/>
          <w:lang w:eastAsia="en-US"/>
        </w:rPr>
        <w:t xml:space="preserve">Tablica </w:t>
      </w:r>
      <w:r w:rsidR="00D54F6B">
        <w:rPr>
          <w:b/>
          <w:bCs/>
          <w:sz w:val="22"/>
          <w:szCs w:val="18"/>
          <w:lang w:eastAsia="en-US"/>
        </w:rPr>
        <w:t>94</w:t>
      </w:r>
      <w:r w:rsidRPr="0091750C">
        <w:rPr>
          <w:b/>
          <w:bCs/>
          <w:sz w:val="22"/>
          <w:szCs w:val="18"/>
          <w:lang w:eastAsia="en-US"/>
        </w:rPr>
        <w:t>: Podatci o dosegu ugrožavanja pri željezničkom prijevozu opasnih tvari</w:t>
      </w:r>
    </w:p>
    <w:tbl>
      <w:tblPr>
        <w:tblStyle w:val="Reetkatablice"/>
        <w:tblW w:w="0" w:type="auto"/>
        <w:tblLook w:val="04A0" w:firstRow="1" w:lastRow="0" w:firstColumn="1" w:lastColumn="0" w:noHBand="0" w:noVBand="1"/>
      </w:tblPr>
      <w:tblGrid>
        <w:gridCol w:w="786"/>
        <w:gridCol w:w="1599"/>
        <w:gridCol w:w="1626"/>
        <w:gridCol w:w="1856"/>
        <w:gridCol w:w="1704"/>
        <w:gridCol w:w="1825"/>
      </w:tblGrid>
      <w:tr w:rsidR="006E7151" w:rsidRPr="00CC440A" w14:paraId="48138A09" w14:textId="77777777" w:rsidTr="006B60C8">
        <w:tc>
          <w:tcPr>
            <w:tcW w:w="846" w:type="dxa"/>
            <w:shd w:val="clear" w:color="auto" w:fill="D9D9D9" w:themeFill="background1" w:themeFillShade="D9"/>
          </w:tcPr>
          <w:p w14:paraId="60CF07EA" w14:textId="45218BA1" w:rsidR="006E7151" w:rsidRPr="00CC440A" w:rsidRDefault="006E7151" w:rsidP="00CC440A">
            <w:pPr>
              <w:jc w:val="center"/>
              <w:rPr>
                <w:b/>
                <w:bCs/>
                <w:sz w:val="20"/>
                <w:lang w:eastAsia="en-US"/>
              </w:rPr>
            </w:pPr>
            <w:r w:rsidRPr="00CC440A">
              <w:rPr>
                <w:b/>
                <w:bCs/>
                <w:sz w:val="20"/>
                <w:lang w:eastAsia="en-US"/>
              </w:rPr>
              <w:t>Opasna tvar</w:t>
            </w:r>
          </w:p>
        </w:tc>
        <w:tc>
          <w:tcPr>
            <w:tcW w:w="1539" w:type="dxa"/>
            <w:shd w:val="clear" w:color="auto" w:fill="D9D9D9" w:themeFill="background1" w:themeFillShade="D9"/>
          </w:tcPr>
          <w:p w14:paraId="016F86C9" w14:textId="18AA47DE" w:rsidR="006E7151" w:rsidRPr="00CC440A" w:rsidRDefault="006E7151" w:rsidP="00CC440A">
            <w:pPr>
              <w:jc w:val="center"/>
              <w:rPr>
                <w:b/>
                <w:bCs/>
                <w:sz w:val="20"/>
                <w:lang w:eastAsia="en-US"/>
              </w:rPr>
            </w:pPr>
            <w:r w:rsidRPr="00CC440A">
              <w:rPr>
                <w:b/>
                <w:bCs/>
                <w:sz w:val="20"/>
                <w:lang w:eastAsia="en-US"/>
              </w:rPr>
              <w:t>Eksploziv ili gnojivo amonij nitrat (količina/doseg)</w:t>
            </w:r>
          </w:p>
        </w:tc>
        <w:tc>
          <w:tcPr>
            <w:tcW w:w="1626" w:type="dxa"/>
            <w:shd w:val="clear" w:color="auto" w:fill="D9D9D9" w:themeFill="background1" w:themeFillShade="D9"/>
          </w:tcPr>
          <w:p w14:paraId="2E927A47" w14:textId="2EFB3BCF" w:rsidR="006E7151" w:rsidRPr="00CC440A" w:rsidRDefault="006E7151" w:rsidP="00CC440A">
            <w:pPr>
              <w:jc w:val="center"/>
              <w:rPr>
                <w:b/>
                <w:bCs/>
                <w:sz w:val="20"/>
                <w:lang w:eastAsia="en-US"/>
              </w:rPr>
            </w:pPr>
            <w:r w:rsidRPr="00CC440A">
              <w:rPr>
                <w:b/>
                <w:bCs/>
                <w:sz w:val="20"/>
                <w:lang w:eastAsia="en-US"/>
              </w:rPr>
              <w:t>UNP (količina/doseg)</w:t>
            </w:r>
          </w:p>
        </w:tc>
        <w:tc>
          <w:tcPr>
            <w:tcW w:w="1856" w:type="dxa"/>
            <w:shd w:val="clear" w:color="auto" w:fill="D9D9D9" w:themeFill="background1" w:themeFillShade="D9"/>
          </w:tcPr>
          <w:p w14:paraId="4469C48B" w14:textId="3C894CAD" w:rsidR="006E7151" w:rsidRPr="00CC440A" w:rsidRDefault="006E7151" w:rsidP="00CC440A">
            <w:pPr>
              <w:jc w:val="center"/>
              <w:rPr>
                <w:b/>
                <w:bCs/>
                <w:sz w:val="20"/>
                <w:lang w:eastAsia="en-US"/>
              </w:rPr>
            </w:pPr>
            <w:r w:rsidRPr="00CC440A">
              <w:rPr>
                <w:b/>
                <w:bCs/>
                <w:sz w:val="20"/>
                <w:lang w:eastAsia="en-US"/>
              </w:rPr>
              <w:t>Tekuće gorivo (količina/doseg)</w:t>
            </w:r>
          </w:p>
        </w:tc>
        <w:tc>
          <w:tcPr>
            <w:tcW w:w="1704" w:type="dxa"/>
            <w:shd w:val="clear" w:color="auto" w:fill="D9D9D9" w:themeFill="background1" w:themeFillShade="D9"/>
          </w:tcPr>
          <w:p w14:paraId="28A5EA2B" w14:textId="14E7B48C" w:rsidR="006E7151" w:rsidRPr="00CC440A" w:rsidRDefault="006E7151" w:rsidP="00CC440A">
            <w:pPr>
              <w:jc w:val="center"/>
              <w:rPr>
                <w:b/>
                <w:bCs/>
                <w:sz w:val="20"/>
                <w:lang w:eastAsia="en-US"/>
              </w:rPr>
            </w:pPr>
            <w:r w:rsidRPr="00CC440A">
              <w:rPr>
                <w:b/>
                <w:bCs/>
                <w:sz w:val="20"/>
                <w:lang w:eastAsia="en-US"/>
              </w:rPr>
              <w:t>Klor ukapljen tlakom (količina/doseg)</w:t>
            </w:r>
          </w:p>
        </w:tc>
        <w:tc>
          <w:tcPr>
            <w:tcW w:w="1825" w:type="dxa"/>
            <w:shd w:val="clear" w:color="auto" w:fill="D9D9D9" w:themeFill="background1" w:themeFillShade="D9"/>
          </w:tcPr>
          <w:p w14:paraId="0015315E" w14:textId="0FACA696" w:rsidR="006E7151" w:rsidRPr="00CC440A" w:rsidRDefault="006E7151" w:rsidP="00CC440A">
            <w:pPr>
              <w:jc w:val="center"/>
              <w:rPr>
                <w:b/>
                <w:bCs/>
                <w:sz w:val="20"/>
                <w:lang w:eastAsia="en-US"/>
              </w:rPr>
            </w:pPr>
            <w:r w:rsidRPr="00CC440A">
              <w:rPr>
                <w:b/>
                <w:bCs/>
                <w:sz w:val="20"/>
                <w:lang w:eastAsia="en-US"/>
              </w:rPr>
              <w:t>Kloridna kiselina (količina/doseg)</w:t>
            </w:r>
          </w:p>
        </w:tc>
      </w:tr>
      <w:tr w:rsidR="006E7151" w:rsidRPr="00CC440A" w14:paraId="7570FE6B" w14:textId="77777777" w:rsidTr="006B60C8">
        <w:tc>
          <w:tcPr>
            <w:tcW w:w="846" w:type="dxa"/>
            <w:shd w:val="clear" w:color="auto" w:fill="FFFFFF" w:themeFill="background1"/>
          </w:tcPr>
          <w:p w14:paraId="30A35F87" w14:textId="06B27A75" w:rsidR="006E7151" w:rsidRPr="006B60C8" w:rsidRDefault="006E7151" w:rsidP="00CC440A">
            <w:pPr>
              <w:jc w:val="center"/>
              <w:rPr>
                <w:sz w:val="20"/>
                <w:lang w:eastAsia="en-US"/>
              </w:rPr>
            </w:pPr>
            <w:r w:rsidRPr="006B60C8">
              <w:rPr>
                <w:sz w:val="20"/>
                <w:lang w:eastAsia="en-US"/>
              </w:rPr>
              <w:t>Količina</w:t>
            </w:r>
          </w:p>
        </w:tc>
        <w:tc>
          <w:tcPr>
            <w:tcW w:w="1539" w:type="dxa"/>
            <w:shd w:val="clear" w:color="auto" w:fill="FFFFFF" w:themeFill="background1"/>
          </w:tcPr>
          <w:p w14:paraId="06948082" w14:textId="73404C3F" w:rsidR="006E7151" w:rsidRPr="006B60C8" w:rsidRDefault="006E7151" w:rsidP="00CC440A">
            <w:pPr>
              <w:jc w:val="center"/>
              <w:rPr>
                <w:sz w:val="20"/>
                <w:lang w:eastAsia="en-US"/>
              </w:rPr>
            </w:pPr>
            <w:r w:rsidRPr="006B60C8">
              <w:rPr>
                <w:sz w:val="20"/>
                <w:lang w:eastAsia="en-US"/>
              </w:rPr>
              <w:t>57.000 kg</w:t>
            </w:r>
          </w:p>
        </w:tc>
        <w:tc>
          <w:tcPr>
            <w:tcW w:w="1626" w:type="dxa"/>
            <w:shd w:val="clear" w:color="auto" w:fill="FFFFFF" w:themeFill="background1"/>
          </w:tcPr>
          <w:p w14:paraId="0A12B320" w14:textId="0EC4C5A9" w:rsidR="006E7151" w:rsidRPr="006B60C8" w:rsidRDefault="006E7151" w:rsidP="00CC440A">
            <w:pPr>
              <w:jc w:val="center"/>
              <w:rPr>
                <w:sz w:val="20"/>
                <w:lang w:eastAsia="en-US"/>
              </w:rPr>
            </w:pPr>
            <w:r w:rsidRPr="006B60C8">
              <w:rPr>
                <w:sz w:val="20"/>
                <w:lang w:eastAsia="en-US"/>
              </w:rPr>
              <w:t>57.000 kg</w:t>
            </w:r>
          </w:p>
        </w:tc>
        <w:tc>
          <w:tcPr>
            <w:tcW w:w="1856" w:type="dxa"/>
            <w:shd w:val="clear" w:color="auto" w:fill="FFFFFF" w:themeFill="background1"/>
          </w:tcPr>
          <w:p w14:paraId="0A6E9970" w14:textId="1E75AB42" w:rsidR="006E7151" w:rsidRPr="006B60C8" w:rsidRDefault="006E7151" w:rsidP="00CC440A">
            <w:pPr>
              <w:jc w:val="center"/>
              <w:rPr>
                <w:sz w:val="20"/>
                <w:lang w:eastAsia="en-US"/>
              </w:rPr>
            </w:pPr>
            <w:r w:rsidRPr="006B60C8">
              <w:rPr>
                <w:sz w:val="20"/>
                <w:lang w:eastAsia="en-US"/>
              </w:rPr>
              <w:t>57.000 kg</w:t>
            </w:r>
          </w:p>
        </w:tc>
        <w:tc>
          <w:tcPr>
            <w:tcW w:w="1704" w:type="dxa"/>
            <w:shd w:val="clear" w:color="auto" w:fill="FFFFFF" w:themeFill="background1"/>
          </w:tcPr>
          <w:p w14:paraId="500103C0" w14:textId="607F3A01" w:rsidR="006E7151" w:rsidRPr="006B60C8" w:rsidRDefault="006E7151" w:rsidP="00CC440A">
            <w:pPr>
              <w:jc w:val="center"/>
              <w:rPr>
                <w:sz w:val="20"/>
                <w:lang w:eastAsia="en-US"/>
              </w:rPr>
            </w:pPr>
            <w:r w:rsidRPr="006B60C8">
              <w:rPr>
                <w:sz w:val="20"/>
                <w:lang w:eastAsia="en-US"/>
              </w:rPr>
              <w:t>kontejneri 333 kg</w:t>
            </w:r>
          </w:p>
        </w:tc>
        <w:tc>
          <w:tcPr>
            <w:tcW w:w="1825" w:type="dxa"/>
            <w:shd w:val="clear" w:color="auto" w:fill="FFFFFF" w:themeFill="background1"/>
          </w:tcPr>
          <w:p w14:paraId="51F9C114" w14:textId="08624F94" w:rsidR="006E7151" w:rsidRPr="006B60C8" w:rsidRDefault="006E7151" w:rsidP="00CC440A">
            <w:pPr>
              <w:jc w:val="center"/>
              <w:rPr>
                <w:sz w:val="20"/>
                <w:lang w:eastAsia="en-US"/>
              </w:rPr>
            </w:pPr>
            <w:r w:rsidRPr="006B60C8">
              <w:rPr>
                <w:sz w:val="20"/>
                <w:lang w:eastAsia="en-US"/>
              </w:rPr>
              <w:t>57.000 kg</w:t>
            </w:r>
          </w:p>
        </w:tc>
      </w:tr>
      <w:tr w:rsidR="006E7151" w:rsidRPr="00CC440A" w14:paraId="6AFB5F09" w14:textId="77777777" w:rsidTr="006B60C8">
        <w:tc>
          <w:tcPr>
            <w:tcW w:w="846" w:type="dxa"/>
          </w:tcPr>
          <w:p w14:paraId="1D3C35A7" w14:textId="35A5B609" w:rsidR="006E7151" w:rsidRPr="00CC440A" w:rsidRDefault="006E7151" w:rsidP="00FF6709">
            <w:pPr>
              <w:rPr>
                <w:sz w:val="20"/>
                <w:lang w:eastAsia="en-US"/>
              </w:rPr>
            </w:pPr>
            <w:r w:rsidRPr="00CC440A">
              <w:rPr>
                <w:sz w:val="20"/>
                <w:lang w:eastAsia="en-US"/>
              </w:rPr>
              <w:t>Učinak</w:t>
            </w:r>
          </w:p>
        </w:tc>
        <w:tc>
          <w:tcPr>
            <w:tcW w:w="1539" w:type="dxa"/>
          </w:tcPr>
          <w:p w14:paraId="059F4EA5" w14:textId="4B7F5E2A" w:rsidR="006E7151" w:rsidRPr="00CC440A" w:rsidRDefault="006E7151" w:rsidP="00D87AB4">
            <w:pPr>
              <w:pStyle w:val="Odlomakpopisa"/>
              <w:numPr>
                <w:ilvl w:val="0"/>
                <w:numId w:val="42"/>
              </w:numPr>
              <w:rPr>
                <w:sz w:val="20"/>
                <w:szCs w:val="20"/>
                <w:lang w:eastAsia="en-US"/>
              </w:rPr>
            </w:pPr>
            <w:r w:rsidRPr="00CC440A">
              <w:rPr>
                <w:sz w:val="20"/>
                <w:szCs w:val="20"/>
                <w:lang w:eastAsia="en-US"/>
              </w:rPr>
              <w:t>lake posljedice do 626 m</w:t>
            </w:r>
          </w:p>
          <w:p w14:paraId="29E30842" w14:textId="0C303C66" w:rsidR="006E7151" w:rsidRPr="00CC440A" w:rsidRDefault="006E7151" w:rsidP="00D87AB4">
            <w:pPr>
              <w:pStyle w:val="Odlomakpopisa"/>
              <w:numPr>
                <w:ilvl w:val="0"/>
                <w:numId w:val="42"/>
              </w:numPr>
              <w:rPr>
                <w:sz w:val="20"/>
                <w:szCs w:val="20"/>
                <w:lang w:eastAsia="en-US"/>
              </w:rPr>
            </w:pPr>
            <w:r w:rsidRPr="00CC440A">
              <w:rPr>
                <w:sz w:val="20"/>
                <w:szCs w:val="20"/>
                <w:lang w:eastAsia="en-US"/>
              </w:rPr>
              <w:t>značajna oštećenja zgrada do 240 m</w:t>
            </w:r>
          </w:p>
        </w:tc>
        <w:tc>
          <w:tcPr>
            <w:tcW w:w="1626" w:type="dxa"/>
          </w:tcPr>
          <w:p w14:paraId="060CF65A" w14:textId="4EF67651" w:rsidR="006E7151" w:rsidRPr="00CC440A" w:rsidRDefault="006E7151" w:rsidP="00D87AB4">
            <w:pPr>
              <w:pStyle w:val="Odlomakpopisa"/>
              <w:numPr>
                <w:ilvl w:val="0"/>
                <w:numId w:val="41"/>
              </w:numPr>
              <w:rPr>
                <w:sz w:val="20"/>
                <w:szCs w:val="20"/>
                <w:lang w:eastAsia="en-US"/>
              </w:rPr>
            </w:pPr>
            <w:r w:rsidRPr="00CC440A">
              <w:rPr>
                <w:sz w:val="20"/>
                <w:szCs w:val="20"/>
                <w:lang w:eastAsia="en-US"/>
              </w:rPr>
              <w:t>eksplozija: 496 m</w:t>
            </w:r>
          </w:p>
          <w:p w14:paraId="05C0957C" w14:textId="35CAD36D" w:rsidR="006E7151" w:rsidRPr="00CC440A" w:rsidRDefault="006E7151" w:rsidP="00D87AB4">
            <w:pPr>
              <w:pStyle w:val="Odlomakpopisa"/>
              <w:numPr>
                <w:ilvl w:val="0"/>
                <w:numId w:val="41"/>
              </w:numPr>
              <w:rPr>
                <w:sz w:val="20"/>
                <w:szCs w:val="20"/>
                <w:lang w:eastAsia="en-US"/>
              </w:rPr>
            </w:pPr>
            <w:r w:rsidRPr="00CC440A">
              <w:rPr>
                <w:sz w:val="20"/>
                <w:szCs w:val="20"/>
                <w:lang w:eastAsia="en-US"/>
              </w:rPr>
              <w:t xml:space="preserve">toplinska radijacija: 700 m (BLEVE po RMP </w:t>
            </w:r>
            <w:proofErr w:type="spellStart"/>
            <w:r w:rsidRPr="00CC440A">
              <w:rPr>
                <w:sz w:val="20"/>
                <w:szCs w:val="20"/>
                <w:lang w:eastAsia="en-US"/>
              </w:rPr>
              <w:t>Comp</w:t>
            </w:r>
            <w:proofErr w:type="spellEnd"/>
            <w:r w:rsidRPr="00CC440A">
              <w:rPr>
                <w:sz w:val="20"/>
                <w:szCs w:val="20"/>
                <w:lang w:eastAsia="en-US"/>
              </w:rPr>
              <w:t>)</w:t>
            </w:r>
          </w:p>
        </w:tc>
        <w:tc>
          <w:tcPr>
            <w:tcW w:w="1856" w:type="dxa"/>
          </w:tcPr>
          <w:p w14:paraId="483370CA" w14:textId="3C12C922" w:rsidR="006E7151" w:rsidRPr="00CC440A" w:rsidRDefault="006E7151" w:rsidP="00D87AB4">
            <w:pPr>
              <w:pStyle w:val="Odlomakpopisa"/>
              <w:numPr>
                <w:ilvl w:val="0"/>
                <w:numId w:val="41"/>
              </w:numPr>
              <w:rPr>
                <w:sz w:val="20"/>
                <w:szCs w:val="20"/>
                <w:lang w:eastAsia="en-US"/>
              </w:rPr>
            </w:pPr>
            <w:r w:rsidRPr="00CC440A">
              <w:rPr>
                <w:sz w:val="20"/>
                <w:szCs w:val="20"/>
                <w:lang w:eastAsia="en-US"/>
              </w:rPr>
              <w:t>oko: 289 m (prema EPA smjernicama)</w:t>
            </w:r>
          </w:p>
        </w:tc>
        <w:tc>
          <w:tcPr>
            <w:tcW w:w="1704" w:type="dxa"/>
          </w:tcPr>
          <w:p w14:paraId="3E9E31A0" w14:textId="3D19FB3E" w:rsidR="006E7151" w:rsidRPr="00CC440A" w:rsidRDefault="006E7151" w:rsidP="00D87AB4">
            <w:pPr>
              <w:pStyle w:val="Odlomakpopisa"/>
              <w:numPr>
                <w:ilvl w:val="0"/>
                <w:numId w:val="41"/>
              </w:numPr>
              <w:rPr>
                <w:sz w:val="20"/>
                <w:szCs w:val="20"/>
                <w:lang w:eastAsia="en-US"/>
              </w:rPr>
            </w:pPr>
            <w:r w:rsidRPr="00CC440A">
              <w:rPr>
                <w:sz w:val="20"/>
                <w:szCs w:val="20"/>
                <w:lang w:eastAsia="en-US"/>
              </w:rPr>
              <w:t>najgori slučaj: ozbiljne posljedice: 1.545 m (ALOHA simulacija)</w:t>
            </w:r>
          </w:p>
          <w:p w14:paraId="787ADECE" w14:textId="67674E78" w:rsidR="006E7151" w:rsidRPr="00CC440A" w:rsidRDefault="006E7151" w:rsidP="00D87AB4">
            <w:pPr>
              <w:pStyle w:val="Odlomakpopisa"/>
              <w:numPr>
                <w:ilvl w:val="0"/>
                <w:numId w:val="41"/>
              </w:numPr>
              <w:rPr>
                <w:sz w:val="20"/>
                <w:szCs w:val="20"/>
                <w:lang w:eastAsia="en-US"/>
              </w:rPr>
            </w:pPr>
            <w:r w:rsidRPr="00CC440A">
              <w:rPr>
                <w:sz w:val="20"/>
                <w:szCs w:val="20"/>
                <w:lang w:eastAsia="en-US"/>
              </w:rPr>
              <w:t xml:space="preserve">alternativni slučaj </w:t>
            </w:r>
            <w:r w:rsidRPr="00CC440A">
              <w:rPr>
                <w:sz w:val="20"/>
                <w:szCs w:val="20"/>
                <w:lang w:eastAsia="en-US"/>
              </w:rPr>
              <w:lastRenderedPageBreak/>
              <w:t>oko 300 m</w:t>
            </w:r>
          </w:p>
        </w:tc>
        <w:tc>
          <w:tcPr>
            <w:tcW w:w="1825" w:type="dxa"/>
          </w:tcPr>
          <w:p w14:paraId="3550E9E5" w14:textId="77D4DA62" w:rsidR="006E7151" w:rsidRPr="00CC440A" w:rsidRDefault="006E7151" w:rsidP="00D87AB4">
            <w:pPr>
              <w:pStyle w:val="Odlomakpopisa"/>
              <w:numPr>
                <w:ilvl w:val="0"/>
                <w:numId w:val="41"/>
              </w:numPr>
              <w:rPr>
                <w:sz w:val="20"/>
                <w:szCs w:val="20"/>
                <w:lang w:eastAsia="en-US"/>
              </w:rPr>
            </w:pPr>
            <w:r w:rsidRPr="00CC440A">
              <w:rPr>
                <w:sz w:val="20"/>
                <w:szCs w:val="20"/>
                <w:lang w:eastAsia="en-US"/>
              </w:rPr>
              <w:lastRenderedPageBreak/>
              <w:t>alternativni slučaj: 951 m</w:t>
            </w:r>
          </w:p>
          <w:p w14:paraId="7C29BEA5" w14:textId="3E0FEB8C" w:rsidR="006E7151" w:rsidRPr="00CC440A" w:rsidRDefault="006E7151" w:rsidP="00D87AB4">
            <w:pPr>
              <w:pStyle w:val="Odlomakpopisa"/>
              <w:numPr>
                <w:ilvl w:val="0"/>
                <w:numId w:val="41"/>
              </w:numPr>
              <w:rPr>
                <w:sz w:val="20"/>
                <w:szCs w:val="20"/>
                <w:lang w:eastAsia="en-US"/>
              </w:rPr>
            </w:pPr>
            <w:r w:rsidRPr="00CC440A">
              <w:rPr>
                <w:sz w:val="20"/>
                <w:szCs w:val="20"/>
                <w:lang w:eastAsia="en-US"/>
              </w:rPr>
              <w:t>s opasnim posljedicama (do 300 m i u kućama)</w:t>
            </w:r>
          </w:p>
          <w:p w14:paraId="1CC2747B" w14:textId="7D86511F" w:rsidR="006E7151" w:rsidRPr="00CC440A" w:rsidRDefault="006E7151" w:rsidP="00D87AB4">
            <w:pPr>
              <w:pStyle w:val="Odlomakpopisa"/>
              <w:numPr>
                <w:ilvl w:val="0"/>
                <w:numId w:val="41"/>
              </w:numPr>
              <w:rPr>
                <w:sz w:val="20"/>
                <w:szCs w:val="20"/>
                <w:lang w:eastAsia="en-US"/>
              </w:rPr>
            </w:pPr>
            <w:r w:rsidRPr="00CC440A">
              <w:rPr>
                <w:sz w:val="20"/>
                <w:szCs w:val="20"/>
                <w:lang w:eastAsia="en-US"/>
              </w:rPr>
              <w:lastRenderedPageBreak/>
              <w:t>po život opasno do 356 m</w:t>
            </w:r>
          </w:p>
        </w:tc>
      </w:tr>
    </w:tbl>
    <w:p w14:paraId="4527370B" w14:textId="6CDD8EF2" w:rsidR="00FF6709" w:rsidRPr="0034432C" w:rsidRDefault="006E7151" w:rsidP="0034432C">
      <w:pPr>
        <w:jc w:val="center"/>
        <w:rPr>
          <w:b/>
          <w:bCs/>
          <w:lang w:eastAsia="en-US"/>
        </w:rPr>
      </w:pPr>
      <w:r w:rsidRPr="0034432C">
        <w:rPr>
          <w:b/>
          <w:bCs/>
          <w:sz w:val="20"/>
          <w:szCs w:val="16"/>
          <w:lang w:eastAsia="en-US"/>
        </w:rPr>
        <w:lastRenderedPageBreak/>
        <w:t>Izvor: Procjena rizika</w:t>
      </w:r>
      <w:r w:rsidR="0034432C" w:rsidRPr="0034432C">
        <w:rPr>
          <w:b/>
          <w:bCs/>
          <w:sz w:val="20"/>
          <w:szCs w:val="16"/>
          <w:lang w:eastAsia="en-US"/>
        </w:rPr>
        <w:t xml:space="preserve"> od velikih nesreća</w:t>
      </w:r>
      <w:r w:rsidRPr="0034432C">
        <w:rPr>
          <w:b/>
          <w:bCs/>
          <w:sz w:val="20"/>
          <w:szCs w:val="16"/>
          <w:lang w:eastAsia="en-US"/>
        </w:rPr>
        <w:t xml:space="preserve">, </w:t>
      </w:r>
      <w:r w:rsidR="0034432C" w:rsidRPr="0034432C">
        <w:rPr>
          <w:b/>
          <w:bCs/>
          <w:sz w:val="20"/>
          <w:szCs w:val="16"/>
          <w:lang w:eastAsia="en-US"/>
        </w:rPr>
        <w:t>2018.</w:t>
      </w:r>
    </w:p>
    <w:p w14:paraId="7E6FDAEB" w14:textId="77777777" w:rsidR="006E7151" w:rsidRDefault="006E7151" w:rsidP="00FF6709">
      <w:pPr>
        <w:rPr>
          <w:lang w:eastAsia="en-US"/>
        </w:rPr>
      </w:pPr>
    </w:p>
    <w:p w14:paraId="0B79BC19" w14:textId="77777777" w:rsidR="000662AC" w:rsidRPr="00C36795" w:rsidRDefault="2E2F3467" w:rsidP="2E2F3467">
      <w:pPr>
        <w:pStyle w:val="paragraph"/>
        <w:spacing w:before="0" w:beforeAutospacing="0" w:after="0" w:afterAutospacing="0"/>
        <w:ind w:firstLine="705"/>
        <w:textAlignment w:val="baseline"/>
        <w:rPr>
          <w:rStyle w:val="eop"/>
          <w:rFonts w:ascii="Calibri" w:hAnsi="Calibri" w:cs="Segoe UI"/>
          <w:sz w:val="22"/>
          <w:szCs w:val="22"/>
        </w:rPr>
      </w:pPr>
      <w:r w:rsidRPr="00C36795">
        <w:rPr>
          <w:rStyle w:val="normaltextrun"/>
          <w:rFonts w:ascii="Calibri" w:hAnsi="Calibri" w:cs="Segoe UI"/>
          <w:color w:val="000000" w:themeColor="text1"/>
          <w:sz w:val="22"/>
          <w:szCs w:val="22"/>
        </w:rPr>
        <w:t>         </w:t>
      </w:r>
      <w:r w:rsidRPr="00C36795">
        <w:rPr>
          <w:rStyle w:val="scxw114738518"/>
          <w:rFonts w:ascii="Calibri" w:hAnsi="Calibri" w:cs="Segoe UI"/>
          <w:sz w:val="22"/>
          <w:szCs w:val="22"/>
        </w:rPr>
        <w:t> </w:t>
      </w:r>
    </w:p>
    <w:p w14:paraId="5831C6A6" w14:textId="77777777" w:rsidR="000662AC" w:rsidRPr="007A752C" w:rsidRDefault="2E2F3467" w:rsidP="00F05465">
      <w:pPr>
        <w:pStyle w:val="Razina4"/>
        <w:rPr>
          <w:lang w:val="hr-HR"/>
        </w:rPr>
      </w:pPr>
      <w:bookmarkStart w:id="258" w:name="_Toc220231787"/>
      <w:r w:rsidRPr="007A752C">
        <w:rPr>
          <w:lang w:val="hr-HR"/>
        </w:rPr>
        <w:t>Ugroženo područje</w:t>
      </w:r>
      <w:bookmarkEnd w:id="258"/>
    </w:p>
    <w:p w14:paraId="089EB7A8" w14:textId="77777777" w:rsidR="00FB1881" w:rsidRPr="007A752C" w:rsidRDefault="00FB1881" w:rsidP="00FB1881">
      <w:pPr>
        <w:rPr>
          <w:lang w:eastAsia="hr-HR"/>
        </w:rPr>
      </w:pPr>
    </w:p>
    <w:p w14:paraId="4BF86A58" w14:textId="135E0F3A" w:rsidR="00FB1881" w:rsidRPr="001F3AEE" w:rsidRDefault="2E2F3467" w:rsidP="2E2F3467">
      <w:pPr>
        <w:rPr>
          <w:sz w:val="22"/>
          <w:szCs w:val="22"/>
          <w:lang w:eastAsia="hr-HR"/>
        </w:rPr>
      </w:pPr>
      <w:r w:rsidRPr="001F3AEE">
        <w:rPr>
          <w:sz w:val="22"/>
          <w:szCs w:val="22"/>
          <w:lang w:eastAsia="hr-HR"/>
        </w:rPr>
        <w:t xml:space="preserve">Ukoliko se ispuštanje opasnih tvari dogodilo na jednom mjestu, na željezničkom stajalištu ugroženo je samo naselje </w:t>
      </w:r>
      <w:r w:rsidR="00127A6D" w:rsidRPr="001F3AEE">
        <w:rPr>
          <w:sz w:val="22"/>
          <w:szCs w:val="22"/>
          <w:lang w:eastAsia="hr-HR"/>
        </w:rPr>
        <w:t>Vladislavci</w:t>
      </w:r>
      <w:r w:rsidRPr="001F3AEE">
        <w:rPr>
          <w:sz w:val="22"/>
          <w:szCs w:val="22"/>
          <w:lang w:eastAsia="hr-HR"/>
        </w:rPr>
        <w:t>.</w:t>
      </w:r>
    </w:p>
    <w:p w14:paraId="1414824B" w14:textId="77777777" w:rsidR="00FB1881" w:rsidRPr="007A752C" w:rsidRDefault="00FB1881" w:rsidP="00FB1881">
      <w:pPr>
        <w:rPr>
          <w:lang w:eastAsia="hr-HR"/>
        </w:rPr>
      </w:pPr>
    </w:p>
    <w:p w14:paraId="71D7464B" w14:textId="7A168A7B" w:rsidR="00FB1881" w:rsidRPr="007A752C" w:rsidRDefault="004574E0" w:rsidP="004574E0">
      <w:pPr>
        <w:pStyle w:val="Opisslike"/>
        <w:rPr>
          <w:lang w:eastAsia="hr-HR"/>
        </w:rPr>
      </w:pPr>
      <w:bookmarkStart w:id="259" w:name="_Hlk502919264"/>
      <w:r w:rsidRPr="007A752C">
        <w:t xml:space="preserve">Grafički prikaz </w:t>
      </w:r>
      <w:r w:rsidR="00FC4D17">
        <w:t>38</w:t>
      </w:r>
      <w:r w:rsidR="2E2F3467" w:rsidRPr="007A752C">
        <w:rPr>
          <w:lang w:eastAsia="hr-HR"/>
        </w:rPr>
        <w:t xml:space="preserve">: Naselje </w:t>
      </w:r>
      <w:r w:rsidR="00127A6D">
        <w:rPr>
          <w:lang w:eastAsia="hr-HR"/>
        </w:rPr>
        <w:t>Vladislavci</w:t>
      </w:r>
      <w:r w:rsidR="2E2F3467" w:rsidRPr="007A752C">
        <w:rPr>
          <w:lang w:eastAsia="hr-HR"/>
        </w:rPr>
        <w:t xml:space="preserve">, željezničko stajalište, prikaz ugroženog područja </w:t>
      </w:r>
      <w:r w:rsidR="00283878" w:rsidRPr="00283878">
        <w:rPr>
          <w:lang w:eastAsia="hr-HR"/>
        </w:rPr>
        <w:t xml:space="preserve">pri incidentu s UNP-om </w:t>
      </w:r>
      <w:r w:rsidR="2E2F3467" w:rsidRPr="007A752C">
        <w:rPr>
          <w:lang w:eastAsia="hr-HR"/>
        </w:rPr>
        <w:t>iz željezničke kompozicije</w:t>
      </w:r>
    </w:p>
    <w:bookmarkEnd w:id="259"/>
    <w:p w14:paraId="6AB09D49" w14:textId="64AD19A2" w:rsidR="00063DB9" w:rsidRPr="007A752C" w:rsidRDefault="00283878" w:rsidP="00283878">
      <w:pPr>
        <w:jc w:val="center"/>
        <w:rPr>
          <w:lang w:eastAsia="hr-HR"/>
        </w:rPr>
      </w:pPr>
      <w:r w:rsidRPr="00283878">
        <w:rPr>
          <w:noProof/>
          <w:lang w:eastAsia="hr-HR"/>
        </w:rPr>
        <w:drawing>
          <wp:inline distT="0" distB="0" distL="0" distR="0" wp14:anchorId="5FBD59F4" wp14:editId="4287104F">
            <wp:extent cx="4425696" cy="3886012"/>
            <wp:effectExtent l="0" t="0" r="0" b="635"/>
            <wp:docPr id="682533624" name="Slika 1" descr="Slika na kojoj se prikazuje snimka zaslona, Fotografija iz zraka, iz zrak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33624" name="Slika 1" descr="Slika na kojoj se prikazuje snimka zaslona, Fotografija iz zraka, iz zraka&#10;&#10;Sadržaj generiran uz AI možda nije točan."/>
                    <pic:cNvPicPr/>
                  </pic:nvPicPr>
                  <pic:blipFill>
                    <a:blip r:embed="rId44"/>
                    <a:stretch>
                      <a:fillRect/>
                    </a:stretch>
                  </pic:blipFill>
                  <pic:spPr>
                    <a:xfrm>
                      <a:off x="0" y="0"/>
                      <a:ext cx="4439246" cy="3897909"/>
                    </a:xfrm>
                    <a:prstGeom prst="rect">
                      <a:avLst/>
                    </a:prstGeom>
                  </pic:spPr>
                </pic:pic>
              </a:graphicData>
            </a:graphic>
          </wp:inline>
        </w:drawing>
      </w:r>
    </w:p>
    <w:p w14:paraId="148EE50B" w14:textId="39CAFA14" w:rsidR="008644BA" w:rsidRPr="007A752C" w:rsidRDefault="008644BA" w:rsidP="008644BA">
      <w:pPr>
        <w:pStyle w:val="Opisslike"/>
        <w:rPr>
          <w:sz w:val="18"/>
          <w:szCs w:val="18"/>
        </w:rPr>
      </w:pPr>
      <w:r w:rsidRPr="007A752C">
        <w:t xml:space="preserve">                    </w:t>
      </w:r>
      <w:r w:rsidRPr="007A752C">
        <w:rPr>
          <w:sz w:val="18"/>
          <w:szCs w:val="18"/>
        </w:rPr>
        <w:t>Izvor: Geoportal</w:t>
      </w:r>
    </w:p>
    <w:p w14:paraId="48F5A393" w14:textId="77777777" w:rsidR="00063DB9" w:rsidRPr="007A752C" w:rsidRDefault="00063DB9" w:rsidP="00FB1881">
      <w:pPr>
        <w:rPr>
          <w:lang w:eastAsia="hr-HR"/>
        </w:rPr>
      </w:pPr>
    </w:p>
    <w:p w14:paraId="72D32992" w14:textId="77777777" w:rsidR="004574E0" w:rsidRPr="007A752C" w:rsidRDefault="004574E0" w:rsidP="00842ACF">
      <w:pPr>
        <w:spacing w:line="276" w:lineRule="auto"/>
        <w:rPr>
          <w:lang w:eastAsia="hr-HR"/>
        </w:rPr>
      </w:pPr>
    </w:p>
    <w:p w14:paraId="29EEA8CC" w14:textId="77777777" w:rsidR="00FB1881" w:rsidRPr="007A752C" w:rsidRDefault="2E2F3467" w:rsidP="00F05465">
      <w:pPr>
        <w:pStyle w:val="Razina4"/>
        <w:rPr>
          <w:lang w:val="hr-HR"/>
        </w:rPr>
      </w:pPr>
      <w:bookmarkStart w:id="260" w:name="_Toc220231788"/>
      <w:r w:rsidRPr="007A752C">
        <w:rPr>
          <w:lang w:val="hr-HR"/>
        </w:rPr>
        <w:t>Prostor štetnog utjecaja, ugroženo stanovništvo I gospodarski subjekti</w:t>
      </w:r>
      <w:bookmarkEnd w:id="260"/>
    </w:p>
    <w:p w14:paraId="43CE5D2C" w14:textId="77777777" w:rsidR="00384354" w:rsidRPr="007A752C" w:rsidRDefault="00384354" w:rsidP="000E07C3">
      <w:pPr>
        <w:rPr>
          <w:lang w:eastAsia="hr-HR"/>
        </w:rPr>
      </w:pPr>
    </w:p>
    <w:p w14:paraId="624F5F71" w14:textId="77777777" w:rsidR="00E81890" w:rsidRPr="00E81890" w:rsidRDefault="00E81890" w:rsidP="00E81890">
      <w:pPr>
        <w:rPr>
          <w:sz w:val="22"/>
          <w:szCs w:val="22"/>
          <w:lang w:eastAsia="hr-HR"/>
        </w:rPr>
      </w:pPr>
      <w:r w:rsidRPr="00E81890">
        <w:rPr>
          <w:sz w:val="22"/>
          <w:szCs w:val="22"/>
          <w:lang w:eastAsia="hr-HR"/>
        </w:rPr>
        <w:t>Sva naselja kroz koje prolazi željeznička pruga, a naročito područje željezničke stanice Vladislavci ugroženo je od velike nesreće uslijed ispuštanja opasnih tvari zbog tehničkog incidenta ili željezničke nesreće.</w:t>
      </w:r>
    </w:p>
    <w:p w14:paraId="1A0D6B70" w14:textId="77777777" w:rsidR="00E81890" w:rsidRPr="00E81890" w:rsidRDefault="00E81890" w:rsidP="00E81890">
      <w:pPr>
        <w:rPr>
          <w:sz w:val="22"/>
          <w:szCs w:val="22"/>
          <w:lang w:eastAsia="hr-HR"/>
        </w:rPr>
      </w:pPr>
    </w:p>
    <w:p w14:paraId="6D67FCE8" w14:textId="0FDF650F" w:rsidR="009E3FD4" w:rsidRDefault="00E81890" w:rsidP="00E81890">
      <w:pPr>
        <w:rPr>
          <w:sz w:val="22"/>
          <w:szCs w:val="22"/>
          <w:lang w:eastAsia="hr-HR"/>
        </w:rPr>
      </w:pPr>
      <w:r w:rsidRPr="00E81890">
        <w:rPr>
          <w:sz w:val="22"/>
          <w:szCs w:val="22"/>
          <w:lang w:eastAsia="hr-HR"/>
        </w:rPr>
        <w:t xml:space="preserve">Najveće ugrožavanje života nastaje pri incidentu s UNP-om. Radi se o kružnom ugrožavanju radijusa 700 m koje zahvaća sjeverni dio naselja Vladislavci (oko 25 obiteljskih kuća) te gospodarske objekte tvrtke </w:t>
      </w:r>
      <w:proofErr w:type="spellStart"/>
      <w:r w:rsidRPr="00E81890">
        <w:rPr>
          <w:sz w:val="22"/>
          <w:szCs w:val="22"/>
          <w:lang w:eastAsia="hr-HR"/>
        </w:rPr>
        <w:t>Solus</w:t>
      </w:r>
      <w:proofErr w:type="spellEnd"/>
      <w:r w:rsidRPr="00E81890">
        <w:rPr>
          <w:sz w:val="22"/>
          <w:szCs w:val="22"/>
          <w:lang w:eastAsia="hr-HR"/>
        </w:rPr>
        <w:t xml:space="preserve"> </w:t>
      </w:r>
      <w:r w:rsidRPr="00E81890">
        <w:rPr>
          <w:sz w:val="22"/>
          <w:szCs w:val="22"/>
          <w:lang w:eastAsia="hr-HR"/>
        </w:rPr>
        <w:lastRenderedPageBreak/>
        <w:t>d.o.o.. Unutar područja ugrožavanja nalazi se do 80 osoba (stanovništvo u ugroženim kućama, osobe na željezničkoj stanici, zaposlenici navedenih tvrtki). Ozlijeđene bi bile samo osobe koje su vani, ili u blizini prozora koji gledaju prema stanici (oko 20% ugroženih), dakle oko 16 osoba bi doživjelo opekline 2°, od kojih bi dvije bile i životno ugrožene. Pri tome su jednako ugroženi privredni objekti i postojeća kritična infrastruktura koja se nalazi u području opasnih učinaka.</w:t>
      </w:r>
    </w:p>
    <w:p w14:paraId="6525BC6A" w14:textId="77777777" w:rsidR="00E81890" w:rsidRPr="007A752C" w:rsidRDefault="00E81890" w:rsidP="00E81890">
      <w:pPr>
        <w:rPr>
          <w:sz w:val="22"/>
          <w:szCs w:val="22"/>
          <w:lang w:eastAsia="hr-HR"/>
        </w:rPr>
      </w:pPr>
    </w:p>
    <w:p w14:paraId="495E4D7C" w14:textId="77777777" w:rsidR="00CB3D74" w:rsidRPr="007A752C" w:rsidRDefault="2E2F3467" w:rsidP="00F05465">
      <w:pPr>
        <w:pStyle w:val="Razina3"/>
        <w:rPr>
          <w:lang w:val="hr-HR"/>
        </w:rPr>
      </w:pPr>
      <w:bookmarkStart w:id="261" w:name="_Toc220231789"/>
      <w:r w:rsidRPr="007A752C">
        <w:rPr>
          <w:lang w:val="hr-HR"/>
        </w:rPr>
        <w:t>Uzrok</w:t>
      </w:r>
      <w:bookmarkEnd w:id="261"/>
    </w:p>
    <w:p w14:paraId="41CF7BF8" w14:textId="77777777" w:rsidR="009E3FD4" w:rsidRPr="007A752C" w:rsidRDefault="009E3FD4" w:rsidP="000E07C3">
      <w:pPr>
        <w:rPr>
          <w:lang w:eastAsia="hr-HR"/>
        </w:rPr>
      </w:pPr>
    </w:p>
    <w:p w14:paraId="42EA6A41" w14:textId="212168A3" w:rsidR="006B60C8" w:rsidRDefault="00E81890" w:rsidP="000E07C3">
      <w:pPr>
        <w:rPr>
          <w:rStyle w:val="normaltextrun"/>
          <w:rFonts w:ascii="Calibri" w:hAnsi="Calibri"/>
          <w:color w:val="000000"/>
          <w:sz w:val="22"/>
          <w:szCs w:val="22"/>
          <w:shd w:val="clear" w:color="auto" w:fill="FFFFFF"/>
        </w:rPr>
      </w:pPr>
      <w:r w:rsidRPr="00E81890">
        <w:rPr>
          <w:rStyle w:val="normaltextrun"/>
          <w:rFonts w:ascii="Calibri" w:hAnsi="Calibri"/>
          <w:color w:val="000000"/>
          <w:sz w:val="22"/>
          <w:szCs w:val="22"/>
          <w:shd w:val="clear" w:color="auto" w:fill="FFFFFF"/>
        </w:rPr>
        <w:t>Smještaj oštećenih vagona na slobodni kolosijek na željezničkoj stanici Vladislavci, vagona u kvaru ili vagona s opasnim akcidentom u kojem se drže opasne tvari.</w:t>
      </w:r>
    </w:p>
    <w:p w14:paraId="4058151C" w14:textId="77777777" w:rsidR="00E81890" w:rsidRPr="007A752C" w:rsidRDefault="00E81890" w:rsidP="000E07C3">
      <w:pPr>
        <w:rPr>
          <w:lang w:eastAsia="hr-HR"/>
        </w:rPr>
      </w:pPr>
    </w:p>
    <w:p w14:paraId="60609160" w14:textId="77777777" w:rsidR="0054349D" w:rsidRDefault="2E2F3467" w:rsidP="00F05465">
      <w:pPr>
        <w:pStyle w:val="Razina4"/>
        <w:rPr>
          <w:rStyle w:val="normaltextrun"/>
          <w:lang w:val="hr-HR"/>
        </w:rPr>
      </w:pPr>
      <w:bookmarkStart w:id="262" w:name="_Toc220231790"/>
      <w:r w:rsidRPr="007A752C">
        <w:rPr>
          <w:rStyle w:val="normaltextrun"/>
          <w:lang w:val="hr-HR"/>
        </w:rPr>
        <w:t>Razvoj događaja koji je prethodio velikoj nesreći</w:t>
      </w:r>
      <w:bookmarkEnd w:id="262"/>
      <w:r w:rsidRPr="007A752C">
        <w:rPr>
          <w:rStyle w:val="normaltextrun"/>
          <w:lang w:val="hr-HR"/>
        </w:rPr>
        <w:t xml:space="preserve"> </w:t>
      </w:r>
    </w:p>
    <w:p w14:paraId="7D55FC72" w14:textId="77777777" w:rsidR="00E81890" w:rsidRPr="00E81890" w:rsidRDefault="00E81890" w:rsidP="00E81890">
      <w:pPr>
        <w:rPr>
          <w:lang w:eastAsia="hr-HR"/>
        </w:rPr>
      </w:pPr>
    </w:p>
    <w:p w14:paraId="5424C6F5" w14:textId="79CD549C" w:rsidR="0054349D" w:rsidRDefault="00E81890" w:rsidP="000E07C3">
      <w:pPr>
        <w:rPr>
          <w:rStyle w:val="normaltextrun"/>
          <w:rFonts w:ascii="Calibri" w:hAnsi="Calibri"/>
          <w:color w:val="000000"/>
          <w:sz w:val="22"/>
          <w:szCs w:val="22"/>
          <w:shd w:val="clear" w:color="auto" w:fill="FFFFFF"/>
        </w:rPr>
      </w:pPr>
      <w:r w:rsidRPr="00E81890">
        <w:rPr>
          <w:rStyle w:val="normaltextrun"/>
          <w:rFonts w:ascii="Calibri" w:hAnsi="Calibri"/>
          <w:color w:val="000000"/>
          <w:sz w:val="22"/>
          <w:szCs w:val="22"/>
          <w:shd w:val="clear" w:color="auto" w:fill="FFFFFF"/>
        </w:rPr>
        <w:t>Isključenje oštećenog vagona s opasnom tvari iz kompozicije u prometu na prvi slobodni kolosijek kako bi se sačuvala kompozicija od ugrožavanja domino efektom.</w:t>
      </w:r>
    </w:p>
    <w:p w14:paraId="449243AB" w14:textId="77777777" w:rsidR="00E81890" w:rsidRPr="007A752C" w:rsidRDefault="00E81890" w:rsidP="000E07C3">
      <w:pPr>
        <w:rPr>
          <w:lang w:eastAsia="hr-HR"/>
        </w:rPr>
      </w:pPr>
    </w:p>
    <w:p w14:paraId="21F1872A" w14:textId="77777777" w:rsidR="000E07C3" w:rsidRPr="007A752C" w:rsidRDefault="2E2F3467" w:rsidP="00F05465">
      <w:pPr>
        <w:pStyle w:val="Razina4"/>
        <w:rPr>
          <w:rStyle w:val="normaltextrun"/>
          <w:lang w:val="hr-HR"/>
        </w:rPr>
      </w:pPr>
      <w:bookmarkStart w:id="263" w:name="_Toc220231791"/>
      <w:r w:rsidRPr="007A752C">
        <w:rPr>
          <w:rStyle w:val="normaltextrun"/>
          <w:lang w:val="hr-HR"/>
        </w:rPr>
        <w:t>Okidač koji je uzrokovao veliku nesreću</w:t>
      </w:r>
      <w:bookmarkEnd w:id="263"/>
      <w:r w:rsidRPr="007A752C">
        <w:rPr>
          <w:rStyle w:val="normaltextrun"/>
          <w:lang w:val="hr-HR"/>
        </w:rPr>
        <w:t xml:space="preserve"> </w:t>
      </w:r>
    </w:p>
    <w:p w14:paraId="49DB07C9" w14:textId="77777777" w:rsidR="0022780D" w:rsidRPr="007A752C" w:rsidRDefault="0022780D" w:rsidP="0022780D">
      <w:pPr>
        <w:rPr>
          <w:lang w:eastAsia="hr-HR"/>
        </w:rPr>
      </w:pPr>
    </w:p>
    <w:p w14:paraId="1A629B16" w14:textId="25F534FF" w:rsidR="006B60C8" w:rsidRPr="001F3AEE" w:rsidRDefault="00E81890" w:rsidP="0022780D">
      <w:pPr>
        <w:rPr>
          <w:rStyle w:val="normaltextrun"/>
          <w:rFonts w:ascii="Calibri" w:hAnsi="Calibri"/>
          <w:color w:val="000000"/>
          <w:sz w:val="22"/>
          <w:szCs w:val="22"/>
          <w:shd w:val="clear" w:color="auto" w:fill="FFFFFF"/>
        </w:rPr>
      </w:pPr>
      <w:r w:rsidRPr="001F3AEE">
        <w:rPr>
          <w:rStyle w:val="normaltextrun"/>
          <w:rFonts w:ascii="Calibri" w:hAnsi="Calibri"/>
          <w:color w:val="000000"/>
          <w:sz w:val="22"/>
          <w:szCs w:val="22"/>
          <w:shd w:val="clear" w:color="auto" w:fill="FFFFFF"/>
        </w:rPr>
        <w:t>Ostavljanje oštećenog vagona s opasnom tvari na slobodnom kolosijeku željezničke stanice Vladislavci. Najgore ugrožavanje je ako se ostavi cisterna s UNP-om, kada bi bilo ugroženo oko 100 osoba. Kako takav događaj nije dosad zabilježen vjerojatnost se procjenjuje kao iznimno mala.</w:t>
      </w:r>
    </w:p>
    <w:p w14:paraId="31C4E031" w14:textId="77777777" w:rsidR="00E81890" w:rsidRPr="007A752C" w:rsidRDefault="00E81890" w:rsidP="0022780D">
      <w:pPr>
        <w:rPr>
          <w:rStyle w:val="normaltextrun"/>
          <w:rFonts w:ascii="Calibri" w:hAnsi="Calibri"/>
          <w:color w:val="000000"/>
          <w:shd w:val="clear" w:color="auto" w:fill="FFFFFF"/>
        </w:rPr>
      </w:pPr>
    </w:p>
    <w:p w14:paraId="67432713" w14:textId="77777777" w:rsidR="00543F03" w:rsidRPr="007A752C" w:rsidRDefault="00543F03" w:rsidP="00F05465">
      <w:pPr>
        <w:pStyle w:val="Razina3"/>
        <w:rPr>
          <w:rStyle w:val="normaltextrun"/>
          <w:lang w:val="hr-HR"/>
        </w:rPr>
      </w:pPr>
      <w:bookmarkStart w:id="264" w:name="_Toc220231792"/>
      <w:r w:rsidRPr="007A752C">
        <w:rPr>
          <w:rStyle w:val="normaltextrun"/>
          <w:shd w:val="clear" w:color="auto" w:fill="FFFFFF"/>
          <w:lang w:val="hr-HR"/>
        </w:rPr>
        <w:t>Opis događaja</w:t>
      </w:r>
      <w:bookmarkEnd w:id="264"/>
    </w:p>
    <w:p w14:paraId="163EE576" w14:textId="77777777" w:rsidR="002005D1" w:rsidRPr="007A752C" w:rsidRDefault="002005D1" w:rsidP="002005D1">
      <w:pPr>
        <w:rPr>
          <w:lang w:eastAsia="en-US"/>
        </w:rPr>
      </w:pPr>
    </w:p>
    <w:p w14:paraId="05F5A661" w14:textId="77777777" w:rsidR="002005D1" w:rsidRPr="001F3AEE" w:rsidRDefault="2E2F3467" w:rsidP="2E2F3467">
      <w:pPr>
        <w:rPr>
          <w:rFonts w:cstheme="minorBidi"/>
          <w:sz w:val="22"/>
          <w:szCs w:val="22"/>
          <w:lang w:eastAsia="hr-HR"/>
        </w:rPr>
      </w:pPr>
      <w:r w:rsidRPr="001F3AEE">
        <w:rPr>
          <w:rFonts w:cstheme="minorBidi"/>
          <w:sz w:val="22"/>
          <w:szCs w:val="22"/>
          <w:lang w:eastAsia="hr-HR"/>
        </w:rPr>
        <w:t>Sukladno kontekstu i jedinstvenim mjerilima sljedeće su kategorije posljedica.</w:t>
      </w:r>
    </w:p>
    <w:p w14:paraId="61F24532" w14:textId="77777777" w:rsidR="00543F03" w:rsidRPr="007A752C" w:rsidRDefault="00543F03" w:rsidP="00543F03">
      <w:pPr>
        <w:rPr>
          <w:rStyle w:val="normaltextrun"/>
          <w:rFonts w:ascii="Calibri" w:hAnsi="Calibri"/>
          <w:color w:val="FF0000"/>
          <w:shd w:val="clear" w:color="auto" w:fill="FFFFFF"/>
        </w:rPr>
      </w:pPr>
    </w:p>
    <w:p w14:paraId="26556FD3" w14:textId="77777777" w:rsidR="00543F03" w:rsidRPr="007A752C" w:rsidRDefault="00543F03" w:rsidP="00F05465">
      <w:pPr>
        <w:pStyle w:val="Razina3"/>
        <w:rPr>
          <w:rStyle w:val="normaltextrun"/>
          <w:lang w:val="hr-HR"/>
        </w:rPr>
      </w:pPr>
      <w:bookmarkStart w:id="265" w:name="_Toc220231793"/>
      <w:r w:rsidRPr="007A752C">
        <w:rPr>
          <w:rStyle w:val="normaltextrun"/>
          <w:shd w:val="clear" w:color="auto" w:fill="FFFFFF"/>
          <w:lang w:val="hr-HR"/>
        </w:rPr>
        <w:t>Matrice rizika</w:t>
      </w:r>
      <w:bookmarkEnd w:id="265"/>
    </w:p>
    <w:p w14:paraId="36AFB144" w14:textId="77777777" w:rsidR="00543F03" w:rsidRPr="007A752C" w:rsidRDefault="00543F03" w:rsidP="00543F03">
      <w:pPr>
        <w:rPr>
          <w:lang w:eastAsia="en-US"/>
        </w:rPr>
      </w:pPr>
    </w:p>
    <w:p w14:paraId="0D305FB6" w14:textId="77777777" w:rsidR="00543F03" w:rsidRPr="007A752C" w:rsidRDefault="2E2F3467" w:rsidP="00F05465">
      <w:pPr>
        <w:pStyle w:val="Razina4"/>
        <w:rPr>
          <w:lang w:val="hr-HR"/>
        </w:rPr>
      </w:pPr>
      <w:bookmarkStart w:id="266" w:name="_Toc220231794"/>
      <w:r w:rsidRPr="007A752C">
        <w:rPr>
          <w:lang w:val="hr-HR"/>
        </w:rPr>
        <w:t>Vjerojatnosti događaja</w:t>
      </w:r>
      <w:bookmarkEnd w:id="266"/>
    </w:p>
    <w:p w14:paraId="13D49313" w14:textId="77777777" w:rsidR="00543F03" w:rsidRPr="007A752C" w:rsidRDefault="00543F03" w:rsidP="00543F03">
      <w:pPr>
        <w:rPr>
          <w:lang w:eastAsia="en-US"/>
        </w:rPr>
      </w:pPr>
    </w:p>
    <w:p w14:paraId="5D1AFE17" w14:textId="77777777" w:rsidR="00C74236" w:rsidRPr="007A752C" w:rsidRDefault="00543F03" w:rsidP="2E2F3467">
      <w:pPr>
        <w:rPr>
          <w:rStyle w:val="eop"/>
          <w:rFonts w:ascii="Calibri" w:hAnsi="Calibri"/>
          <w:color w:val="FF0000"/>
          <w:shd w:val="clear" w:color="auto" w:fill="FFFFFF"/>
        </w:rPr>
      </w:pPr>
      <w:r w:rsidRPr="007A752C">
        <w:rPr>
          <w:rStyle w:val="normaltextrun"/>
          <w:rFonts w:ascii="Calibri" w:hAnsi="Calibri"/>
          <w:color w:val="000000"/>
          <w:sz w:val="22"/>
          <w:szCs w:val="22"/>
          <w:shd w:val="clear" w:color="auto" w:fill="FFFFFF"/>
        </w:rPr>
        <w:t>Takav događaj do sad nije zabilježen pa se pretpostavlja da je vjerojatnost izuzetno mala.</w:t>
      </w:r>
      <w:r w:rsidRPr="007A752C">
        <w:rPr>
          <w:rStyle w:val="eop"/>
          <w:rFonts w:ascii="Calibri" w:hAnsi="Calibri"/>
          <w:color w:val="000000"/>
          <w:sz w:val="22"/>
          <w:szCs w:val="22"/>
          <w:shd w:val="clear" w:color="auto" w:fill="FFFFFF"/>
        </w:rPr>
        <w:t> </w:t>
      </w:r>
    </w:p>
    <w:p w14:paraId="6F92AF6A" w14:textId="77777777" w:rsidR="00C74236" w:rsidRPr="007A752C" w:rsidRDefault="00C74236" w:rsidP="2E2F3467">
      <w:pPr>
        <w:rPr>
          <w:rStyle w:val="eop"/>
          <w:rFonts w:ascii="Calibri" w:hAnsi="Calibri"/>
          <w:color w:val="FF0000"/>
        </w:rPr>
      </w:pPr>
    </w:p>
    <w:p w14:paraId="69606766" w14:textId="62EC07B4" w:rsidR="00543F03" w:rsidRPr="007A752C" w:rsidRDefault="2E2F3467" w:rsidP="004574E0">
      <w:pPr>
        <w:pStyle w:val="Opisslike"/>
      </w:pPr>
      <w:r w:rsidRPr="007A752C">
        <w:t xml:space="preserve">           </w:t>
      </w:r>
      <w:r w:rsidR="004574E0" w:rsidRPr="007A752C">
        <w:t xml:space="preserve">Tablica </w:t>
      </w:r>
      <w:r w:rsidR="00D54F6B">
        <w:t>95</w:t>
      </w:r>
      <w:r w:rsidRPr="007A752C">
        <w:t xml:space="preserve">: Tehničko </w:t>
      </w:r>
      <w:r w:rsidR="00EE24CE">
        <w:t>-</w:t>
      </w:r>
      <w:r w:rsidRPr="007A752C">
        <w:t>tehnološke nesreće u željezničkom prometu -</w:t>
      </w:r>
      <w:r w:rsidR="0094771C">
        <w:t xml:space="preserve"> </w:t>
      </w:r>
      <w:r w:rsidRPr="007A752C">
        <w:t>određivanje vjerojatnosti događaja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1559"/>
        <w:gridCol w:w="2835"/>
        <w:gridCol w:w="1843"/>
      </w:tblGrid>
      <w:tr w:rsidR="00543F03" w:rsidRPr="007A752C" w14:paraId="7582AB5D" w14:textId="77777777" w:rsidTr="0094771C">
        <w:trPr>
          <w:jc w:val="center"/>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326B917E"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Kategorija </w:t>
            </w:r>
          </w:p>
        </w:tc>
        <w:tc>
          <w:tcPr>
            <w:tcW w:w="1418"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63B955A7"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Kvalitativna </w:t>
            </w:r>
          </w:p>
        </w:tc>
        <w:tc>
          <w:tcPr>
            <w:tcW w:w="439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17E16D" w14:textId="77777777" w:rsidR="00543F03" w:rsidRPr="007A752C" w:rsidRDefault="2E2F3467" w:rsidP="2E2F3467">
            <w:pPr>
              <w:jc w:val="center"/>
              <w:rPr>
                <w:rFonts w:ascii="Calibri" w:hAnsi="Calibri"/>
                <w:lang w:eastAsia="hr-HR"/>
              </w:rPr>
            </w:pPr>
            <w:r w:rsidRPr="007A752C">
              <w:rPr>
                <w:rFonts w:ascii="Calibri" w:hAnsi="Calibri"/>
                <w:color w:val="000000" w:themeColor="text1"/>
                <w:sz w:val="20"/>
                <w:lang w:eastAsia="hr-HR"/>
              </w:rPr>
              <w:t>Vjerojatnost/frekvencija</w:t>
            </w:r>
          </w:p>
        </w:tc>
        <w:tc>
          <w:tcPr>
            <w:tcW w:w="1843"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272FF2CF" w14:textId="77777777" w:rsidR="00543F03" w:rsidRPr="007A752C" w:rsidRDefault="2E2F3467" w:rsidP="2E2F3467">
            <w:pPr>
              <w:jc w:val="center"/>
              <w:rPr>
                <w:rFonts w:ascii="Calibri" w:hAnsi="Calibri"/>
                <w:sz w:val="20"/>
                <w:lang w:eastAsia="hr-HR"/>
              </w:rPr>
            </w:pPr>
            <w:r w:rsidRPr="007A752C">
              <w:rPr>
                <w:rFonts w:ascii="Calibri" w:hAnsi="Calibri"/>
                <w:sz w:val="20"/>
                <w:lang w:eastAsia="hr-HR"/>
              </w:rPr>
              <w:t>Ocjena kategorije vjerojatnosti*</w:t>
            </w:r>
          </w:p>
        </w:tc>
      </w:tr>
      <w:tr w:rsidR="00543F03" w:rsidRPr="007A752C" w14:paraId="7C4B3BCB" w14:textId="77777777" w:rsidTr="0094771C">
        <w:trPr>
          <w:jc w:val="center"/>
        </w:trPr>
        <w:tc>
          <w:tcPr>
            <w:tcW w:w="1276" w:type="dxa"/>
            <w:vMerge/>
            <w:tcBorders>
              <w:left w:val="single" w:sz="4" w:space="0" w:color="auto"/>
              <w:bottom w:val="single" w:sz="4" w:space="0" w:color="auto"/>
              <w:right w:val="single" w:sz="4" w:space="0" w:color="auto"/>
            </w:tcBorders>
            <w:vAlign w:val="center"/>
          </w:tcPr>
          <w:p w14:paraId="30F50985" w14:textId="77777777" w:rsidR="00543F03" w:rsidRPr="007A752C" w:rsidRDefault="00543F03" w:rsidP="0071702C">
            <w:pPr>
              <w:jc w:val="left"/>
              <w:rPr>
                <w:rFonts w:ascii="Calibri" w:hAnsi="Calibri"/>
                <w:szCs w:val="24"/>
                <w:lang w:eastAsia="hr-HR"/>
              </w:rPr>
            </w:pPr>
          </w:p>
        </w:tc>
        <w:tc>
          <w:tcPr>
            <w:tcW w:w="1418" w:type="dxa"/>
            <w:vMerge/>
            <w:tcBorders>
              <w:left w:val="single" w:sz="4" w:space="0" w:color="auto"/>
              <w:bottom w:val="single" w:sz="4" w:space="0" w:color="auto"/>
              <w:right w:val="single" w:sz="4" w:space="0" w:color="auto"/>
            </w:tcBorders>
            <w:vAlign w:val="center"/>
          </w:tcPr>
          <w:p w14:paraId="437AFB2C" w14:textId="77777777" w:rsidR="00543F03" w:rsidRPr="007A752C" w:rsidRDefault="00543F03" w:rsidP="0071702C">
            <w:pPr>
              <w:jc w:val="left"/>
              <w:rPr>
                <w:rFonts w:ascii="Calibri" w:hAnsi="Calibri"/>
                <w:szCs w:val="24"/>
                <w:lang w:eastAsia="hr-HR"/>
              </w:rPr>
            </w:pP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02A83D" w14:textId="77777777" w:rsidR="00543F03" w:rsidRPr="007A752C" w:rsidRDefault="2E2F3467" w:rsidP="2E2F3467">
            <w:pPr>
              <w:jc w:val="center"/>
              <w:rPr>
                <w:rFonts w:ascii="Calibri" w:hAnsi="Calibri"/>
                <w:lang w:eastAsia="hr-HR"/>
              </w:rPr>
            </w:pPr>
            <w:r w:rsidRPr="007A752C">
              <w:rPr>
                <w:rFonts w:ascii="Calibri" w:hAnsi="Calibri"/>
                <w:color w:val="000000" w:themeColor="text1"/>
                <w:sz w:val="20"/>
                <w:lang w:eastAsia="hr-HR"/>
              </w:rPr>
              <w:t>Vjerojatnost</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FD2385" w14:textId="77777777" w:rsidR="00543F03" w:rsidRPr="007A752C" w:rsidRDefault="2E2F3467" w:rsidP="2E2F3467">
            <w:pPr>
              <w:jc w:val="center"/>
              <w:rPr>
                <w:rFonts w:ascii="Calibri" w:hAnsi="Calibri"/>
                <w:lang w:eastAsia="hr-HR"/>
              </w:rPr>
            </w:pPr>
            <w:r w:rsidRPr="007A752C">
              <w:rPr>
                <w:rFonts w:ascii="Calibri" w:hAnsi="Calibri"/>
                <w:color w:val="000000" w:themeColor="text1"/>
                <w:sz w:val="20"/>
                <w:lang w:eastAsia="hr-HR"/>
              </w:rPr>
              <w:t>Frekvencija</w:t>
            </w:r>
          </w:p>
        </w:tc>
        <w:tc>
          <w:tcPr>
            <w:tcW w:w="1843" w:type="dxa"/>
            <w:vMerge/>
            <w:tcBorders>
              <w:left w:val="single" w:sz="4" w:space="0" w:color="auto"/>
              <w:right w:val="single" w:sz="4" w:space="0" w:color="auto"/>
            </w:tcBorders>
            <w:vAlign w:val="center"/>
            <w:hideMark/>
          </w:tcPr>
          <w:p w14:paraId="6A488CB7" w14:textId="77777777" w:rsidR="00543F03" w:rsidRPr="007A752C" w:rsidRDefault="00543F03" w:rsidP="0071702C">
            <w:pPr>
              <w:jc w:val="left"/>
              <w:rPr>
                <w:rFonts w:ascii="Calibri" w:hAnsi="Calibri"/>
                <w:sz w:val="20"/>
                <w:lang w:eastAsia="hr-HR"/>
              </w:rPr>
            </w:pPr>
          </w:p>
        </w:tc>
      </w:tr>
      <w:tr w:rsidR="00543F03" w:rsidRPr="007A752C" w14:paraId="0FC8F574" w14:textId="77777777" w:rsidTr="0094771C">
        <w:trPr>
          <w:jc w:val="center"/>
        </w:trPr>
        <w:tc>
          <w:tcPr>
            <w:tcW w:w="127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D41C97D"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w:t>
            </w:r>
          </w:p>
        </w:tc>
        <w:tc>
          <w:tcPr>
            <w:tcW w:w="1418"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FDBAC3C"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mala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6B3BF5"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&lt;1%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E80EC1"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događaj u 100 godina i rjeđe </w:t>
            </w:r>
          </w:p>
        </w:tc>
        <w:tc>
          <w:tcPr>
            <w:tcW w:w="18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E8AD98E" w14:textId="77777777" w:rsidR="00543F03" w:rsidRPr="007A752C" w:rsidRDefault="2E2F3467" w:rsidP="2E2F3467">
            <w:pPr>
              <w:jc w:val="center"/>
              <w:rPr>
                <w:rFonts w:ascii="Calibri" w:hAnsi="Calibri"/>
                <w:sz w:val="20"/>
                <w:lang w:eastAsia="hr-HR"/>
              </w:rPr>
            </w:pPr>
            <w:r w:rsidRPr="007A752C">
              <w:rPr>
                <w:rFonts w:ascii="Calibri" w:hAnsi="Calibri"/>
                <w:sz w:val="20"/>
                <w:lang w:eastAsia="hr-HR"/>
              </w:rPr>
              <w:t>X</w:t>
            </w:r>
          </w:p>
        </w:tc>
      </w:tr>
      <w:tr w:rsidR="00543F03" w:rsidRPr="007A752C" w14:paraId="0F8550C7" w14:textId="77777777" w:rsidTr="0094771C">
        <w:trPr>
          <w:jc w:val="center"/>
        </w:trPr>
        <w:tc>
          <w:tcPr>
            <w:tcW w:w="1276"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2B7D26F4"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2 </w:t>
            </w:r>
          </w:p>
        </w:tc>
        <w:tc>
          <w:tcPr>
            <w:tcW w:w="1418" w:type="dxa"/>
            <w:tcBorders>
              <w:top w:val="single" w:sz="4" w:space="0" w:color="auto"/>
              <w:left w:val="single" w:sz="4" w:space="0" w:color="auto"/>
              <w:bottom w:val="single" w:sz="4" w:space="0" w:color="auto"/>
              <w:right w:val="single" w:sz="4" w:space="0" w:color="auto"/>
            </w:tcBorders>
            <w:shd w:val="clear" w:color="auto" w:fill="A8D08D"/>
            <w:vAlign w:val="center"/>
            <w:hideMark/>
          </w:tcPr>
          <w:p w14:paraId="7B4C20E0"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Malene</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962118"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1 – 5%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8068F7"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20 do 100 godina</w:t>
            </w:r>
          </w:p>
        </w:tc>
        <w:tc>
          <w:tcPr>
            <w:tcW w:w="1843"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D479E01" w14:textId="77777777" w:rsidR="00543F03" w:rsidRPr="007A752C" w:rsidRDefault="00543F03" w:rsidP="0071702C">
            <w:pPr>
              <w:jc w:val="left"/>
              <w:rPr>
                <w:rFonts w:ascii="Calibri" w:hAnsi="Calibri"/>
                <w:szCs w:val="24"/>
                <w:lang w:eastAsia="hr-HR"/>
              </w:rPr>
            </w:pPr>
          </w:p>
        </w:tc>
      </w:tr>
      <w:tr w:rsidR="00543F03" w:rsidRPr="007A752C" w14:paraId="1AB99727" w14:textId="77777777" w:rsidTr="0094771C">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8788F8E"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3 </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27E2FA"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Umjerena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3B40A0"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 50%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2B0F9E"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2 do 20 godina</w:t>
            </w:r>
          </w:p>
        </w:tc>
        <w:tc>
          <w:tcPr>
            <w:tcW w:w="1843" w:type="dxa"/>
            <w:tcBorders>
              <w:top w:val="single" w:sz="4" w:space="0" w:color="auto"/>
              <w:left w:val="single" w:sz="4" w:space="0" w:color="auto"/>
              <w:bottom w:val="single" w:sz="4" w:space="0" w:color="auto"/>
              <w:right w:val="single" w:sz="4" w:space="0" w:color="auto"/>
            </w:tcBorders>
            <w:shd w:val="clear" w:color="auto" w:fill="FFFF00"/>
            <w:vAlign w:val="center"/>
          </w:tcPr>
          <w:p w14:paraId="7C0303E6" w14:textId="77777777" w:rsidR="00543F03" w:rsidRPr="007A752C" w:rsidRDefault="00543F03" w:rsidP="0071702C">
            <w:pPr>
              <w:jc w:val="center"/>
              <w:rPr>
                <w:rFonts w:ascii="Calibri" w:hAnsi="Calibri"/>
                <w:szCs w:val="24"/>
                <w:lang w:eastAsia="hr-HR"/>
              </w:rPr>
            </w:pPr>
          </w:p>
        </w:tc>
      </w:tr>
      <w:tr w:rsidR="00543F03" w:rsidRPr="007A752C" w14:paraId="7033ED78" w14:textId="77777777" w:rsidTr="0094771C">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5CE86BBD"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4 </w:t>
            </w:r>
          </w:p>
        </w:tc>
        <w:tc>
          <w:tcPr>
            <w:tcW w:w="141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5B7A10D1"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E415FD"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51 – 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2C729C"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u 1 do 2 godina</w:t>
            </w:r>
          </w:p>
        </w:tc>
        <w:tc>
          <w:tcPr>
            <w:tcW w:w="1843" w:type="dxa"/>
            <w:tcBorders>
              <w:top w:val="single" w:sz="4" w:space="0" w:color="auto"/>
              <w:left w:val="single" w:sz="4" w:space="0" w:color="auto"/>
              <w:bottom w:val="single" w:sz="4" w:space="0" w:color="auto"/>
              <w:right w:val="single" w:sz="4" w:space="0" w:color="auto"/>
            </w:tcBorders>
            <w:shd w:val="clear" w:color="auto" w:fill="FFC000"/>
            <w:vAlign w:val="center"/>
          </w:tcPr>
          <w:p w14:paraId="5D35B37F" w14:textId="77777777" w:rsidR="00543F03" w:rsidRPr="007A752C" w:rsidRDefault="00543F03" w:rsidP="0071702C">
            <w:pPr>
              <w:jc w:val="center"/>
              <w:rPr>
                <w:rFonts w:ascii="Calibri" w:hAnsi="Calibri"/>
                <w:szCs w:val="24"/>
                <w:lang w:eastAsia="hr-HR"/>
              </w:rPr>
            </w:pPr>
          </w:p>
        </w:tc>
      </w:tr>
      <w:tr w:rsidR="00543F03" w:rsidRPr="007A752C" w14:paraId="7630A0A9" w14:textId="77777777" w:rsidTr="0094771C">
        <w:trPr>
          <w:jc w:val="center"/>
        </w:trPr>
        <w:tc>
          <w:tcPr>
            <w:tcW w:w="127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132A08BC"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5 </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4E9DDCC1"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Iznimno velika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2AA465"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 xml:space="preserve">&gt;98% </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F166B9" w14:textId="77777777" w:rsidR="00543F03" w:rsidRPr="007A752C" w:rsidRDefault="2E2F3467" w:rsidP="2E2F3467">
            <w:pPr>
              <w:jc w:val="left"/>
              <w:rPr>
                <w:rFonts w:ascii="Calibri" w:hAnsi="Calibri"/>
                <w:lang w:eastAsia="hr-HR"/>
              </w:rPr>
            </w:pPr>
            <w:r w:rsidRPr="007A752C">
              <w:rPr>
                <w:rFonts w:ascii="Calibri" w:hAnsi="Calibri"/>
                <w:color w:val="000000" w:themeColor="text1"/>
                <w:sz w:val="20"/>
                <w:lang w:eastAsia="hr-HR"/>
              </w:rPr>
              <w:t>1 događaj godišnje ili češće</w:t>
            </w:r>
          </w:p>
        </w:tc>
        <w:tc>
          <w:tcPr>
            <w:tcW w:w="1843" w:type="dxa"/>
            <w:tcBorders>
              <w:top w:val="single" w:sz="4" w:space="0" w:color="auto"/>
              <w:left w:val="single" w:sz="4" w:space="0" w:color="auto"/>
              <w:bottom w:val="single" w:sz="4" w:space="0" w:color="auto"/>
              <w:right w:val="single" w:sz="4" w:space="0" w:color="auto"/>
            </w:tcBorders>
            <w:shd w:val="clear" w:color="auto" w:fill="FF0000"/>
            <w:vAlign w:val="center"/>
          </w:tcPr>
          <w:p w14:paraId="2EFE8B3E" w14:textId="77777777" w:rsidR="00543F03" w:rsidRPr="007A752C" w:rsidRDefault="00543F03" w:rsidP="0071702C">
            <w:pPr>
              <w:jc w:val="center"/>
              <w:rPr>
                <w:rFonts w:ascii="Calibri" w:hAnsi="Calibri"/>
                <w:szCs w:val="24"/>
                <w:lang w:eastAsia="hr-HR"/>
              </w:rPr>
            </w:pPr>
          </w:p>
        </w:tc>
      </w:tr>
    </w:tbl>
    <w:p w14:paraId="42907D1D" w14:textId="77777777" w:rsidR="00543F03" w:rsidRPr="007A752C" w:rsidRDefault="2E2F3467" w:rsidP="2E2F3467">
      <w:pPr>
        <w:rPr>
          <w:sz w:val="20"/>
          <w:lang w:eastAsia="hr-HR"/>
        </w:rPr>
      </w:pPr>
      <w:r w:rsidRPr="007A752C">
        <w:rPr>
          <w:lang w:eastAsia="hr-HR"/>
        </w:rPr>
        <w:t xml:space="preserve">         *</w:t>
      </w:r>
      <w:r w:rsidRPr="007A752C">
        <w:t xml:space="preserve"> </w:t>
      </w:r>
      <w:r w:rsidRPr="007A752C">
        <w:rPr>
          <w:sz w:val="20"/>
          <w:lang w:eastAsia="hr-HR"/>
        </w:rPr>
        <w:t>Vjerojatnost pojave označena je oznakom ×</w:t>
      </w:r>
    </w:p>
    <w:p w14:paraId="3C1C95FB" w14:textId="77777777" w:rsidR="00461ED9" w:rsidRPr="007A752C" w:rsidRDefault="00461ED9" w:rsidP="2E2F3467">
      <w:pPr>
        <w:rPr>
          <w:lang w:eastAsia="hr-HR"/>
        </w:rPr>
      </w:pPr>
    </w:p>
    <w:p w14:paraId="2FB28CDC" w14:textId="77777777" w:rsidR="00543F03" w:rsidRDefault="00543F03" w:rsidP="0022780D">
      <w:pPr>
        <w:rPr>
          <w:color w:val="FF0000"/>
          <w:lang w:eastAsia="hr-HR"/>
        </w:rPr>
      </w:pPr>
    </w:p>
    <w:p w14:paraId="7C98B241" w14:textId="77777777" w:rsidR="006471A3" w:rsidRDefault="006471A3" w:rsidP="0022780D">
      <w:pPr>
        <w:rPr>
          <w:color w:val="FF0000"/>
          <w:lang w:eastAsia="hr-HR"/>
        </w:rPr>
      </w:pPr>
    </w:p>
    <w:p w14:paraId="2D01AEBF" w14:textId="77777777" w:rsidR="006471A3" w:rsidRPr="007A752C" w:rsidRDefault="006471A3" w:rsidP="0022780D">
      <w:pPr>
        <w:rPr>
          <w:color w:val="FF0000"/>
          <w:lang w:eastAsia="hr-HR"/>
        </w:rPr>
      </w:pPr>
    </w:p>
    <w:p w14:paraId="6FD2A31E" w14:textId="77777777" w:rsidR="00543F03" w:rsidRPr="007A752C" w:rsidRDefault="2E2F3467" w:rsidP="00543F03">
      <w:pPr>
        <w:pStyle w:val="Razina4"/>
        <w:rPr>
          <w:lang w:val="hr-HR"/>
        </w:rPr>
      </w:pPr>
      <w:bookmarkStart w:id="267" w:name="_Toc220231795"/>
      <w:r w:rsidRPr="007A752C">
        <w:rPr>
          <w:lang w:val="hr-HR"/>
        </w:rPr>
        <w:lastRenderedPageBreak/>
        <w:t>Posljedice</w:t>
      </w:r>
      <w:bookmarkEnd w:id="267"/>
    </w:p>
    <w:p w14:paraId="7EC8B5DF" w14:textId="77777777" w:rsidR="00543F03" w:rsidRDefault="2E2F3467" w:rsidP="00F05465">
      <w:pPr>
        <w:pStyle w:val="Razina5"/>
      </w:pPr>
      <w:r w:rsidRPr="007A752C">
        <w:rPr>
          <w:color w:val="FF0000"/>
        </w:rPr>
        <w:t xml:space="preserve"> </w:t>
      </w:r>
      <w:bookmarkStart w:id="268" w:name="_Toc220231796"/>
      <w:r w:rsidRPr="007A752C">
        <w:t>Posljedice na život i zdravlje ljudi</w:t>
      </w:r>
      <w:bookmarkEnd w:id="268"/>
    </w:p>
    <w:p w14:paraId="74F63581" w14:textId="77777777" w:rsidR="0094771C" w:rsidRPr="0094771C" w:rsidRDefault="0094771C" w:rsidP="0094771C">
      <w:pPr>
        <w:pStyle w:val="Obicnitekst"/>
        <w:rPr>
          <w:lang w:val="hr-HR" w:eastAsia="zh-CN"/>
        </w:rPr>
      </w:pPr>
    </w:p>
    <w:p w14:paraId="246F7BB1" w14:textId="318FBE79" w:rsidR="00543F03" w:rsidRPr="007A752C" w:rsidRDefault="2E2F3467" w:rsidP="004574E0">
      <w:pPr>
        <w:pStyle w:val="Opisslike"/>
        <w:rPr>
          <w:lang w:eastAsia="en-US"/>
        </w:rPr>
      </w:pPr>
      <w:r w:rsidRPr="007A752C">
        <w:rPr>
          <w:rFonts w:cs="Segoe UI"/>
          <w:lang w:eastAsia="hr-HR"/>
        </w:rPr>
        <w:t xml:space="preserve">        </w:t>
      </w:r>
      <w:r w:rsidR="004574E0" w:rsidRPr="007A752C">
        <w:t xml:space="preserve">Tablica </w:t>
      </w:r>
      <w:r w:rsidR="00D54F6B">
        <w:t>96</w:t>
      </w:r>
      <w:r w:rsidR="004574E0" w:rsidRPr="007A752C">
        <w:rPr>
          <w:rFonts w:cs="Segoe UI"/>
          <w:lang w:eastAsia="hr-HR"/>
        </w:rPr>
        <w:t>:</w:t>
      </w:r>
      <w:r w:rsidRPr="007A752C">
        <w:rPr>
          <w:lang w:eastAsia="en-US"/>
        </w:rPr>
        <w:t xml:space="preserve"> Tehničko </w:t>
      </w:r>
      <w:r w:rsidR="00E81890">
        <w:rPr>
          <w:lang w:eastAsia="en-US"/>
        </w:rPr>
        <w:t>-</w:t>
      </w:r>
      <w:r w:rsidRPr="007A752C">
        <w:rPr>
          <w:lang w:eastAsia="en-US"/>
        </w:rPr>
        <w:t xml:space="preserve">tehnološke nesreće u željezničkom - ocjena kategorije utjecaja na život i zdravlje ljudi </w:t>
      </w:r>
    </w:p>
    <w:tbl>
      <w:tblPr>
        <w:tblStyle w:val="Reetkatablice151"/>
        <w:tblW w:w="0" w:type="auto"/>
        <w:jc w:val="center"/>
        <w:tblLook w:val="04A0" w:firstRow="1" w:lastRow="0" w:firstColumn="1" w:lastColumn="0" w:noHBand="0" w:noVBand="1"/>
      </w:tblPr>
      <w:tblGrid>
        <w:gridCol w:w="2265"/>
        <w:gridCol w:w="2265"/>
        <w:gridCol w:w="2265"/>
        <w:gridCol w:w="2265"/>
      </w:tblGrid>
      <w:tr w:rsidR="00543F03" w:rsidRPr="007A752C" w14:paraId="7E1C3393" w14:textId="77777777" w:rsidTr="0094771C">
        <w:trPr>
          <w:jc w:val="center"/>
        </w:trPr>
        <w:tc>
          <w:tcPr>
            <w:tcW w:w="9060" w:type="dxa"/>
            <w:gridSpan w:val="4"/>
            <w:shd w:val="clear" w:color="auto" w:fill="F2F2F2" w:themeFill="background1" w:themeFillShade="F2"/>
          </w:tcPr>
          <w:p w14:paraId="63E90972" w14:textId="77777777" w:rsidR="00543F03" w:rsidRPr="007A752C" w:rsidRDefault="2E2F3467" w:rsidP="2E2F3467">
            <w:pPr>
              <w:jc w:val="center"/>
              <w:rPr>
                <w:rFonts w:ascii="Calibri" w:hAnsi="Calibri"/>
                <w:sz w:val="20"/>
                <w:lang w:eastAsia="en-US"/>
              </w:rPr>
            </w:pPr>
            <w:r w:rsidRPr="007A752C">
              <w:rPr>
                <w:rFonts w:ascii="Calibri" w:hAnsi="Calibri"/>
                <w:sz w:val="20"/>
                <w:lang w:eastAsia="en-US"/>
              </w:rPr>
              <w:t>Život i zdravlje ljudi</w:t>
            </w:r>
          </w:p>
        </w:tc>
      </w:tr>
      <w:tr w:rsidR="00543F03" w:rsidRPr="007A752C" w14:paraId="50BA0739" w14:textId="77777777" w:rsidTr="0094771C">
        <w:trPr>
          <w:jc w:val="center"/>
        </w:trPr>
        <w:tc>
          <w:tcPr>
            <w:tcW w:w="2265" w:type="dxa"/>
            <w:shd w:val="clear" w:color="auto" w:fill="F2F2F2" w:themeFill="background1" w:themeFillShade="F2"/>
          </w:tcPr>
          <w:p w14:paraId="1AF39474" w14:textId="77777777" w:rsidR="00543F03"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2265" w:type="dxa"/>
            <w:shd w:val="clear" w:color="auto" w:fill="F2F2F2" w:themeFill="background1" w:themeFillShade="F2"/>
          </w:tcPr>
          <w:p w14:paraId="0D92D7F9" w14:textId="77777777" w:rsidR="00543F03"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2265" w:type="dxa"/>
            <w:shd w:val="clear" w:color="auto" w:fill="F2F2F2" w:themeFill="background1" w:themeFillShade="F2"/>
          </w:tcPr>
          <w:p w14:paraId="557416EA" w14:textId="77777777" w:rsidR="00543F03" w:rsidRPr="007A752C" w:rsidRDefault="2E2F3467" w:rsidP="2E2F3467">
            <w:pPr>
              <w:jc w:val="center"/>
              <w:rPr>
                <w:rFonts w:ascii="Calibri" w:hAnsi="Calibri"/>
                <w:sz w:val="20"/>
                <w:lang w:eastAsia="en-US"/>
              </w:rPr>
            </w:pPr>
            <w:r w:rsidRPr="007A752C">
              <w:rPr>
                <w:rFonts w:ascii="Calibri" w:hAnsi="Calibri"/>
                <w:sz w:val="20"/>
                <w:lang w:eastAsia="en-US"/>
              </w:rPr>
              <w:t>Kriterij % osoba JLP(R)S</w:t>
            </w:r>
          </w:p>
        </w:tc>
        <w:tc>
          <w:tcPr>
            <w:tcW w:w="2265" w:type="dxa"/>
            <w:shd w:val="clear" w:color="auto" w:fill="F2F2F2" w:themeFill="background1" w:themeFillShade="F2"/>
          </w:tcPr>
          <w:p w14:paraId="619FF655" w14:textId="77777777" w:rsidR="00543F03"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543F03" w:rsidRPr="007A752C" w14:paraId="10F5313E"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BB40893" w14:textId="77777777" w:rsidR="00543F0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14B9B457" w14:textId="77777777" w:rsidR="00543F03"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2265" w:type="dxa"/>
          </w:tcPr>
          <w:p w14:paraId="33482547" w14:textId="77777777" w:rsidR="00543F03" w:rsidRPr="007A752C" w:rsidRDefault="00543F03" w:rsidP="2E2F3467">
            <w:pPr>
              <w:jc w:val="left"/>
              <w:rPr>
                <w:rFonts w:ascii="Calibri" w:hAnsi="Calibri"/>
                <w:sz w:val="20"/>
                <w:lang w:eastAsia="en-US"/>
              </w:rPr>
            </w:pPr>
            <w:r w:rsidRPr="007A752C">
              <w:rPr>
                <w:rFonts w:ascii="Calibri" w:hAnsi="Calibri"/>
                <w:sz w:val="20"/>
                <w:vertAlign w:val="superscript"/>
                <w:lang w:eastAsia="en-US"/>
              </w:rPr>
              <w:footnoteReference w:id="11"/>
            </w:r>
            <w:r w:rsidRPr="007A752C">
              <w:rPr>
                <w:rFonts w:ascii="Calibri" w:hAnsi="Calibri"/>
                <w:sz w:val="20"/>
                <w:lang w:eastAsia="en-US"/>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71CAED0E" w14:textId="77777777" w:rsidR="00543F03" w:rsidRPr="007A752C" w:rsidRDefault="00543F03" w:rsidP="0071702C">
            <w:pPr>
              <w:jc w:val="left"/>
              <w:rPr>
                <w:rFonts w:ascii="Calibri" w:hAnsi="Calibri"/>
                <w:szCs w:val="24"/>
                <w:lang w:eastAsia="hr-HR"/>
              </w:rPr>
            </w:pPr>
          </w:p>
        </w:tc>
      </w:tr>
      <w:tr w:rsidR="00543F03" w:rsidRPr="007A752C" w14:paraId="2A9F0A31"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96ED471" w14:textId="77777777" w:rsidR="00543F0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1BD8C061" w14:textId="77777777" w:rsidR="00543F03"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2265" w:type="dxa"/>
          </w:tcPr>
          <w:p w14:paraId="65590E18" w14:textId="77777777" w:rsidR="00543F03" w:rsidRPr="007A752C" w:rsidRDefault="2E2F3467" w:rsidP="2E2F3467">
            <w:pPr>
              <w:jc w:val="left"/>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47EAC27" w14:textId="733E3471" w:rsidR="00543F03" w:rsidRPr="007A752C" w:rsidRDefault="2E2F3467" w:rsidP="2E2F3467">
            <w:pPr>
              <w:jc w:val="left"/>
              <w:rPr>
                <w:rFonts w:ascii="Calibri" w:hAnsi="Calibri"/>
                <w:lang w:eastAsia="hr-HR"/>
              </w:rPr>
            </w:pPr>
            <w:r w:rsidRPr="007A752C">
              <w:rPr>
                <w:rFonts w:ascii="Calibri" w:hAnsi="Calibri"/>
                <w:lang w:eastAsia="hr-HR"/>
              </w:rPr>
              <w:t xml:space="preserve">                 </w:t>
            </w:r>
          </w:p>
        </w:tc>
      </w:tr>
      <w:tr w:rsidR="00543F03" w:rsidRPr="007A752C" w14:paraId="50EE1794"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3256D238" w14:textId="77777777" w:rsidR="00543F0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47CB6EB5" w14:textId="77777777" w:rsidR="00543F03"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2265" w:type="dxa"/>
          </w:tcPr>
          <w:p w14:paraId="6262F0B7" w14:textId="77777777" w:rsidR="00543F03" w:rsidRPr="007A752C" w:rsidRDefault="2E2F3467" w:rsidP="2E2F3467">
            <w:pPr>
              <w:jc w:val="left"/>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08B989F4" w14:textId="77777777" w:rsidR="00543F03" w:rsidRPr="007A752C" w:rsidRDefault="00543F03" w:rsidP="0071702C">
            <w:pPr>
              <w:jc w:val="left"/>
              <w:rPr>
                <w:rFonts w:ascii="Calibri" w:hAnsi="Calibri"/>
                <w:szCs w:val="24"/>
                <w:lang w:eastAsia="hr-HR"/>
              </w:rPr>
            </w:pPr>
          </w:p>
        </w:tc>
      </w:tr>
      <w:tr w:rsidR="00543F03" w:rsidRPr="007A752C" w14:paraId="7DE8DEB8"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90B5C9C" w14:textId="77777777" w:rsidR="00543F0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23ECB054" w14:textId="77777777" w:rsidR="00543F03"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2265" w:type="dxa"/>
          </w:tcPr>
          <w:p w14:paraId="4A355052" w14:textId="77777777" w:rsidR="00543F03" w:rsidRPr="007A752C" w:rsidRDefault="2E2F3467" w:rsidP="2E2F3467">
            <w:pPr>
              <w:jc w:val="left"/>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7A573067" w14:textId="77777777" w:rsidR="00543F03" w:rsidRPr="007A752C" w:rsidRDefault="00543F03" w:rsidP="0071702C">
            <w:pPr>
              <w:jc w:val="left"/>
              <w:rPr>
                <w:rFonts w:ascii="Calibri" w:hAnsi="Calibri"/>
                <w:szCs w:val="24"/>
                <w:lang w:eastAsia="hr-HR"/>
              </w:rPr>
            </w:pPr>
          </w:p>
        </w:tc>
      </w:tr>
      <w:tr w:rsidR="00543F03" w:rsidRPr="007A752C" w14:paraId="745FC3E5" w14:textId="77777777" w:rsidTr="0094771C">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9B52A0F" w14:textId="77777777" w:rsidR="00543F03"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61B6CF8" w14:textId="77777777" w:rsidR="00543F03"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2265" w:type="dxa"/>
          </w:tcPr>
          <w:p w14:paraId="45305909" w14:textId="77777777" w:rsidR="00543F03" w:rsidRPr="007A752C" w:rsidRDefault="2E2F3467" w:rsidP="2E2F3467">
            <w:pPr>
              <w:jc w:val="left"/>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6AD47A2B" w14:textId="346ECE75" w:rsidR="00543F03" w:rsidRPr="007A752C" w:rsidRDefault="006B60C8" w:rsidP="006B60C8">
            <w:pPr>
              <w:jc w:val="center"/>
              <w:rPr>
                <w:rFonts w:ascii="Calibri" w:hAnsi="Calibri"/>
                <w:szCs w:val="24"/>
                <w:lang w:eastAsia="hr-HR"/>
              </w:rPr>
            </w:pPr>
            <w:r w:rsidRPr="007A752C">
              <w:rPr>
                <w:rFonts w:ascii="Calibri" w:hAnsi="Calibri"/>
                <w:lang w:eastAsia="hr-HR"/>
              </w:rPr>
              <w:t>X</w:t>
            </w:r>
          </w:p>
        </w:tc>
      </w:tr>
    </w:tbl>
    <w:p w14:paraId="18EB2733" w14:textId="77777777" w:rsidR="00543F03" w:rsidRPr="007A752C" w:rsidRDefault="00543F03" w:rsidP="00543F03">
      <w:pPr>
        <w:spacing w:line="276" w:lineRule="auto"/>
        <w:rPr>
          <w:sz w:val="22"/>
          <w:szCs w:val="22"/>
        </w:rPr>
      </w:pPr>
    </w:p>
    <w:p w14:paraId="2C0CF7A4" w14:textId="4D8EDD42" w:rsidR="00DF22DE" w:rsidRDefault="006B60C8" w:rsidP="00DF22DE">
      <w:pPr>
        <w:spacing w:line="276" w:lineRule="auto"/>
        <w:rPr>
          <w:rStyle w:val="normaltextrun"/>
          <w:rFonts w:ascii="Calibri" w:hAnsi="Calibri" w:cs="Segoe UI"/>
          <w:sz w:val="22"/>
          <w:szCs w:val="22"/>
          <w:lang w:eastAsia="hr-HR"/>
        </w:rPr>
      </w:pPr>
      <w:r w:rsidRPr="006B60C8">
        <w:rPr>
          <w:rStyle w:val="normaltextrun"/>
          <w:rFonts w:ascii="Calibri" w:hAnsi="Calibri" w:cs="Segoe UI"/>
          <w:sz w:val="22"/>
          <w:szCs w:val="22"/>
          <w:lang w:eastAsia="hr-HR"/>
        </w:rPr>
        <w:t>Pri nesreći s vagon cisternom UNP-a na željezničkoj stanici Vladislavci može se očekivati da će oko 20 osoba doživjeti opekline 2°, od kojih bi dvije bile i životno ugrožene.</w:t>
      </w:r>
    </w:p>
    <w:p w14:paraId="3874211E" w14:textId="3219A4F2" w:rsidR="00F90B06" w:rsidRPr="007A752C" w:rsidRDefault="00F90B06" w:rsidP="00DF22DE">
      <w:pPr>
        <w:spacing w:line="276" w:lineRule="auto"/>
        <w:rPr>
          <w:sz w:val="22"/>
          <w:szCs w:val="22"/>
          <w:lang w:eastAsia="hr-HR"/>
        </w:rPr>
      </w:pPr>
    </w:p>
    <w:p w14:paraId="0CDD4B04" w14:textId="274D89D3" w:rsidR="00F90B06" w:rsidRPr="006B60C8" w:rsidRDefault="00F90B06" w:rsidP="00F90B06">
      <w:pPr>
        <w:spacing w:line="276" w:lineRule="auto"/>
        <w:textAlignment w:val="baseline"/>
        <w:rPr>
          <w:rFonts w:cs="Segoe UI"/>
          <w:b/>
          <w:i/>
          <w:color w:val="FF0000"/>
          <w:sz w:val="22"/>
          <w:szCs w:val="22"/>
          <w:lang w:eastAsia="hr-HR"/>
        </w:rPr>
      </w:pPr>
      <w:r w:rsidRPr="00E81890">
        <w:rPr>
          <w:rFonts w:cs="Segoe UI"/>
          <w:sz w:val="22"/>
          <w:szCs w:val="22"/>
          <w:lang w:eastAsia="hr-HR"/>
        </w:rPr>
        <w:t xml:space="preserve">Posljedice na gospodarstvo nalaze se u </w:t>
      </w:r>
      <w:r w:rsidRPr="00E81890">
        <w:rPr>
          <w:rFonts w:cs="Segoe UI"/>
          <w:b/>
          <w:i/>
          <w:sz w:val="22"/>
          <w:szCs w:val="22"/>
          <w:lang w:eastAsia="hr-HR"/>
        </w:rPr>
        <w:t xml:space="preserve">kategoriji </w:t>
      </w:r>
      <w:r>
        <w:rPr>
          <w:rFonts w:cs="Segoe UI"/>
          <w:b/>
          <w:i/>
          <w:sz w:val="22"/>
          <w:szCs w:val="22"/>
          <w:lang w:eastAsia="hr-HR"/>
        </w:rPr>
        <w:t>5</w:t>
      </w:r>
      <w:r w:rsidRPr="00E81890">
        <w:rPr>
          <w:rFonts w:cs="Segoe UI"/>
          <w:b/>
          <w:i/>
          <w:sz w:val="22"/>
          <w:szCs w:val="22"/>
          <w:lang w:eastAsia="hr-HR"/>
        </w:rPr>
        <w:t xml:space="preserve"> – </w:t>
      </w:r>
      <w:r>
        <w:rPr>
          <w:rFonts w:cs="Segoe UI"/>
          <w:b/>
          <w:i/>
          <w:sz w:val="22"/>
          <w:szCs w:val="22"/>
          <w:lang w:eastAsia="hr-HR"/>
        </w:rPr>
        <w:t>katastrofalne</w:t>
      </w:r>
      <w:r w:rsidRPr="00E81890">
        <w:rPr>
          <w:rFonts w:cs="Segoe UI"/>
          <w:b/>
          <w:i/>
          <w:sz w:val="22"/>
          <w:szCs w:val="22"/>
          <w:lang w:eastAsia="hr-HR"/>
        </w:rPr>
        <w:t xml:space="preserve"> posljedice</w:t>
      </w:r>
      <w:r w:rsidRPr="006B60C8">
        <w:rPr>
          <w:rFonts w:cs="Segoe UI"/>
          <w:b/>
          <w:i/>
          <w:color w:val="FF0000"/>
          <w:sz w:val="22"/>
          <w:szCs w:val="22"/>
          <w:lang w:eastAsia="hr-HR"/>
        </w:rPr>
        <w:t>.</w:t>
      </w:r>
    </w:p>
    <w:p w14:paraId="60A35E8A" w14:textId="77777777" w:rsidR="00D72E9E" w:rsidRPr="007A752C" w:rsidRDefault="00D72E9E" w:rsidP="00D72E9E">
      <w:pPr>
        <w:pStyle w:val="paragraph"/>
        <w:spacing w:before="0" w:beforeAutospacing="0" w:after="0" w:afterAutospacing="0" w:line="276" w:lineRule="auto"/>
        <w:textAlignment w:val="baseline"/>
        <w:rPr>
          <w:rStyle w:val="eop"/>
          <w:rFonts w:eastAsia="SimSun" w:cs="Segoe UI"/>
          <w:sz w:val="22"/>
          <w:szCs w:val="22"/>
        </w:rPr>
      </w:pPr>
    </w:p>
    <w:p w14:paraId="766EAC18" w14:textId="77777777" w:rsidR="00D72E9E" w:rsidRPr="007A752C" w:rsidRDefault="2E2F3467" w:rsidP="00F05465">
      <w:pPr>
        <w:pStyle w:val="Razina5"/>
        <w:rPr>
          <w:lang w:eastAsia="hr-HR"/>
        </w:rPr>
      </w:pPr>
      <w:bookmarkStart w:id="269" w:name="_Toc220231797"/>
      <w:r w:rsidRPr="007A752C">
        <w:rPr>
          <w:lang w:eastAsia="hr-HR"/>
        </w:rPr>
        <w:t>Posljedice na gospodarstvo</w:t>
      </w:r>
      <w:bookmarkEnd w:id="269"/>
    </w:p>
    <w:p w14:paraId="0ECD1E5E" w14:textId="77777777" w:rsidR="004574E0" w:rsidRPr="007A752C" w:rsidRDefault="004574E0" w:rsidP="004574E0">
      <w:pPr>
        <w:rPr>
          <w:lang w:eastAsia="hr-HR"/>
        </w:rPr>
      </w:pPr>
    </w:p>
    <w:p w14:paraId="6E12A32F" w14:textId="431B0C67" w:rsidR="00D72E9E" w:rsidRPr="007A752C" w:rsidRDefault="004574E0" w:rsidP="004574E0">
      <w:pPr>
        <w:pStyle w:val="Opisslike"/>
        <w:rPr>
          <w:lang w:eastAsia="en-US"/>
        </w:rPr>
      </w:pPr>
      <w:r w:rsidRPr="007A752C">
        <w:t xml:space="preserve">Tablica </w:t>
      </w:r>
      <w:r w:rsidR="00D54F6B">
        <w:t>97</w:t>
      </w:r>
      <w:r w:rsidR="2E2F3467" w:rsidRPr="007A752C">
        <w:rPr>
          <w:lang w:eastAsia="en-US"/>
        </w:rPr>
        <w:t xml:space="preserve">: Tehničko </w:t>
      </w:r>
      <w:r w:rsidR="00E81890">
        <w:rPr>
          <w:lang w:eastAsia="en-US"/>
        </w:rPr>
        <w:t>-</w:t>
      </w:r>
      <w:r w:rsidR="2E2F3467" w:rsidRPr="007A752C">
        <w:rPr>
          <w:lang w:eastAsia="en-US"/>
        </w:rPr>
        <w:t xml:space="preserve">tehnološke nesreće u željezničkom - ocjena kategorije utjecaja na gospodarstvo </w:t>
      </w:r>
    </w:p>
    <w:tbl>
      <w:tblPr>
        <w:tblStyle w:val="Reetkatablice151"/>
        <w:tblW w:w="0" w:type="auto"/>
        <w:jc w:val="center"/>
        <w:tblLook w:val="04A0" w:firstRow="1" w:lastRow="0" w:firstColumn="1" w:lastColumn="0" w:noHBand="0" w:noVBand="1"/>
      </w:tblPr>
      <w:tblGrid>
        <w:gridCol w:w="2265"/>
        <w:gridCol w:w="2265"/>
        <w:gridCol w:w="2265"/>
        <w:gridCol w:w="2265"/>
      </w:tblGrid>
      <w:tr w:rsidR="00D72E9E" w:rsidRPr="007A752C" w14:paraId="34E0E7A6" w14:textId="77777777" w:rsidTr="2E2F3467">
        <w:trPr>
          <w:jc w:val="center"/>
        </w:trPr>
        <w:tc>
          <w:tcPr>
            <w:tcW w:w="9060" w:type="dxa"/>
            <w:gridSpan w:val="4"/>
            <w:shd w:val="clear" w:color="auto" w:fill="F2F2F2" w:themeFill="background1" w:themeFillShade="F2"/>
          </w:tcPr>
          <w:p w14:paraId="5C0B3443"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Gospodarstvo</w:t>
            </w:r>
          </w:p>
        </w:tc>
      </w:tr>
      <w:tr w:rsidR="00D72E9E" w:rsidRPr="007A752C" w14:paraId="6980D44B" w14:textId="77777777" w:rsidTr="2E2F3467">
        <w:trPr>
          <w:jc w:val="center"/>
        </w:trPr>
        <w:tc>
          <w:tcPr>
            <w:tcW w:w="2265" w:type="dxa"/>
            <w:shd w:val="clear" w:color="auto" w:fill="F2F2F2" w:themeFill="background1" w:themeFillShade="F2"/>
          </w:tcPr>
          <w:p w14:paraId="3323A811"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2265" w:type="dxa"/>
            <w:shd w:val="clear" w:color="auto" w:fill="F2F2F2" w:themeFill="background1" w:themeFillShade="F2"/>
          </w:tcPr>
          <w:p w14:paraId="79F36911"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2265" w:type="dxa"/>
            <w:shd w:val="clear" w:color="auto" w:fill="F2F2F2" w:themeFill="background1" w:themeFillShade="F2"/>
          </w:tcPr>
          <w:p w14:paraId="0A12A9AA"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Kriterij % osoba JLP(R)S</w:t>
            </w:r>
          </w:p>
        </w:tc>
        <w:tc>
          <w:tcPr>
            <w:tcW w:w="2265" w:type="dxa"/>
            <w:shd w:val="clear" w:color="auto" w:fill="F2F2F2" w:themeFill="background1" w:themeFillShade="F2"/>
          </w:tcPr>
          <w:p w14:paraId="0903953C"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D72E9E" w:rsidRPr="007A752C" w14:paraId="7867166E" w14:textId="77777777" w:rsidTr="2E2F3467">
        <w:trPr>
          <w:jc w:val="center"/>
        </w:trPr>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0E5D359D"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28DE7EE2"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2265" w:type="dxa"/>
          </w:tcPr>
          <w:p w14:paraId="7AB67C70" w14:textId="77777777" w:rsidR="00D72E9E" w:rsidRPr="007A752C" w:rsidRDefault="00D72E9E" w:rsidP="2E2F3467">
            <w:pPr>
              <w:jc w:val="left"/>
              <w:rPr>
                <w:rFonts w:ascii="Calibri" w:hAnsi="Calibri"/>
                <w:sz w:val="20"/>
                <w:lang w:eastAsia="en-US"/>
              </w:rPr>
            </w:pPr>
            <w:r w:rsidRPr="007A752C">
              <w:rPr>
                <w:rFonts w:ascii="Calibri" w:hAnsi="Calibri"/>
                <w:sz w:val="20"/>
                <w:vertAlign w:val="superscript"/>
                <w:lang w:eastAsia="en-US"/>
              </w:rPr>
              <w:footnoteReference w:id="12"/>
            </w:r>
            <w:r w:rsidRPr="007A752C">
              <w:rPr>
                <w:rFonts w:ascii="Calibri" w:hAnsi="Calibri"/>
                <w:sz w:val="20"/>
                <w:lang w:eastAsia="en-US"/>
              </w:rPr>
              <w:t>6&lt;0,001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45D0DACF" w14:textId="77777777" w:rsidR="00D72E9E" w:rsidRPr="007A752C" w:rsidRDefault="00D72E9E" w:rsidP="0071702C">
            <w:pPr>
              <w:jc w:val="left"/>
              <w:rPr>
                <w:rFonts w:ascii="Calibri" w:hAnsi="Calibri"/>
                <w:szCs w:val="24"/>
                <w:lang w:eastAsia="hr-HR"/>
              </w:rPr>
            </w:pPr>
          </w:p>
        </w:tc>
      </w:tr>
      <w:tr w:rsidR="00D72E9E" w:rsidRPr="007A752C" w14:paraId="077184EF" w14:textId="77777777" w:rsidTr="2E2F3467">
        <w:trPr>
          <w:jc w:val="center"/>
        </w:trPr>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25D474FF"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62991800"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2265" w:type="dxa"/>
          </w:tcPr>
          <w:p w14:paraId="263AAF23" w14:textId="77777777" w:rsidR="00D72E9E" w:rsidRPr="007A752C" w:rsidRDefault="2E2F3467" w:rsidP="2E2F3467">
            <w:pPr>
              <w:jc w:val="left"/>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45DA436" w14:textId="5B208D8C" w:rsidR="00D72E9E" w:rsidRPr="007A752C" w:rsidRDefault="2E2F3467" w:rsidP="2E2F3467">
            <w:pPr>
              <w:jc w:val="left"/>
              <w:rPr>
                <w:rFonts w:ascii="Calibri" w:hAnsi="Calibri"/>
                <w:lang w:eastAsia="hr-HR"/>
              </w:rPr>
            </w:pPr>
            <w:r w:rsidRPr="007A752C">
              <w:rPr>
                <w:rFonts w:ascii="Calibri" w:hAnsi="Calibri"/>
                <w:lang w:eastAsia="hr-HR"/>
              </w:rPr>
              <w:t xml:space="preserve">                 </w:t>
            </w:r>
            <w:r w:rsidR="00E81890" w:rsidRPr="007A752C">
              <w:rPr>
                <w:rFonts w:ascii="Calibri" w:hAnsi="Calibri"/>
                <w:lang w:eastAsia="hr-HR"/>
              </w:rPr>
              <w:t>X</w:t>
            </w:r>
          </w:p>
        </w:tc>
      </w:tr>
      <w:tr w:rsidR="00D72E9E" w:rsidRPr="007A752C" w14:paraId="0F3099FB" w14:textId="77777777" w:rsidTr="2E2F3467">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29058C15"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54DBD180"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2265" w:type="dxa"/>
          </w:tcPr>
          <w:p w14:paraId="10010D78" w14:textId="77777777" w:rsidR="00D72E9E" w:rsidRPr="007A752C" w:rsidRDefault="2E2F3467" w:rsidP="2E2F3467">
            <w:pPr>
              <w:jc w:val="left"/>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136E72A3" w14:textId="00EB3A19" w:rsidR="00D72E9E" w:rsidRPr="007A752C" w:rsidRDefault="00D72E9E" w:rsidP="006B60C8">
            <w:pPr>
              <w:jc w:val="center"/>
              <w:rPr>
                <w:rFonts w:ascii="Calibri" w:hAnsi="Calibri"/>
                <w:szCs w:val="24"/>
                <w:lang w:eastAsia="hr-HR"/>
              </w:rPr>
            </w:pPr>
          </w:p>
        </w:tc>
      </w:tr>
      <w:tr w:rsidR="00D72E9E" w:rsidRPr="007A752C" w14:paraId="79F1A7C7" w14:textId="77777777" w:rsidTr="2E2F3467">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568FDF97"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6881808A"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2265" w:type="dxa"/>
          </w:tcPr>
          <w:p w14:paraId="4B2D226C" w14:textId="77777777" w:rsidR="00D72E9E" w:rsidRPr="007A752C" w:rsidRDefault="2E2F3467" w:rsidP="2E2F3467">
            <w:pPr>
              <w:jc w:val="left"/>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1D8E5F7B" w14:textId="77777777" w:rsidR="00D72E9E" w:rsidRPr="007A752C" w:rsidRDefault="00D72E9E" w:rsidP="0071702C">
            <w:pPr>
              <w:jc w:val="left"/>
              <w:rPr>
                <w:rFonts w:ascii="Calibri" w:hAnsi="Calibri"/>
                <w:szCs w:val="24"/>
                <w:lang w:eastAsia="hr-HR"/>
              </w:rPr>
            </w:pPr>
          </w:p>
        </w:tc>
      </w:tr>
      <w:tr w:rsidR="00D72E9E" w:rsidRPr="007A752C" w14:paraId="4B816DE4" w14:textId="77777777" w:rsidTr="2E2F3467">
        <w:trPr>
          <w:jc w:val="center"/>
        </w:trPr>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6BE830A"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5B5F951"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2265" w:type="dxa"/>
          </w:tcPr>
          <w:p w14:paraId="012A545F" w14:textId="77777777" w:rsidR="00D72E9E" w:rsidRPr="007A752C" w:rsidRDefault="2E2F3467" w:rsidP="2E2F3467">
            <w:pPr>
              <w:jc w:val="left"/>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4FF37FFA" w14:textId="77777777" w:rsidR="00D72E9E" w:rsidRPr="007A752C" w:rsidRDefault="00D72E9E" w:rsidP="0071702C">
            <w:pPr>
              <w:jc w:val="left"/>
              <w:rPr>
                <w:rFonts w:ascii="Calibri" w:hAnsi="Calibri"/>
                <w:szCs w:val="24"/>
                <w:lang w:eastAsia="hr-HR"/>
              </w:rPr>
            </w:pPr>
          </w:p>
        </w:tc>
      </w:tr>
    </w:tbl>
    <w:p w14:paraId="3F61A17D" w14:textId="77777777" w:rsidR="00D72E9E" w:rsidRPr="007A752C" w:rsidRDefault="00D72E9E" w:rsidP="00D72E9E">
      <w:pPr>
        <w:pStyle w:val="paragraph"/>
        <w:spacing w:before="0" w:beforeAutospacing="0" w:after="0" w:afterAutospacing="0" w:line="276" w:lineRule="auto"/>
        <w:textAlignment w:val="baseline"/>
        <w:rPr>
          <w:rStyle w:val="eop"/>
          <w:rFonts w:eastAsia="SimSun" w:cs="Segoe UI"/>
          <w:sz w:val="22"/>
          <w:szCs w:val="22"/>
        </w:rPr>
      </w:pPr>
    </w:p>
    <w:p w14:paraId="1F7D1433" w14:textId="77777777" w:rsidR="00543F03" w:rsidRPr="006B60C8" w:rsidRDefault="00543F03" w:rsidP="00543F03">
      <w:pPr>
        <w:jc w:val="left"/>
        <w:textAlignment w:val="baseline"/>
        <w:rPr>
          <w:rFonts w:ascii="Segoe UI" w:hAnsi="Segoe UI" w:cs="Segoe UI"/>
          <w:color w:val="FF0000"/>
          <w:sz w:val="18"/>
          <w:szCs w:val="18"/>
          <w:lang w:eastAsia="hr-HR"/>
        </w:rPr>
      </w:pPr>
    </w:p>
    <w:p w14:paraId="0A60BC20" w14:textId="7618FB95" w:rsidR="00D72E9E" w:rsidRPr="00E81890" w:rsidRDefault="006B60C8" w:rsidP="00D72E9E">
      <w:pPr>
        <w:pStyle w:val="paragraph"/>
        <w:spacing w:before="0" w:beforeAutospacing="0" w:after="0" w:afterAutospacing="0" w:line="276" w:lineRule="auto"/>
        <w:jc w:val="both"/>
        <w:textAlignment w:val="baseline"/>
        <w:rPr>
          <w:rStyle w:val="normaltextrun"/>
          <w:rFonts w:ascii="Calibri" w:hAnsi="Calibri" w:cs="Segoe UI"/>
          <w:sz w:val="22"/>
          <w:szCs w:val="22"/>
        </w:rPr>
      </w:pPr>
      <w:r w:rsidRPr="00E81890">
        <w:rPr>
          <w:rStyle w:val="normaltextrun"/>
          <w:rFonts w:ascii="Calibri" w:hAnsi="Calibri" w:cs="Segoe UI"/>
          <w:sz w:val="22"/>
          <w:szCs w:val="22"/>
        </w:rPr>
        <w:t>Najveća ugrožavanja dogodila bi se na gospodarskim objektima koji se nalaze u okolici željezničke stanice i na 25 kuća u sjevernom dijelu naselja Vladislavci. Kako su gospodarski objekti znatno bliže od obiteljskih kuća, smatra se da bi isti pretrpjeli oko 20% oštećenja. Kako je njihova ukupna površina oko 3.600 m</w:t>
      </w:r>
      <w:r w:rsidRPr="00E81890">
        <w:rPr>
          <w:rStyle w:val="normaltextrun"/>
          <w:rFonts w:ascii="Calibri" w:hAnsi="Calibri" w:cs="Segoe UI"/>
          <w:sz w:val="22"/>
          <w:szCs w:val="22"/>
          <w:vertAlign w:val="superscript"/>
        </w:rPr>
        <w:t>2</w:t>
      </w:r>
      <w:r w:rsidRPr="00E81890">
        <w:rPr>
          <w:rStyle w:val="normaltextrun"/>
          <w:rFonts w:ascii="Calibri" w:hAnsi="Calibri" w:cs="Segoe UI"/>
          <w:sz w:val="22"/>
          <w:szCs w:val="22"/>
        </w:rPr>
        <w:t>, a vrijednost 146,4 EUR po kvadratnom metru, šteta na gospodarskim objektima iznosila bi oko 105.408 EUR. Obiteljske kuće su na većoj udaljenosti te bi pretrpjele samo oko 5% oštećenja. Uz prosječnu veličinu pojedine kuće od 100 m</w:t>
      </w:r>
      <w:r w:rsidRPr="00E81890">
        <w:rPr>
          <w:rStyle w:val="normaltextrun"/>
          <w:rFonts w:ascii="Calibri" w:hAnsi="Calibri" w:cs="Segoe UI"/>
          <w:sz w:val="22"/>
          <w:szCs w:val="22"/>
          <w:vertAlign w:val="superscript"/>
        </w:rPr>
        <w:t>2</w:t>
      </w:r>
      <w:r w:rsidRPr="00E81890">
        <w:rPr>
          <w:rStyle w:val="normaltextrun"/>
          <w:rFonts w:ascii="Calibri" w:hAnsi="Calibri" w:cs="Segoe UI"/>
          <w:sz w:val="22"/>
          <w:szCs w:val="22"/>
        </w:rPr>
        <w:t xml:space="preserve"> i vrijednosti 226,3 EUR po kvadratnom metru, šteta na kućama iznosila bi oko 28.287,5 EUR. Sukladno navedenome, ukupna šteta na gospodarstvo iznosila bi 133.695,5 EUR, što iznosi </w:t>
      </w:r>
      <w:r w:rsidR="00E81890" w:rsidRPr="00E81890">
        <w:rPr>
          <w:rStyle w:val="normaltextrun"/>
          <w:rFonts w:ascii="Calibri" w:hAnsi="Calibri" w:cs="Segoe UI"/>
          <w:sz w:val="22"/>
          <w:szCs w:val="22"/>
        </w:rPr>
        <w:t>4,22</w:t>
      </w:r>
      <w:r w:rsidRPr="00E81890">
        <w:rPr>
          <w:rStyle w:val="normaltextrun"/>
          <w:rFonts w:ascii="Calibri" w:hAnsi="Calibri" w:cs="Segoe UI"/>
          <w:sz w:val="22"/>
          <w:szCs w:val="22"/>
        </w:rPr>
        <w:t>% proračuna Općine za 2018. godinu.</w:t>
      </w:r>
    </w:p>
    <w:p w14:paraId="5C58864D" w14:textId="77777777" w:rsidR="006B60C8" w:rsidRPr="00E81890" w:rsidRDefault="006B60C8" w:rsidP="00D72E9E">
      <w:pPr>
        <w:pStyle w:val="paragraph"/>
        <w:spacing w:before="0" w:beforeAutospacing="0" w:after="0" w:afterAutospacing="0" w:line="276" w:lineRule="auto"/>
        <w:jc w:val="both"/>
        <w:textAlignment w:val="baseline"/>
        <w:rPr>
          <w:rStyle w:val="normaltextrun"/>
          <w:rFonts w:ascii="Calibri" w:hAnsi="Calibri" w:cs="Segoe UI"/>
          <w:iCs/>
          <w:sz w:val="22"/>
          <w:szCs w:val="22"/>
        </w:rPr>
      </w:pPr>
    </w:p>
    <w:p w14:paraId="5F756590" w14:textId="64AD22BD" w:rsidR="00DF22DE" w:rsidRPr="00F90B06" w:rsidRDefault="00DF22DE" w:rsidP="00F90B06">
      <w:pPr>
        <w:spacing w:line="276" w:lineRule="auto"/>
        <w:textAlignment w:val="baseline"/>
        <w:rPr>
          <w:rStyle w:val="normaltextrun"/>
          <w:rFonts w:cs="Segoe UI"/>
          <w:b/>
          <w:i/>
          <w:sz w:val="22"/>
          <w:szCs w:val="22"/>
          <w:lang w:eastAsia="hr-HR"/>
        </w:rPr>
      </w:pPr>
      <w:r w:rsidRPr="00F90B06">
        <w:rPr>
          <w:rFonts w:cs="Segoe UI"/>
          <w:sz w:val="22"/>
          <w:szCs w:val="22"/>
          <w:lang w:eastAsia="hr-HR"/>
        </w:rPr>
        <w:t xml:space="preserve">Posljedice na gospodarstvo nalaze se u </w:t>
      </w:r>
      <w:r w:rsidRPr="00F90B06">
        <w:rPr>
          <w:rFonts w:cs="Segoe UI"/>
          <w:b/>
          <w:i/>
          <w:sz w:val="22"/>
          <w:szCs w:val="22"/>
          <w:lang w:eastAsia="hr-HR"/>
        </w:rPr>
        <w:t xml:space="preserve">kategoriji </w:t>
      </w:r>
      <w:r w:rsidR="00E81890" w:rsidRPr="00F90B06">
        <w:rPr>
          <w:rFonts w:cs="Segoe UI"/>
          <w:b/>
          <w:i/>
          <w:sz w:val="22"/>
          <w:szCs w:val="22"/>
          <w:lang w:eastAsia="hr-HR"/>
        </w:rPr>
        <w:t>2</w:t>
      </w:r>
      <w:r w:rsidRPr="00F90B06">
        <w:rPr>
          <w:rFonts w:cs="Segoe UI"/>
          <w:b/>
          <w:i/>
          <w:sz w:val="22"/>
          <w:szCs w:val="22"/>
          <w:lang w:eastAsia="hr-HR"/>
        </w:rPr>
        <w:t xml:space="preserve"> – </w:t>
      </w:r>
      <w:r w:rsidR="00E81890" w:rsidRPr="00F90B06">
        <w:rPr>
          <w:rFonts w:cs="Segoe UI"/>
          <w:b/>
          <w:i/>
          <w:sz w:val="22"/>
          <w:szCs w:val="22"/>
          <w:lang w:eastAsia="hr-HR"/>
        </w:rPr>
        <w:t>malene</w:t>
      </w:r>
      <w:r w:rsidR="006B60C8" w:rsidRPr="00F90B06">
        <w:rPr>
          <w:rFonts w:cs="Segoe UI"/>
          <w:b/>
          <w:i/>
          <w:sz w:val="22"/>
          <w:szCs w:val="22"/>
          <w:lang w:eastAsia="hr-HR"/>
        </w:rPr>
        <w:t xml:space="preserve"> </w:t>
      </w:r>
      <w:r w:rsidRPr="00F90B06">
        <w:rPr>
          <w:rFonts w:cs="Segoe UI"/>
          <w:b/>
          <w:i/>
          <w:sz w:val="22"/>
          <w:szCs w:val="22"/>
          <w:lang w:eastAsia="hr-HR"/>
        </w:rPr>
        <w:t>posljedice.</w:t>
      </w:r>
    </w:p>
    <w:p w14:paraId="35C6284B" w14:textId="77777777" w:rsidR="00D72E9E" w:rsidRPr="007A752C" w:rsidRDefault="2E2F3467" w:rsidP="00F05465">
      <w:pPr>
        <w:pStyle w:val="Razina5"/>
        <w:rPr>
          <w:rFonts w:ascii="Segoe UI" w:hAnsi="Segoe UI"/>
        </w:rPr>
      </w:pPr>
      <w:bookmarkStart w:id="270" w:name="_Toc220231798"/>
      <w:r w:rsidRPr="007A752C">
        <w:rPr>
          <w:rStyle w:val="eop"/>
          <w:rFonts w:cs="Segoe UI"/>
          <w:i w:val="0"/>
          <w:iCs w:val="0"/>
        </w:rPr>
        <w:t>Posljedice na društvenu stabilnost i politiku</w:t>
      </w:r>
      <w:bookmarkEnd w:id="270"/>
    </w:p>
    <w:p w14:paraId="0E049D11" w14:textId="77777777" w:rsidR="00D72E9E" w:rsidRPr="007A752C" w:rsidRDefault="00D72E9E" w:rsidP="00D72E9E">
      <w:pPr>
        <w:jc w:val="left"/>
        <w:rPr>
          <w:rFonts w:ascii="Calibri" w:hAnsi="Calibri"/>
          <w:szCs w:val="24"/>
          <w:lang w:eastAsia="en-US"/>
        </w:rPr>
      </w:pPr>
    </w:p>
    <w:p w14:paraId="620A4427" w14:textId="77777777" w:rsidR="00D72E9E" w:rsidRPr="007A752C" w:rsidRDefault="2E2F3467" w:rsidP="2E2F3467">
      <w:pPr>
        <w:jc w:val="left"/>
        <w:rPr>
          <w:rFonts w:ascii="Calibri" w:hAnsi="Calibri"/>
          <w:lang w:eastAsia="en-US"/>
        </w:rPr>
      </w:pPr>
      <w:r w:rsidRPr="007A752C">
        <w:rPr>
          <w:rFonts w:ascii="Calibri" w:hAnsi="Calibri"/>
          <w:lang w:eastAsia="en-US"/>
        </w:rPr>
        <w:t>Ocjena posljedica definira se kao srednja vrijednost kategorija iz sljedećih tablica:</w:t>
      </w:r>
    </w:p>
    <w:p w14:paraId="3EE5881A" w14:textId="77777777" w:rsidR="00D72E9E" w:rsidRPr="007A752C" w:rsidRDefault="00D72E9E" w:rsidP="00D72E9E">
      <w:pPr>
        <w:jc w:val="left"/>
        <w:rPr>
          <w:rFonts w:ascii="Calibri" w:hAnsi="Calibri"/>
          <w:szCs w:val="24"/>
          <w:lang w:eastAsia="en-US"/>
        </w:rPr>
      </w:pPr>
    </w:p>
    <w:p w14:paraId="06A3118F" w14:textId="7B8AE608" w:rsidR="00D72E9E" w:rsidRPr="007A752C" w:rsidRDefault="004574E0" w:rsidP="004574E0">
      <w:pPr>
        <w:pStyle w:val="Opisslike"/>
        <w:rPr>
          <w:lang w:eastAsia="en-US"/>
        </w:rPr>
      </w:pPr>
      <w:r w:rsidRPr="007A752C">
        <w:t xml:space="preserve">Tablica </w:t>
      </w:r>
      <w:r w:rsidR="00D54F6B">
        <w:t>98</w:t>
      </w:r>
      <w:r w:rsidRPr="007A752C">
        <w:rPr>
          <w:lang w:eastAsia="en-US"/>
        </w:rPr>
        <w:t>:</w:t>
      </w:r>
      <w:r w:rsidR="2E2F3467" w:rsidRPr="007A752C">
        <w:t xml:space="preserve"> </w:t>
      </w:r>
      <w:r w:rsidR="2E2F3467" w:rsidRPr="007A752C">
        <w:rPr>
          <w:lang w:eastAsia="en-US"/>
        </w:rPr>
        <w:t xml:space="preserve">Tehničko </w:t>
      </w:r>
      <w:r w:rsidR="006B60C8">
        <w:rPr>
          <w:lang w:eastAsia="en-US"/>
        </w:rPr>
        <w:t xml:space="preserve">- </w:t>
      </w:r>
      <w:r w:rsidR="2E2F3467" w:rsidRPr="007A752C">
        <w:rPr>
          <w:lang w:eastAsia="en-US"/>
        </w:rPr>
        <w:t>tehnološke nesreće u</w:t>
      </w:r>
      <w:r w:rsidR="2E2F3467" w:rsidRPr="007A752C">
        <w:t xml:space="preserve"> </w:t>
      </w:r>
      <w:r w:rsidR="2E2F3467" w:rsidRPr="007A752C">
        <w:rPr>
          <w:lang w:eastAsia="en-US"/>
        </w:rPr>
        <w:t>željezničkom prometu ocjena kategorije utje</w:t>
      </w:r>
      <w:r w:rsidR="0094771C">
        <w:rPr>
          <w:lang w:eastAsia="en-US"/>
        </w:rPr>
        <w:t>caja na društvenu stabilnost i</w:t>
      </w:r>
      <w:r w:rsidR="2E2F3467" w:rsidRPr="007A752C">
        <w:rPr>
          <w:lang w:eastAsia="en-US"/>
        </w:rPr>
        <w:t xml:space="preserve"> politiku- oštećena kritične infrastrukture </w:t>
      </w:r>
    </w:p>
    <w:tbl>
      <w:tblPr>
        <w:tblStyle w:val="Reetkatablice173"/>
        <w:tblW w:w="0" w:type="auto"/>
        <w:jc w:val="center"/>
        <w:tblLook w:val="04A0" w:firstRow="1" w:lastRow="0" w:firstColumn="1" w:lastColumn="0" w:noHBand="0" w:noVBand="1"/>
      </w:tblPr>
      <w:tblGrid>
        <w:gridCol w:w="1271"/>
        <w:gridCol w:w="1701"/>
        <w:gridCol w:w="3823"/>
        <w:gridCol w:w="2265"/>
      </w:tblGrid>
      <w:tr w:rsidR="00D72E9E" w:rsidRPr="007A752C" w14:paraId="50A255E6" w14:textId="77777777" w:rsidTr="0094771C">
        <w:trPr>
          <w:jc w:val="center"/>
        </w:trPr>
        <w:tc>
          <w:tcPr>
            <w:tcW w:w="9060" w:type="dxa"/>
            <w:gridSpan w:val="4"/>
            <w:shd w:val="clear" w:color="auto" w:fill="F2F2F2" w:themeFill="background1" w:themeFillShade="F2"/>
          </w:tcPr>
          <w:p w14:paraId="38E552B2"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D72E9E" w:rsidRPr="007A752C" w14:paraId="13C1C74A" w14:textId="77777777" w:rsidTr="0094771C">
        <w:trPr>
          <w:jc w:val="center"/>
        </w:trPr>
        <w:tc>
          <w:tcPr>
            <w:tcW w:w="9060" w:type="dxa"/>
            <w:gridSpan w:val="4"/>
            <w:shd w:val="clear" w:color="auto" w:fill="F2F2F2" w:themeFill="background1" w:themeFillShade="F2"/>
          </w:tcPr>
          <w:p w14:paraId="7EC62D38"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oštećena kritična infrastruktura</w:t>
            </w:r>
          </w:p>
        </w:tc>
      </w:tr>
      <w:tr w:rsidR="00D72E9E" w:rsidRPr="007A752C" w14:paraId="1AA210F9" w14:textId="77777777" w:rsidTr="0094771C">
        <w:trPr>
          <w:jc w:val="center"/>
        </w:trPr>
        <w:tc>
          <w:tcPr>
            <w:tcW w:w="1271" w:type="dxa"/>
            <w:shd w:val="clear" w:color="auto" w:fill="F2F2F2" w:themeFill="background1" w:themeFillShade="F2"/>
          </w:tcPr>
          <w:p w14:paraId="0C0724CC"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091B6175"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7A767395"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2D3D102B"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D72E9E" w:rsidRPr="007A752C" w14:paraId="19E17259"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5671E1A5"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69EA51D4"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5D521884"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31836C60" w14:textId="296AB2FA" w:rsidR="00D72E9E" w:rsidRPr="007A752C" w:rsidRDefault="00E81890" w:rsidP="00E81890">
            <w:pPr>
              <w:jc w:val="center"/>
              <w:rPr>
                <w:rFonts w:ascii="Calibri" w:hAnsi="Calibri"/>
                <w:szCs w:val="24"/>
                <w:lang w:eastAsia="hr-HR"/>
              </w:rPr>
            </w:pPr>
            <w:r w:rsidRPr="007A752C">
              <w:rPr>
                <w:rFonts w:ascii="Calibri" w:hAnsi="Calibri"/>
                <w:lang w:eastAsia="hr-HR"/>
              </w:rPr>
              <w:t>X</w:t>
            </w:r>
          </w:p>
        </w:tc>
      </w:tr>
      <w:tr w:rsidR="00D72E9E" w:rsidRPr="007A752C" w14:paraId="612CE386"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78EC8124"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242346DA"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7861EDF0"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5FF1FABC" w14:textId="0E854312" w:rsidR="00D72E9E" w:rsidRPr="007A752C" w:rsidRDefault="00D72E9E" w:rsidP="2E2F3467">
            <w:pPr>
              <w:jc w:val="center"/>
              <w:rPr>
                <w:rFonts w:ascii="Calibri" w:hAnsi="Calibri"/>
                <w:lang w:eastAsia="hr-HR"/>
              </w:rPr>
            </w:pPr>
          </w:p>
        </w:tc>
      </w:tr>
      <w:tr w:rsidR="00D72E9E" w:rsidRPr="007A752C" w14:paraId="0A1B7B31"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122174BB"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2887F6BD"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03116B1C"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4E46B85C" w14:textId="77777777" w:rsidR="00D72E9E" w:rsidRPr="007A752C" w:rsidRDefault="00D72E9E" w:rsidP="0071702C">
            <w:pPr>
              <w:jc w:val="left"/>
              <w:rPr>
                <w:rFonts w:ascii="Calibri" w:hAnsi="Calibri"/>
                <w:szCs w:val="24"/>
                <w:lang w:eastAsia="hr-HR"/>
              </w:rPr>
            </w:pPr>
          </w:p>
        </w:tc>
      </w:tr>
      <w:tr w:rsidR="00D72E9E" w:rsidRPr="007A752C" w14:paraId="5C58497B"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5B51C225"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6A91D9E2"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7860A823"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2F1F3C47" w14:textId="77777777" w:rsidR="00D72E9E" w:rsidRPr="007A752C" w:rsidRDefault="00D72E9E" w:rsidP="0071702C">
            <w:pPr>
              <w:jc w:val="left"/>
              <w:rPr>
                <w:rFonts w:ascii="Calibri" w:hAnsi="Calibri"/>
                <w:szCs w:val="24"/>
                <w:lang w:eastAsia="hr-HR"/>
              </w:rPr>
            </w:pPr>
          </w:p>
        </w:tc>
      </w:tr>
      <w:tr w:rsidR="00D72E9E" w:rsidRPr="007A752C" w14:paraId="4E7A922B"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4207DDC8"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42D4234A"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5F5A9B5B"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3206EB38" w14:textId="77777777" w:rsidR="00D72E9E" w:rsidRPr="007A752C" w:rsidRDefault="00D72E9E" w:rsidP="0071702C">
            <w:pPr>
              <w:jc w:val="left"/>
              <w:rPr>
                <w:rFonts w:ascii="Calibri" w:hAnsi="Calibri"/>
                <w:szCs w:val="24"/>
                <w:lang w:eastAsia="hr-HR"/>
              </w:rPr>
            </w:pPr>
          </w:p>
        </w:tc>
      </w:tr>
    </w:tbl>
    <w:p w14:paraId="4F4658C2" w14:textId="77777777" w:rsidR="00D72E9E" w:rsidRPr="006B60C8" w:rsidRDefault="00D72E9E" w:rsidP="00D72E9E">
      <w:pPr>
        <w:jc w:val="left"/>
        <w:rPr>
          <w:rFonts w:ascii="Calibri" w:hAnsi="Calibri"/>
          <w:bCs/>
          <w:color w:val="FF0000"/>
          <w:sz w:val="20"/>
          <w:lang w:eastAsia="en-US"/>
        </w:rPr>
      </w:pPr>
    </w:p>
    <w:p w14:paraId="58C7DBD9" w14:textId="3ECBB046" w:rsidR="009A7418" w:rsidRPr="006B60C8" w:rsidRDefault="006B60C8" w:rsidP="00D72E9E">
      <w:pPr>
        <w:jc w:val="left"/>
        <w:rPr>
          <w:rFonts w:ascii="Calibri" w:hAnsi="Calibri"/>
          <w:bCs/>
          <w:color w:val="FF0000"/>
          <w:sz w:val="20"/>
          <w:lang w:eastAsia="en-US"/>
        </w:rPr>
      </w:pPr>
      <w:r w:rsidRPr="00E81890">
        <w:rPr>
          <w:rFonts w:ascii="Calibri" w:hAnsi="Calibri"/>
          <w:bCs/>
          <w:sz w:val="20"/>
          <w:lang w:eastAsia="en-US"/>
        </w:rPr>
        <w:t xml:space="preserve">Od objekata kritične infrastrukture ugrožena je samo željeznička stanica Vladislavci s oko </w:t>
      </w:r>
      <w:r w:rsidR="00E81890" w:rsidRPr="00E81890">
        <w:rPr>
          <w:rFonts w:ascii="Calibri" w:hAnsi="Calibri"/>
          <w:bCs/>
          <w:sz w:val="20"/>
          <w:lang w:eastAsia="en-US"/>
        </w:rPr>
        <w:t>26.544,56</w:t>
      </w:r>
      <w:r w:rsidRPr="00E81890">
        <w:rPr>
          <w:rFonts w:ascii="Calibri" w:hAnsi="Calibri"/>
          <w:bCs/>
          <w:sz w:val="20"/>
          <w:lang w:eastAsia="en-US"/>
        </w:rPr>
        <w:t xml:space="preserve">, što iznosi oko </w:t>
      </w:r>
      <w:r w:rsidR="00E81890" w:rsidRPr="00E81890">
        <w:rPr>
          <w:rFonts w:ascii="Calibri" w:hAnsi="Calibri"/>
          <w:bCs/>
          <w:sz w:val="20"/>
          <w:lang w:eastAsia="en-US"/>
        </w:rPr>
        <w:t>0,84</w:t>
      </w:r>
      <w:r w:rsidRPr="00E81890">
        <w:rPr>
          <w:rFonts w:ascii="Calibri" w:hAnsi="Calibri"/>
          <w:bCs/>
          <w:sz w:val="20"/>
          <w:lang w:eastAsia="en-US"/>
        </w:rPr>
        <w:t>% proračuna Općine. Građevine od javnog društvenog značaja nisu ugrožene.</w:t>
      </w:r>
    </w:p>
    <w:p w14:paraId="0649F7B7" w14:textId="77777777" w:rsidR="009A7418" w:rsidRPr="007A752C" w:rsidRDefault="009A7418" w:rsidP="00D72E9E">
      <w:pPr>
        <w:jc w:val="left"/>
        <w:rPr>
          <w:rFonts w:ascii="Calibri" w:hAnsi="Calibri"/>
          <w:b/>
          <w:sz w:val="20"/>
          <w:lang w:eastAsia="en-US"/>
        </w:rPr>
      </w:pPr>
    </w:p>
    <w:p w14:paraId="66033B21" w14:textId="77777777" w:rsidR="009A7418" w:rsidRPr="007A752C" w:rsidRDefault="009A7418" w:rsidP="00D72E9E">
      <w:pPr>
        <w:jc w:val="left"/>
        <w:rPr>
          <w:rFonts w:ascii="Calibri" w:hAnsi="Calibri"/>
          <w:b/>
          <w:sz w:val="20"/>
          <w:lang w:eastAsia="en-US"/>
        </w:rPr>
      </w:pPr>
    </w:p>
    <w:p w14:paraId="25004791" w14:textId="085649B4" w:rsidR="00D72E9E" w:rsidRPr="007A752C" w:rsidRDefault="004574E0" w:rsidP="004574E0">
      <w:pPr>
        <w:pStyle w:val="Opisslike"/>
        <w:rPr>
          <w:lang w:eastAsia="en-US"/>
        </w:rPr>
      </w:pPr>
      <w:r w:rsidRPr="007A752C">
        <w:t xml:space="preserve">Tablica </w:t>
      </w:r>
      <w:r w:rsidR="00D54F6B">
        <w:t>99</w:t>
      </w:r>
      <w:r w:rsidR="2E2F3467" w:rsidRPr="007A752C">
        <w:rPr>
          <w:lang w:eastAsia="en-US"/>
        </w:rPr>
        <w:t>:</w:t>
      </w:r>
      <w:r w:rsidR="2E2F3467" w:rsidRPr="007A752C">
        <w:t xml:space="preserve"> </w:t>
      </w:r>
      <w:r w:rsidR="2E2F3467" w:rsidRPr="007A752C">
        <w:rPr>
          <w:lang w:eastAsia="en-US"/>
        </w:rPr>
        <w:t>Tehničko</w:t>
      </w:r>
      <w:r w:rsidR="006B60C8">
        <w:rPr>
          <w:lang w:eastAsia="en-US"/>
        </w:rPr>
        <w:t>-</w:t>
      </w:r>
      <w:r w:rsidR="2E2F3467" w:rsidRPr="007A752C">
        <w:rPr>
          <w:lang w:eastAsia="en-US"/>
        </w:rPr>
        <w:t xml:space="preserve"> tehnološke nesreće u</w:t>
      </w:r>
      <w:r w:rsidR="2E2F3467" w:rsidRPr="007A752C">
        <w:t xml:space="preserve"> </w:t>
      </w:r>
      <w:r w:rsidR="2E2F3467" w:rsidRPr="007A752C">
        <w:rPr>
          <w:lang w:eastAsia="en-US"/>
        </w:rPr>
        <w:t>željezničkom prometu, ocjena kategorije ut</w:t>
      </w:r>
      <w:r w:rsidR="0094771C">
        <w:rPr>
          <w:lang w:eastAsia="en-US"/>
        </w:rPr>
        <w:t>jecaja na društvenu stabilnost i</w:t>
      </w:r>
      <w:r w:rsidR="2E2F3467" w:rsidRPr="007A752C">
        <w:rPr>
          <w:lang w:eastAsia="en-US"/>
        </w:rPr>
        <w:t xml:space="preserve"> politiku- štete/</w:t>
      </w:r>
      <w:r w:rsidR="0086304F">
        <w:rPr>
          <w:lang w:eastAsia="en-US"/>
        </w:rPr>
        <w:t>gubitci</w:t>
      </w:r>
      <w:r w:rsidR="2E2F3467" w:rsidRPr="007A752C">
        <w:rPr>
          <w:lang w:eastAsia="en-US"/>
        </w:rPr>
        <w:t xml:space="preserve"> na građevinama od javnog društvenog značaja </w:t>
      </w:r>
    </w:p>
    <w:tbl>
      <w:tblPr>
        <w:tblStyle w:val="Reetkatablice174"/>
        <w:tblW w:w="0" w:type="auto"/>
        <w:jc w:val="center"/>
        <w:tblLook w:val="04A0" w:firstRow="1" w:lastRow="0" w:firstColumn="1" w:lastColumn="0" w:noHBand="0" w:noVBand="1"/>
      </w:tblPr>
      <w:tblGrid>
        <w:gridCol w:w="1271"/>
        <w:gridCol w:w="1701"/>
        <w:gridCol w:w="3823"/>
        <w:gridCol w:w="2265"/>
      </w:tblGrid>
      <w:tr w:rsidR="00D72E9E" w:rsidRPr="007A752C" w14:paraId="515F92BD" w14:textId="77777777" w:rsidTr="0094771C">
        <w:trPr>
          <w:jc w:val="center"/>
        </w:trPr>
        <w:tc>
          <w:tcPr>
            <w:tcW w:w="9060" w:type="dxa"/>
            <w:gridSpan w:val="4"/>
            <w:shd w:val="clear" w:color="auto" w:fill="F2F2F2" w:themeFill="background1" w:themeFillShade="F2"/>
          </w:tcPr>
          <w:p w14:paraId="16C652B4"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D72E9E" w:rsidRPr="007A752C" w14:paraId="787EA681" w14:textId="77777777" w:rsidTr="0094771C">
        <w:trPr>
          <w:jc w:val="center"/>
        </w:trPr>
        <w:tc>
          <w:tcPr>
            <w:tcW w:w="9060" w:type="dxa"/>
            <w:gridSpan w:val="4"/>
            <w:shd w:val="clear" w:color="auto" w:fill="F2F2F2" w:themeFill="background1" w:themeFillShade="F2"/>
          </w:tcPr>
          <w:p w14:paraId="5A8D4436" w14:textId="760294BE" w:rsidR="00D72E9E" w:rsidRPr="007A752C" w:rsidRDefault="2E2F3467" w:rsidP="2E2F3467">
            <w:pPr>
              <w:jc w:val="center"/>
              <w:rPr>
                <w:rFonts w:ascii="Calibri" w:hAnsi="Calibri"/>
                <w:sz w:val="20"/>
                <w:lang w:eastAsia="en-US"/>
              </w:rPr>
            </w:pPr>
            <w:r w:rsidRPr="007A752C">
              <w:rPr>
                <w:rFonts w:ascii="Calibri" w:hAnsi="Calibri"/>
                <w:sz w:val="20"/>
                <w:lang w:eastAsia="en-US"/>
              </w:rPr>
              <w:t>Štete/</w:t>
            </w:r>
            <w:r w:rsidR="0086304F">
              <w:rPr>
                <w:rFonts w:ascii="Calibri" w:hAnsi="Calibri"/>
                <w:sz w:val="20"/>
                <w:lang w:eastAsia="en-US"/>
              </w:rPr>
              <w:t>gubitci</w:t>
            </w:r>
            <w:r w:rsidRPr="007A752C">
              <w:rPr>
                <w:rFonts w:ascii="Calibri" w:hAnsi="Calibri"/>
                <w:sz w:val="20"/>
                <w:lang w:eastAsia="en-US"/>
              </w:rPr>
              <w:t xml:space="preserve"> na građevinama od javnog društvenog značaja</w:t>
            </w:r>
          </w:p>
        </w:tc>
      </w:tr>
      <w:tr w:rsidR="00D72E9E" w:rsidRPr="007A752C" w14:paraId="0C3AB704" w14:textId="77777777" w:rsidTr="0094771C">
        <w:trPr>
          <w:jc w:val="center"/>
        </w:trPr>
        <w:tc>
          <w:tcPr>
            <w:tcW w:w="1271" w:type="dxa"/>
            <w:shd w:val="clear" w:color="auto" w:fill="F2F2F2" w:themeFill="background1" w:themeFillShade="F2"/>
          </w:tcPr>
          <w:p w14:paraId="2DC6895E"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3490A135"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2B8541BA"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32373D62"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D72E9E" w:rsidRPr="007A752C" w14:paraId="04EA14EA"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438BC2D5"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63BE4FED"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170D1C2E"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6CFEC575" w14:textId="77777777" w:rsidR="00D72E9E" w:rsidRPr="007A752C" w:rsidRDefault="2E2F3467" w:rsidP="2E2F3467">
            <w:pPr>
              <w:jc w:val="center"/>
              <w:rPr>
                <w:rFonts w:ascii="Calibri" w:hAnsi="Calibri"/>
                <w:lang w:eastAsia="hr-HR"/>
              </w:rPr>
            </w:pPr>
            <w:r w:rsidRPr="007A752C">
              <w:rPr>
                <w:rFonts w:ascii="Calibri" w:hAnsi="Calibri"/>
                <w:lang w:eastAsia="hr-HR"/>
              </w:rPr>
              <w:t>X</w:t>
            </w:r>
          </w:p>
        </w:tc>
      </w:tr>
      <w:tr w:rsidR="00D72E9E" w:rsidRPr="007A752C" w14:paraId="300CCAEE"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23310EC8"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2C10C3DB"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1A36810D"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3801970E" w14:textId="77777777" w:rsidR="00D72E9E" w:rsidRPr="007A752C" w:rsidRDefault="00D72E9E" w:rsidP="0071702C">
            <w:pPr>
              <w:jc w:val="center"/>
              <w:rPr>
                <w:rFonts w:ascii="Calibri" w:hAnsi="Calibri"/>
                <w:szCs w:val="24"/>
                <w:lang w:eastAsia="hr-HR"/>
              </w:rPr>
            </w:pPr>
          </w:p>
        </w:tc>
      </w:tr>
      <w:tr w:rsidR="00D72E9E" w:rsidRPr="007A752C" w14:paraId="02D29B0D"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75D1D3F1"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0DBCA955"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19B8E132"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64A4014C" w14:textId="77777777" w:rsidR="00D72E9E" w:rsidRPr="007A752C" w:rsidRDefault="00D72E9E" w:rsidP="0071702C">
            <w:pPr>
              <w:jc w:val="left"/>
              <w:rPr>
                <w:rFonts w:ascii="Calibri" w:hAnsi="Calibri"/>
                <w:szCs w:val="24"/>
                <w:lang w:eastAsia="hr-HR"/>
              </w:rPr>
            </w:pPr>
          </w:p>
        </w:tc>
      </w:tr>
      <w:tr w:rsidR="00D72E9E" w:rsidRPr="007A752C" w14:paraId="52915906"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6492FE6A"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7637074B"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381FB079"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32C1DEE9" w14:textId="77777777" w:rsidR="00D72E9E" w:rsidRPr="007A752C" w:rsidRDefault="00D72E9E" w:rsidP="0071702C">
            <w:pPr>
              <w:jc w:val="left"/>
              <w:rPr>
                <w:rFonts w:ascii="Calibri" w:hAnsi="Calibri"/>
                <w:szCs w:val="24"/>
                <w:lang w:eastAsia="hr-HR"/>
              </w:rPr>
            </w:pPr>
          </w:p>
        </w:tc>
      </w:tr>
      <w:tr w:rsidR="00D72E9E" w:rsidRPr="007A752C" w14:paraId="0F63B49B"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2D1126DA"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060C53B6"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21F430C8"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30001CF5" w14:textId="77777777" w:rsidR="00D72E9E" w:rsidRPr="007A752C" w:rsidRDefault="00D72E9E" w:rsidP="0071702C">
            <w:pPr>
              <w:jc w:val="left"/>
              <w:rPr>
                <w:rFonts w:ascii="Calibri" w:hAnsi="Calibri"/>
                <w:szCs w:val="24"/>
                <w:lang w:eastAsia="hr-HR"/>
              </w:rPr>
            </w:pPr>
          </w:p>
        </w:tc>
      </w:tr>
    </w:tbl>
    <w:p w14:paraId="7F144A5D" w14:textId="77777777" w:rsidR="00D72E9E" w:rsidRPr="007A752C" w:rsidRDefault="00D72E9E" w:rsidP="00D72E9E">
      <w:pPr>
        <w:spacing w:line="276" w:lineRule="auto"/>
        <w:rPr>
          <w:rFonts w:ascii="Calibri" w:hAnsi="Calibri"/>
          <w:sz w:val="22"/>
          <w:szCs w:val="22"/>
          <w:lang w:eastAsia="en-US"/>
        </w:rPr>
      </w:pPr>
    </w:p>
    <w:p w14:paraId="4875CA7F" w14:textId="09E3F0A1" w:rsidR="00D72E9E" w:rsidRPr="007A752C" w:rsidRDefault="004574E0" w:rsidP="004574E0">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64</w:t>
      </w:r>
      <w:r w:rsidRPr="007A752C">
        <w:fldChar w:fldCharType="end"/>
      </w:r>
      <w:r w:rsidR="2E2F3467" w:rsidRPr="007A752C">
        <w:rPr>
          <w:lang w:eastAsia="en-US"/>
        </w:rPr>
        <w:t>: Tehničko</w:t>
      </w:r>
      <w:r w:rsidR="006B60C8">
        <w:rPr>
          <w:lang w:eastAsia="en-US"/>
        </w:rPr>
        <w:t xml:space="preserve"> -</w:t>
      </w:r>
      <w:r w:rsidR="2E2F3467" w:rsidRPr="007A752C">
        <w:rPr>
          <w:lang w:eastAsia="en-US"/>
        </w:rPr>
        <w:t xml:space="preserve"> tehnološke nesreće u željezničkom prometu, ocjena kategorije ut</w:t>
      </w:r>
      <w:r w:rsidR="0094771C">
        <w:rPr>
          <w:lang w:eastAsia="en-US"/>
        </w:rPr>
        <w:t>jecaja na društvenu stabilnost i</w:t>
      </w:r>
      <w:r w:rsidR="2E2F3467" w:rsidRPr="007A752C">
        <w:rPr>
          <w:lang w:eastAsia="en-US"/>
        </w:rPr>
        <w:t xml:space="preserve"> politiku- prestanak funkcije kritične infrastrukture/objekata od javnog interesa za razdoblje duže od 10 dana </w:t>
      </w:r>
    </w:p>
    <w:tbl>
      <w:tblPr>
        <w:tblStyle w:val="Reetkatablice182"/>
        <w:tblW w:w="0" w:type="auto"/>
        <w:jc w:val="center"/>
        <w:tblLook w:val="04A0" w:firstRow="1" w:lastRow="0" w:firstColumn="1" w:lastColumn="0" w:noHBand="0" w:noVBand="1"/>
      </w:tblPr>
      <w:tblGrid>
        <w:gridCol w:w="1271"/>
        <w:gridCol w:w="1701"/>
        <w:gridCol w:w="3823"/>
        <w:gridCol w:w="2265"/>
      </w:tblGrid>
      <w:tr w:rsidR="00D72E9E" w:rsidRPr="007A752C" w14:paraId="3FA2B853" w14:textId="77777777" w:rsidTr="0094771C">
        <w:trPr>
          <w:jc w:val="center"/>
        </w:trPr>
        <w:tc>
          <w:tcPr>
            <w:tcW w:w="9060" w:type="dxa"/>
            <w:gridSpan w:val="4"/>
            <w:shd w:val="clear" w:color="auto" w:fill="F2F2F2" w:themeFill="background1" w:themeFillShade="F2"/>
          </w:tcPr>
          <w:p w14:paraId="69E63596"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D72E9E" w:rsidRPr="007A752C" w14:paraId="1299B88E" w14:textId="77777777" w:rsidTr="0094771C">
        <w:trPr>
          <w:jc w:val="center"/>
        </w:trPr>
        <w:tc>
          <w:tcPr>
            <w:tcW w:w="9060" w:type="dxa"/>
            <w:gridSpan w:val="4"/>
            <w:shd w:val="clear" w:color="auto" w:fill="F2F2F2" w:themeFill="background1" w:themeFillShade="F2"/>
          </w:tcPr>
          <w:p w14:paraId="60861327"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prestanak funkcije kritične infrastrukture/objekata od javnog interesa za razdoblje duže od 10 dana</w:t>
            </w:r>
          </w:p>
        </w:tc>
      </w:tr>
      <w:tr w:rsidR="00D72E9E" w:rsidRPr="007A752C" w14:paraId="73741B77" w14:textId="77777777" w:rsidTr="0094771C">
        <w:trPr>
          <w:jc w:val="center"/>
        </w:trPr>
        <w:tc>
          <w:tcPr>
            <w:tcW w:w="1271" w:type="dxa"/>
            <w:shd w:val="clear" w:color="auto" w:fill="F2F2F2" w:themeFill="background1" w:themeFillShade="F2"/>
          </w:tcPr>
          <w:p w14:paraId="2E49DCF4"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701" w:type="dxa"/>
            <w:shd w:val="clear" w:color="auto" w:fill="F2F2F2" w:themeFill="background1" w:themeFillShade="F2"/>
          </w:tcPr>
          <w:p w14:paraId="62AE4D69"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Posljedice</w:t>
            </w:r>
          </w:p>
        </w:tc>
        <w:tc>
          <w:tcPr>
            <w:tcW w:w="3823" w:type="dxa"/>
            <w:shd w:val="clear" w:color="auto" w:fill="F2F2F2" w:themeFill="background1" w:themeFillShade="F2"/>
          </w:tcPr>
          <w:p w14:paraId="53DCAE01"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Kriterij – štete u % proračuna JLP(R)S</w:t>
            </w:r>
          </w:p>
        </w:tc>
        <w:tc>
          <w:tcPr>
            <w:tcW w:w="2265" w:type="dxa"/>
            <w:shd w:val="clear" w:color="auto" w:fill="F2F2F2" w:themeFill="background1" w:themeFillShade="F2"/>
          </w:tcPr>
          <w:p w14:paraId="540C35AD"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Ocjena (x)</w:t>
            </w:r>
          </w:p>
        </w:tc>
      </w:tr>
      <w:tr w:rsidR="00D72E9E" w:rsidRPr="007A752C" w14:paraId="0F19F2A7"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BDD6EE"/>
            <w:vAlign w:val="center"/>
          </w:tcPr>
          <w:p w14:paraId="484E9A78"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1 </w:t>
            </w:r>
          </w:p>
        </w:tc>
        <w:tc>
          <w:tcPr>
            <w:tcW w:w="1701" w:type="dxa"/>
            <w:tcBorders>
              <w:top w:val="single" w:sz="4" w:space="0" w:color="auto"/>
              <w:left w:val="single" w:sz="4" w:space="0" w:color="auto"/>
              <w:bottom w:val="single" w:sz="4" w:space="0" w:color="auto"/>
              <w:right w:val="single" w:sz="4" w:space="0" w:color="auto"/>
            </w:tcBorders>
            <w:shd w:val="clear" w:color="auto" w:fill="BDD6EE"/>
            <w:vAlign w:val="center"/>
          </w:tcPr>
          <w:p w14:paraId="0A88B95A"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Neznatne</w:t>
            </w:r>
          </w:p>
        </w:tc>
        <w:tc>
          <w:tcPr>
            <w:tcW w:w="3823" w:type="dxa"/>
          </w:tcPr>
          <w:p w14:paraId="3A3B574F"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&lt;1%</w:t>
            </w:r>
          </w:p>
        </w:tc>
        <w:tc>
          <w:tcPr>
            <w:tcW w:w="2265" w:type="dxa"/>
            <w:tcBorders>
              <w:top w:val="single" w:sz="4" w:space="0" w:color="auto"/>
              <w:left w:val="single" w:sz="4" w:space="0" w:color="auto"/>
              <w:bottom w:val="single" w:sz="4" w:space="0" w:color="auto"/>
              <w:right w:val="single" w:sz="4" w:space="0" w:color="auto"/>
            </w:tcBorders>
            <w:shd w:val="clear" w:color="auto" w:fill="BDD6EE"/>
            <w:vAlign w:val="center"/>
          </w:tcPr>
          <w:p w14:paraId="11915296" w14:textId="77777777" w:rsidR="00D72E9E" w:rsidRPr="007A752C" w:rsidRDefault="2E2F3467" w:rsidP="2E2F3467">
            <w:pPr>
              <w:jc w:val="center"/>
              <w:rPr>
                <w:rFonts w:ascii="Calibri" w:hAnsi="Calibri"/>
                <w:lang w:eastAsia="hr-HR"/>
              </w:rPr>
            </w:pPr>
            <w:r w:rsidRPr="007A752C">
              <w:rPr>
                <w:rFonts w:ascii="Calibri" w:hAnsi="Calibri"/>
                <w:lang w:eastAsia="hr-HR"/>
              </w:rPr>
              <w:t>X</w:t>
            </w:r>
          </w:p>
        </w:tc>
      </w:tr>
      <w:tr w:rsidR="00D72E9E" w:rsidRPr="007A752C" w14:paraId="3540EB07"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A8D08D"/>
            <w:vAlign w:val="center"/>
          </w:tcPr>
          <w:p w14:paraId="717E9FF2"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2 </w:t>
            </w:r>
          </w:p>
        </w:tc>
        <w:tc>
          <w:tcPr>
            <w:tcW w:w="1701" w:type="dxa"/>
            <w:tcBorders>
              <w:top w:val="single" w:sz="4" w:space="0" w:color="auto"/>
              <w:left w:val="single" w:sz="4" w:space="0" w:color="auto"/>
              <w:bottom w:val="single" w:sz="4" w:space="0" w:color="auto"/>
              <w:right w:val="single" w:sz="4" w:space="0" w:color="auto"/>
            </w:tcBorders>
            <w:shd w:val="clear" w:color="auto" w:fill="A8D08D"/>
            <w:vAlign w:val="center"/>
          </w:tcPr>
          <w:p w14:paraId="21CAF85C"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Malene</w:t>
            </w:r>
          </w:p>
        </w:tc>
        <w:tc>
          <w:tcPr>
            <w:tcW w:w="3823" w:type="dxa"/>
          </w:tcPr>
          <w:p w14:paraId="02A69534"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1 – 5%</w:t>
            </w:r>
          </w:p>
        </w:tc>
        <w:tc>
          <w:tcPr>
            <w:tcW w:w="2265" w:type="dxa"/>
            <w:tcBorders>
              <w:top w:val="single" w:sz="4" w:space="0" w:color="auto"/>
              <w:left w:val="single" w:sz="4" w:space="0" w:color="auto"/>
              <w:bottom w:val="single" w:sz="4" w:space="0" w:color="auto"/>
              <w:right w:val="single" w:sz="4" w:space="0" w:color="auto"/>
            </w:tcBorders>
            <w:shd w:val="clear" w:color="auto" w:fill="A8D08D"/>
            <w:vAlign w:val="center"/>
          </w:tcPr>
          <w:p w14:paraId="4BB68CB5" w14:textId="77777777" w:rsidR="00D72E9E" w:rsidRPr="007A752C" w:rsidRDefault="00D72E9E" w:rsidP="0071702C">
            <w:pPr>
              <w:jc w:val="left"/>
              <w:rPr>
                <w:rFonts w:ascii="Calibri" w:hAnsi="Calibri"/>
                <w:szCs w:val="24"/>
                <w:lang w:eastAsia="hr-HR"/>
              </w:rPr>
            </w:pPr>
          </w:p>
        </w:tc>
      </w:tr>
      <w:tr w:rsidR="00D72E9E" w:rsidRPr="007A752C" w14:paraId="61AE583F"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FF00"/>
            <w:vAlign w:val="center"/>
          </w:tcPr>
          <w:p w14:paraId="16852BE9"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3 </w:t>
            </w:r>
          </w:p>
        </w:tc>
        <w:tc>
          <w:tcPr>
            <w:tcW w:w="1701" w:type="dxa"/>
            <w:tcBorders>
              <w:top w:val="single" w:sz="4" w:space="0" w:color="auto"/>
              <w:left w:val="single" w:sz="4" w:space="0" w:color="auto"/>
              <w:bottom w:val="single" w:sz="4" w:space="0" w:color="auto"/>
              <w:right w:val="single" w:sz="4" w:space="0" w:color="auto"/>
            </w:tcBorders>
            <w:shd w:val="clear" w:color="auto" w:fill="FFFF00"/>
            <w:vAlign w:val="center"/>
          </w:tcPr>
          <w:p w14:paraId="0DF23E3F"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Umjerene</w:t>
            </w:r>
          </w:p>
        </w:tc>
        <w:tc>
          <w:tcPr>
            <w:tcW w:w="3823" w:type="dxa"/>
          </w:tcPr>
          <w:p w14:paraId="214ABDFF"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5 – 15%</w:t>
            </w:r>
          </w:p>
        </w:tc>
        <w:tc>
          <w:tcPr>
            <w:tcW w:w="2265" w:type="dxa"/>
            <w:tcBorders>
              <w:top w:val="single" w:sz="4" w:space="0" w:color="auto"/>
              <w:left w:val="single" w:sz="4" w:space="0" w:color="auto"/>
              <w:bottom w:val="single" w:sz="4" w:space="0" w:color="auto"/>
              <w:right w:val="single" w:sz="4" w:space="0" w:color="auto"/>
            </w:tcBorders>
            <w:shd w:val="clear" w:color="auto" w:fill="FFFF00"/>
            <w:vAlign w:val="center"/>
          </w:tcPr>
          <w:p w14:paraId="4B67A193" w14:textId="77777777" w:rsidR="00D72E9E" w:rsidRPr="007A752C" w:rsidRDefault="00D72E9E" w:rsidP="0071702C">
            <w:pPr>
              <w:jc w:val="left"/>
              <w:rPr>
                <w:rFonts w:ascii="Calibri" w:hAnsi="Calibri"/>
                <w:szCs w:val="24"/>
                <w:lang w:eastAsia="hr-HR"/>
              </w:rPr>
            </w:pPr>
          </w:p>
        </w:tc>
      </w:tr>
      <w:tr w:rsidR="00D72E9E" w:rsidRPr="007A752C" w14:paraId="73743DC7"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tcPr>
          <w:p w14:paraId="787C4C8A"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4 </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14:paraId="53913A4D"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Značajne</w:t>
            </w:r>
          </w:p>
        </w:tc>
        <w:tc>
          <w:tcPr>
            <w:tcW w:w="3823" w:type="dxa"/>
          </w:tcPr>
          <w:p w14:paraId="057672AB"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15 – 25%</w:t>
            </w:r>
          </w:p>
        </w:tc>
        <w:tc>
          <w:tcPr>
            <w:tcW w:w="2265" w:type="dxa"/>
            <w:tcBorders>
              <w:top w:val="single" w:sz="4" w:space="0" w:color="auto"/>
              <w:left w:val="single" w:sz="4" w:space="0" w:color="auto"/>
              <w:bottom w:val="single" w:sz="4" w:space="0" w:color="auto"/>
              <w:right w:val="single" w:sz="4" w:space="0" w:color="auto"/>
            </w:tcBorders>
            <w:shd w:val="clear" w:color="auto" w:fill="FFC000"/>
            <w:vAlign w:val="center"/>
          </w:tcPr>
          <w:p w14:paraId="2C19C3AB" w14:textId="77777777" w:rsidR="00D72E9E" w:rsidRPr="007A752C" w:rsidRDefault="00D72E9E" w:rsidP="0071702C">
            <w:pPr>
              <w:jc w:val="left"/>
              <w:rPr>
                <w:rFonts w:ascii="Calibri" w:hAnsi="Calibri"/>
                <w:szCs w:val="24"/>
                <w:lang w:eastAsia="hr-HR"/>
              </w:rPr>
            </w:pPr>
          </w:p>
        </w:tc>
      </w:tr>
      <w:tr w:rsidR="00D72E9E" w:rsidRPr="007A752C" w14:paraId="4909492E" w14:textId="77777777" w:rsidTr="0094771C">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0000"/>
            <w:vAlign w:val="center"/>
          </w:tcPr>
          <w:p w14:paraId="4D72E025" w14:textId="77777777" w:rsidR="00D72E9E" w:rsidRPr="007A752C" w:rsidRDefault="2E2F3467" w:rsidP="2E2F3467">
            <w:pPr>
              <w:jc w:val="left"/>
              <w:rPr>
                <w:rFonts w:ascii="Calibri" w:hAnsi="Calibri"/>
                <w:sz w:val="20"/>
                <w:lang w:eastAsia="hr-HR"/>
              </w:rPr>
            </w:pPr>
            <w:r w:rsidRPr="007A752C">
              <w:rPr>
                <w:rFonts w:ascii="Calibri" w:hAnsi="Calibri"/>
                <w:color w:val="000000" w:themeColor="text1"/>
                <w:sz w:val="20"/>
                <w:lang w:eastAsia="hr-HR"/>
              </w:rPr>
              <w:t xml:space="preserve">5 </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center"/>
          </w:tcPr>
          <w:p w14:paraId="4B0DD829"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Katastrofalne</w:t>
            </w:r>
          </w:p>
        </w:tc>
        <w:tc>
          <w:tcPr>
            <w:tcW w:w="3823" w:type="dxa"/>
          </w:tcPr>
          <w:p w14:paraId="6D2A8C3C"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&gt;25%</w:t>
            </w:r>
          </w:p>
        </w:tc>
        <w:tc>
          <w:tcPr>
            <w:tcW w:w="2265" w:type="dxa"/>
            <w:tcBorders>
              <w:top w:val="single" w:sz="4" w:space="0" w:color="auto"/>
              <w:left w:val="single" w:sz="4" w:space="0" w:color="auto"/>
              <w:bottom w:val="single" w:sz="4" w:space="0" w:color="auto"/>
              <w:right w:val="single" w:sz="4" w:space="0" w:color="auto"/>
            </w:tcBorders>
            <w:shd w:val="clear" w:color="auto" w:fill="FF0000"/>
            <w:vAlign w:val="center"/>
          </w:tcPr>
          <w:p w14:paraId="1452D6DB" w14:textId="77777777" w:rsidR="00D72E9E" w:rsidRPr="007A752C" w:rsidRDefault="00D72E9E" w:rsidP="0071702C">
            <w:pPr>
              <w:jc w:val="left"/>
              <w:rPr>
                <w:rFonts w:ascii="Calibri" w:hAnsi="Calibri"/>
                <w:szCs w:val="24"/>
                <w:lang w:eastAsia="hr-HR"/>
              </w:rPr>
            </w:pPr>
          </w:p>
        </w:tc>
      </w:tr>
    </w:tbl>
    <w:p w14:paraId="04493757" w14:textId="77777777" w:rsidR="00D72E9E" w:rsidRPr="007A752C" w:rsidRDefault="00D72E9E" w:rsidP="00D72E9E">
      <w:pPr>
        <w:jc w:val="left"/>
        <w:rPr>
          <w:rFonts w:ascii="Calibri" w:hAnsi="Calibri"/>
          <w:sz w:val="20"/>
          <w:lang w:eastAsia="en-US"/>
        </w:rPr>
      </w:pPr>
    </w:p>
    <w:p w14:paraId="18AB0E89" w14:textId="77777777" w:rsidR="006B60C8" w:rsidRPr="007A752C" w:rsidRDefault="006B60C8" w:rsidP="00D72E9E">
      <w:pPr>
        <w:jc w:val="left"/>
        <w:rPr>
          <w:rFonts w:ascii="Calibri" w:hAnsi="Calibri"/>
          <w:b/>
          <w:sz w:val="20"/>
          <w:lang w:eastAsia="en-US"/>
        </w:rPr>
      </w:pPr>
    </w:p>
    <w:p w14:paraId="3A974367" w14:textId="1393ECBD" w:rsidR="00D72E9E" w:rsidRPr="007A752C" w:rsidRDefault="004574E0" w:rsidP="004574E0">
      <w:pPr>
        <w:pStyle w:val="Opisslike"/>
        <w:rPr>
          <w:b w:val="0"/>
          <w:bCs w:val="0"/>
          <w:sz w:val="22"/>
          <w:szCs w:val="22"/>
          <w:lang w:eastAsia="en-US"/>
        </w:rPr>
      </w:pPr>
      <w:r w:rsidRPr="007A752C">
        <w:lastRenderedPageBreak/>
        <w:t xml:space="preserve">Tablica </w:t>
      </w:r>
      <w:r w:rsidRPr="007A752C">
        <w:fldChar w:fldCharType="begin"/>
      </w:r>
      <w:r w:rsidRPr="007A752C">
        <w:instrText xml:space="preserve"> SEQ Tablica \* ARABIC </w:instrText>
      </w:r>
      <w:r w:rsidRPr="007A752C">
        <w:fldChar w:fldCharType="separate"/>
      </w:r>
      <w:r w:rsidR="001C4072">
        <w:rPr>
          <w:noProof/>
        </w:rPr>
        <w:t>65</w:t>
      </w:r>
      <w:r w:rsidRPr="007A752C">
        <w:fldChar w:fldCharType="end"/>
      </w:r>
      <w:r w:rsidR="2E2F3467" w:rsidRPr="007A752C">
        <w:rPr>
          <w:lang w:eastAsia="en-US"/>
        </w:rPr>
        <w:t>: Tehničko</w:t>
      </w:r>
      <w:r w:rsidR="006B60C8">
        <w:rPr>
          <w:lang w:eastAsia="en-US"/>
        </w:rPr>
        <w:t>-</w:t>
      </w:r>
      <w:r w:rsidR="2E2F3467" w:rsidRPr="007A752C">
        <w:rPr>
          <w:lang w:eastAsia="en-US"/>
        </w:rPr>
        <w:t xml:space="preserve"> tehnološke nesreće u željezničkom prometu, zbirna ocjena posljedica po društvenu stabilnost i politiku</w:t>
      </w:r>
    </w:p>
    <w:tbl>
      <w:tblPr>
        <w:tblStyle w:val="Reetkatablice182"/>
        <w:tblW w:w="0" w:type="auto"/>
        <w:tblLook w:val="04A0" w:firstRow="1" w:lastRow="0" w:firstColumn="1" w:lastColumn="0" w:noHBand="0" w:noVBand="1"/>
      </w:tblPr>
      <w:tblGrid>
        <w:gridCol w:w="1555"/>
        <w:gridCol w:w="1842"/>
        <w:gridCol w:w="1985"/>
        <w:gridCol w:w="2693"/>
        <w:gridCol w:w="985"/>
      </w:tblGrid>
      <w:tr w:rsidR="00D72E9E" w:rsidRPr="007A752C" w14:paraId="52090EAA" w14:textId="77777777" w:rsidTr="004574E0">
        <w:tc>
          <w:tcPr>
            <w:tcW w:w="9060" w:type="dxa"/>
            <w:gridSpan w:val="5"/>
            <w:shd w:val="clear" w:color="auto" w:fill="F2F2F2" w:themeFill="background1" w:themeFillShade="F2"/>
          </w:tcPr>
          <w:p w14:paraId="5801A44D"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Društvena stabilnost i politika</w:t>
            </w:r>
          </w:p>
        </w:tc>
      </w:tr>
      <w:tr w:rsidR="00D72E9E" w:rsidRPr="007A752C" w14:paraId="33E7D7D7" w14:textId="77777777" w:rsidTr="004574E0">
        <w:tc>
          <w:tcPr>
            <w:tcW w:w="9060" w:type="dxa"/>
            <w:gridSpan w:val="5"/>
            <w:shd w:val="clear" w:color="auto" w:fill="F2F2F2" w:themeFill="background1" w:themeFillShade="F2"/>
          </w:tcPr>
          <w:p w14:paraId="408470CA"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Zbirna ocjena kategorije posljedice velike nesreće</w:t>
            </w:r>
          </w:p>
        </w:tc>
      </w:tr>
      <w:tr w:rsidR="00D72E9E" w:rsidRPr="007A752C" w14:paraId="1DBDC285" w14:textId="77777777" w:rsidTr="004574E0">
        <w:tc>
          <w:tcPr>
            <w:tcW w:w="1555" w:type="dxa"/>
            <w:shd w:val="clear" w:color="auto" w:fill="F2F2F2" w:themeFill="background1" w:themeFillShade="F2"/>
          </w:tcPr>
          <w:p w14:paraId="60502081"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842" w:type="dxa"/>
            <w:shd w:val="clear" w:color="auto" w:fill="F2F2F2" w:themeFill="background1" w:themeFillShade="F2"/>
          </w:tcPr>
          <w:p w14:paraId="7CFBE70D" w14:textId="77777777" w:rsidR="00D72E9E"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Oštećena kritična infrastruktura</w:t>
            </w:r>
          </w:p>
          <w:p w14:paraId="66DBD708" w14:textId="77777777" w:rsidR="00D72E9E"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Oštećena kritična infrastruktura</w:t>
            </w:r>
          </w:p>
        </w:tc>
        <w:tc>
          <w:tcPr>
            <w:tcW w:w="1985" w:type="dxa"/>
            <w:shd w:val="clear" w:color="auto" w:fill="F2F2F2" w:themeFill="background1" w:themeFillShade="F2"/>
          </w:tcPr>
          <w:p w14:paraId="1AD52ABF" w14:textId="19FF877F" w:rsidR="00D72E9E"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Štete/</w:t>
            </w:r>
            <w:r w:rsidR="0086304F">
              <w:rPr>
                <w:rFonts w:ascii="Calibri" w:hAnsi="Calibri"/>
                <w:sz w:val="18"/>
                <w:szCs w:val="18"/>
                <w:lang w:eastAsia="en-US"/>
              </w:rPr>
              <w:t>gubitci</w:t>
            </w:r>
            <w:r w:rsidRPr="007A752C">
              <w:rPr>
                <w:rFonts w:ascii="Calibri" w:hAnsi="Calibri"/>
                <w:sz w:val="18"/>
                <w:szCs w:val="18"/>
                <w:lang w:eastAsia="en-US"/>
              </w:rPr>
              <w:t xml:space="preserve"> na građevinama od javno društvenog značaja</w:t>
            </w:r>
          </w:p>
        </w:tc>
        <w:tc>
          <w:tcPr>
            <w:tcW w:w="2693" w:type="dxa"/>
            <w:shd w:val="clear" w:color="auto" w:fill="F2F2F2" w:themeFill="background1" w:themeFillShade="F2"/>
          </w:tcPr>
          <w:p w14:paraId="7ED596E2" w14:textId="77777777" w:rsidR="00D72E9E"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Prestanak rada kritične infrastrukture ili građevina od javno društvenog značaja na rok dulji od 10 dana</w:t>
            </w:r>
          </w:p>
        </w:tc>
        <w:tc>
          <w:tcPr>
            <w:tcW w:w="985" w:type="dxa"/>
            <w:shd w:val="clear" w:color="auto" w:fill="F2F2F2" w:themeFill="background1" w:themeFillShade="F2"/>
          </w:tcPr>
          <w:p w14:paraId="630A5077"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Zbirna ocjena (x)</w:t>
            </w:r>
          </w:p>
        </w:tc>
      </w:tr>
      <w:tr w:rsidR="00D72E9E" w:rsidRPr="007A752C" w14:paraId="553AABE4" w14:textId="77777777" w:rsidTr="004574E0">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13DC2144"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EF4E2F9" w14:textId="2468C537" w:rsidR="00D72E9E" w:rsidRPr="007A752C" w:rsidRDefault="00E81890" w:rsidP="0071702C">
            <w:pPr>
              <w:jc w:val="center"/>
              <w:rPr>
                <w:rFonts w:ascii="Calibri" w:hAnsi="Calibri"/>
                <w:sz w:val="20"/>
                <w:lang w:eastAsia="en-US"/>
              </w:rPr>
            </w:pPr>
            <w:r w:rsidRPr="007A752C">
              <w:rPr>
                <w:rFonts w:ascii="Calibri" w:hAnsi="Calibri"/>
                <w:sz w:val="20"/>
                <w:lang w:eastAsia="en-US"/>
              </w:rPr>
              <w:t>X</w:t>
            </w:r>
          </w:p>
        </w:tc>
        <w:tc>
          <w:tcPr>
            <w:tcW w:w="1985" w:type="dxa"/>
          </w:tcPr>
          <w:p w14:paraId="13B47048"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X</w:t>
            </w:r>
          </w:p>
        </w:tc>
        <w:tc>
          <w:tcPr>
            <w:tcW w:w="2693" w:type="dxa"/>
          </w:tcPr>
          <w:p w14:paraId="0C443D85"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30F8D61C" w14:textId="5FC854F8" w:rsidR="00D72E9E" w:rsidRPr="007A752C" w:rsidRDefault="00E81890" w:rsidP="00EB05AD">
            <w:pPr>
              <w:jc w:val="center"/>
              <w:rPr>
                <w:rFonts w:ascii="Calibri" w:hAnsi="Calibri"/>
                <w:szCs w:val="24"/>
                <w:lang w:eastAsia="en-US"/>
              </w:rPr>
            </w:pPr>
            <w:r w:rsidRPr="007A752C">
              <w:rPr>
                <w:rFonts w:ascii="Calibri" w:hAnsi="Calibri"/>
                <w:lang w:eastAsia="en-US"/>
              </w:rPr>
              <w:t>X</w:t>
            </w:r>
          </w:p>
        </w:tc>
      </w:tr>
      <w:tr w:rsidR="00D72E9E" w:rsidRPr="007A752C" w14:paraId="53AC7472" w14:textId="77777777" w:rsidTr="004574E0">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46E11AC0"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4CC182F" w14:textId="2622E99C" w:rsidR="00D72E9E" w:rsidRPr="007A752C" w:rsidRDefault="00D72E9E" w:rsidP="2E2F3467">
            <w:pPr>
              <w:jc w:val="center"/>
              <w:rPr>
                <w:rFonts w:ascii="Calibri" w:hAnsi="Calibri"/>
                <w:sz w:val="20"/>
                <w:lang w:eastAsia="en-US"/>
              </w:rPr>
            </w:pPr>
          </w:p>
        </w:tc>
        <w:tc>
          <w:tcPr>
            <w:tcW w:w="1985" w:type="dxa"/>
          </w:tcPr>
          <w:p w14:paraId="64C89425" w14:textId="77777777" w:rsidR="00D72E9E" w:rsidRPr="007A752C" w:rsidRDefault="00D72E9E" w:rsidP="0071702C">
            <w:pPr>
              <w:jc w:val="center"/>
              <w:rPr>
                <w:rFonts w:ascii="Calibri" w:hAnsi="Calibri"/>
                <w:sz w:val="20"/>
                <w:lang w:eastAsia="en-US"/>
              </w:rPr>
            </w:pPr>
          </w:p>
        </w:tc>
        <w:tc>
          <w:tcPr>
            <w:tcW w:w="2693" w:type="dxa"/>
          </w:tcPr>
          <w:p w14:paraId="7DE83DCF" w14:textId="77777777" w:rsidR="00D72E9E" w:rsidRPr="007A752C" w:rsidRDefault="00D72E9E" w:rsidP="0071702C">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51981D64" w14:textId="58EB8E8B" w:rsidR="00D72E9E" w:rsidRPr="007A752C" w:rsidRDefault="00D72E9E" w:rsidP="2E2F3467">
            <w:pPr>
              <w:jc w:val="center"/>
              <w:rPr>
                <w:rFonts w:ascii="Calibri" w:hAnsi="Calibri"/>
                <w:lang w:eastAsia="en-US"/>
              </w:rPr>
            </w:pPr>
          </w:p>
        </w:tc>
      </w:tr>
      <w:tr w:rsidR="00D72E9E" w:rsidRPr="007A752C" w14:paraId="25576F50" w14:textId="77777777" w:rsidTr="004574E0">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19FC2191"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8A07D95" w14:textId="77777777" w:rsidR="00D72E9E" w:rsidRPr="007A752C" w:rsidRDefault="00D72E9E" w:rsidP="0071702C">
            <w:pPr>
              <w:jc w:val="center"/>
              <w:rPr>
                <w:rFonts w:ascii="Calibri" w:hAnsi="Calibri"/>
                <w:sz w:val="20"/>
                <w:lang w:eastAsia="en-US"/>
              </w:rPr>
            </w:pPr>
          </w:p>
        </w:tc>
        <w:tc>
          <w:tcPr>
            <w:tcW w:w="1985" w:type="dxa"/>
          </w:tcPr>
          <w:p w14:paraId="3FFEA907" w14:textId="77777777" w:rsidR="00D72E9E" w:rsidRPr="007A752C" w:rsidRDefault="00D72E9E" w:rsidP="0071702C">
            <w:pPr>
              <w:jc w:val="center"/>
              <w:rPr>
                <w:rFonts w:ascii="Calibri" w:hAnsi="Calibri"/>
                <w:sz w:val="20"/>
                <w:lang w:eastAsia="en-US"/>
              </w:rPr>
            </w:pPr>
          </w:p>
        </w:tc>
        <w:tc>
          <w:tcPr>
            <w:tcW w:w="2693" w:type="dxa"/>
          </w:tcPr>
          <w:p w14:paraId="27A73A9A" w14:textId="77777777" w:rsidR="00D72E9E" w:rsidRPr="007A752C" w:rsidRDefault="00D72E9E" w:rsidP="0071702C">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557FDD3E" w14:textId="77777777" w:rsidR="00D72E9E" w:rsidRPr="007A752C" w:rsidRDefault="00D72E9E" w:rsidP="0071702C">
            <w:pPr>
              <w:jc w:val="left"/>
              <w:rPr>
                <w:rFonts w:ascii="Calibri" w:hAnsi="Calibri"/>
                <w:szCs w:val="24"/>
                <w:lang w:eastAsia="en-US"/>
              </w:rPr>
            </w:pPr>
          </w:p>
        </w:tc>
      </w:tr>
      <w:tr w:rsidR="00D72E9E" w:rsidRPr="007A752C" w14:paraId="47A4CA58" w14:textId="77777777" w:rsidTr="004574E0">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26561719"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FC0D50D" w14:textId="77777777" w:rsidR="00D72E9E" w:rsidRPr="007A752C" w:rsidRDefault="00D72E9E" w:rsidP="0071702C">
            <w:pPr>
              <w:jc w:val="center"/>
              <w:rPr>
                <w:rFonts w:ascii="Calibri" w:hAnsi="Calibri"/>
                <w:sz w:val="20"/>
                <w:lang w:eastAsia="en-US"/>
              </w:rPr>
            </w:pPr>
          </w:p>
        </w:tc>
        <w:tc>
          <w:tcPr>
            <w:tcW w:w="1985" w:type="dxa"/>
          </w:tcPr>
          <w:p w14:paraId="33BA2BB1" w14:textId="77777777" w:rsidR="00D72E9E" w:rsidRPr="007A752C" w:rsidRDefault="00D72E9E" w:rsidP="0071702C">
            <w:pPr>
              <w:jc w:val="center"/>
              <w:rPr>
                <w:rFonts w:ascii="Calibri" w:hAnsi="Calibri"/>
                <w:sz w:val="20"/>
                <w:lang w:eastAsia="en-US"/>
              </w:rPr>
            </w:pPr>
          </w:p>
        </w:tc>
        <w:tc>
          <w:tcPr>
            <w:tcW w:w="2693" w:type="dxa"/>
          </w:tcPr>
          <w:p w14:paraId="082AE239" w14:textId="77777777" w:rsidR="00D72E9E" w:rsidRPr="007A752C" w:rsidRDefault="00D72E9E" w:rsidP="0071702C">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70354BAB" w14:textId="77777777" w:rsidR="00D72E9E" w:rsidRPr="007A752C" w:rsidRDefault="00D72E9E" w:rsidP="0071702C">
            <w:pPr>
              <w:jc w:val="left"/>
              <w:rPr>
                <w:rFonts w:ascii="Calibri" w:hAnsi="Calibri"/>
                <w:szCs w:val="24"/>
                <w:lang w:eastAsia="en-US"/>
              </w:rPr>
            </w:pPr>
          </w:p>
        </w:tc>
      </w:tr>
      <w:tr w:rsidR="00D72E9E" w:rsidRPr="007A752C" w14:paraId="6279C8E6" w14:textId="77777777" w:rsidTr="004574E0">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17F3691D"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0143A86" w14:textId="77777777" w:rsidR="00D72E9E" w:rsidRPr="007A752C" w:rsidRDefault="00D72E9E" w:rsidP="0071702C">
            <w:pPr>
              <w:jc w:val="center"/>
              <w:rPr>
                <w:rFonts w:ascii="Calibri" w:hAnsi="Calibri"/>
                <w:sz w:val="20"/>
                <w:lang w:eastAsia="en-US"/>
              </w:rPr>
            </w:pPr>
          </w:p>
        </w:tc>
        <w:tc>
          <w:tcPr>
            <w:tcW w:w="1985" w:type="dxa"/>
          </w:tcPr>
          <w:p w14:paraId="53162156" w14:textId="77777777" w:rsidR="00D72E9E" w:rsidRPr="007A752C" w:rsidRDefault="00D72E9E" w:rsidP="0071702C">
            <w:pPr>
              <w:jc w:val="center"/>
              <w:rPr>
                <w:rFonts w:ascii="Calibri" w:hAnsi="Calibri"/>
                <w:sz w:val="20"/>
                <w:lang w:eastAsia="en-US"/>
              </w:rPr>
            </w:pPr>
          </w:p>
        </w:tc>
        <w:tc>
          <w:tcPr>
            <w:tcW w:w="2693" w:type="dxa"/>
          </w:tcPr>
          <w:p w14:paraId="1309C76C" w14:textId="77777777" w:rsidR="00D72E9E" w:rsidRPr="007A752C" w:rsidRDefault="00D72E9E" w:rsidP="0071702C">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79343247" w14:textId="77777777" w:rsidR="00D72E9E" w:rsidRPr="007A752C" w:rsidRDefault="00D72E9E" w:rsidP="0071702C">
            <w:pPr>
              <w:jc w:val="left"/>
              <w:rPr>
                <w:rFonts w:ascii="Calibri" w:hAnsi="Calibri"/>
                <w:szCs w:val="24"/>
                <w:lang w:eastAsia="en-US"/>
              </w:rPr>
            </w:pPr>
          </w:p>
        </w:tc>
      </w:tr>
    </w:tbl>
    <w:p w14:paraId="751D0A2D" w14:textId="77777777" w:rsidR="00D72E9E" w:rsidRPr="007A752C" w:rsidRDefault="00D72E9E" w:rsidP="00D72E9E">
      <w:pPr>
        <w:jc w:val="left"/>
        <w:rPr>
          <w:rFonts w:ascii="Calibri" w:hAnsi="Calibri"/>
          <w:b/>
          <w:sz w:val="22"/>
          <w:szCs w:val="22"/>
          <w:lang w:eastAsia="en-US"/>
        </w:rPr>
      </w:pPr>
    </w:p>
    <w:p w14:paraId="6BDE1637" w14:textId="77777777" w:rsidR="006B60C8" w:rsidRDefault="006B60C8" w:rsidP="00F05465">
      <w:pPr>
        <w:spacing w:line="276" w:lineRule="auto"/>
        <w:textAlignment w:val="baseline"/>
        <w:rPr>
          <w:rStyle w:val="normaltextrun"/>
          <w:rFonts w:ascii="Calibri" w:hAnsi="Calibri" w:cs="Segoe UI"/>
          <w:sz w:val="22"/>
          <w:szCs w:val="22"/>
          <w:lang w:eastAsia="hr-HR"/>
        </w:rPr>
      </w:pPr>
      <w:r w:rsidRPr="006B60C8">
        <w:rPr>
          <w:rStyle w:val="normaltextrun"/>
          <w:rFonts w:ascii="Calibri" w:hAnsi="Calibri" w:cs="Segoe UI"/>
          <w:sz w:val="22"/>
          <w:szCs w:val="22"/>
          <w:lang w:eastAsia="hr-HR"/>
        </w:rPr>
        <w:t>Očekuje se prestanak rada kritične infrastrukture za vrijeme duže od 10 dana budući da se željeznička stanica neće moći koristiti za prijevoz, čime će ugroženo biti cjelokupno stanovništvo Općine.</w:t>
      </w:r>
    </w:p>
    <w:p w14:paraId="292CB960" w14:textId="77777777" w:rsidR="006B60C8" w:rsidRDefault="006B60C8" w:rsidP="00F05465">
      <w:pPr>
        <w:spacing w:line="276" w:lineRule="auto"/>
        <w:textAlignment w:val="baseline"/>
        <w:rPr>
          <w:rStyle w:val="normaltextrun"/>
          <w:rFonts w:ascii="Calibri" w:hAnsi="Calibri" w:cs="Segoe UI"/>
          <w:sz w:val="22"/>
          <w:szCs w:val="22"/>
          <w:lang w:eastAsia="hr-HR"/>
        </w:rPr>
      </w:pPr>
    </w:p>
    <w:p w14:paraId="65BFB376" w14:textId="2D0E182E" w:rsidR="00B75F99" w:rsidRDefault="00B75F99" w:rsidP="00F05465">
      <w:pPr>
        <w:spacing w:line="276" w:lineRule="auto"/>
        <w:textAlignment w:val="baseline"/>
        <w:rPr>
          <w:rFonts w:cs="Segoe UI"/>
          <w:b/>
          <w:i/>
          <w:sz w:val="22"/>
          <w:szCs w:val="22"/>
          <w:lang w:eastAsia="hr-HR"/>
        </w:rPr>
      </w:pPr>
      <w:r w:rsidRPr="007A752C">
        <w:rPr>
          <w:rFonts w:cs="Segoe UI"/>
          <w:sz w:val="22"/>
          <w:szCs w:val="22"/>
          <w:lang w:eastAsia="hr-HR"/>
        </w:rPr>
        <w:t xml:space="preserve">Posljedice na društvenu stabilnost i politiku nalaze se u </w:t>
      </w:r>
      <w:r w:rsidRPr="007A752C">
        <w:rPr>
          <w:rFonts w:cs="Segoe UI"/>
          <w:b/>
          <w:i/>
          <w:sz w:val="22"/>
          <w:szCs w:val="22"/>
          <w:lang w:eastAsia="hr-HR"/>
        </w:rPr>
        <w:t xml:space="preserve">kategoriji </w:t>
      </w:r>
      <w:r w:rsidR="00E81890">
        <w:rPr>
          <w:rFonts w:cs="Segoe UI"/>
          <w:b/>
          <w:i/>
          <w:sz w:val="22"/>
          <w:szCs w:val="22"/>
          <w:lang w:eastAsia="hr-HR"/>
        </w:rPr>
        <w:t>1</w:t>
      </w:r>
      <w:r w:rsidRPr="007A752C">
        <w:rPr>
          <w:rFonts w:cs="Segoe UI"/>
          <w:b/>
          <w:i/>
          <w:sz w:val="22"/>
          <w:szCs w:val="22"/>
          <w:lang w:eastAsia="hr-HR"/>
        </w:rPr>
        <w:t xml:space="preserve"> – </w:t>
      </w:r>
      <w:r w:rsidR="00E81890">
        <w:rPr>
          <w:rFonts w:cs="Segoe UI"/>
          <w:b/>
          <w:i/>
          <w:sz w:val="22"/>
          <w:szCs w:val="22"/>
          <w:lang w:eastAsia="hr-HR"/>
        </w:rPr>
        <w:t>neznatne</w:t>
      </w:r>
      <w:r w:rsidRPr="007A752C">
        <w:rPr>
          <w:rFonts w:cs="Segoe UI"/>
          <w:b/>
          <w:i/>
          <w:sz w:val="22"/>
          <w:szCs w:val="22"/>
          <w:lang w:eastAsia="hr-HR"/>
        </w:rPr>
        <w:t xml:space="preserve"> posljedice.</w:t>
      </w:r>
    </w:p>
    <w:p w14:paraId="0CD26D5A" w14:textId="77777777" w:rsidR="00E81890" w:rsidRPr="007A752C" w:rsidRDefault="00E81890" w:rsidP="00F05465">
      <w:pPr>
        <w:spacing w:line="276" w:lineRule="auto"/>
        <w:textAlignment w:val="baseline"/>
        <w:rPr>
          <w:rFonts w:cs="Segoe UI"/>
          <w:b/>
          <w:i/>
          <w:sz w:val="22"/>
          <w:szCs w:val="22"/>
          <w:lang w:eastAsia="hr-HR"/>
        </w:rPr>
      </w:pPr>
    </w:p>
    <w:p w14:paraId="06549900" w14:textId="7FB9BAA2" w:rsidR="009A7418" w:rsidRPr="007A752C" w:rsidRDefault="2E2F3467" w:rsidP="00EE6BCA">
      <w:pPr>
        <w:pStyle w:val="Razina4"/>
        <w:rPr>
          <w:lang w:val="hr-HR"/>
        </w:rPr>
      </w:pPr>
      <w:bookmarkStart w:id="271" w:name="_Toc220231799"/>
      <w:r w:rsidRPr="007A752C">
        <w:rPr>
          <w:b/>
          <w:bCs/>
          <w:lang w:val="hr-HR"/>
        </w:rPr>
        <w:t>T</w:t>
      </w:r>
      <w:r w:rsidRPr="007A752C">
        <w:rPr>
          <w:lang w:val="hr-HR"/>
        </w:rPr>
        <w:t>ehničko</w:t>
      </w:r>
      <w:r w:rsidR="00E81890">
        <w:rPr>
          <w:lang w:val="hr-HR"/>
        </w:rPr>
        <w:t>-</w:t>
      </w:r>
      <w:r w:rsidRPr="007A752C">
        <w:rPr>
          <w:lang w:val="hr-HR"/>
        </w:rPr>
        <w:t xml:space="preserve"> tehnološke nesreće u željezničkom prometu, zbirna ocjena posljedica</w:t>
      </w:r>
      <w:bookmarkEnd w:id="271"/>
    </w:p>
    <w:p w14:paraId="767E5463" w14:textId="77777777" w:rsidR="00F05465" w:rsidRPr="007A752C" w:rsidRDefault="00F05465" w:rsidP="00F05465">
      <w:pPr>
        <w:pStyle w:val="Obicnitekst"/>
        <w:rPr>
          <w:lang w:val="hr-HR" w:eastAsia="en-US"/>
        </w:rPr>
      </w:pPr>
    </w:p>
    <w:p w14:paraId="67784D6D" w14:textId="69FD0384" w:rsidR="00D72E9E" w:rsidRPr="007A752C" w:rsidRDefault="004574E0" w:rsidP="004574E0">
      <w:pPr>
        <w:pStyle w:val="Opisslike"/>
        <w:rPr>
          <w:lang w:eastAsia="en-US"/>
        </w:rPr>
      </w:pPr>
      <w:bookmarkStart w:id="272" w:name="_Hlk502919323"/>
      <w:r w:rsidRPr="007A752C">
        <w:t xml:space="preserve">Tablica </w:t>
      </w:r>
      <w:r w:rsidRPr="007A752C">
        <w:fldChar w:fldCharType="begin"/>
      </w:r>
      <w:r w:rsidRPr="007A752C">
        <w:instrText xml:space="preserve"> SEQ Tablica \* ARABIC </w:instrText>
      </w:r>
      <w:r w:rsidRPr="007A752C">
        <w:fldChar w:fldCharType="separate"/>
      </w:r>
      <w:r w:rsidR="001C4072">
        <w:rPr>
          <w:noProof/>
        </w:rPr>
        <w:t>66</w:t>
      </w:r>
      <w:r w:rsidRPr="007A752C">
        <w:fldChar w:fldCharType="end"/>
      </w:r>
      <w:r w:rsidR="2E2F3467" w:rsidRPr="007A752C">
        <w:rPr>
          <w:lang w:eastAsia="en-US"/>
        </w:rPr>
        <w:t>: Tehničko tehnološke nesreće u</w:t>
      </w:r>
      <w:r w:rsidR="2E2F3467" w:rsidRPr="007A752C">
        <w:t xml:space="preserve"> </w:t>
      </w:r>
      <w:r w:rsidR="2E2F3467" w:rsidRPr="007A752C">
        <w:rPr>
          <w:lang w:eastAsia="en-US"/>
        </w:rPr>
        <w:t xml:space="preserve">željezničkom prometu, zbirna ocjena posljedica </w:t>
      </w:r>
    </w:p>
    <w:tbl>
      <w:tblPr>
        <w:tblStyle w:val="Reetkatablice18"/>
        <w:tblW w:w="0" w:type="auto"/>
        <w:jc w:val="center"/>
        <w:tblLook w:val="04A0" w:firstRow="1" w:lastRow="0" w:firstColumn="1" w:lastColumn="0" w:noHBand="0" w:noVBand="1"/>
      </w:tblPr>
      <w:tblGrid>
        <w:gridCol w:w="1555"/>
        <w:gridCol w:w="1842"/>
        <w:gridCol w:w="1985"/>
        <w:gridCol w:w="2693"/>
        <w:gridCol w:w="985"/>
      </w:tblGrid>
      <w:tr w:rsidR="00D72E9E" w:rsidRPr="007A752C" w14:paraId="503AA618" w14:textId="77777777" w:rsidTr="0094771C">
        <w:trPr>
          <w:jc w:val="center"/>
        </w:trPr>
        <w:tc>
          <w:tcPr>
            <w:tcW w:w="9060" w:type="dxa"/>
            <w:gridSpan w:val="5"/>
            <w:shd w:val="clear" w:color="auto" w:fill="D9D9D9" w:themeFill="background1" w:themeFillShade="D9"/>
          </w:tcPr>
          <w:p w14:paraId="0D3F4B5B"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Zbirna ocjena kategorije posljedice velike nesreće</w:t>
            </w:r>
          </w:p>
        </w:tc>
      </w:tr>
      <w:tr w:rsidR="00D72E9E" w:rsidRPr="007A752C" w14:paraId="3EBA752A" w14:textId="77777777" w:rsidTr="0094771C">
        <w:trPr>
          <w:jc w:val="center"/>
        </w:trPr>
        <w:tc>
          <w:tcPr>
            <w:tcW w:w="1555" w:type="dxa"/>
            <w:shd w:val="clear" w:color="auto" w:fill="F2F2F2" w:themeFill="background1" w:themeFillShade="F2"/>
          </w:tcPr>
          <w:p w14:paraId="7502BDDC"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Kategorija</w:t>
            </w:r>
          </w:p>
        </w:tc>
        <w:tc>
          <w:tcPr>
            <w:tcW w:w="1842" w:type="dxa"/>
            <w:shd w:val="clear" w:color="auto" w:fill="F2F2F2" w:themeFill="background1" w:themeFillShade="F2"/>
          </w:tcPr>
          <w:p w14:paraId="053A8448" w14:textId="77777777" w:rsidR="00D72E9E"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Život I zdravlje ljudi</w:t>
            </w:r>
          </w:p>
        </w:tc>
        <w:tc>
          <w:tcPr>
            <w:tcW w:w="1985" w:type="dxa"/>
            <w:shd w:val="clear" w:color="auto" w:fill="F2F2F2" w:themeFill="background1" w:themeFillShade="F2"/>
          </w:tcPr>
          <w:p w14:paraId="30F16C3D" w14:textId="77777777" w:rsidR="00D72E9E"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Gospodarstvo</w:t>
            </w:r>
          </w:p>
        </w:tc>
        <w:tc>
          <w:tcPr>
            <w:tcW w:w="2693" w:type="dxa"/>
            <w:shd w:val="clear" w:color="auto" w:fill="F2F2F2" w:themeFill="background1" w:themeFillShade="F2"/>
          </w:tcPr>
          <w:p w14:paraId="38D22ED6" w14:textId="77777777" w:rsidR="00D72E9E"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Društvena stabilnost I politika</w:t>
            </w:r>
          </w:p>
        </w:tc>
        <w:tc>
          <w:tcPr>
            <w:tcW w:w="985" w:type="dxa"/>
            <w:shd w:val="clear" w:color="auto" w:fill="F2F2F2" w:themeFill="background1" w:themeFillShade="F2"/>
          </w:tcPr>
          <w:p w14:paraId="725B96F0"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Zbirna ocjena (x)</w:t>
            </w:r>
          </w:p>
        </w:tc>
      </w:tr>
      <w:tr w:rsidR="00D72E9E" w:rsidRPr="007A752C" w14:paraId="7565E86F"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BDD6EE"/>
            <w:vAlign w:val="center"/>
          </w:tcPr>
          <w:p w14:paraId="122DAF64"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 xml:space="preserve"> 1 Neznatne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7DAE4EB7" w14:textId="77777777" w:rsidR="00D72E9E" w:rsidRPr="007A752C" w:rsidRDefault="00D72E9E" w:rsidP="0071702C">
            <w:pPr>
              <w:jc w:val="center"/>
              <w:rPr>
                <w:rFonts w:ascii="Calibri" w:hAnsi="Calibri"/>
                <w:sz w:val="20"/>
                <w:lang w:eastAsia="en-US"/>
              </w:rPr>
            </w:pPr>
          </w:p>
        </w:tc>
        <w:tc>
          <w:tcPr>
            <w:tcW w:w="1985" w:type="dxa"/>
          </w:tcPr>
          <w:p w14:paraId="230EB5F2" w14:textId="77777777" w:rsidR="00D72E9E" w:rsidRPr="007A752C" w:rsidRDefault="00D72E9E" w:rsidP="0071702C">
            <w:pPr>
              <w:jc w:val="center"/>
              <w:rPr>
                <w:rFonts w:ascii="Calibri" w:hAnsi="Calibri"/>
                <w:sz w:val="20"/>
                <w:lang w:eastAsia="en-US"/>
              </w:rPr>
            </w:pPr>
          </w:p>
        </w:tc>
        <w:tc>
          <w:tcPr>
            <w:tcW w:w="2693" w:type="dxa"/>
          </w:tcPr>
          <w:p w14:paraId="0666DB4F" w14:textId="08A43912" w:rsidR="00D72E9E" w:rsidRPr="007A752C" w:rsidRDefault="00E81890" w:rsidP="0071702C">
            <w:pPr>
              <w:jc w:val="center"/>
              <w:rPr>
                <w:rFonts w:ascii="Calibri" w:hAnsi="Calibri"/>
                <w:sz w:val="20"/>
                <w:lang w:eastAsia="en-US"/>
              </w:rPr>
            </w:pPr>
            <w:r w:rsidRPr="007A752C">
              <w:rPr>
                <w:rFonts w:ascii="Calibri" w:hAnsi="Calibri"/>
                <w:sz w:val="20"/>
                <w:lang w:eastAsia="en-US"/>
              </w:rPr>
              <w:t>X</w:t>
            </w:r>
          </w:p>
        </w:tc>
        <w:tc>
          <w:tcPr>
            <w:tcW w:w="985" w:type="dxa"/>
            <w:tcBorders>
              <w:top w:val="single" w:sz="4" w:space="0" w:color="auto"/>
              <w:left w:val="single" w:sz="4" w:space="0" w:color="auto"/>
              <w:bottom w:val="single" w:sz="4" w:space="0" w:color="auto"/>
              <w:right w:val="single" w:sz="4" w:space="0" w:color="auto"/>
            </w:tcBorders>
            <w:shd w:val="clear" w:color="auto" w:fill="BDD6EE"/>
            <w:vAlign w:val="center"/>
          </w:tcPr>
          <w:p w14:paraId="32F829BC" w14:textId="77777777" w:rsidR="00D72E9E" w:rsidRPr="007A752C" w:rsidRDefault="00D72E9E" w:rsidP="0071702C">
            <w:pPr>
              <w:jc w:val="left"/>
              <w:rPr>
                <w:rFonts w:ascii="Calibri" w:hAnsi="Calibri"/>
                <w:szCs w:val="24"/>
                <w:lang w:eastAsia="en-US"/>
              </w:rPr>
            </w:pPr>
          </w:p>
        </w:tc>
      </w:tr>
      <w:tr w:rsidR="00D72E9E" w:rsidRPr="007A752C" w14:paraId="3D5917D7"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A8D08D"/>
            <w:vAlign w:val="center"/>
          </w:tcPr>
          <w:p w14:paraId="6192F40A"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2 Malene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5DA91E70" w14:textId="231B9C16" w:rsidR="00D72E9E" w:rsidRPr="007A752C" w:rsidRDefault="00D72E9E" w:rsidP="2E2F3467">
            <w:pPr>
              <w:jc w:val="center"/>
              <w:rPr>
                <w:rFonts w:ascii="Calibri" w:hAnsi="Calibri"/>
                <w:sz w:val="20"/>
                <w:lang w:eastAsia="en-US"/>
              </w:rPr>
            </w:pPr>
          </w:p>
        </w:tc>
        <w:tc>
          <w:tcPr>
            <w:tcW w:w="1985" w:type="dxa"/>
          </w:tcPr>
          <w:p w14:paraId="3C01A3BA" w14:textId="77777777" w:rsidR="00D72E9E" w:rsidRPr="007A752C" w:rsidRDefault="2E2F3467" w:rsidP="2E2F3467">
            <w:pPr>
              <w:jc w:val="center"/>
              <w:rPr>
                <w:rFonts w:ascii="Calibri" w:hAnsi="Calibri"/>
                <w:sz w:val="20"/>
                <w:lang w:eastAsia="en-US"/>
              </w:rPr>
            </w:pPr>
            <w:r w:rsidRPr="007A752C">
              <w:rPr>
                <w:rFonts w:ascii="Calibri" w:hAnsi="Calibri"/>
                <w:sz w:val="20"/>
                <w:lang w:eastAsia="en-US"/>
              </w:rPr>
              <w:t>X</w:t>
            </w:r>
          </w:p>
        </w:tc>
        <w:tc>
          <w:tcPr>
            <w:tcW w:w="2693" w:type="dxa"/>
          </w:tcPr>
          <w:p w14:paraId="25F2E5C5" w14:textId="6BFA9E9F" w:rsidR="00D72E9E" w:rsidRPr="007A752C" w:rsidRDefault="00D72E9E" w:rsidP="2E2F3467">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A8D08D"/>
            <w:vAlign w:val="center"/>
          </w:tcPr>
          <w:p w14:paraId="7265902E" w14:textId="5E864BB0" w:rsidR="00D72E9E" w:rsidRPr="007A752C" w:rsidRDefault="00D72E9E" w:rsidP="2E2F3467">
            <w:pPr>
              <w:jc w:val="center"/>
              <w:rPr>
                <w:rFonts w:ascii="Calibri" w:hAnsi="Calibri"/>
                <w:lang w:eastAsia="en-US"/>
              </w:rPr>
            </w:pPr>
          </w:p>
        </w:tc>
      </w:tr>
      <w:tr w:rsidR="00D72E9E" w:rsidRPr="007A752C" w14:paraId="570C5A13"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FF00"/>
            <w:vAlign w:val="center"/>
          </w:tcPr>
          <w:p w14:paraId="1DF478EF"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3 Umjerene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46D03CE5" w14:textId="77777777" w:rsidR="00D72E9E" w:rsidRPr="007A752C" w:rsidRDefault="00D72E9E" w:rsidP="0071702C">
            <w:pPr>
              <w:jc w:val="center"/>
              <w:rPr>
                <w:rFonts w:ascii="Calibri" w:hAnsi="Calibri"/>
                <w:sz w:val="20"/>
                <w:lang w:eastAsia="en-US"/>
              </w:rPr>
            </w:pPr>
          </w:p>
        </w:tc>
        <w:tc>
          <w:tcPr>
            <w:tcW w:w="1985" w:type="dxa"/>
          </w:tcPr>
          <w:p w14:paraId="3DBCEF63" w14:textId="77777777" w:rsidR="00D72E9E" w:rsidRPr="007A752C" w:rsidRDefault="00D72E9E" w:rsidP="0071702C">
            <w:pPr>
              <w:jc w:val="center"/>
              <w:rPr>
                <w:rFonts w:ascii="Calibri" w:hAnsi="Calibri"/>
                <w:sz w:val="20"/>
                <w:lang w:eastAsia="en-US"/>
              </w:rPr>
            </w:pPr>
          </w:p>
        </w:tc>
        <w:tc>
          <w:tcPr>
            <w:tcW w:w="2693" w:type="dxa"/>
          </w:tcPr>
          <w:p w14:paraId="14388CC6" w14:textId="77777777" w:rsidR="00D72E9E" w:rsidRPr="007A752C" w:rsidRDefault="00D72E9E" w:rsidP="0071702C">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FF00"/>
            <w:vAlign w:val="center"/>
          </w:tcPr>
          <w:p w14:paraId="587D394E" w14:textId="61128297" w:rsidR="00D72E9E" w:rsidRPr="007A752C" w:rsidRDefault="00E81890" w:rsidP="00E81890">
            <w:pPr>
              <w:jc w:val="center"/>
              <w:rPr>
                <w:rFonts w:ascii="Calibri" w:hAnsi="Calibri"/>
                <w:szCs w:val="24"/>
                <w:lang w:eastAsia="en-US"/>
              </w:rPr>
            </w:pPr>
            <w:r w:rsidRPr="007A752C">
              <w:rPr>
                <w:rFonts w:ascii="Calibri" w:hAnsi="Calibri"/>
                <w:lang w:eastAsia="en-US"/>
              </w:rPr>
              <w:t>X</w:t>
            </w:r>
          </w:p>
        </w:tc>
      </w:tr>
      <w:tr w:rsidR="00D72E9E" w:rsidRPr="007A752C" w14:paraId="67D43B17"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C000"/>
            <w:vAlign w:val="center"/>
          </w:tcPr>
          <w:p w14:paraId="0FE86498"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4 Značajne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6167DEF4" w14:textId="77777777" w:rsidR="00D72E9E" w:rsidRPr="007A752C" w:rsidRDefault="00D72E9E" w:rsidP="0071702C">
            <w:pPr>
              <w:jc w:val="center"/>
              <w:rPr>
                <w:rFonts w:ascii="Calibri" w:hAnsi="Calibri"/>
                <w:sz w:val="20"/>
                <w:lang w:eastAsia="en-US"/>
              </w:rPr>
            </w:pPr>
          </w:p>
        </w:tc>
        <w:tc>
          <w:tcPr>
            <w:tcW w:w="1985" w:type="dxa"/>
          </w:tcPr>
          <w:p w14:paraId="68E11845" w14:textId="77777777" w:rsidR="00D72E9E" w:rsidRPr="007A752C" w:rsidRDefault="00D72E9E" w:rsidP="0071702C">
            <w:pPr>
              <w:jc w:val="center"/>
              <w:rPr>
                <w:rFonts w:ascii="Calibri" w:hAnsi="Calibri"/>
                <w:sz w:val="20"/>
                <w:lang w:eastAsia="en-US"/>
              </w:rPr>
            </w:pPr>
          </w:p>
        </w:tc>
        <w:tc>
          <w:tcPr>
            <w:tcW w:w="2693" w:type="dxa"/>
          </w:tcPr>
          <w:p w14:paraId="1E6D02E8" w14:textId="77777777" w:rsidR="00D72E9E" w:rsidRPr="007A752C" w:rsidRDefault="00D72E9E" w:rsidP="0071702C">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C000"/>
            <w:vAlign w:val="center"/>
          </w:tcPr>
          <w:p w14:paraId="57155113" w14:textId="77777777" w:rsidR="00D72E9E" w:rsidRPr="007A752C" w:rsidRDefault="00D72E9E" w:rsidP="0071702C">
            <w:pPr>
              <w:jc w:val="left"/>
              <w:rPr>
                <w:rFonts w:ascii="Calibri" w:hAnsi="Calibri"/>
                <w:szCs w:val="24"/>
                <w:lang w:eastAsia="en-US"/>
              </w:rPr>
            </w:pPr>
          </w:p>
        </w:tc>
      </w:tr>
      <w:tr w:rsidR="00D72E9E" w:rsidRPr="007A752C" w14:paraId="0BA07A2E" w14:textId="77777777" w:rsidTr="0094771C">
        <w:trPr>
          <w:jc w:val="center"/>
        </w:trPr>
        <w:tc>
          <w:tcPr>
            <w:tcW w:w="1555" w:type="dxa"/>
            <w:tcBorders>
              <w:top w:val="single" w:sz="4" w:space="0" w:color="auto"/>
              <w:left w:val="single" w:sz="4" w:space="0" w:color="auto"/>
              <w:bottom w:val="single" w:sz="4" w:space="0" w:color="auto"/>
              <w:right w:val="single" w:sz="4" w:space="0" w:color="auto"/>
            </w:tcBorders>
            <w:shd w:val="clear" w:color="auto" w:fill="FF0000"/>
            <w:vAlign w:val="center"/>
          </w:tcPr>
          <w:p w14:paraId="53EBBE7E" w14:textId="77777777" w:rsidR="00D72E9E" w:rsidRPr="007A752C" w:rsidRDefault="2E2F3467" w:rsidP="2E2F3467">
            <w:pPr>
              <w:jc w:val="left"/>
              <w:rPr>
                <w:rFonts w:ascii="Calibri" w:hAnsi="Calibri"/>
                <w:sz w:val="20"/>
                <w:lang w:eastAsia="hr-HR"/>
              </w:rPr>
            </w:pPr>
            <w:r w:rsidRPr="007A752C">
              <w:rPr>
                <w:rFonts w:ascii="Calibri" w:hAnsi="Calibri"/>
                <w:sz w:val="20"/>
                <w:lang w:eastAsia="hr-HR"/>
              </w:rPr>
              <w:t>5 Katastrofalne</w:t>
            </w:r>
          </w:p>
        </w:tc>
        <w:tc>
          <w:tcPr>
            <w:tcW w:w="1842" w:type="dxa"/>
            <w:tcBorders>
              <w:top w:val="single" w:sz="4" w:space="0" w:color="auto"/>
              <w:left w:val="single" w:sz="4" w:space="0" w:color="auto"/>
              <w:bottom w:val="single" w:sz="4" w:space="0" w:color="auto"/>
            </w:tcBorders>
            <w:shd w:val="clear" w:color="auto" w:fill="FFFFFF" w:themeFill="background1"/>
            <w:vAlign w:val="center"/>
          </w:tcPr>
          <w:p w14:paraId="15F7B926" w14:textId="753FAD1D" w:rsidR="00D72E9E" w:rsidRPr="007A752C" w:rsidRDefault="00E81890" w:rsidP="0071702C">
            <w:pPr>
              <w:jc w:val="center"/>
              <w:rPr>
                <w:rFonts w:ascii="Calibri" w:hAnsi="Calibri"/>
                <w:sz w:val="20"/>
                <w:lang w:eastAsia="en-US"/>
              </w:rPr>
            </w:pPr>
            <w:r w:rsidRPr="007A752C">
              <w:rPr>
                <w:rFonts w:ascii="Calibri" w:hAnsi="Calibri"/>
                <w:sz w:val="20"/>
                <w:lang w:eastAsia="en-US"/>
              </w:rPr>
              <w:t>X</w:t>
            </w:r>
          </w:p>
        </w:tc>
        <w:tc>
          <w:tcPr>
            <w:tcW w:w="1985" w:type="dxa"/>
          </w:tcPr>
          <w:p w14:paraId="5B86A452" w14:textId="77777777" w:rsidR="00D72E9E" w:rsidRPr="007A752C" w:rsidRDefault="00D72E9E" w:rsidP="0071702C">
            <w:pPr>
              <w:jc w:val="center"/>
              <w:rPr>
                <w:rFonts w:ascii="Calibri" w:hAnsi="Calibri"/>
                <w:sz w:val="20"/>
                <w:lang w:eastAsia="en-US"/>
              </w:rPr>
            </w:pPr>
          </w:p>
        </w:tc>
        <w:tc>
          <w:tcPr>
            <w:tcW w:w="2693" w:type="dxa"/>
          </w:tcPr>
          <w:p w14:paraId="575ABC7F" w14:textId="77777777" w:rsidR="00D72E9E" w:rsidRPr="007A752C" w:rsidRDefault="00D72E9E" w:rsidP="0071702C">
            <w:pPr>
              <w:jc w:val="center"/>
              <w:rPr>
                <w:rFonts w:ascii="Calibri" w:hAnsi="Calibri"/>
                <w:sz w:val="20"/>
                <w:lang w:eastAsia="en-US"/>
              </w:rPr>
            </w:pPr>
          </w:p>
        </w:tc>
        <w:tc>
          <w:tcPr>
            <w:tcW w:w="985" w:type="dxa"/>
            <w:tcBorders>
              <w:top w:val="single" w:sz="4" w:space="0" w:color="auto"/>
              <w:left w:val="single" w:sz="4" w:space="0" w:color="auto"/>
              <w:bottom w:val="single" w:sz="4" w:space="0" w:color="auto"/>
              <w:right w:val="single" w:sz="4" w:space="0" w:color="auto"/>
            </w:tcBorders>
            <w:shd w:val="clear" w:color="auto" w:fill="FF0000"/>
            <w:vAlign w:val="center"/>
          </w:tcPr>
          <w:p w14:paraId="4EFE44C1" w14:textId="77777777" w:rsidR="00D72E9E" w:rsidRPr="007A752C" w:rsidRDefault="00D72E9E" w:rsidP="0071702C">
            <w:pPr>
              <w:jc w:val="left"/>
              <w:rPr>
                <w:rFonts w:ascii="Calibri" w:hAnsi="Calibri"/>
                <w:szCs w:val="24"/>
                <w:lang w:eastAsia="en-US"/>
              </w:rPr>
            </w:pPr>
          </w:p>
        </w:tc>
      </w:tr>
    </w:tbl>
    <w:p w14:paraId="267BF6ED" w14:textId="77777777" w:rsidR="00D72E9E" w:rsidRPr="007A752C" w:rsidRDefault="00D72E9E" w:rsidP="00D72E9E">
      <w:pPr>
        <w:rPr>
          <w:lang w:eastAsia="hr-HR"/>
        </w:rPr>
      </w:pPr>
    </w:p>
    <w:p w14:paraId="7CBCAF1F" w14:textId="0B9C49F5" w:rsidR="00D72E9E" w:rsidRPr="007A752C" w:rsidRDefault="00D72E9E" w:rsidP="004574E0">
      <w:pPr>
        <w:spacing w:line="276" w:lineRule="auto"/>
        <w:rPr>
          <w:b/>
          <w:i/>
          <w:sz w:val="22"/>
          <w:szCs w:val="22"/>
          <w:lang w:eastAsia="hr-HR"/>
        </w:rPr>
      </w:pPr>
      <w:r w:rsidRPr="007A752C">
        <w:rPr>
          <w:rStyle w:val="normaltextrun"/>
          <w:color w:val="000000"/>
          <w:sz w:val="22"/>
          <w:szCs w:val="22"/>
          <w:shd w:val="clear" w:color="auto" w:fill="FFFFFF"/>
        </w:rPr>
        <w:t xml:space="preserve">Zbirne posljedice  ovise o posljedicama sva tri utjecaja na društvene vrijednosti i dobiju se kao srednja vrijednost kategorija život i zdravlje ljudi, gospodarstvo i društvena stabilnost i politika, što određuje </w:t>
      </w:r>
      <w:r w:rsidRPr="007A752C">
        <w:rPr>
          <w:rStyle w:val="normaltextrun"/>
          <w:b/>
          <w:i/>
          <w:color w:val="000000"/>
          <w:sz w:val="22"/>
          <w:szCs w:val="22"/>
          <w:shd w:val="clear" w:color="auto" w:fill="FFFFFF"/>
        </w:rPr>
        <w:t>kategoriju </w:t>
      </w:r>
      <w:r w:rsidR="00E81890">
        <w:rPr>
          <w:rStyle w:val="normaltextrun"/>
          <w:b/>
          <w:i/>
          <w:color w:val="000000"/>
          <w:sz w:val="22"/>
          <w:szCs w:val="22"/>
          <w:shd w:val="clear" w:color="auto" w:fill="FFFFFF"/>
        </w:rPr>
        <w:t>3</w:t>
      </w:r>
      <w:r w:rsidRPr="007A752C">
        <w:rPr>
          <w:rStyle w:val="normaltextrun"/>
          <w:b/>
          <w:i/>
          <w:color w:val="000000"/>
          <w:sz w:val="22"/>
          <w:szCs w:val="22"/>
          <w:shd w:val="clear" w:color="auto" w:fill="FFFFFF"/>
        </w:rPr>
        <w:t> – </w:t>
      </w:r>
      <w:r w:rsidR="00E81890">
        <w:rPr>
          <w:rStyle w:val="normaltextrun"/>
          <w:b/>
          <w:i/>
          <w:color w:val="000000"/>
          <w:sz w:val="22"/>
          <w:szCs w:val="22"/>
          <w:shd w:val="clear" w:color="auto" w:fill="FFFFFF"/>
        </w:rPr>
        <w:t>umjerene</w:t>
      </w:r>
      <w:r w:rsidRPr="007A752C">
        <w:rPr>
          <w:rStyle w:val="normaltextrun"/>
          <w:b/>
          <w:i/>
          <w:color w:val="000000"/>
          <w:sz w:val="22"/>
          <w:szCs w:val="22"/>
          <w:shd w:val="clear" w:color="auto" w:fill="FFFFFF"/>
        </w:rPr>
        <w:t xml:space="preserve"> posljedice.</w:t>
      </w:r>
      <w:r w:rsidRPr="007A752C">
        <w:rPr>
          <w:rStyle w:val="eop"/>
          <w:b/>
          <w:i/>
          <w:color w:val="000000"/>
          <w:sz w:val="22"/>
          <w:szCs w:val="22"/>
          <w:shd w:val="clear" w:color="auto" w:fill="FFFFFF"/>
        </w:rPr>
        <w:t> </w:t>
      </w:r>
    </w:p>
    <w:bookmarkEnd w:id="272"/>
    <w:p w14:paraId="6D972DF9" w14:textId="77777777" w:rsidR="00D72E9E" w:rsidRPr="007A752C" w:rsidRDefault="00D72E9E" w:rsidP="0022780D">
      <w:pPr>
        <w:rPr>
          <w:b/>
          <w:i/>
          <w:color w:val="FF0000"/>
          <w:szCs w:val="24"/>
          <w:lang w:eastAsia="hr-HR"/>
        </w:rPr>
      </w:pPr>
    </w:p>
    <w:p w14:paraId="5BCB9115" w14:textId="77777777" w:rsidR="00543F03" w:rsidRPr="007A752C" w:rsidRDefault="00543F03" w:rsidP="0022780D">
      <w:pPr>
        <w:rPr>
          <w:lang w:eastAsia="hr-HR"/>
        </w:rPr>
      </w:pPr>
    </w:p>
    <w:p w14:paraId="2B89B490" w14:textId="33CB6DEE" w:rsidR="009A7418" w:rsidRPr="007A752C" w:rsidRDefault="0086304F" w:rsidP="00F05465">
      <w:pPr>
        <w:pStyle w:val="Razina4"/>
        <w:rPr>
          <w:lang w:val="hr-HR"/>
        </w:rPr>
      </w:pPr>
      <w:bookmarkStart w:id="273" w:name="_Toc220231800"/>
      <w:r>
        <w:rPr>
          <w:lang w:val="hr-HR"/>
        </w:rPr>
        <w:t>Podatci</w:t>
      </w:r>
      <w:r w:rsidR="2E2F3467" w:rsidRPr="007A752C">
        <w:rPr>
          <w:lang w:val="hr-HR"/>
        </w:rPr>
        <w:t>, izvori i metode izračuna</w:t>
      </w:r>
      <w:bookmarkEnd w:id="273"/>
    </w:p>
    <w:p w14:paraId="5CE0BB4C" w14:textId="3FAB902D" w:rsidR="007D50C6" w:rsidRPr="007A752C" w:rsidRDefault="00842ACF" w:rsidP="007D50C6">
      <w:pPr>
        <w:pStyle w:val="Odlomakpopisa"/>
        <w:spacing w:before="100" w:beforeAutospacing="1" w:after="100" w:afterAutospacing="1"/>
        <w:rPr>
          <w:color w:val="000000"/>
        </w:rPr>
      </w:pPr>
      <w:r w:rsidRPr="007A752C">
        <w:rPr>
          <w:color w:val="000000"/>
        </w:rPr>
        <w:t>Opisan</w:t>
      </w:r>
      <w:r w:rsidR="004574E0" w:rsidRPr="007A752C">
        <w:rPr>
          <w:color w:val="000000"/>
        </w:rPr>
        <w:t xml:space="preserve">o u </w:t>
      </w:r>
      <w:r w:rsidR="0086304F">
        <w:rPr>
          <w:color w:val="000000"/>
        </w:rPr>
        <w:t>točki</w:t>
      </w:r>
      <w:r w:rsidR="004574E0" w:rsidRPr="007A752C">
        <w:rPr>
          <w:color w:val="000000"/>
        </w:rPr>
        <w:t xml:space="preserve"> 3</w:t>
      </w:r>
      <w:r w:rsidRPr="007A752C">
        <w:rPr>
          <w:color w:val="000000"/>
        </w:rPr>
        <w:t>. Procjene rizika</w:t>
      </w:r>
    </w:p>
    <w:p w14:paraId="347E3B49" w14:textId="77777777" w:rsidR="007D50C6" w:rsidRPr="007A752C" w:rsidRDefault="007D50C6" w:rsidP="007D50C6">
      <w:pPr>
        <w:pStyle w:val="Odlomakpopisa"/>
        <w:spacing w:before="100" w:beforeAutospacing="1" w:after="100" w:afterAutospacing="1"/>
        <w:rPr>
          <w:color w:val="000000"/>
        </w:rPr>
      </w:pPr>
    </w:p>
    <w:p w14:paraId="69B52FD7" w14:textId="77777777" w:rsidR="007D50C6" w:rsidRPr="007A752C" w:rsidRDefault="007D50C6" w:rsidP="007D50C6">
      <w:pPr>
        <w:pStyle w:val="Odlomakpopisa"/>
        <w:spacing w:before="100" w:beforeAutospacing="1" w:after="100" w:afterAutospacing="1"/>
        <w:rPr>
          <w:color w:val="000000"/>
        </w:rPr>
      </w:pPr>
    </w:p>
    <w:p w14:paraId="3E0E8523" w14:textId="77777777" w:rsidR="007D50C6" w:rsidRPr="006471A3" w:rsidRDefault="007D50C6" w:rsidP="006471A3">
      <w:pPr>
        <w:spacing w:before="100" w:beforeAutospacing="1" w:after="100" w:afterAutospacing="1"/>
        <w:rPr>
          <w:color w:val="000000"/>
        </w:rPr>
      </w:pPr>
    </w:p>
    <w:p w14:paraId="5815A9E6" w14:textId="77777777" w:rsidR="009A7418" w:rsidRPr="007A752C" w:rsidRDefault="2E2F3467" w:rsidP="00F05465">
      <w:pPr>
        <w:pStyle w:val="Razina3"/>
        <w:rPr>
          <w:lang w:val="hr-HR"/>
        </w:rPr>
      </w:pPr>
      <w:bookmarkStart w:id="274" w:name="_Toc220231801"/>
      <w:r w:rsidRPr="007A752C">
        <w:rPr>
          <w:lang w:val="hr-HR"/>
        </w:rPr>
        <w:lastRenderedPageBreak/>
        <w:t>Tehničko tehnološke nesreće u željezničkom prometu, prikaz na matricama rizika</w:t>
      </w:r>
      <w:bookmarkEnd w:id="274"/>
    </w:p>
    <w:p w14:paraId="5223C035" w14:textId="77777777" w:rsidR="009A7418" w:rsidRPr="007A752C" w:rsidRDefault="009A7418" w:rsidP="0022780D">
      <w:pPr>
        <w:rPr>
          <w:lang w:eastAsia="hr-HR"/>
        </w:rPr>
      </w:pPr>
    </w:p>
    <w:p w14:paraId="4091A16C" w14:textId="7145EEB0" w:rsidR="009A7418" w:rsidRPr="007A752C" w:rsidRDefault="00FC4D17" w:rsidP="00E13EA1">
      <w:pPr>
        <w:pStyle w:val="Opisslike"/>
        <w:rPr>
          <w:lang w:eastAsia="hr-HR"/>
        </w:rPr>
      </w:pPr>
      <w:r w:rsidRPr="00FC4D17">
        <w:t>Grafički prikaz 3</w:t>
      </w:r>
      <w:r>
        <w:t>9</w:t>
      </w:r>
      <w:r w:rsidRPr="00FC4D17">
        <w:t xml:space="preserve">: </w:t>
      </w:r>
      <w:r w:rsidR="2E2F3467" w:rsidRPr="007A752C">
        <w:rPr>
          <w:lang w:eastAsia="hr-HR"/>
        </w:rPr>
        <w:t>Matrice rizika, tehničko</w:t>
      </w:r>
      <w:r>
        <w:rPr>
          <w:lang w:eastAsia="hr-HR"/>
        </w:rPr>
        <w:t>-</w:t>
      </w:r>
      <w:r w:rsidR="2E2F3467" w:rsidRPr="007A752C">
        <w:rPr>
          <w:lang w:eastAsia="hr-HR"/>
        </w:rPr>
        <w:t xml:space="preserve"> tehnološke nesreće u </w:t>
      </w:r>
      <w:r w:rsidR="006C2F2D" w:rsidRPr="007A752C">
        <w:rPr>
          <w:lang w:eastAsia="hr-HR"/>
        </w:rPr>
        <w:t>željezničkom</w:t>
      </w:r>
      <w:r w:rsidR="2E2F3467" w:rsidRPr="007A752C">
        <w:rPr>
          <w:lang w:eastAsia="hr-HR"/>
        </w:rPr>
        <w:t xml:space="preserve"> prometu</w:t>
      </w:r>
    </w:p>
    <w:tbl>
      <w:tblPr>
        <w:tblStyle w:val="Reetkatablice19"/>
        <w:tblW w:w="0" w:type="auto"/>
        <w:jc w:val="center"/>
        <w:tblLook w:val="04A0" w:firstRow="1" w:lastRow="0" w:firstColumn="1" w:lastColumn="0" w:noHBand="0" w:noVBand="1"/>
      </w:tblPr>
      <w:tblGrid>
        <w:gridCol w:w="4678"/>
        <w:gridCol w:w="4529"/>
      </w:tblGrid>
      <w:tr w:rsidR="009A7418" w:rsidRPr="007A752C" w14:paraId="0552071A" w14:textId="77777777" w:rsidTr="2E2F3467">
        <w:trPr>
          <w:trHeight w:val="4409"/>
          <w:jc w:val="center"/>
        </w:trPr>
        <w:tc>
          <w:tcPr>
            <w:tcW w:w="4678" w:type="dxa"/>
          </w:tcPr>
          <w:p w14:paraId="2DEA82DA" w14:textId="77777777" w:rsidR="009A7418" w:rsidRPr="007A752C" w:rsidRDefault="009A7418" w:rsidP="0071702C">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9A7418" w:rsidRPr="007A752C" w14:paraId="62AF0BC9" w14:textId="77777777" w:rsidTr="2E2F3467">
              <w:trPr>
                <w:jc w:val="center"/>
              </w:trPr>
              <w:tc>
                <w:tcPr>
                  <w:tcW w:w="1276" w:type="dxa"/>
                </w:tcPr>
                <w:p w14:paraId="18AABE23"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94D0F7E" w14:textId="77777777" w:rsidR="009A7418"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4C583940"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F993C57" w14:textId="4DADB82C" w:rsidR="009A7418" w:rsidRPr="007A752C" w:rsidRDefault="00E81890" w:rsidP="0071702C">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C000"/>
                </w:tcPr>
                <w:p w14:paraId="64ACCB9E"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540C4989"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766DDE23"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6FEFEEF4" w14:textId="77777777" w:rsidR="009A7418" w:rsidRPr="007A752C" w:rsidRDefault="009A7418" w:rsidP="0071702C">
                  <w:pPr>
                    <w:jc w:val="left"/>
                    <w:rPr>
                      <w:rFonts w:ascii="Calibri" w:hAnsi="Calibri"/>
                      <w:sz w:val="28"/>
                      <w:szCs w:val="28"/>
                      <w:lang w:eastAsia="en-US"/>
                    </w:rPr>
                  </w:pPr>
                </w:p>
              </w:tc>
            </w:tr>
            <w:tr w:rsidR="009A7418" w:rsidRPr="007A752C" w14:paraId="25F48952" w14:textId="77777777" w:rsidTr="2E2F3467">
              <w:trPr>
                <w:jc w:val="center"/>
              </w:trPr>
              <w:tc>
                <w:tcPr>
                  <w:tcW w:w="1276" w:type="dxa"/>
                </w:tcPr>
                <w:p w14:paraId="706415AD"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4AA0911F" w14:textId="77777777" w:rsidR="009A7418" w:rsidRPr="007A752C" w:rsidRDefault="009A7418" w:rsidP="0071702C">
                  <w:pPr>
                    <w:jc w:val="left"/>
                    <w:rPr>
                      <w:rFonts w:ascii="Calibri" w:hAnsi="Calibri"/>
                      <w:sz w:val="28"/>
                      <w:szCs w:val="28"/>
                      <w:lang w:eastAsia="en-US"/>
                    </w:rPr>
                  </w:pPr>
                </w:p>
              </w:tc>
              <w:tc>
                <w:tcPr>
                  <w:tcW w:w="284" w:type="dxa"/>
                </w:tcPr>
                <w:p w14:paraId="0CEC3518"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5CBDA399"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723A022A"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36720071"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4E87BA34"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47FF3DD9" w14:textId="77777777" w:rsidR="009A7418" w:rsidRPr="007A752C" w:rsidRDefault="009A7418" w:rsidP="0071702C">
                  <w:pPr>
                    <w:jc w:val="left"/>
                    <w:rPr>
                      <w:rFonts w:ascii="Calibri" w:hAnsi="Calibri"/>
                      <w:sz w:val="28"/>
                      <w:szCs w:val="28"/>
                      <w:lang w:eastAsia="en-US"/>
                    </w:rPr>
                  </w:pPr>
                </w:p>
              </w:tc>
            </w:tr>
            <w:tr w:rsidR="009A7418" w:rsidRPr="007A752C" w14:paraId="5D5A461E" w14:textId="77777777" w:rsidTr="2E2F3467">
              <w:trPr>
                <w:jc w:val="center"/>
              </w:trPr>
              <w:tc>
                <w:tcPr>
                  <w:tcW w:w="1276" w:type="dxa"/>
                </w:tcPr>
                <w:p w14:paraId="3144E050"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3A5E2884" w14:textId="77777777" w:rsidR="009A7418" w:rsidRPr="007A752C" w:rsidRDefault="009A7418" w:rsidP="0071702C">
                  <w:pPr>
                    <w:jc w:val="left"/>
                    <w:rPr>
                      <w:rFonts w:ascii="Calibri" w:hAnsi="Calibri"/>
                      <w:sz w:val="28"/>
                      <w:szCs w:val="28"/>
                      <w:lang w:eastAsia="en-US"/>
                    </w:rPr>
                  </w:pPr>
                </w:p>
              </w:tc>
              <w:tc>
                <w:tcPr>
                  <w:tcW w:w="284" w:type="dxa"/>
                </w:tcPr>
                <w:p w14:paraId="4945266C"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7CDFC83C"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30119F2F" w14:textId="77777777" w:rsidR="009A7418" w:rsidRPr="007A752C" w:rsidRDefault="009A7418" w:rsidP="0071702C">
                  <w:pPr>
                    <w:jc w:val="left"/>
                    <w:rPr>
                      <w:rFonts w:ascii="Calibri" w:hAnsi="Calibri"/>
                      <w:sz w:val="28"/>
                      <w:szCs w:val="28"/>
                      <w:lang w:eastAsia="en-US"/>
                    </w:rPr>
                  </w:pPr>
                </w:p>
              </w:tc>
              <w:tc>
                <w:tcPr>
                  <w:tcW w:w="426" w:type="dxa"/>
                  <w:shd w:val="clear" w:color="auto" w:fill="FFC000"/>
                </w:tcPr>
                <w:p w14:paraId="2F148B71"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42363ED3"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3614F726" w14:textId="77777777" w:rsidR="009A7418" w:rsidRPr="007A752C" w:rsidRDefault="009A7418" w:rsidP="0071702C">
                  <w:pPr>
                    <w:jc w:val="left"/>
                    <w:rPr>
                      <w:rFonts w:ascii="Calibri" w:hAnsi="Calibri"/>
                      <w:sz w:val="28"/>
                      <w:szCs w:val="28"/>
                      <w:lang w:eastAsia="en-US"/>
                    </w:rPr>
                  </w:pPr>
                </w:p>
              </w:tc>
            </w:tr>
            <w:tr w:rsidR="009A7418" w:rsidRPr="007A752C" w14:paraId="1A259419" w14:textId="77777777" w:rsidTr="2E2F3467">
              <w:trPr>
                <w:jc w:val="center"/>
              </w:trPr>
              <w:tc>
                <w:tcPr>
                  <w:tcW w:w="1276" w:type="dxa"/>
                </w:tcPr>
                <w:p w14:paraId="6B40DA84"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320BF031" w14:textId="77777777" w:rsidR="009A7418" w:rsidRPr="007A752C" w:rsidRDefault="009A7418" w:rsidP="0071702C">
                  <w:pPr>
                    <w:jc w:val="left"/>
                    <w:rPr>
                      <w:rFonts w:ascii="Calibri" w:hAnsi="Calibri"/>
                      <w:sz w:val="28"/>
                      <w:szCs w:val="28"/>
                      <w:lang w:eastAsia="en-US"/>
                    </w:rPr>
                  </w:pPr>
                </w:p>
              </w:tc>
              <w:tc>
                <w:tcPr>
                  <w:tcW w:w="284" w:type="dxa"/>
                </w:tcPr>
                <w:p w14:paraId="0F0A538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1A343A91" w14:textId="3671FAC2" w:rsidR="009A7418" w:rsidRPr="007A752C" w:rsidRDefault="009A7418" w:rsidP="2E2F3467">
                  <w:pPr>
                    <w:jc w:val="left"/>
                    <w:rPr>
                      <w:rFonts w:ascii="Calibri" w:hAnsi="Calibri"/>
                      <w:sz w:val="28"/>
                      <w:szCs w:val="28"/>
                      <w:lang w:eastAsia="en-US"/>
                    </w:rPr>
                  </w:pPr>
                </w:p>
              </w:tc>
              <w:tc>
                <w:tcPr>
                  <w:tcW w:w="425" w:type="dxa"/>
                  <w:shd w:val="clear" w:color="auto" w:fill="FFFF00"/>
                </w:tcPr>
                <w:p w14:paraId="60B78731" w14:textId="77777777" w:rsidR="009A7418" w:rsidRPr="007A752C" w:rsidRDefault="009A7418" w:rsidP="0071702C">
                  <w:pPr>
                    <w:jc w:val="left"/>
                    <w:rPr>
                      <w:rFonts w:ascii="Calibri" w:hAnsi="Calibri"/>
                      <w:sz w:val="28"/>
                      <w:szCs w:val="28"/>
                      <w:lang w:eastAsia="en-US"/>
                    </w:rPr>
                  </w:pPr>
                </w:p>
              </w:tc>
              <w:tc>
                <w:tcPr>
                  <w:tcW w:w="426" w:type="dxa"/>
                  <w:shd w:val="clear" w:color="auto" w:fill="FFFF00"/>
                </w:tcPr>
                <w:p w14:paraId="7BCA5DAE"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1D78D838"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400BA77F" w14:textId="77777777" w:rsidR="009A7418" w:rsidRPr="007A752C" w:rsidRDefault="009A7418" w:rsidP="0071702C">
                  <w:pPr>
                    <w:jc w:val="left"/>
                    <w:rPr>
                      <w:rFonts w:ascii="Calibri" w:hAnsi="Calibri"/>
                      <w:sz w:val="28"/>
                      <w:szCs w:val="28"/>
                      <w:lang w:eastAsia="en-US"/>
                    </w:rPr>
                  </w:pPr>
                </w:p>
              </w:tc>
            </w:tr>
            <w:tr w:rsidR="009A7418" w:rsidRPr="007A752C" w14:paraId="00F77C10" w14:textId="77777777" w:rsidTr="2E2F3467">
              <w:trPr>
                <w:jc w:val="center"/>
              </w:trPr>
              <w:tc>
                <w:tcPr>
                  <w:tcW w:w="1276" w:type="dxa"/>
                </w:tcPr>
                <w:p w14:paraId="2EAF3835"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130C1AC7" w14:textId="77777777" w:rsidR="009A7418" w:rsidRPr="007A752C" w:rsidRDefault="009A7418" w:rsidP="0071702C">
                  <w:pPr>
                    <w:jc w:val="left"/>
                    <w:rPr>
                      <w:rFonts w:ascii="Calibri" w:hAnsi="Calibri"/>
                      <w:sz w:val="28"/>
                      <w:szCs w:val="28"/>
                      <w:lang w:eastAsia="en-US"/>
                    </w:rPr>
                  </w:pPr>
                </w:p>
              </w:tc>
              <w:tc>
                <w:tcPr>
                  <w:tcW w:w="284" w:type="dxa"/>
                </w:tcPr>
                <w:p w14:paraId="526C0FBF"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16A4E8DB"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4F85E490" w14:textId="77777777" w:rsidR="009A7418" w:rsidRPr="007A752C" w:rsidRDefault="009A7418" w:rsidP="0071702C">
                  <w:pPr>
                    <w:jc w:val="left"/>
                    <w:rPr>
                      <w:rFonts w:ascii="Calibri" w:hAnsi="Calibri"/>
                      <w:sz w:val="28"/>
                      <w:szCs w:val="28"/>
                      <w:lang w:eastAsia="en-US"/>
                    </w:rPr>
                  </w:pPr>
                </w:p>
              </w:tc>
              <w:tc>
                <w:tcPr>
                  <w:tcW w:w="426" w:type="dxa"/>
                  <w:shd w:val="clear" w:color="auto" w:fill="00B050"/>
                </w:tcPr>
                <w:p w14:paraId="5E9E3B55"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77570F9B"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61FEA471" w14:textId="77777777" w:rsidR="009A7418" w:rsidRPr="007A752C" w:rsidRDefault="009A7418" w:rsidP="0071702C">
                  <w:pPr>
                    <w:jc w:val="left"/>
                    <w:rPr>
                      <w:rFonts w:ascii="Calibri" w:hAnsi="Calibri"/>
                      <w:sz w:val="28"/>
                      <w:szCs w:val="28"/>
                      <w:lang w:eastAsia="en-US"/>
                    </w:rPr>
                  </w:pPr>
                </w:p>
              </w:tc>
            </w:tr>
            <w:tr w:rsidR="009A7418" w:rsidRPr="007A752C" w14:paraId="084DB8EA" w14:textId="77777777" w:rsidTr="2E2F3467">
              <w:trPr>
                <w:jc w:val="center"/>
              </w:trPr>
              <w:tc>
                <w:tcPr>
                  <w:tcW w:w="1276" w:type="dxa"/>
                  <w:vMerge w:val="restart"/>
                  <w:shd w:val="clear" w:color="auto" w:fill="F2F2F2" w:themeFill="background1" w:themeFillShade="F2"/>
                </w:tcPr>
                <w:p w14:paraId="315F32B4" w14:textId="77777777" w:rsidR="009A7418"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2C28E268" w14:textId="77777777" w:rsidR="009A7418" w:rsidRPr="007A752C" w:rsidRDefault="009A7418" w:rsidP="0071702C">
                  <w:pPr>
                    <w:jc w:val="left"/>
                    <w:rPr>
                      <w:rFonts w:ascii="Calibri" w:hAnsi="Calibri"/>
                      <w:sz w:val="28"/>
                      <w:szCs w:val="28"/>
                      <w:lang w:eastAsia="en-US"/>
                    </w:rPr>
                  </w:pPr>
                </w:p>
              </w:tc>
              <w:tc>
                <w:tcPr>
                  <w:tcW w:w="284" w:type="dxa"/>
                </w:tcPr>
                <w:p w14:paraId="37828BE8" w14:textId="77777777" w:rsidR="009A7418" w:rsidRPr="007A752C" w:rsidRDefault="009A7418" w:rsidP="0071702C">
                  <w:pPr>
                    <w:jc w:val="left"/>
                    <w:rPr>
                      <w:rFonts w:ascii="Calibri" w:hAnsi="Calibri"/>
                      <w:sz w:val="28"/>
                      <w:szCs w:val="28"/>
                      <w:lang w:eastAsia="en-US"/>
                    </w:rPr>
                  </w:pPr>
                </w:p>
              </w:tc>
              <w:tc>
                <w:tcPr>
                  <w:tcW w:w="425" w:type="dxa"/>
                </w:tcPr>
                <w:p w14:paraId="263E167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36F19B6B"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6DE421D3"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3F28034"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692D4219"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A7418" w:rsidRPr="007A752C" w14:paraId="4B205103" w14:textId="77777777" w:rsidTr="2E2F3467">
              <w:trPr>
                <w:jc w:val="center"/>
              </w:trPr>
              <w:tc>
                <w:tcPr>
                  <w:tcW w:w="1276" w:type="dxa"/>
                  <w:vMerge/>
                  <w:shd w:val="clear" w:color="auto" w:fill="F2F2F2"/>
                </w:tcPr>
                <w:p w14:paraId="28BB97D7" w14:textId="77777777" w:rsidR="009A7418" w:rsidRPr="007A752C" w:rsidRDefault="009A7418" w:rsidP="0071702C">
                  <w:pPr>
                    <w:jc w:val="left"/>
                    <w:rPr>
                      <w:rFonts w:ascii="Calibri" w:hAnsi="Calibri"/>
                      <w:sz w:val="20"/>
                      <w:lang w:eastAsia="en-US"/>
                    </w:rPr>
                  </w:pPr>
                </w:p>
              </w:tc>
              <w:tc>
                <w:tcPr>
                  <w:tcW w:w="2835" w:type="dxa"/>
                  <w:gridSpan w:val="7"/>
                  <w:tcBorders>
                    <w:top w:val="nil"/>
                  </w:tcBorders>
                </w:tcPr>
                <w:p w14:paraId="3FBCDABD" w14:textId="77777777" w:rsidR="009A7418"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9A7418" w:rsidRPr="007A752C" w14:paraId="3650B652" w14:textId="77777777" w:rsidTr="2E2F3467">
              <w:trPr>
                <w:cantSplit/>
                <w:trHeight w:val="326"/>
                <w:jc w:val="center"/>
              </w:trPr>
              <w:tc>
                <w:tcPr>
                  <w:tcW w:w="1276" w:type="dxa"/>
                  <w:shd w:val="clear" w:color="auto" w:fill="FF0000"/>
                </w:tcPr>
                <w:p w14:paraId="31D0BD74"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000CB0E" w14:textId="77777777" w:rsidR="009A7418" w:rsidRPr="007A752C" w:rsidRDefault="009A7418" w:rsidP="0071702C">
                  <w:pPr>
                    <w:jc w:val="left"/>
                    <w:rPr>
                      <w:rFonts w:ascii="Calibri" w:hAnsi="Calibri"/>
                      <w:sz w:val="28"/>
                      <w:szCs w:val="28"/>
                      <w:lang w:eastAsia="en-US"/>
                    </w:rPr>
                  </w:pPr>
                </w:p>
              </w:tc>
              <w:tc>
                <w:tcPr>
                  <w:tcW w:w="425" w:type="dxa"/>
                  <w:vMerge w:val="restart"/>
                  <w:textDirection w:val="btLr"/>
                </w:tcPr>
                <w:p w14:paraId="297AAF9B"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62AF86C7"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02D26659"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5CAD26F1"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79BBD7BF"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A7418" w:rsidRPr="007A752C" w14:paraId="052EB4D7" w14:textId="77777777" w:rsidTr="2E2F3467">
              <w:trPr>
                <w:cantSplit/>
                <w:trHeight w:val="315"/>
                <w:jc w:val="center"/>
              </w:trPr>
              <w:tc>
                <w:tcPr>
                  <w:tcW w:w="1276" w:type="dxa"/>
                  <w:shd w:val="clear" w:color="auto" w:fill="FFC000"/>
                </w:tcPr>
                <w:p w14:paraId="516F2C0C"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30F9B468"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768AD0C5"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46781159"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073E5FDF"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7EF0ADFF"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7250147B"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6CF07C00" w14:textId="77777777" w:rsidTr="2E2F3467">
              <w:trPr>
                <w:cantSplit/>
                <w:trHeight w:val="323"/>
                <w:jc w:val="center"/>
              </w:trPr>
              <w:tc>
                <w:tcPr>
                  <w:tcW w:w="1276" w:type="dxa"/>
                  <w:shd w:val="clear" w:color="auto" w:fill="FFFF00"/>
                </w:tcPr>
                <w:p w14:paraId="6BDC3CD9"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7B173921"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44F7A132"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6AEFDEE4"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0F46C7F8"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29722161"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1A774721"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07ABB2BE" w14:textId="77777777" w:rsidTr="2E2F3467">
              <w:trPr>
                <w:cantSplit/>
                <w:trHeight w:val="303"/>
                <w:jc w:val="center"/>
              </w:trPr>
              <w:tc>
                <w:tcPr>
                  <w:tcW w:w="1276" w:type="dxa"/>
                  <w:shd w:val="clear" w:color="auto" w:fill="00B050"/>
                </w:tcPr>
                <w:p w14:paraId="60D202FC"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3C96877"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10B9A527"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3D018FD3"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7FF77681"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38A1F6F"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74E4C6CE" w14:textId="77777777" w:rsidR="009A7418" w:rsidRPr="007A752C" w:rsidRDefault="009A7418" w:rsidP="0071702C">
                  <w:pPr>
                    <w:ind w:left="113" w:right="113"/>
                    <w:jc w:val="center"/>
                    <w:rPr>
                      <w:rFonts w:ascii="Calibri" w:hAnsi="Calibri"/>
                      <w:sz w:val="18"/>
                      <w:szCs w:val="18"/>
                      <w:lang w:eastAsia="en-US"/>
                    </w:rPr>
                  </w:pPr>
                </w:p>
              </w:tc>
            </w:tr>
          </w:tbl>
          <w:p w14:paraId="60F4D7B2" w14:textId="77777777" w:rsidR="009A7418" w:rsidRPr="007A752C" w:rsidRDefault="009A7418" w:rsidP="0071702C">
            <w:pPr>
              <w:jc w:val="left"/>
              <w:rPr>
                <w:rFonts w:ascii="Calibri" w:hAnsi="Calibri"/>
                <w:sz w:val="18"/>
                <w:szCs w:val="18"/>
                <w:lang w:eastAsia="en-US"/>
              </w:rPr>
            </w:pPr>
          </w:p>
          <w:p w14:paraId="2C03BC1B"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život i zdravlje ljudi </w:t>
            </w:r>
          </w:p>
          <w:p w14:paraId="265415A0" w14:textId="77777777" w:rsidR="009A7418" w:rsidRPr="007A752C" w:rsidRDefault="009A7418" w:rsidP="0071702C">
            <w:pPr>
              <w:jc w:val="left"/>
              <w:rPr>
                <w:rFonts w:ascii="Calibri" w:hAnsi="Calibri"/>
                <w:sz w:val="28"/>
                <w:szCs w:val="28"/>
                <w:lang w:eastAsia="en-US"/>
              </w:rPr>
            </w:pPr>
          </w:p>
        </w:tc>
        <w:tc>
          <w:tcPr>
            <w:tcW w:w="4529" w:type="dxa"/>
          </w:tcPr>
          <w:p w14:paraId="02CE6F59" w14:textId="77777777" w:rsidR="009A7418" w:rsidRPr="007A752C" w:rsidRDefault="009A7418" w:rsidP="0071702C">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9A7418" w:rsidRPr="007A752C" w14:paraId="79BAA10A" w14:textId="77777777" w:rsidTr="2E2F3467">
              <w:trPr>
                <w:jc w:val="center"/>
              </w:trPr>
              <w:tc>
                <w:tcPr>
                  <w:tcW w:w="1276" w:type="dxa"/>
                </w:tcPr>
                <w:p w14:paraId="4492631A"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3EF0B803" w14:textId="77777777" w:rsidR="009A7418"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33D01439"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50A48CF9"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53C1041F"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2EC80708"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4AC29BB7"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26DCA535" w14:textId="77777777" w:rsidR="009A7418" w:rsidRPr="007A752C" w:rsidRDefault="009A7418" w:rsidP="0071702C">
                  <w:pPr>
                    <w:jc w:val="left"/>
                    <w:rPr>
                      <w:rFonts w:ascii="Calibri" w:hAnsi="Calibri"/>
                      <w:sz w:val="28"/>
                      <w:szCs w:val="28"/>
                      <w:lang w:eastAsia="en-US"/>
                    </w:rPr>
                  </w:pPr>
                </w:p>
              </w:tc>
            </w:tr>
            <w:tr w:rsidR="009A7418" w:rsidRPr="007A752C" w14:paraId="371EC1B2" w14:textId="77777777" w:rsidTr="2E2F3467">
              <w:trPr>
                <w:jc w:val="center"/>
              </w:trPr>
              <w:tc>
                <w:tcPr>
                  <w:tcW w:w="1276" w:type="dxa"/>
                </w:tcPr>
                <w:p w14:paraId="07C10515"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12ECA144" w14:textId="77777777" w:rsidR="009A7418" w:rsidRPr="007A752C" w:rsidRDefault="009A7418" w:rsidP="0071702C">
                  <w:pPr>
                    <w:jc w:val="left"/>
                    <w:rPr>
                      <w:rFonts w:ascii="Calibri" w:hAnsi="Calibri"/>
                      <w:sz w:val="28"/>
                      <w:szCs w:val="28"/>
                      <w:lang w:eastAsia="en-US"/>
                    </w:rPr>
                  </w:pPr>
                </w:p>
              </w:tc>
              <w:tc>
                <w:tcPr>
                  <w:tcW w:w="284" w:type="dxa"/>
                </w:tcPr>
                <w:p w14:paraId="1AF36EB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07EC3BFB"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0CC5AE34"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16B8C634"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49986D0A"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779C02A7" w14:textId="77777777" w:rsidR="009A7418" w:rsidRPr="007A752C" w:rsidRDefault="009A7418" w:rsidP="0071702C">
                  <w:pPr>
                    <w:jc w:val="left"/>
                    <w:rPr>
                      <w:rFonts w:ascii="Calibri" w:hAnsi="Calibri"/>
                      <w:sz w:val="28"/>
                      <w:szCs w:val="28"/>
                      <w:lang w:eastAsia="en-US"/>
                    </w:rPr>
                  </w:pPr>
                </w:p>
              </w:tc>
            </w:tr>
            <w:tr w:rsidR="009A7418" w:rsidRPr="007A752C" w14:paraId="2DA77E64" w14:textId="77777777" w:rsidTr="2E2F3467">
              <w:trPr>
                <w:jc w:val="center"/>
              </w:trPr>
              <w:tc>
                <w:tcPr>
                  <w:tcW w:w="1276" w:type="dxa"/>
                </w:tcPr>
                <w:p w14:paraId="31F99B69"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4FCBEB80" w14:textId="77777777" w:rsidR="009A7418" w:rsidRPr="007A752C" w:rsidRDefault="009A7418" w:rsidP="0071702C">
                  <w:pPr>
                    <w:jc w:val="left"/>
                    <w:rPr>
                      <w:rFonts w:ascii="Calibri" w:hAnsi="Calibri"/>
                      <w:sz w:val="28"/>
                      <w:szCs w:val="28"/>
                      <w:lang w:eastAsia="en-US"/>
                    </w:rPr>
                  </w:pPr>
                </w:p>
              </w:tc>
              <w:tc>
                <w:tcPr>
                  <w:tcW w:w="284" w:type="dxa"/>
                </w:tcPr>
                <w:p w14:paraId="5D167DF7"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42EB5F39"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5AB0D629" w14:textId="77777777" w:rsidR="009A7418" w:rsidRPr="007A752C" w:rsidRDefault="009A7418" w:rsidP="0071702C">
                  <w:pPr>
                    <w:jc w:val="left"/>
                    <w:rPr>
                      <w:rFonts w:ascii="Calibri" w:hAnsi="Calibri"/>
                      <w:sz w:val="28"/>
                      <w:szCs w:val="28"/>
                      <w:lang w:eastAsia="en-US"/>
                    </w:rPr>
                  </w:pPr>
                </w:p>
              </w:tc>
              <w:tc>
                <w:tcPr>
                  <w:tcW w:w="426" w:type="dxa"/>
                  <w:shd w:val="clear" w:color="auto" w:fill="FFC000"/>
                </w:tcPr>
                <w:p w14:paraId="4D14D589"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3350BF2A"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3BC2724B" w14:textId="77777777" w:rsidR="009A7418" w:rsidRPr="007A752C" w:rsidRDefault="009A7418" w:rsidP="0071702C">
                  <w:pPr>
                    <w:jc w:val="left"/>
                    <w:rPr>
                      <w:rFonts w:ascii="Calibri" w:hAnsi="Calibri"/>
                      <w:sz w:val="28"/>
                      <w:szCs w:val="28"/>
                      <w:lang w:eastAsia="en-US"/>
                    </w:rPr>
                  </w:pPr>
                </w:p>
              </w:tc>
            </w:tr>
            <w:tr w:rsidR="009A7418" w:rsidRPr="007A752C" w14:paraId="2516AB4E" w14:textId="77777777" w:rsidTr="2E2F3467">
              <w:trPr>
                <w:jc w:val="center"/>
              </w:trPr>
              <w:tc>
                <w:tcPr>
                  <w:tcW w:w="1276" w:type="dxa"/>
                </w:tcPr>
                <w:p w14:paraId="0DA87F53"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14294116" w14:textId="77777777" w:rsidR="009A7418" w:rsidRPr="007A752C" w:rsidRDefault="009A7418" w:rsidP="0071702C">
                  <w:pPr>
                    <w:jc w:val="left"/>
                    <w:rPr>
                      <w:rFonts w:ascii="Calibri" w:hAnsi="Calibri"/>
                      <w:sz w:val="28"/>
                      <w:szCs w:val="28"/>
                      <w:lang w:eastAsia="en-US"/>
                    </w:rPr>
                  </w:pPr>
                </w:p>
              </w:tc>
              <w:tc>
                <w:tcPr>
                  <w:tcW w:w="284" w:type="dxa"/>
                </w:tcPr>
                <w:p w14:paraId="0DB2A9BC"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1A264261" w14:textId="77777777" w:rsidR="009A7418"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FF00"/>
                </w:tcPr>
                <w:p w14:paraId="48CD35BD" w14:textId="77777777" w:rsidR="009A7418" w:rsidRPr="007A752C" w:rsidRDefault="009A7418" w:rsidP="0071702C">
                  <w:pPr>
                    <w:jc w:val="left"/>
                    <w:rPr>
                      <w:rFonts w:ascii="Calibri" w:hAnsi="Calibri"/>
                      <w:sz w:val="28"/>
                      <w:szCs w:val="28"/>
                      <w:lang w:eastAsia="en-US"/>
                    </w:rPr>
                  </w:pPr>
                </w:p>
              </w:tc>
              <w:tc>
                <w:tcPr>
                  <w:tcW w:w="426" w:type="dxa"/>
                  <w:shd w:val="clear" w:color="auto" w:fill="FFFF00"/>
                </w:tcPr>
                <w:p w14:paraId="03937DD6"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4C4F3CFA"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16E3328B" w14:textId="77777777" w:rsidR="009A7418" w:rsidRPr="007A752C" w:rsidRDefault="009A7418" w:rsidP="0071702C">
                  <w:pPr>
                    <w:jc w:val="left"/>
                    <w:rPr>
                      <w:rFonts w:ascii="Calibri" w:hAnsi="Calibri"/>
                      <w:sz w:val="28"/>
                      <w:szCs w:val="28"/>
                      <w:lang w:eastAsia="en-US"/>
                    </w:rPr>
                  </w:pPr>
                </w:p>
              </w:tc>
            </w:tr>
            <w:tr w:rsidR="009A7418" w:rsidRPr="007A752C" w14:paraId="5683EBF8" w14:textId="77777777" w:rsidTr="2E2F3467">
              <w:trPr>
                <w:jc w:val="center"/>
              </w:trPr>
              <w:tc>
                <w:tcPr>
                  <w:tcW w:w="1276" w:type="dxa"/>
                </w:tcPr>
                <w:p w14:paraId="71B69AA3"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05574E1D" w14:textId="77777777" w:rsidR="009A7418" w:rsidRPr="007A752C" w:rsidRDefault="009A7418" w:rsidP="0071702C">
                  <w:pPr>
                    <w:jc w:val="left"/>
                    <w:rPr>
                      <w:rFonts w:ascii="Calibri" w:hAnsi="Calibri"/>
                      <w:sz w:val="28"/>
                      <w:szCs w:val="28"/>
                      <w:lang w:eastAsia="en-US"/>
                    </w:rPr>
                  </w:pPr>
                </w:p>
              </w:tc>
              <w:tc>
                <w:tcPr>
                  <w:tcW w:w="284" w:type="dxa"/>
                </w:tcPr>
                <w:p w14:paraId="015C5B6C"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4F2BEA24"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62C251DA" w14:textId="77777777" w:rsidR="009A7418" w:rsidRPr="007A752C" w:rsidRDefault="009A7418" w:rsidP="0071702C">
                  <w:pPr>
                    <w:jc w:val="left"/>
                    <w:rPr>
                      <w:rFonts w:ascii="Calibri" w:hAnsi="Calibri"/>
                      <w:sz w:val="28"/>
                      <w:szCs w:val="28"/>
                      <w:lang w:eastAsia="en-US"/>
                    </w:rPr>
                  </w:pPr>
                </w:p>
              </w:tc>
              <w:tc>
                <w:tcPr>
                  <w:tcW w:w="426" w:type="dxa"/>
                  <w:shd w:val="clear" w:color="auto" w:fill="00B050"/>
                </w:tcPr>
                <w:p w14:paraId="53CAF747"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2C7D4BE4"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5DD52F49" w14:textId="77777777" w:rsidR="009A7418" w:rsidRPr="007A752C" w:rsidRDefault="009A7418" w:rsidP="0071702C">
                  <w:pPr>
                    <w:jc w:val="left"/>
                    <w:rPr>
                      <w:rFonts w:ascii="Calibri" w:hAnsi="Calibri"/>
                      <w:sz w:val="28"/>
                      <w:szCs w:val="28"/>
                      <w:lang w:eastAsia="en-US"/>
                    </w:rPr>
                  </w:pPr>
                </w:p>
              </w:tc>
            </w:tr>
            <w:tr w:rsidR="009A7418" w:rsidRPr="007A752C" w14:paraId="0C50CB4E" w14:textId="77777777" w:rsidTr="2E2F3467">
              <w:trPr>
                <w:jc w:val="center"/>
              </w:trPr>
              <w:tc>
                <w:tcPr>
                  <w:tcW w:w="1276" w:type="dxa"/>
                  <w:vMerge w:val="restart"/>
                  <w:shd w:val="clear" w:color="auto" w:fill="F2F2F2" w:themeFill="background1" w:themeFillShade="F2"/>
                </w:tcPr>
                <w:p w14:paraId="1E006AE1" w14:textId="77777777" w:rsidR="009A7418"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1110EECA" w14:textId="77777777" w:rsidR="009A7418" w:rsidRPr="007A752C" w:rsidRDefault="009A7418" w:rsidP="0071702C">
                  <w:pPr>
                    <w:jc w:val="left"/>
                    <w:rPr>
                      <w:rFonts w:ascii="Calibri" w:hAnsi="Calibri"/>
                      <w:sz w:val="28"/>
                      <w:szCs w:val="28"/>
                      <w:lang w:eastAsia="en-US"/>
                    </w:rPr>
                  </w:pPr>
                </w:p>
              </w:tc>
              <w:tc>
                <w:tcPr>
                  <w:tcW w:w="284" w:type="dxa"/>
                </w:tcPr>
                <w:p w14:paraId="51A585F0" w14:textId="77777777" w:rsidR="009A7418" w:rsidRPr="007A752C" w:rsidRDefault="009A7418" w:rsidP="0071702C">
                  <w:pPr>
                    <w:jc w:val="left"/>
                    <w:rPr>
                      <w:rFonts w:ascii="Calibri" w:hAnsi="Calibri"/>
                      <w:sz w:val="28"/>
                      <w:szCs w:val="28"/>
                      <w:lang w:eastAsia="en-US"/>
                    </w:rPr>
                  </w:pPr>
                </w:p>
              </w:tc>
              <w:tc>
                <w:tcPr>
                  <w:tcW w:w="425" w:type="dxa"/>
                </w:tcPr>
                <w:p w14:paraId="561017C3"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426C69EF"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5428C459"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3B0171F5"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417DA5DC"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A7418" w:rsidRPr="007A752C" w14:paraId="4E9E1886" w14:textId="77777777" w:rsidTr="2E2F3467">
              <w:trPr>
                <w:jc w:val="center"/>
              </w:trPr>
              <w:tc>
                <w:tcPr>
                  <w:tcW w:w="1276" w:type="dxa"/>
                  <w:vMerge/>
                  <w:shd w:val="clear" w:color="auto" w:fill="F2F2F2"/>
                </w:tcPr>
                <w:p w14:paraId="129435C6" w14:textId="77777777" w:rsidR="009A7418" w:rsidRPr="007A752C" w:rsidRDefault="009A7418" w:rsidP="0071702C">
                  <w:pPr>
                    <w:jc w:val="left"/>
                    <w:rPr>
                      <w:rFonts w:ascii="Calibri" w:hAnsi="Calibri"/>
                      <w:sz w:val="20"/>
                      <w:lang w:eastAsia="en-US"/>
                    </w:rPr>
                  </w:pPr>
                </w:p>
              </w:tc>
              <w:tc>
                <w:tcPr>
                  <w:tcW w:w="2835" w:type="dxa"/>
                  <w:gridSpan w:val="7"/>
                  <w:tcBorders>
                    <w:top w:val="nil"/>
                  </w:tcBorders>
                </w:tcPr>
                <w:p w14:paraId="5ADF9683" w14:textId="77777777" w:rsidR="009A7418"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9A7418" w:rsidRPr="007A752C" w14:paraId="31AFF8C7" w14:textId="77777777" w:rsidTr="2E2F3467">
              <w:trPr>
                <w:cantSplit/>
                <w:trHeight w:val="326"/>
                <w:jc w:val="center"/>
              </w:trPr>
              <w:tc>
                <w:tcPr>
                  <w:tcW w:w="1276" w:type="dxa"/>
                  <w:shd w:val="clear" w:color="auto" w:fill="FF0000"/>
                </w:tcPr>
                <w:p w14:paraId="221FACF7"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343B42DE" w14:textId="77777777" w:rsidR="009A7418" w:rsidRPr="007A752C" w:rsidRDefault="009A7418" w:rsidP="0071702C">
                  <w:pPr>
                    <w:jc w:val="left"/>
                    <w:rPr>
                      <w:rFonts w:ascii="Calibri" w:hAnsi="Calibri"/>
                      <w:sz w:val="28"/>
                      <w:szCs w:val="28"/>
                      <w:lang w:eastAsia="en-US"/>
                    </w:rPr>
                  </w:pPr>
                </w:p>
              </w:tc>
              <w:tc>
                <w:tcPr>
                  <w:tcW w:w="425" w:type="dxa"/>
                  <w:vMerge w:val="restart"/>
                  <w:textDirection w:val="btLr"/>
                </w:tcPr>
                <w:p w14:paraId="60810EE5"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22555A3"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7D531E03"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78B34416"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1047E885"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A7418" w:rsidRPr="007A752C" w14:paraId="00169CAA" w14:textId="77777777" w:rsidTr="2E2F3467">
              <w:trPr>
                <w:cantSplit/>
                <w:trHeight w:val="315"/>
                <w:jc w:val="center"/>
              </w:trPr>
              <w:tc>
                <w:tcPr>
                  <w:tcW w:w="1276" w:type="dxa"/>
                  <w:shd w:val="clear" w:color="auto" w:fill="FFC000"/>
                </w:tcPr>
                <w:p w14:paraId="46E7C88D"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4505B665"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07330D1F"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4C8B1C3A"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0FC6BF3B"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6A2EBF6"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434318AE"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2485D420" w14:textId="77777777" w:rsidTr="2E2F3467">
              <w:trPr>
                <w:cantSplit/>
                <w:trHeight w:val="323"/>
                <w:jc w:val="center"/>
              </w:trPr>
              <w:tc>
                <w:tcPr>
                  <w:tcW w:w="1276" w:type="dxa"/>
                  <w:shd w:val="clear" w:color="auto" w:fill="FFFF00"/>
                </w:tcPr>
                <w:p w14:paraId="7E84C3E0"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465B6954"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3BE493DB"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4B091851"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36F6BA83"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325DFA53"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A59079C"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7A590C9A" w14:textId="77777777" w:rsidTr="2E2F3467">
              <w:trPr>
                <w:cantSplit/>
                <w:trHeight w:val="303"/>
                <w:jc w:val="center"/>
              </w:trPr>
              <w:tc>
                <w:tcPr>
                  <w:tcW w:w="1276" w:type="dxa"/>
                  <w:shd w:val="clear" w:color="auto" w:fill="00B050"/>
                </w:tcPr>
                <w:p w14:paraId="3D278B0B"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10E0069"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013286B4"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0A66509B"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122EFA0B"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2F3B2BA9"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0C06C24F" w14:textId="77777777" w:rsidR="009A7418" w:rsidRPr="007A752C" w:rsidRDefault="009A7418" w:rsidP="0071702C">
                  <w:pPr>
                    <w:ind w:left="113" w:right="113"/>
                    <w:jc w:val="center"/>
                    <w:rPr>
                      <w:rFonts w:ascii="Calibri" w:hAnsi="Calibri"/>
                      <w:sz w:val="18"/>
                      <w:szCs w:val="18"/>
                      <w:lang w:eastAsia="en-US"/>
                    </w:rPr>
                  </w:pPr>
                </w:p>
              </w:tc>
            </w:tr>
          </w:tbl>
          <w:p w14:paraId="45456578" w14:textId="77777777" w:rsidR="009A7418" w:rsidRPr="007A752C" w:rsidRDefault="009A7418" w:rsidP="0071702C">
            <w:pPr>
              <w:jc w:val="left"/>
              <w:rPr>
                <w:rFonts w:ascii="Calibri" w:hAnsi="Calibri"/>
                <w:sz w:val="18"/>
                <w:szCs w:val="18"/>
                <w:lang w:eastAsia="en-US"/>
              </w:rPr>
            </w:pPr>
          </w:p>
          <w:p w14:paraId="12529605"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gospodarstvo  </w:t>
            </w:r>
          </w:p>
        </w:tc>
      </w:tr>
      <w:tr w:rsidR="009A7418" w:rsidRPr="007A752C" w14:paraId="5D2B9AA7" w14:textId="77777777" w:rsidTr="2E2F3467">
        <w:trPr>
          <w:jc w:val="center"/>
        </w:trPr>
        <w:tc>
          <w:tcPr>
            <w:tcW w:w="4678" w:type="dxa"/>
          </w:tcPr>
          <w:p w14:paraId="36E71649" w14:textId="77777777" w:rsidR="009A7418" w:rsidRPr="007A752C" w:rsidRDefault="009A7418" w:rsidP="0071702C">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9A7418" w:rsidRPr="007A752C" w14:paraId="442FA063" w14:textId="77777777" w:rsidTr="2E2F3467">
              <w:trPr>
                <w:jc w:val="center"/>
              </w:trPr>
              <w:tc>
                <w:tcPr>
                  <w:tcW w:w="1276" w:type="dxa"/>
                </w:tcPr>
                <w:p w14:paraId="5A4EBDF1"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19D9B513" w14:textId="77777777" w:rsidR="009A7418"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50044A4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4FA37936"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4D6DF584"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0E70AE2F"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13D703C3"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3AB81CA4" w14:textId="77777777" w:rsidR="009A7418" w:rsidRPr="007A752C" w:rsidRDefault="009A7418" w:rsidP="0071702C">
                  <w:pPr>
                    <w:jc w:val="left"/>
                    <w:rPr>
                      <w:rFonts w:ascii="Calibri" w:hAnsi="Calibri"/>
                      <w:sz w:val="28"/>
                      <w:szCs w:val="28"/>
                      <w:lang w:eastAsia="en-US"/>
                    </w:rPr>
                  </w:pPr>
                </w:p>
              </w:tc>
            </w:tr>
            <w:tr w:rsidR="009A7418" w:rsidRPr="007A752C" w14:paraId="344F8E72" w14:textId="77777777" w:rsidTr="2E2F3467">
              <w:trPr>
                <w:jc w:val="center"/>
              </w:trPr>
              <w:tc>
                <w:tcPr>
                  <w:tcW w:w="1276" w:type="dxa"/>
                </w:tcPr>
                <w:p w14:paraId="7228C383"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20E178B8" w14:textId="77777777" w:rsidR="009A7418" w:rsidRPr="007A752C" w:rsidRDefault="009A7418" w:rsidP="0071702C">
                  <w:pPr>
                    <w:jc w:val="left"/>
                    <w:rPr>
                      <w:rFonts w:ascii="Calibri" w:hAnsi="Calibri"/>
                      <w:sz w:val="28"/>
                      <w:szCs w:val="28"/>
                      <w:lang w:eastAsia="en-US"/>
                    </w:rPr>
                  </w:pPr>
                </w:p>
              </w:tc>
              <w:tc>
                <w:tcPr>
                  <w:tcW w:w="284" w:type="dxa"/>
                </w:tcPr>
                <w:p w14:paraId="04E0F5B3"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453E991C"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0D84B326"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36D96277"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4CA348C5"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2F2B89BB" w14:textId="77777777" w:rsidR="009A7418" w:rsidRPr="007A752C" w:rsidRDefault="009A7418" w:rsidP="0071702C">
                  <w:pPr>
                    <w:jc w:val="left"/>
                    <w:rPr>
                      <w:rFonts w:ascii="Calibri" w:hAnsi="Calibri"/>
                      <w:sz w:val="28"/>
                      <w:szCs w:val="28"/>
                      <w:lang w:eastAsia="en-US"/>
                    </w:rPr>
                  </w:pPr>
                </w:p>
              </w:tc>
            </w:tr>
            <w:tr w:rsidR="009A7418" w:rsidRPr="007A752C" w14:paraId="7F1213FC" w14:textId="77777777" w:rsidTr="2E2F3467">
              <w:trPr>
                <w:jc w:val="center"/>
              </w:trPr>
              <w:tc>
                <w:tcPr>
                  <w:tcW w:w="1276" w:type="dxa"/>
                </w:tcPr>
                <w:p w14:paraId="6B187823"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24C5D6EB" w14:textId="77777777" w:rsidR="009A7418" w:rsidRPr="007A752C" w:rsidRDefault="009A7418" w:rsidP="0071702C">
                  <w:pPr>
                    <w:jc w:val="left"/>
                    <w:rPr>
                      <w:rFonts w:ascii="Calibri" w:hAnsi="Calibri"/>
                      <w:sz w:val="28"/>
                      <w:szCs w:val="28"/>
                      <w:lang w:eastAsia="en-US"/>
                    </w:rPr>
                  </w:pPr>
                </w:p>
              </w:tc>
              <w:tc>
                <w:tcPr>
                  <w:tcW w:w="284" w:type="dxa"/>
                </w:tcPr>
                <w:p w14:paraId="54D2C71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352DAA42"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33E97015" w14:textId="77777777" w:rsidR="009A7418" w:rsidRPr="007A752C" w:rsidRDefault="009A7418" w:rsidP="0071702C">
                  <w:pPr>
                    <w:jc w:val="left"/>
                    <w:rPr>
                      <w:rFonts w:ascii="Calibri" w:hAnsi="Calibri"/>
                      <w:sz w:val="28"/>
                      <w:szCs w:val="28"/>
                      <w:lang w:eastAsia="en-US"/>
                    </w:rPr>
                  </w:pPr>
                </w:p>
              </w:tc>
              <w:tc>
                <w:tcPr>
                  <w:tcW w:w="426" w:type="dxa"/>
                  <w:shd w:val="clear" w:color="auto" w:fill="FFC000"/>
                </w:tcPr>
                <w:p w14:paraId="1D7DA1C2"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77B357EE"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3641381A" w14:textId="77777777" w:rsidR="009A7418" w:rsidRPr="007A752C" w:rsidRDefault="009A7418" w:rsidP="0071702C">
                  <w:pPr>
                    <w:jc w:val="left"/>
                    <w:rPr>
                      <w:rFonts w:ascii="Calibri" w:hAnsi="Calibri"/>
                      <w:sz w:val="28"/>
                      <w:szCs w:val="28"/>
                      <w:lang w:eastAsia="en-US"/>
                    </w:rPr>
                  </w:pPr>
                </w:p>
              </w:tc>
            </w:tr>
            <w:tr w:rsidR="009A7418" w:rsidRPr="007A752C" w14:paraId="245B8F03" w14:textId="77777777" w:rsidTr="2E2F3467">
              <w:trPr>
                <w:jc w:val="center"/>
              </w:trPr>
              <w:tc>
                <w:tcPr>
                  <w:tcW w:w="1276" w:type="dxa"/>
                </w:tcPr>
                <w:p w14:paraId="7395A2E1"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E968726" w14:textId="77777777" w:rsidR="009A7418" w:rsidRPr="007A752C" w:rsidRDefault="009A7418" w:rsidP="0071702C">
                  <w:pPr>
                    <w:jc w:val="left"/>
                    <w:rPr>
                      <w:rFonts w:ascii="Calibri" w:hAnsi="Calibri"/>
                      <w:sz w:val="28"/>
                      <w:szCs w:val="28"/>
                      <w:lang w:eastAsia="en-US"/>
                    </w:rPr>
                  </w:pPr>
                </w:p>
              </w:tc>
              <w:tc>
                <w:tcPr>
                  <w:tcW w:w="284" w:type="dxa"/>
                </w:tcPr>
                <w:p w14:paraId="7FCBAEEB"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44025FB6" w14:textId="3454083E" w:rsidR="009A7418" w:rsidRPr="007A752C" w:rsidRDefault="009A7418" w:rsidP="2E2F3467">
                  <w:pPr>
                    <w:jc w:val="left"/>
                    <w:rPr>
                      <w:rFonts w:ascii="Calibri" w:hAnsi="Calibri"/>
                      <w:sz w:val="28"/>
                      <w:szCs w:val="28"/>
                      <w:lang w:eastAsia="en-US"/>
                    </w:rPr>
                  </w:pPr>
                </w:p>
              </w:tc>
              <w:tc>
                <w:tcPr>
                  <w:tcW w:w="425" w:type="dxa"/>
                  <w:shd w:val="clear" w:color="auto" w:fill="FFFF00"/>
                </w:tcPr>
                <w:p w14:paraId="2A1EAA27" w14:textId="77777777" w:rsidR="009A7418" w:rsidRPr="007A752C" w:rsidRDefault="009A7418" w:rsidP="0071702C">
                  <w:pPr>
                    <w:jc w:val="left"/>
                    <w:rPr>
                      <w:rFonts w:ascii="Calibri" w:hAnsi="Calibri"/>
                      <w:sz w:val="28"/>
                      <w:szCs w:val="28"/>
                      <w:lang w:eastAsia="en-US"/>
                    </w:rPr>
                  </w:pPr>
                </w:p>
              </w:tc>
              <w:tc>
                <w:tcPr>
                  <w:tcW w:w="426" w:type="dxa"/>
                  <w:shd w:val="clear" w:color="auto" w:fill="FFFF00"/>
                </w:tcPr>
                <w:p w14:paraId="75725642"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3E6415BE"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20A2E5EE" w14:textId="77777777" w:rsidR="009A7418" w:rsidRPr="007A752C" w:rsidRDefault="009A7418" w:rsidP="0071702C">
                  <w:pPr>
                    <w:jc w:val="left"/>
                    <w:rPr>
                      <w:rFonts w:ascii="Calibri" w:hAnsi="Calibri"/>
                      <w:sz w:val="28"/>
                      <w:szCs w:val="28"/>
                      <w:lang w:eastAsia="en-US"/>
                    </w:rPr>
                  </w:pPr>
                </w:p>
              </w:tc>
            </w:tr>
            <w:tr w:rsidR="009A7418" w:rsidRPr="007A752C" w14:paraId="764E68C5" w14:textId="77777777" w:rsidTr="2E2F3467">
              <w:trPr>
                <w:jc w:val="center"/>
              </w:trPr>
              <w:tc>
                <w:tcPr>
                  <w:tcW w:w="1276" w:type="dxa"/>
                </w:tcPr>
                <w:p w14:paraId="678A3EBA"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3D956134" w14:textId="77777777" w:rsidR="009A7418" w:rsidRPr="007A752C" w:rsidRDefault="009A7418" w:rsidP="0071702C">
                  <w:pPr>
                    <w:jc w:val="left"/>
                    <w:rPr>
                      <w:rFonts w:ascii="Calibri" w:hAnsi="Calibri"/>
                      <w:sz w:val="28"/>
                      <w:szCs w:val="28"/>
                      <w:lang w:eastAsia="en-US"/>
                    </w:rPr>
                  </w:pPr>
                </w:p>
              </w:tc>
              <w:tc>
                <w:tcPr>
                  <w:tcW w:w="284" w:type="dxa"/>
                </w:tcPr>
                <w:p w14:paraId="26BED67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02376802" w14:textId="16CCF211" w:rsidR="009A7418" w:rsidRPr="007A752C" w:rsidRDefault="00F90B06" w:rsidP="0071702C">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00B050"/>
                </w:tcPr>
                <w:p w14:paraId="229DCC1A" w14:textId="77777777" w:rsidR="009A7418" w:rsidRPr="007A752C" w:rsidRDefault="009A7418" w:rsidP="0071702C">
                  <w:pPr>
                    <w:jc w:val="left"/>
                    <w:rPr>
                      <w:rFonts w:ascii="Calibri" w:hAnsi="Calibri"/>
                      <w:sz w:val="28"/>
                      <w:szCs w:val="28"/>
                      <w:lang w:eastAsia="en-US"/>
                    </w:rPr>
                  </w:pPr>
                </w:p>
              </w:tc>
              <w:tc>
                <w:tcPr>
                  <w:tcW w:w="426" w:type="dxa"/>
                  <w:shd w:val="clear" w:color="auto" w:fill="00B050"/>
                </w:tcPr>
                <w:p w14:paraId="1AABBDD8"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499EBB05"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69798774" w14:textId="77777777" w:rsidR="009A7418" w:rsidRPr="007A752C" w:rsidRDefault="009A7418" w:rsidP="0071702C">
                  <w:pPr>
                    <w:jc w:val="left"/>
                    <w:rPr>
                      <w:rFonts w:ascii="Calibri" w:hAnsi="Calibri"/>
                      <w:sz w:val="28"/>
                      <w:szCs w:val="28"/>
                      <w:lang w:eastAsia="en-US"/>
                    </w:rPr>
                  </w:pPr>
                </w:p>
              </w:tc>
            </w:tr>
            <w:tr w:rsidR="009A7418" w:rsidRPr="007A752C" w14:paraId="0FCDECA5" w14:textId="77777777" w:rsidTr="2E2F3467">
              <w:trPr>
                <w:jc w:val="center"/>
              </w:trPr>
              <w:tc>
                <w:tcPr>
                  <w:tcW w:w="1276" w:type="dxa"/>
                  <w:vMerge w:val="restart"/>
                  <w:shd w:val="clear" w:color="auto" w:fill="F2F2F2" w:themeFill="background1" w:themeFillShade="F2"/>
                </w:tcPr>
                <w:p w14:paraId="39164288" w14:textId="77777777" w:rsidR="009A7418"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260323B7" w14:textId="77777777" w:rsidR="009A7418" w:rsidRPr="007A752C" w:rsidRDefault="009A7418" w:rsidP="0071702C">
                  <w:pPr>
                    <w:jc w:val="left"/>
                    <w:rPr>
                      <w:rFonts w:ascii="Calibri" w:hAnsi="Calibri"/>
                      <w:sz w:val="28"/>
                      <w:szCs w:val="28"/>
                      <w:lang w:eastAsia="en-US"/>
                    </w:rPr>
                  </w:pPr>
                </w:p>
              </w:tc>
              <w:tc>
                <w:tcPr>
                  <w:tcW w:w="284" w:type="dxa"/>
                </w:tcPr>
                <w:p w14:paraId="617DE1D2" w14:textId="77777777" w:rsidR="009A7418" w:rsidRPr="007A752C" w:rsidRDefault="009A7418" w:rsidP="0071702C">
                  <w:pPr>
                    <w:jc w:val="left"/>
                    <w:rPr>
                      <w:rFonts w:ascii="Calibri" w:hAnsi="Calibri"/>
                      <w:sz w:val="28"/>
                      <w:szCs w:val="28"/>
                      <w:lang w:eastAsia="en-US"/>
                    </w:rPr>
                  </w:pPr>
                </w:p>
              </w:tc>
              <w:tc>
                <w:tcPr>
                  <w:tcW w:w="425" w:type="dxa"/>
                </w:tcPr>
                <w:p w14:paraId="354D13ED"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69022E62"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13BA43CA"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BC75C38"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5A29C741"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A7418" w:rsidRPr="007A752C" w14:paraId="5443E371" w14:textId="77777777" w:rsidTr="2E2F3467">
              <w:trPr>
                <w:jc w:val="center"/>
              </w:trPr>
              <w:tc>
                <w:tcPr>
                  <w:tcW w:w="1276" w:type="dxa"/>
                  <w:vMerge/>
                  <w:shd w:val="clear" w:color="auto" w:fill="F2F2F2"/>
                </w:tcPr>
                <w:p w14:paraId="69FC3C39" w14:textId="77777777" w:rsidR="009A7418" w:rsidRPr="007A752C" w:rsidRDefault="009A7418" w:rsidP="0071702C">
                  <w:pPr>
                    <w:jc w:val="left"/>
                    <w:rPr>
                      <w:rFonts w:ascii="Calibri" w:hAnsi="Calibri"/>
                      <w:sz w:val="20"/>
                      <w:lang w:eastAsia="en-US"/>
                    </w:rPr>
                  </w:pPr>
                </w:p>
              </w:tc>
              <w:tc>
                <w:tcPr>
                  <w:tcW w:w="2835" w:type="dxa"/>
                  <w:gridSpan w:val="7"/>
                  <w:tcBorders>
                    <w:top w:val="nil"/>
                  </w:tcBorders>
                </w:tcPr>
                <w:p w14:paraId="0C9F3F16" w14:textId="77777777" w:rsidR="009A7418"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9A7418" w:rsidRPr="007A752C" w14:paraId="34411D44" w14:textId="77777777" w:rsidTr="2E2F3467">
              <w:trPr>
                <w:cantSplit/>
                <w:trHeight w:val="326"/>
                <w:jc w:val="center"/>
              </w:trPr>
              <w:tc>
                <w:tcPr>
                  <w:tcW w:w="1276" w:type="dxa"/>
                  <w:shd w:val="clear" w:color="auto" w:fill="FF0000"/>
                </w:tcPr>
                <w:p w14:paraId="4B794595"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66F55AD" w14:textId="77777777" w:rsidR="009A7418" w:rsidRPr="007A752C" w:rsidRDefault="009A7418" w:rsidP="0071702C">
                  <w:pPr>
                    <w:jc w:val="left"/>
                    <w:rPr>
                      <w:rFonts w:ascii="Calibri" w:hAnsi="Calibri"/>
                      <w:sz w:val="28"/>
                      <w:szCs w:val="28"/>
                      <w:lang w:eastAsia="en-US"/>
                    </w:rPr>
                  </w:pPr>
                </w:p>
              </w:tc>
              <w:tc>
                <w:tcPr>
                  <w:tcW w:w="425" w:type="dxa"/>
                  <w:vMerge w:val="restart"/>
                  <w:textDirection w:val="btLr"/>
                </w:tcPr>
                <w:p w14:paraId="78367A94"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D096A76"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4D4623E2"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16DB67FA"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7A30913F"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A7418" w:rsidRPr="007A752C" w14:paraId="6F63391C" w14:textId="77777777" w:rsidTr="2E2F3467">
              <w:trPr>
                <w:cantSplit/>
                <w:trHeight w:val="315"/>
                <w:jc w:val="center"/>
              </w:trPr>
              <w:tc>
                <w:tcPr>
                  <w:tcW w:w="1276" w:type="dxa"/>
                  <w:shd w:val="clear" w:color="auto" w:fill="FFC000"/>
                </w:tcPr>
                <w:p w14:paraId="410C8B73"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194E9B23"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77A257D1"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2A0FDF6B"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3DFAD454"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AB066CB"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3C645024"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74471712" w14:textId="77777777" w:rsidTr="2E2F3467">
              <w:trPr>
                <w:cantSplit/>
                <w:trHeight w:val="323"/>
                <w:jc w:val="center"/>
              </w:trPr>
              <w:tc>
                <w:tcPr>
                  <w:tcW w:w="1276" w:type="dxa"/>
                  <w:shd w:val="clear" w:color="auto" w:fill="FFFF00"/>
                </w:tcPr>
                <w:p w14:paraId="4C92E4AD"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A5BA447"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68BA130E"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4579E311"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7008DAFD"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1EC6179E"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3084DE0B"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63B409FE" w14:textId="77777777" w:rsidTr="2E2F3467">
              <w:trPr>
                <w:cantSplit/>
                <w:trHeight w:val="303"/>
                <w:jc w:val="center"/>
              </w:trPr>
              <w:tc>
                <w:tcPr>
                  <w:tcW w:w="1276" w:type="dxa"/>
                  <w:shd w:val="clear" w:color="auto" w:fill="00B050"/>
                </w:tcPr>
                <w:p w14:paraId="664D0DE4"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351AC383"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5ECB50B4"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38E3FA9C"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1D11F7C2"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55A9315"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0EC98305" w14:textId="77777777" w:rsidR="009A7418" w:rsidRPr="007A752C" w:rsidRDefault="009A7418" w:rsidP="0071702C">
                  <w:pPr>
                    <w:ind w:left="113" w:right="113"/>
                    <w:jc w:val="center"/>
                    <w:rPr>
                      <w:rFonts w:ascii="Calibri" w:hAnsi="Calibri"/>
                      <w:sz w:val="18"/>
                      <w:szCs w:val="18"/>
                      <w:lang w:eastAsia="en-US"/>
                    </w:rPr>
                  </w:pPr>
                </w:p>
              </w:tc>
            </w:tr>
          </w:tbl>
          <w:p w14:paraId="0CF03170" w14:textId="77777777" w:rsidR="009A7418" w:rsidRPr="007A752C" w:rsidRDefault="009A7418" w:rsidP="0071702C">
            <w:pPr>
              <w:jc w:val="left"/>
              <w:rPr>
                <w:rFonts w:ascii="Calibri" w:hAnsi="Calibri"/>
                <w:sz w:val="18"/>
                <w:szCs w:val="18"/>
                <w:lang w:eastAsia="en-US"/>
              </w:rPr>
            </w:pPr>
          </w:p>
          <w:p w14:paraId="75A55932"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kritičnu infrastrukturu </w:t>
            </w:r>
          </w:p>
          <w:p w14:paraId="635BC641" w14:textId="77777777" w:rsidR="009A7418" w:rsidRPr="007A752C" w:rsidRDefault="009A7418" w:rsidP="0071702C">
            <w:pPr>
              <w:jc w:val="left"/>
              <w:rPr>
                <w:rFonts w:ascii="Calibri" w:hAnsi="Calibri"/>
                <w:sz w:val="28"/>
                <w:szCs w:val="28"/>
                <w:lang w:eastAsia="en-US"/>
              </w:rPr>
            </w:pPr>
          </w:p>
        </w:tc>
        <w:tc>
          <w:tcPr>
            <w:tcW w:w="4529" w:type="dxa"/>
          </w:tcPr>
          <w:p w14:paraId="52D18574" w14:textId="77777777" w:rsidR="009A7418" w:rsidRPr="007A752C" w:rsidRDefault="009A7418" w:rsidP="0071702C">
            <w:pPr>
              <w:jc w:val="left"/>
              <w:rPr>
                <w:rFonts w:ascii="Calibri" w:hAnsi="Calibri"/>
                <w:sz w:val="28"/>
                <w:szCs w:val="28"/>
                <w:lang w:eastAsia="en-US"/>
              </w:rPr>
            </w:pPr>
          </w:p>
          <w:tbl>
            <w:tblPr>
              <w:tblStyle w:val="Reetkatablice19"/>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9A7418" w:rsidRPr="007A752C" w14:paraId="2CA55E51" w14:textId="77777777" w:rsidTr="2E2F3467">
              <w:trPr>
                <w:jc w:val="center"/>
              </w:trPr>
              <w:tc>
                <w:tcPr>
                  <w:tcW w:w="1276" w:type="dxa"/>
                </w:tcPr>
                <w:p w14:paraId="4AF984D0"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6168F8F3" w14:textId="77777777" w:rsidR="009A7418"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132376D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5293EE66"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102DB166"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43FB5093"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1B4EEBED"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3DBD9261" w14:textId="77777777" w:rsidR="009A7418" w:rsidRPr="007A752C" w:rsidRDefault="009A7418" w:rsidP="0071702C">
                  <w:pPr>
                    <w:jc w:val="left"/>
                    <w:rPr>
                      <w:rFonts w:ascii="Calibri" w:hAnsi="Calibri"/>
                      <w:sz w:val="28"/>
                      <w:szCs w:val="28"/>
                      <w:lang w:eastAsia="en-US"/>
                    </w:rPr>
                  </w:pPr>
                </w:p>
              </w:tc>
            </w:tr>
            <w:tr w:rsidR="009A7418" w:rsidRPr="007A752C" w14:paraId="56C660B1" w14:textId="77777777" w:rsidTr="2E2F3467">
              <w:trPr>
                <w:jc w:val="center"/>
              </w:trPr>
              <w:tc>
                <w:tcPr>
                  <w:tcW w:w="1276" w:type="dxa"/>
                </w:tcPr>
                <w:p w14:paraId="5F20236A"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6EFB791D" w14:textId="77777777" w:rsidR="009A7418" w:rsidRPr="007A752C" w:rsidRDefault="009A7418" w:rsidP="0071702C">
                  <w:pPr>
                    <w:jc w:val="left"/>
                    <w:rPr>
                      <w:rFonts w:ascii="Calibri" w:hAnsi="Calibri"/>
                      <w:sz w:val="28"/>
                      <w:szCs w:val="28"/>
                      <w:lang w:eastAsia="en-US"/>
                    </w:rPr>
                  </w:pPr>
                </w:p>
              </w:tc>
              <w:tc>
                <w:tcPr>
                  <w:tcW w:w="284" w:type="dxa"/>
                </w:tcPr>
                <w:p w14:paraId="4062450C"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14FFAC69"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2F8603D3" w14:textId="77777777" w:rsidR="009A7418" w:rsidRPr="007A752C" w:rsidRDefault="009A7418" w:rsidP="0071702C">
                  <w:pPr>
                    <w:jc w:val="left"/>
                    <w:rPr>
                      <w:rFonts w:ascii="Calibri" w:hAnsi="Calibri"/>
                      <w:sz w:val="28"/>
                      <w:szCs w:val="28"/>
                      <w:lang w:eastAsia="en-US"/>
                    </w:rPr>
                  </w:pPr>
                </w:p>
              </w:tc>
              <w:tc>
                <w:tcPr>
                  <w:tcW w:w="426" w:type="dxa"/>
                  <w:shd w:val="clear" w:color="auto" w:fill="FF0000"/>
                </w:tcPr>
                <w:p w14:paraId="434D7AA9"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0E678A67" w14:textId="77777777" w:rsidR="009A7418" w:rsidRPr="007A752C" w:rsidRDefault="009A7418" w:rsidP="0071702C">
                  <w:pPr>
                    <w:jc w:val="left"/>
                    <w:rPr>
                      <w:rFonts w:ascii="Calibri" w:hAnsi="Calibri"/>
                      <w:sz w:val="28"/>
                      <w:szCs w:val="28"/>
                      <w:lang w:eastAsia="en-US"/>
                    </w:rPr>
                  </w:pPr>
                </w:p>
              </w:tc>
              <w:tc>
                <w:tcPr>
                  <w:tcW w:w="425" w:type="dxa"/>
                  <w:shd w:val="clear" w:color="auto" w:fill="FF0000"/>
                </w:tcPr>
                <w:p w14:paraId="35353F33" w14:textId="77777777" w:rsidR="009A7418" w:rsidRPr="007A752C" w:rsidRDefault="009A7418" w:rsidP="0071702C">
                  <w:pPr>
                    <w:jc w:val="left"/>
                    <w:rPr>
                      <w:rFonts w:ascii="Calibri" w:hAnsi="Calibri"/>
                      <w:sz w:val="28"/>
                      <w:szCs w:val="28"/>
                      <w:lang w:eastAsia="en-US"/>
                    </w:rPr>
                  </w:pPr>
                </w:p>
              </w:tc>
            </w:tr>
            <w:tr w:rsidR="009A7418" w:rsidRPr="007A752C" w14:paraId="379E5F2B" w14:textId="77777777" w:rsidTr="2E2F3467">
              <w:trPr>
                <w:jc w:val="center"/>
              </w:trPr>
              <w:tc>
                <w:tcPr>
                  <w:tcW w:w="1276" w:type="dxa"/>
                </w:tcPr>
                <w:p w14:paraId="137845FD"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0821ACAB" w14:textId="77777777" w:rsidR="009A7418" w:rsidRPr="007A752C" w:rsidRDefault="009A7418" w:rsidP="0071702C">
                  <w:pPr>
                    <w:jc w:val="left"/>
                    <w:rPr>
                      <w:rFonts w:ascii="Calibri" w:hAnsi="Calibri"/>
                      <w:sz w:val="28"/>
                      <w:szCs w:val="28"/>
                      <w:lang w:eastAsia="en-US"/>
                    </w:rPr>
                  </w:pPr>
                </w:p>
              </w:tc>
              <w:tc>
                <w:tcPr>
                  <w:tcW w:w="284" w:type="dxa"/>
                </w:tcPr>
                <w:p w14:paraId="0EE9C09D"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388F0C1F"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62D0C6DE" w14:textId="77777777" w:rsidR="009A7418" w:rsidRPr="007A752C" w:rsidRDefault="009A7418" w:rsidP="0071702C">
                  <w:pPr>
                    <w:jc w:val="left"/>
                    <w:rPr>
                      <w:rFonts w:ascii="Calibri" w:hAnsi="Calibri"/>
                      <w:sz w:val="28"/>
                      <w:szCs w:val="28"/>
                      <w:lang w:eastAsia="en-US"/>
                    </w:rPr>
                  </w:pPr>
                </w:p>
              </w:tc>
              <w:tc>
                <w:tcPr>
                  <w:tcW w:w="426" w:type="dxa"/>
                  <w:shd w:val="clear" w:color="auto" w:fill="FFC000"/>
                </w:tcPr>
                <w:p w14:paraId="7E6A2908"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49B517CF" w14:textId="77777777" w:rsidR="009A7418" w:rsidRPr="007A752C" w:rsidRDefault="009A7418" w:rsidP="0071702C">
                  <w:pPr>
                    <w:jc w:val="left"/>
                    <w:rPr>
                      <w:rFonts w:ascii="Calibri" w:hAnsi="Calibri"/>
                      <w:sz w:val="28"/>
                      <w:szCs w:val="28"/>
                      <w:lang w:eastAsia="en-US"/>
                    </w:rPr>
                  </w:pPr>
                </w:p>
              </w:tc>
              <w:tc>
                <w:tcPr>
                  <w:tcW w:w="425" w:type="dxa"/>
                  <w:shd w:val="clear" w:color="auto" w:fill="FFC000"/>
                </w:tcPr>
                <w:p w14:paraId="435F3C70" w14:textId="77777777" w:rsidR="009A7418" w:rsidRPr="007A752C" w:rsidRDefault="009A7418" w:rsidP="0071702C">
                  <w:pPr>
                    <w:jc w:val="left"/>
                    <w:rPr>
                      <w:rFonts w:ascii="Calibri" w:hAnsi="Calibri"/>
                      <w:sz w:val="28"/>
                      <w:szCs w:val="28"/>
                      <w:lang w:eastAsia="en-US"/>
                    </w:rPr>
                  </w:pPr>
                </w:p>
              </w:tc>
            </w:tr>
            <w:tr w:rsidR="009A7418" w:rsidRPr="007A752C" w14:paraId="726665DF" w14:textId="77777777" w:rsidTr="2E2F3467">
              <w:trPr>
                <w:jc w:val="center"/>
              </w:trPr>
              <w:tc>
                <w:tcPr>
                  <w:tcW w:w="1276" w:type="dxa"/>
                </w:tcPr>
                <w:p w14:paraId="51B5BD3A"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4293449" w14:textId="77777777" w:rsidR="009A7418" w:rsidRPr="007A752C" w:rsidRDefault="009A7418" w:rsidP="0071702C">
                  <w:pPr>
                    <w:jc w:val="left"/>
                    <w:rPr>
                      <w:rFonts w:ascii="Calibri" w:hAnsi="Calibri"/>
                      <w:sz w:val="28"/>
                      <w:szCs w:val="28"/>
                      <w:lang w:eastAsia="en-US"/>
                    </w:rPr>
                  </w:pPr>
                </w:p>
              </w:tc>
              <w:tc>
                <w:tcPr>
                  <w:tcW w:w="284" w:type="dxa"/>
                </w:tcPr>
                <w:p w14:paraId="7BC7A2AB"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34B86545" w14:textId="2BEE628D" w:rsidR="009A7418" w:rsidRPr="007A752C" w:rsidRDefault="009A7418" w:rsidP="2E2F3467">
                  <w:pPr>
                    <w:jc w:val="left"/>
                    <w:rPr>
                      <w:rFonts w:ascii="Calibri" w:hAnsi="Calibri"/>
                      <w:sz w:val="28"/>
                      <w:szCs w:val="28"/>
                      <w:lang w:eastAsia="en-US"/>
                    </w:rPr>
                  </w:pPr>
                </w:p>
              </w:tc>
              <w:tc>
                <w:tcPr>
                  <w:tcW w:w="425" w:type="dxa"/>
                  <w:shd w:val="clear" w:color="auto" w:fill="FFFF00"/>
                </w:tcPr>
                <w:p w14:paraId="2111D851" w14:textId="77777777" w:rsidR="009A7418" w:rsidRPr="007A752C" w:rsidRDefault="009A7418" w:rsidP="0071702C">
                  <w:pPr>
                    <w:jc w:val="left"/>
                    <w:rPr>
                      <w:rFonts w:ascii="Calibri" w:hAnsi="Calibri"/>
                      <w:sz w:val="28"/>
                      <w:szCs w:val="28"/>
                      <w:lang w:eastAsia="en-US"/>
                    </w:rPr>
                  </w:pPr>
                </w:p>
              </w:tc>
              <w:tc>
                <w:tcPr>
                  <w:tcW w:w="426" w:type="dxa"/>
                  <w:shd w:val="clear" w:color="auto" w:fill="FFFF00"/>
                </w:tcPr>
                <w:p w14:paraId="44A46382"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718A4206" w14:textId="77777777" w:rsidR="009A7418" w:rsidRPr="007A752C" w:rsidRDefault="009A7418" w:rsidP="0071702C">
                  <w:pPr>
                    <w:jc w:val="left"/>
                    <w:rPr>
                      <w:rFonts w:ascii="Calibri" w:hAnsi="Calibri"/>
                      <w:sz w:val="28"/>
                      <w:szCs w:val="28"/>
                      <w:lang w:eastAsia="en-US"/>
                    </w:rPr>
                  </w:pPr>
                </w:p>
              </w:tc>
              <w:tc>
                <w:tcPr>
                  <w:tcW w:w="425" w:type="dxa"/>
                  <w:shd w:val="clear" w:color="auto" w:fill="FFFF00"/>
                </w:tcPr>
                <w:p w14:paraId="6013CB2D" w14:textId="77777777" w:rsidR="009A7418" w:rsidRPr="007A752C" w:rsidRDefault="009A7418" w:rsidP="0071702C">
                  <w:pPr>
                    <w:jc w:val="left"/>
                    <w:rPr>
                      <w:rFonts w:ascii="Calibri" w:hAnsi="Calibri"/>
                      <w:sz w:val="28"/>
                      <w:szCs w:val="28"/>
                      <w:lang w:eastAsia="en-US"/>
                    </w:rPr>
                  </w:pPr>
                </w:p>
              </w:tc>
            </w:tr>
            <w:tr w:rsidR="009A7418" w:rsidRPr="007A752C" w14:paraId="2B534E24" w14:textId="77777777" w:rsidTr="2E2F3467">
              <w:trPr>
                <w:jc w:val="center"/>
              </w:trPr>
              <w:tc>
                <w:tcPr>
                  <w:tcW w:w="1276" w:type="dxa"/>
                </w:tcPr>
                <w:p w14:paraId="5D5F04C3"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21468449" w14:textId="77777777" w:rsidR="009A7418" w:rsidRPr="007A752C" w:rsidRDefault="009A7418" w:rsidP="0071702C">
                  <w:pPr>
                    <w:jc w:val="left"/>
                    <w:rPr>
                      <w:rFonts w:ascii="Calibri" w:hAnsi="Calibri"/>
                      <w:sz w:val="28"/>
                      <w:szCs w:val="28"/>
                      <w:lang w:eastAsia="en-US"/>
                    </w:rPr>
                  </w:pPr>
                </w:p>
              </w:tc>
              <w:tc>
                <w:tcPr>
                  <w:tcW w:w="284" w:type="dxa"/>
                </w:tcPr>
                <w:p w14:paraId="294D9706"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20A784FE" w14:textId="73478746" w:rsidR="009A7418" w:rsidRPr="007A752C" w:rsidRDefault="00F90B06" w:rsidP="0071702C">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00B050"/>
                </w:tcPr>
                <w:p w14:paraId="55A5C682" w14:textId="77777777" w:rsidR="009A7418" w:rsidRPr="007A752C" w:rsidRDefault="009A7418" w:rsidP="0071702C">
                  <w:pPr>
                    <w:jc w:val="left"/>
                    <w:rPr>
                      <w:rFonts w:ascii="Calibri" w:hAnsi="Calibri"/>
                      <w:sz w:val="28"/>
                      <w:szCs w:val="28"/>
                      <w:lang w:eastAsia="en-US"/>
                    </w:rPr>
                  </w:pPr>
                </w:p>
              </w:tc>
              <w:tc>
                <w:tcPr>
                  <w:tcW w:w="426" w:type="dxa"/>
                  <w:shd w:val="clear" w:color="auto" w:fill="00B050"/>
                </w:tcPr>
                <w:p w14:paraId="53BD58F2"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220A0F16" w14:textId="77777777" w:rsidR="009A7418" w:rsidRPr="007A752C" w:rsidRDefault="009A7418" w:rsidP="0071702C">
                  <w:pPr>
                    <w:jc w:val="left"/>
                    <w:rPr>
                      <w:rFonts w:ascii="Calibri" w:hAnsi="Calibri"/>
                      <w:sz w:val="28"/>
                      <w:szCs w:val="28"/>
                      <w:lang w:eastAsia="en-US"/>
                    </w:rPr>
                  </w:pPr>
                </w:p>
              </w:tc>
              <w:tc>
                <w:tcPr>
                  <w:tcW w:w="425" w:type="dxa"/>
                  <w:shd w:val="clear" w:color="auto" w:fill="00B050"/>
                </w:tcPr>
                <w:p w14:paraId="76F18A4B" w14:textId="77777777" w:rsidR="009A7418" w:rsidRPr="007A752C" w:rsidRDefault="009A7418" w:rsidP="0071702C">
                  <w:pPr>
                    <w:jc w:val="left"/>
                    <w:rPr>
                      <w:rFonts w:ascii="Calibri" w:hAnsi="Calibri"/>
                      <w:sz w:val="28"/>
                      <w:szCs w:val="28"/>
                      <w:lang w:eastAsia="en-US"/>
                    </w:rPr>
                  </w:pPr>
                </w:p>
              </w:tc>
            </w:tr>
            <w:tr w:rsidR="009A7418" w:rsidRPr="007A752C" w14:paraId="37EE701A" w14:textId="77777777" w:rsidTr="2E2F3467">
              <w:trPr>
                <w:jc w:val="center"/>
              </w:trPr>
              <w:tc>
                <w:tcPr>
                  <w:tcW w:w="1276" w:type="dxa"/>
                  <w:vMerge w:val="restart"/>
                  <w:shd w:val="clear" w:color="auto" w:fill="F2F2F2" w:themeFill="background1" w:themeFillShade="F2"/>
                </w:tcPr>
                <w:p w14:paraId="35E98E53" w14:textId="77777777" w:rsidR="009A7418"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5C05D86C" w14:textId="77777777" w:rsidR="009A7418" w:rsidRPr="007A752C" w:rsidRDefault="009A7418" w:rsidP="0071702C">
                  <w:pPr>
                    <w:jc w:val="left"/>
                    <w:rPr>
                      <w:rFonts w:ascii="Calibri" w:hAnsi="Calibri"/>
                      <w:sz w:val="28"/>
                      <w:szCs w:val="28"/>
                      <w:lang w:eastAsia="en-US"/>
                    </w:rPr>
                  </w:pPr>
                </w:p>
              </w:tc>
              <w:tc>
                <w:tcPr>
                  <w:tcW w:w="284" w:type="dxa"/>
                </w:tcPr>
                <w:p w14:paraId="674C9201" w14:textId="77777777" w:rsidR="009A7418" w:rsidRPr="007A752C" w:rsidRDefault="009A7418" w:rsidP="0071702C">
                  <w:pPr>
                    <w:jc w:val="left"/>
                    <w:rPr>
                      <w:rFonts w:ascii="Calibri" w:hAnsi="Calibri"/>
                      <w:sz w:val="28"/>
                      <w:szCs w:val="28"/>
                      <w:lang w:eastAsia="en-US"/>
                    </w:rPr>
                  </w:pPr>
                </w:p>
              </w:tc>
              <w:tc>
                <w:tcPr>
                  <w:tcW w:w="425" w:type="dxa"/>
                </w:tcPr>
                <w:p w14:paraId="7F8A2A58"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72876714"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4F8A66DF"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0B99558D"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1473C237"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9A7418" w:rsidRPr="007A752C" w14:paraId="0BB32976" w14:textId="77777777" w:rsidTr="2E2F3467">
              <w:trPr>
                <w:jc w:val="center"/>
              </w:trPr>
              <w:tc>
                <w:tcPr>
                  <w:tcW w:w="1276" w:type="dxa"/>
                  <w:vMerge/>
                  <w:shd w:val="clear" w:color="auto" w:fill="F2F2F2"/>
                </w:tcPr>
                <w:p w14:paraId="514F7128" w14:textId="77777777" w:rsidR="009A7418" w:rsidRPr="007A752C" w:rsidRDefault="009A7418" w:rsidP="0071702C">
                  <w:pPr>
                    <w:jc w:val="left"/>
                    <w:rPr>
                      <w:rFonts w:ascii="Calibri" w:hAnsi="Calibri"/>
                      <w:sz w:val="20"/>
                      <w:lang w:eastAsia="en-US"/>
                    </w:rPr>
                  </w:pPr>
                </w:p>
              </w:tc>
              <w:tc>
                <w:tcPr>
                  <w:tcW w:w="2835" w:type="dxa"/>
                  <w:gridSpan w:val="7"/>
                  <w:tcBorders>
                    <w:top w:val="nil"/>
                  </w:tcBorders>
                </w:tcPr>
                <w:p w14:paraId="6FB4F1F5" w14:textId="77777777" w:rsidR="009A7418"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9A7418" w:rsidRPr="007A752C" w14:paraId="4EA5F9D7" w14:textId="77777777" w:rsidTr="2E2F3467">
              <w:trPr>
                <w:cantSplit/>
                <w:trHeight w:val="326"/>
                <w:jc w:val="center"/>
              </w:trPr>
              <w:tc>
                <w:tcPr>
                  <w:tcW w:w="1276" w:type="dxa"/>
                  <w:shd w:val="clear" w:color="auto" w:fill="FF0000"/>
                </w:tcPr>
                <w:p w14:paraId="734A453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034F5044" w14:textId="77777777" w:rsidR="009A7418" w:rsidRPr="007A752C" w:rsidRDefault="009A7418" w:rsidP="0071702C">
                  <w:pPr>
                    <w:jc w:val="left"/>
                    <w:rPr>
                      <w:rFonts w:ascii="Calibri" w:hAnsi="Calibri"/>
                      <w:sz w:val="28"/>
                      <w:szCs w:val="28"/>
                      <w:lang w:eastAsia="en-US"/>
                    </w:rPr>
                  </w:pPr>
                </w:p>
              </w:tc>
              <w:tc>
                <w:tcPr>
                  <w:tcW w:w="425" w:type="dxa"/>
                  <w:vMerge w:val="restart"/>
                  <w:textDirection w:val="btLr"/>
                </w:tcPr>
                <w:p w14:paraId="14C6F42F"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2F925A63"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1CA251FF"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1A3068CC"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4E3126B0" w14:textId="77777777" w:rsidR="009A7418"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9A7418" w:rsidRPr="007A752C" w14:paraId="1801EA76" w14:textId="77777777" w:rsidTr="2E2F3467">
              <w:trPr>
                <w:cantSplit/>
                <w:trHeight w:val="315"/>
                <w:jc w:val="center"/>
              </w:trPr>
              <w:tc>
                <w:tcPr>
                  <w:tcW w:w="1276" w:type="dxa"/>
                  <w:shd w:val="clear" w:color="auto" w:fill="FFC000"/>
                </w:tcPr>
                <w:p w14:paraId="506E8705"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3B3EA375"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6D1194C5"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6853E87"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50BCAFB6"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71ADBDD1"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3157FFED"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0EAA9004" w14:textId="77777777" w:rsidTr="2E2F3467">
              <w:trPr>
                <w:cantSplit/>
                <w:trHeight w:val="323"/>
                <w:jc w:val="center"/>
              </w:trPr>
              <w:tc>
                <w:tcPr>
                  <w:tcW w:w="1276" w:type="dxa"/>
                  <w:shd w:val="clear" w:color="auto" w:fill="FFFF00"/>
                </w:tcPr>
                <w:p w14:paraId="1C8C6FA9"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52A4621D"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0754C376"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9DB3FEF"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4B30AB42"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2526F159"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6205AC29" w14:textId="77777777" w:rsidR="009A7418" w:rsidRPr="007A752C" w:rsidRDefault="009A7418" w:rsidP="0071702C">
                  <w:pPr>
                    <w:ind w:left="113" w:right="113"/>
                    <w:jc w:val="center"/>
                    <w:rPr>
                      <w:rFonts w:ascii="Calibri" w:hAnsi="Calibri"/>
                      <w:sz w:val="18"/>
                      <w:szCs w:val="18"/>
                      <w:lang w:eastAsia="en-US"/>
                    </w:rPr>
                  </w:pPr>
                </w:p>
              </w:tc>
            </w:tr>
            <w:tr w:rsidR="009A7418" w:rsidRPr="007A752C" w14:paraId="7887D371" w14:textId="77777777" w:rsidTr="2E2F3467">
              <w:trPr>
                <w:cantSplit/>
                <w:trHeight w:val="303"/>
                <w:jc w:val="center"/>
              </w:trPr>
              <w:tc>
                <w:tcPr>
                  <w:tcW w:w="1276" w:type="dxa"/>
                  <w:shd w:val="clear" w:color="auto" w:fill="00B050"/>
                </w:tcPr>
                <w:p w14:paraId="4063AB3E" w14:textId="77777777" w:rsidR="009A7418"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4AAD2F6E" w14:textId="77777777" w:rsidR="009A7418" w:rsidRPr="007A752C" w:rsidRDefault="009A7418" w:rsidP="0071702C">
                  <w:pPr>
                    <w:jc w:val="left"/>
                    <w:rPr>
                      <w:rFonts w:ascii="Calibri" w:hAnsi="Calibri"/>
                      <w:sz w:val="28"/>
                      <w:szCs w:val="28"/>
                      <w:lang w:eastAsia="en-US"/>
                    </w:rPr>
                  </w:pPr>
                </w:p>
              </w:tc>
              <w:tc>
                <w:tcPr>
                  <w:tcW w:w="425" w:type="dxa"/>
                  <w:vMerge/>
                  <w:textDirection w:val="btLr"/>
                </w:tcPr>
                <w:p w14:paraId="71017ADB"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60D312FA" w14:textId="77777777" w:rsidR="009A7418" w:rsidRPr="007A752C" w:rsidRDefault="009A7418" w:rsidP="0071702C">
                  <w:pPr>
                    <w:ind w:left="113" w:right="113"/>
                    <w:jc w:val="center"/>
                    <w:rPr>
                      <w:rFonts w:ascii="Calibri" w:hAnsi="Calibri"/>
                      <w:sz w:val="18"/>
                      <w:szCs w:val="18"/>
                      <w:lang w:eastAsia="en-US"/>
                    </w:rPr>
                  </w:pPr>
                </w:p>
              </w:tc>
              <w:tc>
                <w:tcPr>
                  <w:tcW w:w="426" w:type="dxa"/>
                  <w:vMerge/>
                  <w:textDirection w:val="btLr"/>
                </w:tcPr>
                <w:p w14:paraId="1C8BDE8F"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3CE5D058" w14:textId="77777777" w:rsidR="009A7418" w:rsidRPr="007A752C" w:rsidRDefault="009A7418" w:rsidP="0071702C">
                  <w:pPr>
                    <w:ind w:left="113" w:right="113"/>
                    <w:jc w:val="center"/>
                    <w:rPr>
                      <w:rFonts w:ascii="Calibri" w:hAnsi="Calibri"/>
                      <w:sz w:val="18"/>
                      <w:szCs w:val="18"/>
                      <w:lang w:eastAsia="en-US"/>
                    </w:rPr>
                  </w:pPr>
                </w:p>
              </w:tc>
              <w:tc>
                <w:tcPr>
                  <w:tcW w:w="425" w:type="dxa"/>
                  <w:vMerge/>
                  <w:textDirection w:val="btLr"/>
                </w:tcPr>
                <w:p w14:paraId="577682E1" w14:textId="77777777" w:rsidR="009A7418" w:rsidRPr="007A752C" w:rsidRDefault="009A7418" w:rsidP="0071702C">
                  <w:pPr>
                    <w:ind w:left="113" w:right="113"/>
                    <w:jc w:val="center"/>
                    <w:rPr>
                      <w:rFonts w:ascii="Calibri" w:hAnsi="Calibri"/>
                      <w:sz w:val="18"/>
                      <w:szCs w:val="18"/>
                      <w:lang w:eastAsia="en-US"/>
                    </w:rPr>
                  </w:pPr>
                </w:p>
              </w:tc>
            </w:tr>
          </w:tbl>
          <w:p w14:paraId="0DC790DD" w14:textId="77777777" w:rsidR="009A7418" w:rsidRPr="007A752C" w:rsidRDefault="009A7418" w:rsidP="0071702C">
            <w:pPr>
              <w:jc w:val="left"/>
              <w:rPr>
                <w:rFonts w:ascii="Calibri" w:hAnsi="Calibri"/>
                <w:sz w:val="18"/>
                <w:szCs w:val="18"/>
                <w:lang w:eastAsia="en-US"/>
              </w:rPr>
            </w:pPr>
          </w:p>
          <w:p w14:paraId="3C0D16AC" w14:textId="77777777" w:rsidR="009A7418"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štete/gubitke na građevinama od javnog društvenog značaja </w:t>
            </w:r>
          </w:p>
        </w:tc>
      </w:tr>
    </w:tbl>
    <w:p w14:paraId="6CD8CE29" w14:textId="77777777" w:rsidR="009A7418" w:rsidRPr="007A752C" w:rsidRDefault="009A7418" w:rsidP="009A7418">
      <w:pPr>
        <w:rPr>
          <w:lang w:eastAsia="hr-HR"/>
        </w:rPr>
      </w:pPr>
    </w:p>
    <w:p w14:paraId="5469DE66" w14:textId="77777777" w:rsidR="009A7418" w:rsidRPr="007A752C" w:rsidRDefault="009A7418" w:rsidP="009A7418">
      <w:pPr>
        <w:rPr>
          <w:lang w:eastAsia="hr-HR"/>
        </w:rPr>
      </w:pPr>
    </w:p>
    <w:p w14:paraId="7C85D148" w14:textId="77777777" w:rsidR="009A7418" w:rsidRPr="007A752C" w:rsidRDefault="009A7418" w:rsidP="009A7418">
      <w:pPr>
        <w:rPr>
          <w:lang w:eastAsia="hr-HR"/>
        </w:rPr>
      </w:pPr>
    </w:p>
    <w:p w14:paraId="34BABC61" w14:textId="77777777" w:rsidR="009A7418" w:rsidRPr="007A752C" w:rsidRDefault="009A7418" w:rsidP="009A7418">
      <w:pPr>
        <w:rPr>
          <w:lang w:eastAsia="hr-HR"/>
        </w:rPr>
      </w:pPr>
    </w:p>
    <w:p w14:paraId="7AD9AD93" w14:textId="77777777" w:rsidR="009A7418" w:rsidRPr="007A752C" w:rsidRDefault="009A7418" w:rsidP="009A7418">
      <w:pPr>
        <w:rPr>
          <w:lang w:eastAsia="hr-HR"/>
        </w:rPr>
      </w:pPr>
    </w:p>
    <w:p w14:paraId="0BE4E687" w14:textId="77777777" w:rsidR="009A7418" w:rsidRPr="007A752C" w:rsidRDefault="009A7418" w:rsidP="0022780D">
      <w:pPr>
        <w:rPr>
          <w:lang w:eastAsia="hr-HR"/>
        </w:rPr>
      </w:pPr>
    </w:p>
    <w:p w14:paraId="676C81E9" w14:textId="77777777" w:rsidR="009A7418" w:rsidRPr="007A752C" w:rsidRDefault="009A7418" w:rsidP="0022780D">
      <w:pPr>
        <w:rPr>
          <w:lang w:eastAsia="hr-HR"/>
        </w:rPr>
      </w:pPr>
    </w:p>
    <w:p w14:paraId="67A920CB" w14:textId="77777777" w:rsidR="007D50C6" w:rsidRPr="007A752C" w:rsidRDefault="007D50C6" w:rsidP="007D50C6">
      <w:pPr>
        <w:rPr>
          <w:lang w:eastAsia="hr-HR"/>
        </w:rPr>
      </w:pPr>
    </w:p>
    <w:tbl>
      <w:tblPr>
        <w:tblStyle w:val="Reetkatablice20"/>
        <w:tblW w:w="0" w:type="auto"/>
        <w:jc w:val="center"/>
        <w:tblLook w:val="04A0" w:firstRow="1" w:lastRow="0" w:firstColumn="1" w:lastColumn="0" w:noHBand="0" w:noVBand="1"/>
      </w:tblPr>
      <w:tblGrid>
        <w:gridCol w:w="4678"/>
        <w:gridCol w:w="4529"/>
      </w:tblGrid>
      <w:tr w:rsidR="007D50C6" w:rsidRPr="007A752C" w14:paraId="612048B4" w14:textId="77777777" w:rsidTr="2E2F3467">
        <w:trPr>
          <w:trHeight w:val="4409"/>
          <w:jc w:val="center"/>
        </w:trPr>
        <w:tc>
          <w:tcPr>
            <w:tcW w:w="4678" w:type="dxa"/>
          </w:tcPr>
          <w:p w14:paraId="5E5C0CD9" w14:textId="77777777" w:rsidR="007D50C6" w:rsidRPr="007A752C" w:rsidRDefault="007D50C6" w:rsidP="0071702C">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7D50C6" w:rsidRPr="007A752C" w14:paraId="31C7DF67" w14:textId="77777777" w:rsidTr="2E2F3467">
              <w:trPr>
                <w:jc w:val="center"/>
              </w:trPr>
              <w:tc>
                <w:tcPr>
                  <w:tcW w:w="1276" w:type="dxa"/>
                </w:tcPr>
                <w:p w14:paraId="0C65B967"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35864C5B" w14:textId="77777777" w:rsidR="007D50C6"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7C2C11C7"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41B2ED83"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084E9BED" w14:textId="77777777" w:rsidR="007D50C6" w:rsidRPr="007A752C" w:rsidRDefault="007D50C6" w:rsidP="0071702C">
                  <w:pPr>
                    <w:jc w:val="left"/>
                    <w:rPr>
                      <w:rFonts w:ascii="Calibri" w:hAnsi="Calibri"/>
                      <w:sz w:val="28"/>
                      <w:szCs w:val="28"/>
                      <w:lang w:eastAsia="en-US"/>
                    </w:rPr>
                  </w:pPr>
                </w:p>
              </w:tc>
              <w:tc>
                <w:tcPr>
                  <w:tcW w:w="426" w:type="dxa"/>
                  <w:shd w:val="clear" w:color="auto" w:fill="FF0000"/>
                </w:tcPr>
                <w:p w14:paraId="4AC084B3"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56AFAA4E"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2C256607" w14:textId="77777777" w:rsidR="007D50C6" w:rsidRPr="007A752C" w:rsidRDefault="007D50C6" w:rsidP="0071702C">
                  <w:pPr>
                    <w:jc w:val="left"/>
                    <w:rPr>
                      <w:rFonts w:ascii="Calibri" w:hAnsi="Calibri"/>
                      <w:sz w:val="28"/>
                      <w:szCs w:val="28"/>
                      <w:lang w:eastAsia="en-US"/>
                    </w:rPr>
                  </w:pPr>
                </w:p>
              </w:tc>
            </w:tr>
            <w:tr w:rsidR="007D50C6" w:rsidRPr="007A752C" w14:paraId="1FCCEAA8" w14:textId="77777777" w:rsidTr="2E2F3467">
              <w:trPr>
                <w:jc w:val="center"/>
              </w:trPr>
              <w:tc>
                <w:tcPr>
                  <w:tcW w:w="1276" w:type="dxa"/>
                </w:tcPr>
                <w:p w14:paraId="5BD2497C"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2D59F66F" w14:textId="77777777" w:rsidR="007D50C6" w:rsidRPr="007A752C" w:rsidRDefault="007D50C6" w:rsidP="0071702C">
                  <w:pPr>
                    <w:jc w:val="left"/>
                    <w:rPr>
                      <w:rFonts w:ascii="Calibri" w:hAnsi="Calibri"/>
                      <w:sz w:val="28"/>
                      <w:szCs w:val="28"/>
                      <w:lang w:eastAsia="en-US"/>
                    </w:rPr>
                  </w:pPr>
                </w:p>
              </w:tc>
              <w:tc>
                <w:tcPr>
                  <w:tcW w:w="284" w:type="dxa"/>
                </w:tcPr>
                <w:p w14:paraId="6F4FD8BD"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653AB163"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17B3FE01" w14:textId="77777777" w:rsidR="007D50C6" w:rsidRPr="007A752C" w:rsidRDefault="007D50C6" w:rsidP="0071702C">
                  <w:pPr>
                    <w:jc w:val="left"/>
                    <w:rPr>
                      <w:rFonts w:ascii="Calibri" w:hAnsi="Calibri"/>
                      <w:sz w:val="28"/>
                      <w:szCs w:val="28"/>
                      <w:lang w:eastAsia="en-US"/>
                    </w:rPr>
                  </w:pPr>
                </w:p>
              </w:tc>
              <w:tc>
                <w:tcPr>
                  <w:tcW w:w="426" w:type="dxa"/>
                  <w:shd w:val="clear" w:color="auto" w:fill="FF0000"/>
                </w:tcPr>
                <w:p w14:paraId="6F243A70"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5BE2BEDE"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24C11EF2" w14:textId="77777777" w:rsidR="007D50C6" w:rsidRPr="007A752C" w:rsidRDefault="007D50C6" w:rsidP="0071702C">
                  <w:pPr>
                    <w:jc w:val="left"/>
                    <w:rPr>
                      <w:rFonts w:ascii="Calibri" w:hAnsi="Calibri"/>
                      <w:sz w:val="28"/>
                      <w:szCs w:val="28"/>
                      <w:lang w:eastAsia="en-US"/>
                    </w:rPr>
                  </w:pPr>
                </w:p>
              </w:tc>
            </w:tr>
            <w:tr w:rsidR="007D50C6" w:rsidRPr="007A752C" w14:paraId="44E828CC" w14:textId="77777777" w:rsidTr="2E2F3467">
              <w:trPr>
                <w:jc w:val="center"/>
              </w:trPr>
              <w:tc>
                <w:tcPr>
                  <w:tcW w:w="1276" w:type="dxa"/>
                </w:tcPr>
                <w:p w14:paraId="1352E01D"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6D6C6B09" w14:textId="77777777" w:rsidR="007D50C6" w:rsidRPr="007A752C" w:rsidRDefault="007D50C6" w:rsidP="0071702C">
                  <w:pPr>
                    <w:jc w:val="left"/>
                    <w:rPr>
                      <w:rFonts w:ascii="Calibri" w:hAnsi="Calibri"/>
                      <w:sz w:val="28"/>
                      <w:szCs w:val="28"/>
                      <w:lang w:eastAsia="en-US"/>
                    </w:rPr>
                  </w:pPr>
                </w:p>
              </w:tc>
              <w:tc>
                <w:tcPr>
                  <w:tcW w:w="284" w:type="dxa"/>
                </w:tcPr>
                <w:p w14:paraId="73532271"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575D31B9"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2D497CF8" w14:textId="77777777" w:rsidR="007D50C6" w:rsidRPr="007A752C" w:rsidRDefault="007D50C6" w:rsidP="0071702C">
                  <w:pPr>
                    <w:jc w:val="left"/>
                    <w:rPr>
                      <w:rFonts w:ascii="Calibri" w:hAnsi="Calibri"/>
                      <w:sz w:val="28"/>
                      <w:szCs w:val="28"/>
                      <w:lang w:eastAsia="en-US"/>
                    </w:rPr>
                  </w:pPr>
                </w:p>
              </w:tc>
              <w:tc>
                <w:tcPr>
                  <w:tcW w:w="426" w:type="dxa"/>
                  <w:shd w:val="clear" w:color="auto" w:fill="FFC000"/>
                </w:tcPr>
                <w:p w14:paraId="774C0C1C"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3B797C18"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3E9A6A2D" w14:textId="77777777" w:rsidR="007D50C6" w:rsidRPr="007A752C" w:rsidRDefault="007D50C6" w:rsidP="0071702C">
                  <w:pPr>
                    <w:jc w:val="left"/>
                    <w:rPr>
                      <w:rFonts w:ascii="Calibri" w:hAnsi="Calibri"/>
                      <w:sz w:val="28"/>
                      <w:szCs w:val="28"/>
                      <w:lang w:eastAsia="en-US"/>
                    </w:rPr>
                  </w:pPr>
                </w:p>
              </w:tc>
            </w:tr>
            <w:tr w:rsidR="007D50C6" w:rsidRPr="007A752C" w14:paraId="677C5ED1" w14:textId="77777777" w:rsidTr="2E2F3467">
              <w:trPr>
                <w:jc w:val="center"/>
              </w:trPr>
              <w:tc>
                <w:tcPr>
                  <w:tcW w:w="1276" w:type="dxa"/>
                </w:tcPr>
                <w:p w14:paraId="1971FBE5"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4D9353E" w14:textId="77777777" w:rsidR="007D50C6" w:rsidRPr="007A752C" w:rsidRDefault="007D50C6" w:rsidP="0071702C">
                  <w:pPr>
                    <w:jc w:val="left"/>
                    <w:rPr>
                      <w:rFonts w:ascii="Calibri" w:hAnsi="Calibri"/>
                      <w:sz w:val="28"/>
                      <w:szCs w:val="28"/>
                      <w:lang w:eastAsia="en-US"/>
                    </w:rPr>
                  </w:pPr>
                </w:p>
              </w:tc>
              <w:tc>
                <w:tcPr>
                  <w:tcW w:w="284" w:type="dxa"/>
                </w:tcPr>
                <w:p w14:paraId="5BDC5613"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2EDF0CD7" w14:textId="77777777" w:rsidR="007D50C6" w:rsidRPr="007A752C" w:rsidRDefault="007D50C6" w:rsidP="0071702C">
                  <w:pPr>
                    <w:jc w:val="left"/>
                    <w:rPr>
                      <w:rFonts w:ascii="Calibri" w:hAnsi="Calibri"/>
                      <w:sz w:val="28"/>
                      <w:szCs w:val="28"/>
                      <w:lang w:eastAsia="en-US"/>
                    </w:rPr>
                  </w:pPr>
                </w:p>
              </w:tc>
              <w:tc>
                <w:tcPr>
                  <w:tcW w:w="425" w:type="dxa"/>
                  <w:shd w:val="clear" w:color="auto" w:fill="FFFF00"/>
                </w:tcPr>
                <w:p w14:paraId="3DFC6A33" w14:textId="77777777" w:rsidR="007D50C6" w:rsidRPr="007A752C" w:rsidRDefault="007D50C6" w:rsidP="0071702C">
                  <w:pPr>
                    <w:jc w:val="left"/>
                    <w:rPr>
                      <w:rFonts w:ascii="Calibri" w:hAnsi="Calibri"/>
                      <w:sz w:val="28"/>
                      <w:szCs w:val="28"/>
                      <w:lang w:eastAsia="en-US"/>
                    </w:rPr>
                  </w:pPr>
                </w:p>
              </w:tc>
              <w:tc>
                <w:tcPr>
                  <w:tcW w:w="426" w:type="dxa"/>
                  <w:shd w:val="clear" w:color="auto" w:fill="FFFF00"/>
                </w:tcPr>
                <w:p w14:paraId="1782F50E" w14:textId="77777777" w:rsidR="007D50C6" w:rsidRPr="007A752C" w:rsidRDefault="007D50C6" w:rsidP="0071702C">
                  <w:pPr>
                    <w:jc w:val="left"/>
                    <w:rPr>
                      <w:rFonts w:ascii="Calibri" w:hAnsi="Calibri"/>
                      <w:sz w:val="28"/>
                      <w:szCs w:val="28"/>
                      <w:lang w:eastAsia="en-US"/>
                    </w:rPr>
                  </w:pPr>
                </w:p>
              </w:tc>
              <w:tc>
                <w:tcPr>
                  <w:tcW w:w="425" w:type="dxa"/>
                  <w:shd w:val="clear" w:color="auto" w:fill="FFFF00"/>
                </w:tcPr>
                <w:p w14:paraId="15FFDB5A" w14:textId="77777777" w:rsidR="007D50C6" w:rsidRPr="007A752C" w:rsidRDefault="007D50C6" w:rsidP="0071702C">
                  <w:pPr>
                    <w:jc w:val="left"/>
                    <w:rPr>
                      <w:rFonts w:ascii="Calibri" w:hAnsi="Calibri"/>
                      <w:sz w:val="28"/>
                      <w:szCs w:val="28"/>
                      <w:lang w:eastAsia="en-US"/>
                    </w:rPr>
                  </w:pPr>
                </w:p>
              </w:tc>
              <w:tc>
                <w:tcPr>
                  <w:tcW w:w="425" w:type="dxa"/>
                  <w:shd w:val="clear" w:color="auto" w:fill="FFFF00"/>
                </w:tcPr>
                <w:p w14:paraId="138EC731" w14:textId="77777777" w:rsidR="007D50C6" w:rsidRPr="007A752C" w:rsidRDefault="007D50C6" w:rsidP="0071702C">
                  <w:pPr>
                    <w:jc w:val="left"/>
                    <w:rPr>
                      <w:rFonts w:ascii="Calibri" w:hAnsi="Calibri"/>
                      <w:sz w:val="28"/>
                      <w:szCs w:val="28"/>
                      <w:lang w:eastAsia="en-US"/>
                    </w:rPr>
                  </w:pPr>
                </w:p>
              </w:tc>
            </w:tr>
            <w:tr w:rsidR="007D50C6" w:rsidRPr="007A752C" w14:paraId="3A3CC28B" w14:textId="77777777" w:rsidTr="2E2F3467">
              <w:trPr>
                <w:jc w:val="center"/>
              </w:trPr>
              <w:tc>
                <w:tcPr>
                  <w:tcW w:w="1276" w:type="dxa"/>
                </w:tcPr>
                <w:p w14:paraId="294E64B9"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3F7ADD28" w14:textId="77777777" w:rsidR="007D50C6" w:rsidRPr="007A752C" w:rsidRDefault="007D50C6" w:rsidP="0071702C">
                  <w:pPr>
                    <w:jc w:val="left"/>
                    <w:rPr>
                      <w:rFonts w:ascii="Calibri" w:hAnsi="Calibri"/>
                      <w:sz w:val="28"/>
                      <w:szCs w:val="28"/>
                      <w:lang w:eastAsia="en-US"/>
                    </w:rPr>
                  </w:pPr>
                </w:p>
              </w:tc>
              <w:tc>
                <w:tcPr>
                  <w:tcW w:w="284" w:type="dxa"/>
                </w:tcPr>
                <w:p w14:paraId="67831A1A"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2B8D37BB" w14:textId="77777777" w:rsidR="007D50C6" w:rsidRPr="007A752C" w:rsidRDefault="2E2F3467" w:rsidP="2E2F3467">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00B050"/>
                </w:tcPr>
                <w:p w14:paraId="639FC411" w14:textId="77777777" w:rsidR="007D50C6" w:rsidRPr="007A752C" w:rsidRDefault="007D50C6" w:rsidP="0071702C">
                  <w:pPr>
                    <w:jc w:val="left"/>
                    <w:rPr>
                      <w:rFonts w:ascii="Calibri" w:hAnsi="Calibri"/>
                      <w:sz w:val="28"/>
                      <w:szCs w:val="28"/>
                      <w:lang w:eastAsia="en-US"/>
                    </w:rPr>
                  </w:pPr>
                </w:p>
              </w:tc>
              <w:tc>
                <w:tcPr>
                  <w:tcW w:w="426" w:type="dxa"/>
                  <w:shd w:val="clear" w:color="auto" w:fill="00B050"/>
                </w:tcPr>
                <w:p w14:paraId="0331B6CB" w14:textId="77777777" w:rsidR="007D50C6" w:rsidRPr="007A752C" w:rsidRDefault="007D50C6" w:rsidP="0071702C">
                  <w:pPr>
                    <w:jc w:val="left"/>
                    <w:rPr>
                      <w:rFonts w:ascii="Calibri" w:hAnsi="Calibri"/>
                      <w:sz w:val="28"/>
                      <w:szCs w:val="28"/>
                      <w:lang w:eastAsia="en-US"/>
                    </w:rPr>
                  </w:pPr>
                </w:p>
              </w:tc>
              <w:tc>
                <w:tcPr>
                  <w:tcW w:w="425" w:type="dxa"/>
                  <w:shd w:val="clear" w:color="auto" w:fill="00B050"/>
                </w:tcPr>
                <w:p w14:paraId="253E2B77" w14:textId="77777777" w:rsidR="007D50C6" w:rsidRPr="007A752C" w:rsidRDefault="007D50C6" w:rsidP="0071702C">
                  <w:pPr>
                    <w:jc w:val="left"/>
                    <w:rPr>
                      <w:rFonts w:ascii="Calibri" w:hAnsi="Calibri"/>
                      <w:sz w:val="28"/>
                      <w:szCs w:val="28"/>
                      <w:lang w:eastAsia="en-US"/>
                    </w:rPr>
                  </w:pPr>
                </w:p>
              </w:tc>
              <w:tc>
                <w:tcPr>
                  <w:tcW w:w="425" w:type="dxa"/>
                  <w:shd w:val="clear" w:color="auto" w:fill="00B050"/>
                </w:tcPr>
                <w:p w14:paraId="5D164408" w14:textId="77777777" w:rsidR="007D50C6" w:rsidRPr="007A752C" w:rsidRDefault="007D50C6" w:rsidP="0071702C">
                  <w:pPr>
                    <w:jc w:val="left"/>
                    <w:rPr>
                      <w:rFonts w:ascii="Calibri" w:hAnsi="Calibri"/>
                      <w:sz w:val="28"/>
                      <w:szCs w:val="28"/>
                      <w:lang w:eastAsia="en-US"/>
                    </w:rPr>
                  </w:pPr>
                </w:p>
              </w:tc>
            </w:tr>
            <w:tr w:rsidR="007D50C6" w:rsidRPr="007A752C" w14:paraId="6B4A0558" w14:textId="77777777" w:rsidTr="2E2F3467">
              <w:trPr>
                <w:jc w:val="center"/>
              </w:trPr>
              <w:tc>
                <w:tcPr>
                  <w:tcW w:w="1276" w:type="dxa"/>
                  <w:vMerge w:val="restart"/>
                  <w:shd w:val="clear" w:color="auto" w:fill="F2F2F2" w:themeFill="background1" w:themeFillShade="F2"/>
                </w:tcPr>
                <w:p w14:paraId="48002DF4" w14:textId="77777777" w:rsidR="007D50C6"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49EFD337" w14:textId="77777777" w:rsidR="007D50C6" w:rsidRPr="007A752C" w:rsidRDefault="007D50C6" w:rsidP="0071702C">
                  <w:pPr>
                    <w:jc w:val="left"/>
                    <w:rPr>
                      <w:rFonts w:ascii="Calibri" w:hAnsi="Calibri"/>
                      <w:sz w:val="28"/>
                      <w:szCs w:val="28"/>
                      <w:lang w:eastAsia="en-US"/>
                    </w:rPr>
                  </w:pPr>
                </w:p>
              </w:tc>
              <w:tc>
                <w:tcPr>
                  <w:tcW w:w="284" w:type="dxa"/>
                </w:tcPr>
                <w:p w14:paraId="1086BC33" w14:textId="77777777" w:rsidR="007D50C6" w:rsidRPr="007A752C" w:rsidRDefault="007D50C6" w:rsidP="0071702C">
                  <w:pPr>
                    <w:jc w:val="left"/>
                    <w:rPr>
                      <w:rFonts w:ascii="Calibri" w:hAnsi="Calibri"/>
                      <w:sz w:val="28"/>
                      <w:szCs w:val="28"/>
                      <w:lang w:eastAsia="en-US"/>
                    </w:rPr>
                  </w:pPr>
                </w:p>
              </w:tc>
              <w:tc>
                <w:tcPr>
                  <w:tcW w:w="425" w:type="dxa"/>
                </w:tcPr>
                <w:p w14:paraId="1BEEB47D"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2F8EEF96"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198A0E9C"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605F243A"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3CFDAFB2"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7D50C6" w:rsidRPr="007A752C" w14:paraId="6CB21C72" w14:textId="77777777" w:rsidTr="2E2F3467">
              <w:trPr>
                <w:jc w:val="center"/>
              </w:trPr>
              <w:tc>
                <w:tcPr>
                  <w:tcW w:w="1276" w:type="dxa"/>
                  <w:vMerge/>
                  <w:shd w:val="clear" w:color="auto" w:fill="F2F2F2"/>
                </w:tcPr>
                <w:p w14:paraId="11BBFE54" w14:textId="77777777" w:rsidR="007D50C6" w:rsidRPr="007A752C" w:rsidRDefault="007D50C6" w:rsidP="0071702C">
                  <w:pPr>
                    <w:jc w:val="left"/>
                    <w:rPr>
                      <w:rFonts w:ascii="Calibri" w:hAnsi="Calibri"/>
                      <w:sz w:val="20"/>
                      <w:lang w:eastAsia="en-US"/>
                    </w:rPr>
                  </w:pPr>
                </w:p>
              </w:tc>
              <w:tc>
                <w:tcPr>
                  <w:tcW w:w="2835" w:type="dxa"/>
                  <w:gridSpan w:val="7"/>
                  <w:tcBorders>
                    <w:top w:val="nil"/>
                  </w:tcBorders>
                </w:tcPr>
                <w:p w14:paraId="74188BA5" w14:textId="77777777" w:rsidR="007D50C6"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7D50C6" w:rsidRPr="007A752C" w14:paraId="0B4DE049" w14:textId="77777777" w:rsidTr="2E2F3467">
              <w:trPr>
                <w:cantSplit/>
                <w:trHeight w:val="326"/>
                <w:jc w:val="center"/>
              </w:trPr>
              <w:tc>
                <w:tcPr>
                  <w:tcW w:w="1276" w:type="dxa"/>
                  <w:shd w:val="clear" w:color="auto" w:fill="FF0000"/>
                </w:tcPr>
                <w:p w14:paraId="07FA23A6"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22364FE1" w14:textId="77777777" w:rsidR="007D50C6" w:rsidRPr="007A752C" w:rsidRDefault="007D50C6" w:rsidP="0071702C">
                  <w:pPr>
                    <w:jc w:val="left"/>
                    <w:rPr>
                      <w:rFonts w:ascii="Calibri" w:hAnsi="Calibri"/>
                      <w:sz w:val="28"/>
                      <w:szCs w:val="28"/>
                      <w:lang w:eastAsia="en-US"/>
                    </w:rPr>
                  </w:pPr>
                </w:p>
              </w:tc>
              <w:tc>
                <w:tcPr>
                  <w:tcW w:w="425" w:type="dxa"/>
                  <w:vMerge w:val="restart"/>
                  <w:textDirection w:val="btLr"/>
                </w:tcPr>
                <w:p w14:paraId="18A32389"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45970C78"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4EC63F4B"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26770913"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3FA3D5CD"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7D50C6" w:rsidRPr="007A752C" w14:paraId="7A9407C5" w14:textId="77777777" w:rsidTr="2E2F3467">
              <w:trPr>
                <w:cantSplit/>
                <w:trHeight w:val="315"/>
                <w:jc w:val="center"/>
              </w:trPr>
              <w:tc>
                <w:tcPr>
                  <w:tcW w:w="1276" w:type="dxa"/>
                  <w:shd w:val="clear" w:color="auto" w:fill="FFC000"/>
                </w:tcPr>
                <w:p w14:paraId="45A1F695"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717D9675"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7A01E8A8"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36477370"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6E2453A5"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02A9D77B"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48BC4AF2" w14:textId="77777777" w:rsidR="007D50C6" w:rsidRPr="007A752C" w:rsidRDefault="007D50C6" w:rsidP="0071702C">
                  <w:pPr>
                    <w:ind w:left="113" w:right="113"/>
                    <w:jc w:val="center"/>
                    <w:rPr>
                      <w:rFonts w:ascii="Calibri" w:hAnsi="Calibri"/>
                      <w:sz w:val="18"/>
                      <w:szCs w:val="18"/>
                      <w:lang w:eastAsia="en-US"/>
                    </w:rPr>
                  </w:pPr>
                </w:p>
              </w:tc>
            </w:tr>
            <w:tr w:rsidR="007D50C6" w:rsidRPr="007A752C" w14:paraId="60A2E090" w14:textId="77777777" w:rsidTr="2E2F3467">
              <w:trPr>
                <w:cantSplit/>
                <w:trHeight w:val="323"/>
                <w:jc w:val="center"/>
              </w:trPr>
              <w:tc>
                <w:tcPr>
                  <w:tcW w:w="1276" w:type="dxa"/>
                  <w:shd w:val="clear" w:color="auto" w:fill="FFFF00"/>
                </w:tcPr>
                <w:p w14:paraId="1BFB09F4"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08B99303"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52498480"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696CF4FE"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13FFB3F4"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53A75EE6"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56F06D6D" w14:textId="77777777" w:rsidR="007D50C6" w:rsidRPr="007A752C" w:rsidRDefault="007D50C6" w:rsidP="0071702C">
                  <w:pPr>
                    <w:ind w:left="113" w:right="113"/>
                    <w:jc w:val="center"/>
                    <w:rPr>
                      <w:rFonts w:ascii="Calibri" w:hAnsi="Calibri"/>
                      <w:sz w:val="18"/>
                      <w:szCs w:val="18"/>
                      <w:lang w:eastAsia="en-US"/>
                    </w:rPr>
                  </w:pPr>
                </w:p>
              </w:tc>
            </w:tr>
            <w:tr w:rsidR="007D50C6" w:rsidRPr="007A752C" w14:paraId="2621C8C6" w14:textId="77777777" w:rsidTr="2E2F3467">
              <w:trPr>
                <w:cantSplit/>
                <w:trHeight w:val="303"/>
                <w:jc w:val="center"/>
              </w:trPr>
              <w:tc>
                <w:tcPr>
                  <w:tcW w:w="1276" w:type="dxa"/>
                  <w:shd w:val="clear" w:color="auto" w:fill="00B050"/>
                </w:tcPr>
                <w:p w14:paraId="638DD8B7"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53BFCD9B"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003F8715"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202DE6F4"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1C01EC92"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10DD5B4F"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17049701" w14:textId="77777777" w:rsidR="007D50C6" w:rsidRPr="007A752C" w:rsidRDefault="007D50C6" w:rsidP="0071702C">
                  <w:pPr>
                    <w:ind w:left="113" w:right="113"/>
                    <w:jc w:val="center"/>
                    <w:rPr>
                      <w:rFonts w:ascii="Calibri" w:hAnsi="Calibri"/>
                      <w:sz w:val="18"/>
                      <w:szCs w:val="18"/>
                      <w:lang w:eastAsia="en-US"/>
                    </w:rPr>
                  </w:pPr>
                </w:p>
              </w:tc>
            </w:tr>
          </w:tbl>
          <w:p w14:paraId="79200B60" w14:textId="77777777" w:rsidR="007D50C6" w:rsidRPr="007A752C" w:rsidRDefault="007D50C6" w:rsidP="0071702C">
            <w:pPr>
              <w:jc w:val="left"/>
              <w:rPr>
                <w:rFonts w:ascii="Calibri" w:hAnsi="Calibri"/>
                <w:sz w:val="18"/>
                <w:szCs w:val="18"/>
                <w:lang w:eastAsia="en-US"/>
              </w:rPr>
            </w:pPr>
          </w:p>
          <w:p w14:paraId="5D614B99"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Matrica rizika utjecaja na prestanak funkcije kritične infrastrukture/objekata od javnog interesa za razdoblje duže od 10 dana  </w:t>
            </w:r>
          </w:p>
          <w:p w14:paraId="789E11CF" w14:textId="77777777" w:rsidR="007D50C6" w:rsidRPr="007A752C" w:rsidRDefault="007D50C6" w:rsidP="0071702C">
            <w:pPr>
              <w:jc w:val="left"/>
              <w:rPr>
                <w:rFonts w:ascii="Calibri" w:hAnsi="Calibri"/>
                <w:sz w:val="28"/>
                <w:szCs w:val="28"/>
                <w:lang w:eastAsia="en-US"/>
              </w:rPr>
            </w:pPr>
          </w:p>
        </w:tc>
        <w:tc>
          <w:tcPr>
            <w:tcW w:w="4529" w:type="dxa"/>
          </w:tcPr>
          <w:p w14:paraId="631E1B3F" w14:textId="77777777" w:rsidR="007D50C6" w:rsidRPr="007A752C" w:rsidRDefault="007D50C6" w:rsidP="0071702C">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22"/>
              <w:gridCol w:w="523"/>
              <w:gridCol w:w="318"/>
              <w:gridCol w:w="448"/>
              <w:gridCol w:w="448"/>
              <w:gridCol w:w="448"/>
              <w:gridCol w:w="448"/>
              <w:gridCol w:w="448"/>
            </w:tblGrid>
            <w:tr w:rsidR="007D50C6" w:rsidRPr="007A752C" w14:paraId="19495892" w14:textId="77777777" w:rsidTr="2E2F3467">
              <w:trPr>
                <w:jc w:val="center"/>
              </w:trPr>
              <w:tc>
                <w:tcPr>
                  <w:tcW w:w="1276" w:type="dxa"/>
                </w:tcPr>
                <w:p w14:paraId="15083334"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76A11A45" w14:textId="77777777" w:rsidR="007D50C6"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1D79B4BE"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6117913F"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602C0EE0" w14:textId="77777777" w:rsidR="007D50C6" w:rsidRPr="007A752C" w:rsidRDefault="007D50C6" w:rsidP="0071702C">
                  <w:pPr>
                    <w:jc w:val="left"/>
                    <w:rPr>
                      <w:rFonts w:ascii="Calibri" w:hAnsi="Calibri"/>
                      <w:sz w:val="28"/>
                      <w:szCs w:val="28"/>
                      <w:lang w:eastAsia="en-US"/>
                    </w:rPr>
                  </w:pPr>
                </w:p>
              </w:tc>
              <w:tc>
                <w:tcPr>
                  <w:tcW w:w="426" w:type="dxa"/>
                  <w:shd w:val="clear" w:color="auto" w:fill="FF0000"/>
                </w:tcPr>
                <w:p w14:paraId="1543A449"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5F023020"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71FD30E3" w14:textId="77777777" w:rsidR="007D50C6" w:rsidRPr="007A752C" w:rsidRDefault="007D50C6" w:rsidP="0071702C">
                  <w:pPr>
                    <w:jc w:val="left"/>
                    <w:rPr>
                      <w:rFonts w:ascii="Calibri" w:hAnsi="Calibri"/>
                      <w:sz w:val="28"/>
                      <w:szCs w:val="28"/>
                      <w:lang w:eastAsia="en-US"/>
                    </w:rPr>
                  </w:pPr>
                </w:p>
              </w:tc>
            </w:tr>
            <w:tr w:rsidR="007D50C6" w:rsidRPr="007A752C" w14:paraId="33E24DE5" w14:textId="77777777" w:rsidTr="2E2F3467">
              <w:trPr>
                <w:jc w:val="center"/>
              </w:trPr>
              <w:tc>
                <w:tcPr>
                  <w:tcW w:w="1276" w:type="dxa"/>
                </w:tcPr>
                <w:p w14:paraId="2DD7A64B"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45134923" w14:textId="77777777" w:rsidR="007D50C6" w:rsidRPr="007A752C" w:rsidRDefault="007D50C6" w:rsidP="0071702C">
                  <w:pPr>
                    <w:jc w:val="left"/>
                    <w:rPr>
                      <w:rFonts w:ascii="Calibri" w:hAnsi="Calibri"/>
                      <w:sz w:val="28"/>
                      <w:szCs w:val="28"/>
                      <w:lang w:eastAsia="en-US"/>
                    </w:rPr>
                  </w:pPr>
                </w:p>
              </w:tc>
              <w:tc>
                <w:tcPr>
                  <w:tcW w:w="284" w:type="dxa"/>
                </w:tcPr>
                <w:p w14:paraId="0FE99EE8"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1081DFEF"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61788965" w14:textId="77777777" w:rsidR="007D50C6" w:rsidRPr="007A752C" w:rsidRDefault="007D50C6" w:rsidP="0071702C">
                  <w:pPr>
                    <w:jc w:val="left"/>
                    <w:rPr>
                      <w:rFonts w:ascii="Calibri" w:hAnsi="Calibri"/>
                      <w:sz w:val="28"/>
                      <w:szCs w:val="28"/>
                      <w:lang w:eastAsia="en-US"/>
                    </w:rPr>
                  </w:pPr>
                </w:p>
              </w:tc>
              <w:tc>
                <w:tcPr>
                  <w:tcW w:w="426" w:type="dxa"/>
                  <w:shd w:val="clear" w:color="auto" w:fill="FF0000"/>
                </w:tcPr>
                <w:p w14:paraId="683BE305"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5C813645"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640BCDC8" w14:textId="77777777" w:rsidR="007D50C6" w:rsidRPr="007A752C" w:rsidRDefault="007D50C6" w:rsidP="0071702C">
                  <w:pPr>
                    <w:jc w:val="left"/>
                    <w:rPr>
                      <w:rFonts w:ascii="Calibri" w:hAnsi="Calibri"/>
                      <w:sz w:val="28"/>
                      <w:szCs w:val="28"/>
                      <w:lang w:eastAsia="en-US"/>
                    </w:rPr>
                  </w:pPr>
                </w:p>
              </w:tc>
            </w:tr>
            <w:tr w:rsidR="007D50C6" w:rsidRPr="007A752C" w14:paraId="0737C94F" w14:textId="77777777" w:rsidTr="2E2F3467">
              <w:trPr>
                <w:jc w:val="center"/>
              </w:trPr>
              <w:tc>
                <w:tcPr>
                  <w:tcW w:w="1276" w:type="dxa"/>
                </w:tcPr>
                <w:p w14:paraId="0BD314AC"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3BCCD317" w14:textId="77777777" w:rsidR="007D50C6" w:rsidRPr="007A752C" w:rsidRDefault="007D50C6" w:rsidP="0071702C">
                  <w:pPr>
                    <w:jc w:val="left"/>
                    <w:rPr>
                      <w:rFonts w:ascii="Calibri" w:hAnsi="Calibri"/>
                      <w:sz w:val="28"/>
                      <w:szCs w:val="28"/>
                      <w:lang w:eastAsia="en-US"/>
                    </w:rPr>
                  </w:pPr>
                </w:p>
              </w:tc>
              <w:tc>
                <w:tcPr>
                  <w:tcW w:w="284" w:type="dxa"/>
                </w:tcPr>
                <w:p w14:paraId="3BCAF392"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73EEF630"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31677A96" w14:textId="77777777" w:rsidR="007D50C6" w:rsidRPr="007A752C" w:rsidRDefault="007D50C6" w:rsidP="0071702C">
                  <w:pPr>
                    <w:jc w:val="left"/>
                    <w:rPr>
                      <w:rFonts w:ascii="Calibri" w:hAnsi="Calibri"/>
                      <w:sz w:val="28"/>
                      <w:szCs w:val="28"/>
                      <w:lang w:eastAsia="en-US"/>
                    </w:rPr>
                  </w:pPr>
                </w:p>
              </w:tc>
              <w:tc>
                <w:tcPr>
                  <w:tcW w:w="426" w:type="dxa"/>
                  <w:shd w:val="clear" w:color="auto" w:fill="FFC000"/>
                </w:tcPr>
                <w:p w14:paraId="69D69CBD"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6947ED1A"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075FF49C" w14:textId="77777777" w:rsidR="007D50C6" w:rsidRPr="007A752C" w:rsidRDefault="007D50C6" w:rsidP="0071702C">
                  <w:pPr>
                    <w:jc w:val="left"/>
                    <w:rPr>
                      <w:rFonts w:ascii="Calibri" w:hAnsi="Calibri"/>
                      <w:sz w:val="28"/>
                      <w:szCs w:val="28"/>
                      <w:lang w:eastAsia="en-US"/>
                    </w:rPr>
                  </w:pPr>
                </w:p>
              </w:tc>
            </w:tr>
            <w:tr w:rsidR="007D50C6" w:rsidRPr="007A752C" w14:paraId="2C0BF461" w14:textId="77777777" w:rsidTr="2E2F3467">
              <w:trPr>
                <w:jc w:val="center"/>
              </w:trPr>
              <w:tc>
                <w:tcPr>
                  <w:tcW w:w="1276" w:type="dxa"/>
                </w:tcPr>
                <w:p w14:paraId="02329DDD"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6ADEE9AB" w14:textId="77777777" w:rsidR="007D50C6" w:rsidRPr="007A752C" w:rsidRDefault="007D50C6" w:rsidP="0071702C">
                  <w:pPr>
                    <w:jc w:val="left"/>
                    <w:rPr>
                      <w:rFonts w:ascii="Calibri" w:hAnsi="Calibri"/>
                      <w:sz w:val="28"/>
                      <w:szCs w:val="28"/>
                      <w:lang w:eastAsia="en-US"/>
                    </w:rPr>
                  </w:pPr>
                </w:p>
              </w:tc>
              <w:tc>
                <w:tcPr>
                  <w:tcW w:w="284" w:type="dxa"/>
                </w:tcPr>
                <w:p w14:paraId="04B742C8"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0589AE3A" w14:textId="1AF148AC" w:rsidR="007D50C6" w:rsidRPr="007A752C" w:rsidRDefault="007D50C6" w:rsidP="2E2F3467">
                  <w:pPr>
                    <w:jc w:val="left"/>
                    <w:rPr>
                      <w:rFonts w:ascii="Calibri" w:hAnsi="Calibri"/>
                      <w:sz w:val="28"/>
                      <w:szCs w:val="28"/>
                      <w:lang w:eastAsia="en-US"/>
                    </w:rPr>
                  </w:pPr>
                </w:p>
              </w:tc>
              <w:tc>
                <w:tcPr>
                  <w:tcW w:w="425" w:type="dxa"/>
                  <w:shd w:val="clear" w:color="auto" w:fill="FFFF00"/>
                </w:tcPr>
                <w:p w14:paraId="0DEDAA0F" w14:textId="77777777" w:rsidR="007D50C6" w:rsidRPr="007A752C" w:rsidRDefault="007D50C6" w:rsidP="0071702C">
                  <w:pPr>
                    <w:jc w:val="left"/>
                    <w:rPr>
                      <w:rFonts w:ascii="Calibri" w:hAnsi="Calibri"/>
                      <w:sz w:val="28"/>
                      <w:szCs w:val="28"/>
                      <w:lang w:eastAsia="en-US"/>
                    </w:rPr>
                  </w:pPr>
                </w:p>
              </w:tc>
              <w:tc>
                <w:tcPr>
                  <w:tcW w:w="426" w:type="dxa"/>
                  <w:shd w:val="clear" w:color="auto" w:fill="FFFF00"/>
                </w:tcPr>
                <w:p w14:paraId="71A1C3C2" w14:textId="77777777" w:rsidR="007D50C6" w:rsidRPr="007A752C" w:rsidRDefault="007D50C6" w:rsidP="0071702C">
                  <w:pPr>
                    <w:jc w:val="left"/>
                    <w:rPr>
                      <w:rFonts w:ascii="Calibri" w:hAnsi="Calibri"/>
                      <w:sz w:val="28"/>
                      <w:szCs w:val="28"/>
                      <w:lang w:eastAsia="en-US"/>
                    </w:rPr>
                  </w:pPr>
                </w:p>
              </w:tc>
              <w:tc>
                <w:tcPr>
                  <w:tcW w:w="425" w:type="dxa"/>
                  <w:shd w:val="clear" w:color="auto" w:fill="FFFF00"/>
                </w:tcPr>
                <w:p w14:paraId="65DFE029" w14:textId="77777777" w:rsidR="007D50C6" w:rsidRPr="007A752C" w:rsidRDefault="007D50C6" w:rsidP="0071702C">
                  <w:pPr>
                    <w:jc w:val="left"/>
                    <w:rPr>
                      <w:rFonts w:ascii="Calibri" w:hAnsi="Calibri"/>
                      <w:sz w:val="28"/>
                      <w:szCs w:val="28"/>
                      <w:lang w:eastAsia="en-US"/>
                    </w:rPr>
                  </w:pPr>
                </w:p>
              </w:tc>
              <w:tc>
                <w:tcPr>
                  <w:tcW w:w="425" w:type="dxa"/>
                  <w:shd w:val="clear" w:color="auto" w:fill="FFFF00"/>
                </w:tcPr>
                <w:p w14:paraId="58A77A4E" w14:textId="77777777" w:rsidR="007D50C6" w:rsidRPr="007A752C" w:rsidRDefault="007D50C6" w:rsidP="0071702C">
                  <w:pPr>
                    <w:jc w:val="left"/>
                    <w:rPr>
                      <w:rFonts w:ascii="Calibri" w:hAnsi="Calibri"/>
                      <w:sz w:val="28"/>
                      <w:szCs w:val="28"/>
                      <w:lang w:eastAsia="en-US"/>
                    </w:rPr>
                  </w:pPr>
                </w:p>
              </w:tc>
            </w:tr>
            <w:tr w:rsidR="007D50C6" w:rsidRPr="007A752C" w14:paraId="5E0BCF1C" w14:textId="77777777" w:rsidTr="2E2F3467">
              <w:trPr>
                <w:jc w:val="center"/>
              </w:trPr>
              <w:tc>
                <w:tcPr>
                  <w:tcW w:w="1276" w:type="dxa"/>
                </w:tcPr>
                <w:p w14:paraId="61AAF23F"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761C3FE3" w14:textId="77777777" w:rsidR="007D50C6" w:rsidRPr="007A752C" w:rsidRDefault="007D50C6" w:rsidP="0071702C">
                  <w:pPr>
                    <w:jc w:val="left"/>
                    <w:rPr>
                      <w:rFonts w:ascii="Calibri" w:hAnsi="Calibri"/>
                      <w:sz w:val="28"/>
                      <w:szCs w:val="28"/>
                      <w:lang w:eastAsia="en-US"/>
                    </w:rPr>
                  </w:pPr>
                </w:p>
              </w:tc>
              <w:tc>
                <w:tcPr>
                  <w:tcW w:w="284" w:type="dxa"/>
                </w:tcPr>
                <w:p w14:paraId="34CBE1F9"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0CA8E6B3" w14:textId="357DBC56" w:rsidR="007D50C6" w:rsidRPr="007A752C" w:rsidRDefault="00F90B06" w:rsidP="0071702C">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00B050"/>
                </w:tcPr>
                <w:p w14:paraId="46A72151" w14:textId="77777777" w:rsidR="007D50C6" w:rsidRPr="007A752C" w:rsidRDefault="007D50C6" w:rsidP="0071702C">
                  <w:pPr>
                    <w:jc w:val="left"/>
                    <w:rPr>
                      <w:rFonts w:ascii="Calibri" w:hAnsi="Calibri"/>
                      <w:sz w:val="28"/>
                      <w:szCs w:val="28"/>
                      <w:lang w:eastAsia="en-US"/>
                    </w:rPr>
                  </w:pPr>
                </w:p>
              </w:tc>
              <w:tc>
                <w:tcPr>
                  <w:tcW w:w="426" w:type="dxa"/>
                  <w:shd w:val="clear" w:color="auto" w:fill="00B050"/>
                </w:tcPr>
                <w:p w14:paraId="14B5F46C" w14:textId="77777777" w:rsidR="007D50C6" w:rsidRPr="007A752C" w:rsidRDefault="007D50C6" w:rsidP="0071702C">
                  <w:pPr>
                    <w:jc w:val="left"/>
                    <w:rPr>
                      <w:rFonts w:ascii="Calibri" w:hAnsi="Calibri"/>
                      <w:sz w:val="28"/>
                      <w:szCs w:val="28"/>
                      <w:lang w:eastAsia="en-US"/>
                    </w:rPr>
                  </w:pPr>
                </w:p>
              </w:tc>
              <w:tc>
                <w:tcPr>
                  <w:tcW w:w="425" w:type="dxa"/>
                  <w:shd w:val="clear" w:color="auto" w:fill="00B050"/>
                </w:tcPr>
                <w:p w14:paraId="236E9E77" w14:textId="77777777" w:rsidR="007D50C6" w:rsidRPr="007A752C" w:rsidRDefault="007D50C6" w:rsidP="0071702C">
                  <w:pPr>
                    <w:jc w:val="left"/>
                    <w:rPr>
                      <w:rFonts w:ascii="Calibri" w:hAnsi="Calibri"/>
                      <w:sz w:val="28"/>
                      <w:szCs w:val="28"/>
                      <w:lang w:eastAsia="en-US"/>
                    </w:rPr>
                  </w:pPr>
                </w:p>
              </w:tc>
              <w:tc>
                <w:tcPr>
                  <w:tcW w:w="425" w:type="dxa"/>
                  <w:shd w:val="clear" w:color="auto" w:fill="00B050"/>
                </w:tcPr>
                <w:p w14:paraId="65C1FCCA" w14:textId="77777777" w:rsidR="007D50C6" w:rsidRPr="007A752C" w:rsidRDefault="007D50C6" w:rsidP="0071702C">
                  <w:pPr>
                    <w:jc w:val="left"/>
                    <w:rPr>
                      <w:rFonts w:ascii="Calibri" w:hAnsi="Calibri"/>
                      <w:sz w:val="28"/>
                      <w:szCs w:val="28"/>
                      <w:lang w:eastAsia="en-US"/>
                    </w:rPr>
                  </w:pPr>
                </w:p>
              </w:tc>
            </w:tr>
            <w:tr w:rsidR="007D50C6" w:rsidRPr="007A752C" w14:paraId="5F57A222" w14:textId="77777777" w:rsidTr="2E2F3467">
              <w:trPr>
                <w:jc w:val="center"/>
              </w:trPr>
              <w:tc>
                <w:tcPr>
                  <w:tcW w:w="1276" w:type="dxa"/>
                  <w:vMerge w:val="restart"/>
                  <w:shd w:val="clear" w:color="auto" w:fill="F2F2F2" w:themeFill="background1" w:themeFillShade="F2"/>
                </w:tcPr>
                <w:p w14:paraId="06155D70" w14:textId="77777777" w:rsidR="007D50C6"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7CAE3341" w14:textId="77777777" w:rsidR="007D50C6" w:rsidRPr="007A752C" w:rsidRDefault="007D50C6" w:rsidP="0071702C">
                  <w:pPr>
                    <w:jc w:val="left"/>
                    <w:rPr>
                      <w:rFonts w:ascii="Calibri" w:hAnsi="Calibri"/>
                      <w:sz w:val="28"/>
                      <w:szCs w:val="28"/>
                      <w:lang w:eastAsia="en-US"/>
                    </w:rPr>
                  </w:pPr>
                </w:p>
              </w:tc>
              <w:tc>
                <w:tcPr>
                  <w:tcW w:w="284" w:type="dxa"/>
                </w:tcPr>
                <w:p w14:paraId="41F12CD7" w14:textId="77777777" w:rsidR="007D50C6" w:rsidRPr="007A752C" w:rsidRDefault="007D50C6" w:rsidP="0071702C">
                  <w:pPr>
                    <w:jc w:val="left"/>
                    <w:rPr>
                      <w:rFonts w:ascii="Calibri" w:hAnsi="Calibri"/>
                      <w:sz w:val="28"/>
                      <w:szCs w:val="28"/>
                      <w:lang w:eastAsia="en-US"/>
                    </w:rPr>
                  </w:pPr>
                </w:p>
              </w:tc>
              <w:tc>
                <w:tcPr>
                  <w:tcW w:w="425" w:type="dxa"/>
                </w:tcPr>
                <w:p w14:paraId="5C52010E"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50FF64D4"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70CC04AF"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5DDCAE73"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761D5BCC"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7D50C6" w:rsidRPr="007A752C" w14:paraId="5EAE282C" w14:textId="77777777" w:rsidTr="2E2F3467">
              <w:trPr>
                <w:jc w:val="center"/>
              </w:trPr>
              <w:tc>
                <w:tcPr>
                  <w:tcW w:w="1276" w:type="dxa"/>
                  <w:vMerge/>
                  <w:shd w:val="clear" w:color="auto" w:fill="F2F2F2"/>
                </w:tcPr>
                <w:p w14:paraId="3FF3EA76" w14:textId="77777777" w:rsidR="007D50C6" w:rsidRPr="007A752C" w:rsidRDefault="007D50C6" w:rsidP="0071702C">
                  <w:pPr>
                    <w:jc w:val="left"/>
                    <w:rPr>
                      <w:rFonts w:ascii="Calibri" w:hAnsi="Calibri"/>
                      <w:sz w:val="20"/>
                      <w:lang w:eastAsia="en-US"/>
                    </w:rPr>
                  </w:pPr>
                </w:p>
              </w:tc>
              <w:tc>
                <w:tcPr>
                  <w:tcW w:w="2835" w:type="dxa"/>
                  <w:gridSpan w:val="7"/>
                  <w:tcBorders>
                    <w:top w:val="nil"/>
                  </w:tcBorders>
                </w:tcPr>
                <w:p w14:paraId="0B76913A" w14:textId="77777777" w:rsidR="007D50C6"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7D50C6" w:rsidRPr="007A752C" w14:paraId="2395046B" w14:textId="77777777" w:rsidTr="2E2F3467">
              <w:trPr>
                <w:cantSplit/>
                <w:trHeight w:val="326"/>
                <w:jc w:val="center"/>
              </w:trPr>
              <w:tc>
                <w:tcPr>
                  <w:tcW w:w="1276" w:type="dxa"/>
                  <w:shd w:val="clear" w:color="auto" w:fill="FF0000"/>
                </w:tcPr>
                <w:p w14:paraId="5A481279"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19F99AC7" w14:textId="77777777" w:rsidR="007D50C6" w:rsidRPr="007A752C" w:rsidRDefault="007D50C6" w:rsidP="0071702C">
                  <w:pPr>
                    <w:jc w:val="left"/>
                    <w:rPr>
                      <w:rFonts w:ascii="Calibri" w:hAnsi="Calibri"/>
                      <w:sz w:val="28"/>
                      <w:szCs w:val="28"/>
                      <w:lang w:eastAsia="en-US"/>
                    </w:rPr>
                  </w:pPr>
                </w:p>
              </w:tc>
              <w:tc>
                <w:tcPr>
                  <w:tcW w:w="425" w:type="dxa"/>
                  <w:vMerge w:val="restart"/>
                  <w:textDirection w:val="btLr"/>
                </w:tcPr>
                <w:p w14:paraId="17B39093"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5EBE076E"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3B2FF15C"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394B2D90"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141FD0AC"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7D50C6" w:rsidRPr="007A752C" w14:paraId="484BA365" w14:textId="77777777" w:rsidTr="2E2F3467">
              <w:trPr>
                <w:cantSplit/>
                <w:trHeight w:val="315"/>
                <w:jc w:val="center"/>
              </w:trPr>
              <w:tc>
                <w:tcPr>
                  <w:tcW w:w="1276" w:type="dxa"/>
                  <w:shd w:val="clear" w:color="auto" w:fill="FFC000"/>
                </w:tcPr>
                <w:p w14:paraId="26D73D9C"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2A63611D"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41916E66"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0345293B"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0F4B7EAC"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5E4755D7"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71B50347" w14:textId="77777777" w:rsidR="007D50C6" w:rsidRPr="007A752C" w:rsidRDefault="007D50C6" w:rsidP="0071702C">
                  <w:pPr>
                    <w:ind w:left="113" w:right="113"/>
                    <w:jc w:val="center"/>
                    <w:rPr>
                      <w:rFonts w:ascii="Calibri" w:hAnsi="Calibri"/>
                      <w:sz w:val="18"/>
                      <w:szCs w:val="18"/>
                      <w:lang w:eastAsia="en-US"/>
                    </w:rPr>
                  </w:pPr>
                </w:p>
              </w:tc>
            </w:tr>
            <w:tr w:rsidR="007D50C6" w:rsidRPr="007A752C" w14:paraId="34CAC47B" w14:textId="77777777" w:rsidTr="2E2F3467">
              <w:trPr>
                <w:cantSplit/>
                <w:trHeight w:val="323"/>
                <w:jc w:val="center"/>
              </w:trPr>
              <w:tc>
                <w:tcPr>
                  <w:tcW w:w="1276" w:type="dxa"/>
                  <w:shd w:val="clear" w:color="auto" w:fill="FFFF00"/>
                </w:tcPr>
                <w:p w14:paraId="18C8230D"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50F55687"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6F056AB5"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3DDB90A6"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2B49038D"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2B1A0A7F"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21116E8C" w14:textId="77777777" w:rsidR="007D50C6" w:rsidRPr="007A752C" w:rsidRDefault="007D50C6" w:rsidP="0071702C">
                  <w:pPr>
                    <w:ind w:left="113" w:right="113"/>
                    <w:jc w:val="center"/>
                    <w:rPr>
                      <w:rFonts w:ascii="Calibri" w:hAnsi="Calibri"/>
                      <w:sz w:val="18"/>
                      <w:szCs w:val="18"/>
                      <w:lang w:eastAsia="en-US"/>
                    </w:rPr>
                  </w:pPr>
                </w:p>
              </w:tc>
            </w:tr>
            <w:tr w:rsidR="007D50C6" w:rsidRPr="007A752C" w14:paraId="02589D27" w14:textId="77777777" w:rsidTr="2E2F3467">
              <w:trPr>
                <w:cantSplit/>
                <w:trHeight w:val="303"/>
                <w:jc w:val="center"/>
              </w:trPr>
              <w:tc>
                <w:tcPr>
                  <w:tcW w:w="1276" w:type="dxa"/>
                  <w:shd w:val="clear" w:color="auto" w:fill="00B050"/>
                </w:tcPr>
                <w:p w14:paraId="61E0716E"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A6C857D"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304A0845"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232BFC49"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697A3F5A"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11DD60CD"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74D74AAC" w14:textId="77777777" w:rsidR="007D50C6" w:rsidRPr="007A752C" w:rsidRDefault="007D50C6" w:rsidP="0071702C">
                  <w:pPr>
                    <w:ind w:left="113" w:right="113"/>
                    <w:jc w:val="center"/>
                    <w:rPr>
                      <w:rFonts w:ascii="Calibri" w:hAnsi="Calibri"/>
                      <w:sz w:val="18"/>
                      <w:szCs w:val="18"/>
                      <w:lang w:eastAsia="en-US"/>
                    </w:rPr>
                  </w:pPr>
                </w:p>
              </w:tc>
            </w:tr>
          </w:tbl>
          <w:p w14:paraId="1C918D9A" w14:textId="77777777" w:rsidR="007D50C6" w:rsidRPr="007A752C" w:rsidRDefault="007D50C6" w:rsidP="0071702C">
            <w:pPr>
              <w:jc w:val="left"/>
              <w:rPr>
                <w:rFonts w:ascii="Calibri" w:hAnsi="Calibri"/>
                <w:sz w:val="18"/>
                <w:szCs w:val="18"/>
                <w:lang w:eastAsia="en-US"/>
              </w:rPr>
            </w:pPr>
          </w:p>
          <w:p w14:paraId="16F21BC6"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 xml:space="preserve">Zbirna matrica rizika društvena stabilnost i politika </w:t>
            </w:r>
          </w:p>
        </w:tc>
      </w:tr>
    </w:tbl>
    <w:p w14:paraId="2E921010" w14:textId="77777777" w:rsidR="007D50C6" w:rsidRPr="007A752C" w:rsidRDefault="007D50C6" w:rsidP="007D50C6">
      <w:pPr>
        <w:rPr>
          <w:lang w:eastAsia="hr-HR"/>
        </w:rPr>
      </w:pPr>
    </w:p>
    <w:p w14:paraId="05695ACE" w14:textId="77777777" w:rsidR="00C74236" w:rsidRPr="007A752C" w:rsidRDefault="00C74236" w:rsidP="007D50C6">
      <w:pPr>
        <w:rPr>
          <w:lang w:eastAsia="hr-HR"/>
        </w:rPr>
      </w:pPr>
    </w:p>
    <w:p w14:paraId="35CD541F" w14:textId="77777777" w:rsidR="00C74236" w:rsidRPr="007A752C" w:rsidRDefault="00C74236" w:rsidP="007D50C6">
      <w:pPr>
        <w:rPr>
          <w:lang w:eastAsia="hr-HR"/>
        </w:rPr>
      </w:pPr>
    </w:p>
    <w:p w14:paraId="21210773" w14:textId="2CDE8FF8" w:rsidR="007D50C6" w:rsidRPr="007A752C" w:rsidRDefault="00FC4D17" w:rsidP="00E13EA1">
      <w:pPr>
        <w:pStyle w:val="Opisslike"/>
        <w:rPr>
          <w:lang w:eastAsia="en-US"/>
        </w:rPr>
      </w:pPr>
      <w:bookmarkStart w:id="275" w:name="_Hlk502919361"/>
      <w:r w:rsidRPr="00FC4D17">
        <w:t xml:space="preserve">Grafički prikaz </w:t>
      </w:r>
      <w:r>
        <w:t>40</w:t>
      </w:r>
      <w:r w:rsidRPr="00FC4D17">
        <w:t xml:space="preserve">: </w:t>
      </w:r>
      <w:r>
        <w:rPr>
          <w:lang w:eastAsia="en-US"/>
        </w:rPr>
        <w:t>T</w:t>
      </w:r>
      <w:r w:rsidR="2E2F3467" w:rsidRPr="007A752C">
        <w:rPr>
          <w:lang w:eastAsia="en-US"/>
        </w:rPr>
        <w:t xml:space="preserve">ehničko </w:t>
      </w:r>
      <w:r>
        <w:rPr>
          <w:lang w:eastAsia="en-US"/>
        </w:rPr>
        <w:t>-</w:t>
      </w:r>
      <w:r w:rsidR="2E2F3467" w:rsidRPr="007A752C">
        <w:rPr>
          <w:lang w:eastAsia="en-US"/>
        </w:rPr>
        <w:t xml:space="preserve">tehnološke nesreće u </w:t>
      </w:r>
      <w:r w:rsidR="006C2F2D" w:rsidRPr="007A752C">
        <w:rPr>
          <w:lang w:eastAsia="en-US"/>
        </w:rPr>
        <w:t>željezničkom</w:t>
      </w:r>
      <w:r w:rsidR="2E2F3467" w:rsidRPr="007A752C">
        <w:rPr>
          <w:lang w:eastAsia="en-US"/>
        </w:rPr>
        <w:t xml:space="preserve"> prometu,</w:t>
      </w:r>
    </w:p>
    <w:p w14:paraId="0B27869F" w14:textId="77777777" w:rsidR="007D50C6" w:rsidRPr="007A752C" w:rsidRDefault="2E2F3467" w:rsidP="00E13EA1">
      <w:pPr>
        <w:pStyle w:val="Opisslike"/>
        <w:rPr>
          <w:lang w:eastAsia="en-US"/>
        </w:rPr>
      </w:pPr>
      <w:r w:rsidRPr="007A752C">
        <w:rPr>
          <w:lang w:eastAsia="en-US"/>
        </w:rPr>
        <w:t>zbirna matrica rizika</w:t>
      </w:r>
    </w:p>
    <w:tbl>
      <w:tblPr>
        <w:tblStyle w:val="Reetkatablice20"/>
        <w:tblW w:w="0" w:type="auto"/>
        <w:jc w:val="center"/>
        <w:tblLook w:val="04A0" w:firstRow="1" w:lastRow="0" w:firstColumn="1" w:lastColumn="0" w:noHBand="0" w:noVBand="1"/>
      </w:tblPr>
      <w:tblGrid>
        <w:gridCol w:w="4678"/>
      </w:tblGrid>
      <w:tr w:rsidR="007D50C6" w:rsidRPr="007A752C" w14:paraId="10FC7BAA" w14:textId="77777777" w:rsidTr="2E2F3467">
        <w:trPr>
          <w:trHeight w:val="4409"/>
          <w:jc w:val="center"/>
        </w:trPr>
        <w:tc>
          <w:tcPr>
            <w:tcW w:w="4678" w:type="dxa"/>
          </w:tcPr>
          <w:p w14:paraId="06642BF3" w14:textId="77777777" w:rsidR="007D50C6" w:rsidRPr="007A752C" w:rsidRDefault="007D50C6" w:rsidP="0071702C">
            <w:pPr>
              <w:jc w:val="left"/>
              <w:rPr>
                <w:rFonts w:ascii="Calibri" w:hAnsi="Calibri"/>
                <w:sz w:val="28"/>
                <w:szCs w:val="28"/>
                <w:lang w:eastAsia="en-US"/>
              </w:rPr>
            </w:pPr>
          </w:p>
          <w:tbl>
            <w:tblPr>
              <w:tblStyle w:val="Reetkatablice20"/>
              <w:tblW w:w="0" w:type="auto"/>
              <w:jc w:val="center"/>
              <w:tblLook w:val="04A0" w:firstRow="1" w:lastRow="0" w:firstColumn="1" w:lastColumn="0" w:noHBand="0" w:noVBand="1"/>
            </w:tblPr>
            <w:tblGrid>
              <w:gridCol w:w="1276"/>
              <w:gridCol w:w="523"/>
              <w:gridCol w:w="318"/>
              <w:gridCol w:w="448"/>
              <w:gridCol w:w="448"/>
              <w:gridCol w:w="448"/>
              <w:gridCol w:w="448"/>
              <w:gridCol w:w="448"/>
            </w:tblGrid>
            <w:tr w:rsidR="007D50C6" w:rsidRPr="007A752C" w14:paraId="2F6F8ACF" w14:textId="77777777" w:rsidTr="2E2F3467">
              <w:trPr>
                <w:jc w:val="center"/>
              </w:trPr>
              <w:tc>
                <w:tcPr>
                  <w:tcW w:w="1276" w:type="dxa"/>
                </w:tcPr>
                <w:p w14:paraId="4BF6C6DE"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Katastrofalne</w:t>
                  </w:r>
                </w:p>
              </w:tc>
              <w:tc>
                <w:tcPr>
                  <w:tcW w:w="425" w:type="dxa"/>
                  <w:vMerge w:val="restart"/>
                  <w:textDirection w:val="btLr"/>
                  <w:vAlign w:val="center"/>
                </w:tcPr>
                <w:p w14:paraId="55381853" w14:textId="77777777" w:rsidR="007D50C6" w:rsidRPr="007A752C" w:rsidRDefault="2E2F3467" w:rsidP="2E2F3467">
                  <w:pPr>
                    <w:ind w:left="113" w:right="113"/>
                    <w:jc w:val="left"/>
                    <w:rPr>
                      <w:rFonts w:ascii="Calibri" w:hAnsi="Calibri"/>
                      <w:i/>
                      <w:iCs/>
                      <w:lang w:eastAsia="en-US"/>
                    </w:rPr>
                  </w:pPr>
                  <w:r w:rsidRPr="007A752C">
                    <w:rPr>
                      <w:rFonts w:ascii="Calibri" w:hAnsi="Calibri"/>
                      <w:i/>
                      <w:iCs/>
                      <w:lang w:eastAsia="en-US"/>
                    </w:rPr>
                    <w:t>Posljedice</w:t>
                  </w:r>
                </w:p>
              </w:tc>
              <w:tc>
                <w:tcPr>
                  <w:tcW w:w="284" w:type="dxa"/>
                </w:tcPr>
                <w:p w14:paraId="640A14A6"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5</w:t>
                  </w:r>
                </w:p>
              </w:tc>
              <w:tc>
                <w:tcPr>
                  <w:tcW w:w="425" w:type="dxa"/>
                  <w:shd w:val="clear" w:color="auto" w:fill="FFFF00"/>
                </w:tcPr>
                <w:p w14:paraId="71C6FEBE"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7A27A213" w14:textId="77777777" w:rsidR="007D50C6" w:rsidRPr="007A752C" w:rsidRDefault="007D50C6" w:rsidP="0071702C">
                  <w:pPr>
                    <w:jc w:val="left"/>
                    <w:rPr>
                      <w:rFonts w:ascii="Calibri" w:hAnsi="Calibri"/>
                      <w:sz w:val="28"/>
                      <w:szCs w:val="28"/>
                      <w:lang w:eastAsia="en-US"/>
                    </w:rPr>
                  </w:pPr>
                </w:p>
              </w:tc>
              <w:tc>
                <w:tcPr>
                  <w:tcW w:w="426" w:type="dxa"/>
                  <w:shd w:val="clear" w:color="auto" w:fill="FF0000"/>
                </w:tcPr>
                <w:p w14:paraId="5D81B833"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54845BC3"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74C11C82" w14:textId="77777777" w:rsidR="007D50C6" w:rsidRPr="007A752C" w:rsidRDefault="007D50C6" w:rsidP="0071702C">
                  <w:pPr>
                    <w:jc w:val="left"/>
                    <w:rPr>
                      <w:rFonts w:ascii="Calibri" w:hAnsi="Calibri"/>
                      <w:sz w:val="28"/>
                      <w:szCs w:val="28"/>
                      <w:lang w:eastAsia="en-US"/>
                    </w:rPr>
                  </w:pPr>
                </w:p>
              </w:tc>
            </w:tr>
            <w:tr w:rsidR="007D50C6" w:rsidRPr="007A752C" w14:paraId="7BA82D93" w14:textId="77777777" w:rsidTr="2E2F3467">
              <w:trPr>
                <w:jc w:val="center"/>
              </w:trPr>
              <w:tc>
                <w:tcPr>
                  <w:tcW w:w="1276" w:type="dxa"/>
                </w:tcPr>
                <w:p w14:paraId="652CEA1C"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Značajne</w:t>
                  </w:r>
                </w:p>
              </w:tc>
              <w:tc>
                <w:tcPr>
                  <w:tcW w:w="425" w:type="dxa"/>
                  <w:vMerge/>
                </w:tcPr>
                <w:p w14:paraId="071E15E2" w14:textId="77777777" w:rsidR="007D50C6" w:rsidRPr="007A752C" w:rsidRDefault="007D50C6" w:rsidP="0071702C">
                  <w:pPr>
                    <w:jc w:val="left"/>
                    <w:rPr>
                      <w:rFonts w:ascii="Calibri" w:hAnsi="Calibri"/>
                      <w:sz w:val="28"/>
                      <w:szCs w:val="28"/>
                      <w:lang w:eastAsia="en-US"/>
                    </w:rPr>
                  </w:pPr>
                </w:p>
              </w:tc>
              <w:tc>
                <w:tcPr>
                  <w:tcW w:w="284" w:type="dxa"/>
                </w:tcPr>
                <w:p w14:paraId="283A2D2F"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shd w:val="clear" w:color="auto" w:fill="FFFF00"/>
                </w:tcPr>
                <w:p w14:paraId="5AE432BF"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7F7BBEF2" w14:textId="77777777" w:rsidR="007D50C6" w:rsidRPr="007A752C" w:rsidRDefault="007D50C6" w:rsidP="0071702C">
                  <w:pPr>
                    <w:jc w:val="left"/>
                    <w:rPr>
                      <w:rFonts w:ascii="Calibri" w:hAnsi="Calibri"/>
                      <w:sz w:val="28"/>
                      <w:szCs w:val="28"/>
                      <w:lang w:eastAsia="en-US"/>
                    </w:rPr>
                  </w:pPr>
                </w:p>
              </w:tc>
              <w:tc>
                <w:tcPr>
                  <w:tcW w:w="426" w:type="dxa"/>
                  <w:shd w:val="clear" w:color="auto" w:fill="FF0000"/>
                </w:tcPr>
                <w:p w14:paraId="495949E4"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017492F6" w14:textId="77777777" w:rsidR="007D50C6" w:rsidRPr="007A752C" w:rsidRDefault="007D50C6" w:rsidP="0071702C">
                  <w:pPr>
                    <w:jc w:val="left"/>
                    <w:rPr>
                      <w:rFonts w:ascii="Calibri" w:hAnsi="Calibri"/>
                      <w:sz w:val="28"/>
                      <w:szCs w:val="28"/>
                      <w:lang w:eastAsia="en-US"/>
                    </w:rPr>
                  </w:pPr>
                </w:p>
              </w:tc>
              <w:tc>
                <w:tcPr>
                  <w:tcW w:w="425" w:type="dxa"/>
                  <w:shd w:val="clear" w:color="auto" w:fill="FF0000"/>
                </w:tcPr>
                <w:p w14:paraId="7036A6C1" w14:textId="77777777" w:rsidR="007D50C6" w:rsidRPr="007A752C" w:rsidRDefault="007D50C6" w:rsidP="0071702C">
                  <w:pPr>
                    <w:jc w:val="left"/>
                    <w:rPr>
                      <w:rFonts w:ascii="Calibri" w:hAnsi="Calibri"/>
                      <w:sz w:val="28"/>
                      <w:szCs w:val="28"/>
                      <w:lang w:eastAsia="en-US"/>
                    </w:rPr>
                  </w:pPr>
                </w:p>
              </w:tc>
            </w:tr>
            <w:tr w:rsidR="007D50C6" w:rsidRPr="007A752C" w14:paraId="263859F2" w14:textId="77777777" w:rsidTr="2E2F3467">
              <w:trPr>
                <w:jc w:val="center"/>
              </w:trPr>
              <w:tc>
                <w:tcPr>
                  <w:tcW w:w="1276" w:type="dxa"/>
                </w:tcPr>
                <w:p w14:paraId="7DE968B2"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Umjerene</w:t>
                  </w:r>
                </w:p>
              </w:tc>
              <w:tc>
                <w:tcPr>
                  <w:tcW w:w="425" w:type="dxa"/>
                  <w:vMerge/>
                </w:tcPr>
                <w:p w14:paraId="7E625E16" w14:textId="77777777" w:rsidR="007D50C6" w:rsidRPr="007A752C" w:rsidRDefault="007D50C6" w:rsidP="0071702C">
                  <w:pPr>
                    <w:jc w:val="left"/>
                    <w:rPr>
                      <w:rFonts w:ascii="Calibri" w:hAnsi="Calibri"/>
                      <w:sz w:val="28"/>
                      <w:szCs w:val="28"/>
                      <w:lang w:eastAsia="en-US"/>
                    </w:rPr>
                  </w:pPr>
                </w:p>
              </w:tc>
              <w:tc>
                <w:tcPr>
                  <w:tcW w:w="284" w:type="dxa"/>
                </w:tcPr>
                <w:p w14:paraId="1EC061B6"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shd w:val="clear" w:color="auto" w:fill="FFFF00"/>
                </w:tcPr>
                <w:p w14:paraId="5571565D" w14:textId="514A5E8D" w:rsidR="007D50C6" w:rsidRPr="007A752C" w:rsidRDefault="00F90B06" w:rsidP="0071702C">
                  <w:pPr>
                    <w:jc w:val="left"/>
                    <w:rPr>
                      <w:rFonts w:ascii="Calibri" w:hAnsi="Calibri"/>
                      <w:sz w:val="28"/>
                      <w:szCs w:val="28"/>
                      <w:lang w:eastAsia="en-US"/>
                    </w:rPr>
                  </w:pPr>
                  <w:r w:rsidRPr="007A752C">
                    <w:rPr>
                      <w:rFonts w:ascii="Calibri" w:hAnsi="Calibri"/>
                      <w:sz w:val="28"/>
                      <w:szCs w:val="28"/>
                      <w:lang w:eastAsia="en-US"/>
                    </w:rPr>
                    <w:t>X</w:t>
                  </w:r>
                </w:p>
              </w:tc>
              <w:tc>
                <w:tcPr>
                  <w:tcW w:w="425" w:type="dxa"/>
                  <w:shd w:val="clear" w:color="auto" w:fill="FFC000"/>
                </w:tcPr>
                <w:p w14:paraId="780B000E" w14:textId="77777777" w:rsidR="007D50C6" w:rsidRPr="007A752C" w:rsidRDefault="007D50C6" w:rsidP="0071702C">
                  <w:pPr>
                    <w:jc w:val="left"/>
                    <w:rPr>
                      <w:rFonts w:ascii="Calibri" w:hAnsi="Calibri"/>
                      <w:sz w:val="28"/>
                      <w:szCs w:val="28"/>
                      <w:lang w:eastAsia="en-US"/>
                    </w:rPr>
                  </w:pPr>
                </w:p>
              </w:tc>
              <w:tc>
                <w:tcPr>
                  <w:tcW w:w="426" w:type="dxa"/>
                  <w:shd w:val="clear" w:color="auto" w:fill="FFC000"/>
                </w:tcPr>
                <w:p w14:paraId="590E03DC"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09B6E29F" w14:textId="77777777" w:rsidR="007D50C6" w:rsidRPr="007A752C" w:rsidRDefault="007D50C6" w:rsidP="0071702C">
                  <w:pPr>
                    <w:jc w:val="left"/>
                    <w:rPr>
                      <w:rFonts w:ascii="Calibri" w:hAnsi="Calibri"/>
                      <w:sz w:val="28"/>
                      <w:szCs w:val="28"/>
                      <w:lang w:eastAsia="en-US"/>
                    </w:rPr>
                  </w:pPr>
                </w:p>
              </w:tc>
              <w:tc>
                <w:tcPr>
                  <w:tcW w:w="425" w:type="dxa"/>
                  <w:shd w:val="clear" w:color="auto" w:fill="FFC000"/>
                </w:tcPr>
                <w:p w14:paraId="48209D1E" w14:textId="77777777" w:rsidR="007D50C6" w:rsidRPr="007A752C" w:rsidRDefault="007D50C6" w:rsidP="0071702C">
                  <w:pPr>
                    <w:jc w:val="left"/>
                    <w:rPr>
                      <w:rFonts w:ascii="Calibri" w:hAnsi="Calibri"/>
                      <w:sz w:val="28"/>
                      <w:szCs w:val="28"/>
                      <w:lang w:eastAsia="en-US"/>
                    </w:rPr>
                  </w:pPr>
                </w:p>
              </w:tc>
            </w:tr>
            <w:tr w:rsidR="007D50C6" w:rsidRPr="007A752C" w14:paraId="56423484" w14:textId="77777777" w:rsidTr="2E2F3467">
              <w:trPr>
                <w:jc w:val="center"/>
              </w:trPr>
              <w:tc>
                <w:tcPr>
                  <w:tcW w:w="1276" w:type="dxa"/>
                </w:tcPr>
                <w:p w14:paraId="5ADF6EC8"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Malene</w:t>
                  </w:r>
                </w:p>
              </w:tc>
              <w:tc>
                <w:tcPr>
                  <w:tcW w:w="425" w:type="dxa"/>
                  <w:vMerge/>
                </w:tcPr>
                <w:p w14:paraId="48A9CEA4" w14:textId="77777777" w:rsidR="007D50C6" w:rsidRPr="007A752C" w:rsidRDefault="007D50C6" w:rsidP="0071702C">
                  <w:pPr>
                    <w:jc w:val="left"/>
                    <w:rPr>
                      <w:rFonts w:ascii="Calibri" w:hAnsi="Calibri"/>
                      <w:sz w:val="28"/>
                      <w:szCs w:val="28"/>
                      <w:lang w:eastAsia="en-US"/>
                    </w:rPr>
                  </w:pPr>
                </w:p>
              </w:tc>
              <w:tc>
                <w:tcPr>
                  <w:tcW w:w="284" w:type="dxa"/>
                </w:tcPr>
                <w:p w14:paraId="35693734"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5" w:type="dxa"/>
                  <w:shd w:val="clear" w:color="auto" w:fill="00B050"/>
                </w:tcPr>
                <w:p w14:paraId="2077A6A0" w14:textId="6DBEF1AD" w:rsidR="007D50C6" w:rsidRPr="007A752C" w:rsidRDefault="007D50C6" w:rsidP="2E2F3467">
                  <w:pPr>
                    <w:jc w:val="left"/>
                    <w:rPr>
                      <w:rFonts w:ascii="Calibri" w:hAnsi="Calibri"/>
                      <w:sz w:val="28"/>
                      <w:szCs w:val="28"/>
                      <w:lang w:eastAsia="en-US"/>
                    </w:rPr>
                  </w:pPr>
                </w:p>
              </w:tc>
              <w:tc>
                <w:tcPr>
                  <w:tcW w:w="425" w:type="dxa"/>
                  <w:shd w:val="clear" w:color="auto" w:fill="FFFF00"/>
                </w:tcPr>
                <w:p w14:paraId="29400EB6" w14:textId="77777777" w:rsidR="007D50C6" w:rsidRPr="007A752C" w:rsidRDefault="007D50C6" w:rsidP="0071702C">
                  <w:pPr>
                    <w:jc w:val="left"/>
                    <w:rPr>
                      <w:rFonts w:ascii="Calibri" w:hAnsi="Calibri"/>
                      <w:sz w:val="28"/>
                      <w:szCs w:val="28"/>
                      <w:lang w:eastAsia="en-US"/>
                    </w:rPr>
                  </w:pPr>
                </w:p>
              </w:tc>
              <w:tc>
                <w:tcPr>
                  <w:tcW w:w="426" w:type="dxa"/>
                  <w:shd w:val="clear" w:color="auto" w:fill="FFFF00"/>
                </w:tcPr>
                <w:p w14:paraId="198113A4" w14:textId="77777777" w:rsidR="007D50C6" w:rsidRPr="007A752C" w:rsidRDefault="007D50C6" w:rsidP="0071702C">
                  <w:pPr>
                    <w:jc w:val="left"/>
                    <w:rPr>
                      <w:rFonts w:ascii="Calibri" w:hAnsi="Calibri"/>
                      <w:sz w:val="28"/>
                      <w:szCs w:val="28"/>
                      <w:lang w:eastAsia="en-US"/>
                    </w:rPr>
                  </w:pPr>
                </w:p>
              </w:tc>
              <w:tc>
                <w:tcPr>
                  <w:tcW w:w="425" w:type="dxa"/>
                  <w:shd w:val="clear" w:color="auto" w:fill="FFFF00"/>
                </w:tcPr>
                <w:p w14:paraId="07DB44E9" w14:textId="77777777" w:rsidR="007D50C6" w:rsidRPr="007A752C" w:rsidRDefault="007D50C6" w:rsidP="0071702C">
                  <w:pPr>
                    <w:jc w:val="left"/>
                    <w:rPr>
                      <w:rFonts w:ascii="Calibri" w:hAnsi="Calibri"/>
                      <w:sz w:val="28"/>
                      <w:szCs w:val="28"/>
                      <w:lang w:eastAsia="en-US"/>
                    </w:rPr>
                  </w:pPr>
                </w:p>
              </w:tc>
              <w:tc>
                <w:tcPr>
                  <w:tcW w:w="425" w:type="dxa"/>
                  <w:shd w:val="clear" w:color="auto" w:fill="FFFF00"/>
                </w:tcPr>
                <w:p w14:paraId="01EF5951" w14:textId="77777777" w:rsidR="007D50C6" w:rsidRPr="007A752C" w:rsidRDefault="007D50C6" w:rsidP="0071702C">
                  <w:pPr>
                    <w:jc w:val="left"/>
                    <w:rPr>
                      <w:rFonts w:ascii="Calibri" w:hAnsi="Calibri"/>
                      <w:sz w:val="28"/>
                      <w:szCs w:val="28"/>
                      <w:lang w:eastAsia="en-US"/>
                    </w:rPr>
                  </w:pPr>
                </w:p>
              </w:tc>
            </w:tr>
            <w:tr w:rsidR="007D50C6" w:rsidRPr="007A752C" w14:paraId="753AE646" w14:textId="77777777" w:rsidTr="2E2F3467">
              <w:trPr>
                <w:jc w:val="center"/>
              </w:trPr>
              <w:tc>
                <w:tcPr>
                  <w:tcW w:w="1276" w:type="dxa"/>
                </w:tcPr>
                <w:p w14:paraId="44E59FB8" w14:textId="77777777" w:rsidR="007D50C6" w:rsidRPr="007A752C" w:rsidRDefault="2E2F3467" w:rsidP="2E2F3467">
                  <w:pPr>
                    <w:jc w:val="left"/>
                    <w:rPr>
                      <w:rFonts w:ascii="Calibri" w:hAnsi="Calibri"/>
                      <w:sz w:val="18"/>
                      <w:szCs w:val="18"/>
                      <w:lang w:eastAsia="en-US"/>
                    </w:rPr>
                  </w:pPr>
                  <w:r w:rsidRPr="007A752C">
                    <w:rPr>
                      <w:rFonts w:ascii="Calibri" w:hAnsi="Calibri"/>
                      <w:sz w:val="18"/>
                      <w:szCs w:val="18"/>
                      <w:lang w:eastAsia="en-US"/>
                    </w:rPr>
                    <w:t>Neznatne</w:t>
                  </w:r>
                </w:p>
              </w:tc>
              <w:tc>
                <w:tcPr>
                  <w:tcW w:w="425" w:type="dxa"/>
                  <w:vMerge/>
                </w:tcPr>
                <w:p w14:paraId="382D38AD" w14:textId="77777777" w:rsidR="007D50C6" w:rsidRPr="007A752C" w:rsidRDefault="007D50C6" w:rsidP="0071702C">
                  <w:pPr>
                    <w:jc w:val="left"/>
                    <w:rPr>
                      <w:rFonts w:ascii="Calibri" w:hAnsi="Calibri"/>
                      <w:sz w:val="28"/>
                      <w:szCs w:val="28"/>
                      <w:lang w:eastAsia="en-US"/>
                    </w:rPr>
                  </w:pPr>
                </w:p>
              </w:tc>
              <w:tc>
                <w:tcPr>
                  <w:tcW w:w="284" w:type="dxa"/>
                </w:tcPr>
                <w:p w14:paraId="39E40EBA"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shd w:val="clear" w:color="auto" w:fill="00B050"/>
                </w:tcPr>
                <w:p w14:paraId="7D15D327" w14:textId="77777777" w:rsidR="007D50C6" w:rsidRPr="007A752C" w:rsidRDefault="007D50C6" w:rsidP="0071702C">
                  <w:pPr>
                    <w:jc w:val="left"/>
                    <w:rPr>
                      <w:rFonts w:ascii="Calibri" w:hAnsi="Calibri"/>
                      <w:sz w:val="28"/>
                      <w:szCs w:val="28"/>
                      <w:lang w:eastAsia="en-US"/>
                    </w:rPr>
                  </w:pPr>
                </w:p>
              </w:tc>
              <w:tc>
                <w:tcPr>
                  <w:tcW w:w="425" w:type="dxa"/>
                  <w:shd w:val="clear" w:color="auto" w:fill="00B050"/>
                </w:tcPr>
                <w:p w14:paraId="49527A5A" w14:textId="77777777" w:rsidR="007D50C6" w:rsidRPr="007A752C" w:rsidRDefault="007D50C6" w:rsidP="0071702C">
                  <w:pPr>
                    <w:jc w:val="left"/>
                    <w:rPr>
                      <w:rFonts w:ascii="Calibri" w:hAnsi="Calibri"/>
                      <w:sz w:val="28"/>
                      <w:szCs w:val="28"/>
                      <w:lang w:eastAsia="en-US"/>
                    </w:rPr>
                  </w:pPr>
                </w:p>
              </w:tc>
              <w:tc>
                <w:tcPr>
                  <w:tcW w:w="426" w:type="dxa"/>
                  <w:shd w:val="clear" w:color="auto" w:fill="00B050"/>
                </w:tcPr>
                <w:p w14:paraId="7C2C99D8" w14:textId="77777777" w:rsidR="007D50C6" w:rsidRPr="007A752C" w:rsidRDefault="007D50C6" w:rsidP="0071702C">
                  <w:pPr>
                    <w:jc w:val="left"/>
                    <w:rPr>
                      <w:rFonts w:ascii="Calibri" w:hAnsi="Calibri"/>
                      <w:sz w:val="28"/>
                      <w:szCs w:val="28"/>
                      <w:lang w:eastAsia="en-US"/>
                    </w:rPr>
                  </w:pPr>
                </w:p>
              </w:tc>
              <w:tc>
                <w:tcPr>
                  <w:tcW w:w="425" w:type="dxa"/>
                  <w:shd w:val="clear" w:color="auto" w:fill="00B050"/>
                </w:tcPr>
                <w:p w14:paraId="5616FACA" w14:textId="77777777" w:rsidR="007D50C6" w:rsidRPr="007A752C" w:rsidRDefault="007D50C6" w:rsidP="0071702C">
                  <w:pPr>
                    <w:jc w:val="left"/>
                    <w:rPr>
                      <w:rFonts w:ascii="Calibri" w:hAnsi="Calibri"/>
                      <w:sz w:val="28"/>
                      <w:szCs w:val="28"/>
                      <w:lang w:eastAsia="en-US"/>
                    </w:rPr>
                  </w:pPr>
                </w:p>
              </w:tc>
              <w:tc>
                <w:tcPr>
                  <w:tcW w:w="425" w:type="dxa"/>
                  <w:shd w:val="clear" w:color="auto" w:fill="00B050"/>
                </w:tcPr>
                <w:p w14:paraId="4A9FF305" w14:textId="77777777" w:rsidR="007D50C6" w:rsidRPr="007A752C" w:rsidRDefault="007D50C6" w:rsidP="0071702C">
                  <w:pPr>
                    <w:jc w:val="left"/>
                    <w:rPr>
                      <w:rFonts w:ascii="Calibri" w:hAnsi="Calibri"/>
                      <w:sz w:val="28"/>
                      <w:szCs w:val="28"/>
                      <w:lang w:eastAsia="en-US"/>
                    </w:rPr>
                  </w:pPr>
                </w:p>
              </w:tc>
            </w:tr>
            <w:tr w:rsidR="007D50C6" w:rsidRPr="007A752C" w14:paraId="36031B71" w14:textId="77777777" w:rsidTr="2E2F3467">
              <w:trPr>
                <w:jc w:val="center"/>
              </w:trPr>
              <w:tc>
                <w:tcPr>
                  <w:tcW w:w="1276" w:type="dxa"/>
                  <w:vMerge w:val="restart"/>
                  <w:shd w:val="clear" w:color="auto" w:fill="F2F2F2" w:themeFill="background1" w:themeFillShade="F2"/>
                </w:tcPr>
                <w:p w14:paraId="6FA0F500" w14:textId="77777777" w:rsidR="007D50C6" w:rsidRPr="007A752C" w:rsidRDefault="2E2F3467" w:rsidP="2E2F3467">
                  <w:pPr>
                    <w:jc w:val="left"/>
                    <w:rPr>
                      <w:rFonts w:ascii="Calibri" w:hAnsi="Calibri"/>
                      <w:b/>
                      <w:bCs/>
                      <w:i/>
                      <w:iCs/>
                      <w:sz w:val="28"/>
                      <w:szCs w:val="28"/>
                      <w:lang w:eastAsia="en-US"/>
                    </w:rPr>
                  </w:pPr>
                  <w:r w:rsidRPr="007A752C">
                    <w:rPr>
                      <w:rFonts w:ascii="Calibri" w:hAnsi="Calibri"/>
                      <w:b/>
                      <w:bCs/>
                      <w:i/>
                      <w:iCs/>
                      <w:sz w:val="28"/>
                      <w:szCs w:val="28"/>
                      <w:lang w:eastAsia="en-US"/>
                    </w:rPr>
                    <w:t>Rizik</w:t>
                  </w:r>
                </w:p>
              </w:tc>
              <w:tc>
                <w:tcPr>
                  <w:tcW w:w="425" w:type="dxa"/>
                  <w:vMerge/>
                  <w:tcBorders>
                    <w:bottom w:val="nil"/>
                  </w:tcBorders>
                </w:tcPr>
                <w:p w14:paraId="0CE3FEA8" w14:textId="77777777" w:rsidR="007D50C6" w:rsidRPr="007A752C" w:rsidRDefault="007D50C6" w:rsidP="0071702C">
                  <w:pPr>
                    <w:jc w:val="left"/>
                    <w:rPr>
                      <w:rFonts w:ascii="Calibri" w:hAnsi="Calibri"/>
                      <w:sz w:val="28"/>
                      <w:szCs w:val="28"/>
                      <w:lang w:eastAsia="en-US"/>
                    </w:rPr>
                  </w:pPr>
                </w:p>
              </w:tc>
              <w:tc>
                <w:tcPr>
                  <w:tcW w:w="284" w:type="dxa"/>
                </w:tcPr>
                <w:p w14:paraId="21AD3E09" w14:textId="77777777" w:rsidR="007D50C6" w:rsidRPr="007A752C" w:rsidRDefault="007D50C6" w:rsidP="0071702C">
                  <w:pPr>
                    <w:jc w:val="left"/>
                    <w:rPr>
                      <w:rFonts w:ascii="Calibri" w:hAnsi="Calibri"/>
                      <w:sz w:val="28"/>
                      <w:szCs w:val="28"/>
                      <w:lang w:eastAsia="en-US"/>
                    </w:rPr>
                  </w:pPr>
                </w:p>
              </w:tc>
              <w:tc>
                <w:tcPr>
                  <w:tcW w:w="425" w:type="dxa"/>
                </w:tcPr>
                <w:p w14:paraId="0E31B24B"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1</w:t>
                  </w:r>
                </w:p>
              </w:tc>
              <w:tc>
                <w:tcPr>
                  <w:tcW w:w="425" w:type="dxa"/>
                </w:tcPr>
                <w:p w14:paraId="2391A49D"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2</w:t>
                  </w:r>
                </w:p>
              </w:tc>
              <w:tc>
                <w:tcPr>
                  <w:tcW w:w="426" w:type="dxa"/>
                </w:tcPr>
                <w:p w14:paraId="2564EBCF"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3</w:t>
                  </w:r>
                </w:p>
              </w:tc>
              <w:tc>
                <w:tcPr>
                  <w:tcW w:w="425" w:type="dxa"/>
                </w:tcPr>
                <w:p w14:paraId="2BB736B2"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4</w:t>
                  </w:r>
                </w:p>
              </w:tc>
              <w:tc>
                <w:tcPr>
                  <w:tcW w:w="425" w:type="dxa"/>
                </w:tcPr>
                <w:p w14:paraId="2EBA23FB"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5</w:t>
                  </w:r>
                </w:p>
              </w:tc>
            </w:tr>
            <w:tr w:rsidR="007D50C6" w:rsidRPr="007A752C" w14:paraId="65361F6E" w14:textId="77777777" w:rsidTr="2E2F3467">
              <w:trPr>
                <w:jc w:val="center"/>
              </w:trPr>
              <w:tc>
                <w:tcPr>
                  <w:tcW w:w="1276" w:type="dxa"/>
                  <w:vMerge/>
                  <w:shd w:val="clear" w:color="auto" w:fill="F2F2F2"/>
                </w:tcPr>
                <w:p w14:paraId="30408DED" w14:textId="77777777" w:rsidR="007D50C6" w:rsidRPr="007A752C" w:rsidRDefault="007D50C6" w:rsidP="0071702C">
                  <w:pPr>
                    <w:jc w:val="left"/>
                    <w:rPr>
                      <w:rFonts w:ascii="Calibri" w:hAnsi="Calibri"/>
                      <w:sz w:val="20"/>
                      <w:lang w:eastAsia="en-US"/>
                    </w:rPr>
                  </w:pPr>
                </w:p>
              </w:tc>
              <w:tc>
                <w:tcPr>
                  <w:tcW w:w="2835" w:type="dxa"/>
                  <w:gridSpan w:val="7"/>
                  <w:tcBorders>
                    <w:top w:val="nil"/>
                  </w:tcBorders>
                </w:tcPr>
                <w:p w14:paraId="379188B3" w14:textId="77777777" w:rsidR="007D50C6" w:rsidRPr="007A752C" w:rsidRDefault="2E2F3467" w:rsidP="2E2F3467">
                  <w:pPr>
                    <w:jc w:val="center"/>
                    <w:rPr>
                      <w:rFonts w:ascii="Calibri" w:hAnsi="Calibri"/>
                      <w:i/>
                      <w:iCs/>
                      <w:lang w:eastAsia="en-US"/>
                    </w:rPr>
                  </w:pPr>
                  <w:r w:rsidRPr="007A752C">
                    <w:rPr>
                      <w:rFonts w:ascii="Calibri" w:hAnsi="Calibri"/>
                      <w:i/>
                      <w:iCs/>
                      <w:lang w:eastAsia="en-US"/>
                    </w:rPr>
                    <w:t>Vjerojatnost</w:t>
                  </w:r>
                </w:p>
              </w:tc>
            </w:tr>
            <w:tr w:rsidR="007D50C6" w:rsidRPr="007A752C" w14:paraId="4501C589" w14:textId="77777777" w:rsidTr="2E2F3467">
              <w:trPr>
                <w:cantSplit/>
                <w:trHeight w:val="326"/>
                <w:jc w:val="center"/>
              </w:trPr>
              <w:tc>
                <w:tcPr>
                  <w:tcW w:w="1276" w:type="dxa"/>
                  <w:shd w:val="clear" w:color="auto" w:fill="FF0000"/>
                </w:tcPr>
                <w:p w14:paraId="6860A815"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 xml:space="preserve">Vrlo visok </w:t>
                  </w:r>
                </w:p>
              </w:tc>
              <w:tc>
                <w:tcPr>
                  <w:tcW w:w="709" w:type="dxa"/>
                  <w:gridSpan w:val="2"/>
                  <w:vMerge w:val="restart"/>
                  <w:shd w:val="clear" w:color="auto" w:fill="F2F2F2" w:themeFill="background1" w:themeFillShade="F2"/>
                </w:tcPr>
                <w:p w14:paraId="5F1D27C3" w14:textId="77777777" w:rsidR="007D50C6" w:rsidRPr="007A752C" w:rsidRDefault="007D50C6" w:rsidP="0071702C">
                  <w:pPr>
                    <w:jc w:val="left"/>
                    <w:rPr>
                      <w:rFonts w:ascii="Calibri" w:hAnsi="Calibri"/>
                      <w:sz w:val="28"/>
                      <w:szCs w:val="28"/>
                      <w:lang w:eastAsia="en-US"/>
                    </w:rPr>
                  </w:pPr>
                </w:p>
              </w:tc>
              <w:tc>
                <w:tcPr>
                  <w:tcW w:w="425" w:type="dxa"/>
                  <w:vMerge w:val="restart"/>
                  <w:textDirection w:val="btLr"/>
                </w:tcPr>
                <w:p w14:paraId="7C8B4086"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mala</w:t>
                  </w:r>
                </w:p>
              </w:tc>
              <w:tc>
                <w:tcPr>
                  <w:tcW w:w="425" w:type="dxa"/>
                  <w:vMerge w:val="restart"/>
                  <w:textDirection w:val="btLr"/>
                </w:tcPr>
                <w:p w14:paraId="053748F9"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Mala</w:t>
                  </w:r>
                </w:p>
              </w:tc>
              <w:tc>
                <w:tcPr>
                  <w:tcW w:w="426" w:type="dxa"/>
                  <w:vMerge w:val="restart"/>
                  <w:textDirection w:val="btLr"/>
                </w:tcPr>
                <w:p w14:paraId="34F72856"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 xml:space="preserve">Umjerena </w:t>
                  </w:r>
                </w:p>
              </w:tc>
              <w:tc>
                <w:tcPr>
                  <w:tcW w:w="425" w:type="dxa"/>
                  <w:vMerge w:val="restart"/>
                  <w:textDirection w:val="btLr"/>
                </w:tcPr>
                <w:p w14:paraId="08D347B5"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Velika</w:t>
                  </w:r>
                </w:p>
              </w:tc>
              <w:tc>
                <w:tcPr>
                  <w:tcW w:w="425" w:type="dxa"/>
                  <w:vMerge w:val="restart"/>
                  <w:textDirection w:val="btLr"/>
                </w:tcPr>
                <w:p w14:paraId="2C72A3C7" w14:textId="77777777" w:rsidR="007D50C6" w:rsidRPr="007A752C" w:rsidRDefault="2E2F3467" w:rsidP="2E2F3467">
                  <w:pPr>
                    <w:ind w:left="113" w:right="113"/>
                    <w:jc w:val="center"/>
                    <w:rPr>
                      <w:rFonts w:ascii="Calibri" w:hAnsi="Calibri"/>
                      <w:sz w:val="18"/>
                      <w:szCs w:val="18"/>
                      <w:lang w:eastAsia="en-US"/>
                    </w:rPr>
                  </w:pPr>
                  <w:r w:rsidRPr="007A752C">
                    <w:rPr>
                      <w:rFonts w:ascii="Calibri" w:hAnsi="Calibri"/>
                      <w:sz w:val="18"/>
                      <w:szCs w:val="18"/>
                      <w:lang w:eastAsia="en-US"/>
                    </w:rPr>
                    <w:t>Iznimno velika</w:t>
                  </w:r>
                </w:p>
              </w:tc>
            </w:tr>
            <w:tr w:rsidR="007D50C6" w:rsidRPr="007A752C" w14:paraId="7A274079" w14:textId="77777777" w:rsidTr="2E2F3467">
              <w:trPr>
                <w:cantSplit/>
                <w:trHeight w:val="315"/>
                <w:jc w:val="center"/>
              </w:trPr>
              <w:tc>
                <w:tcPr>
                  <w:tcW w:w="1276" w:type="dxa"/>
                  <w:shd w:val="clear" w:color="auto" w:fill="FFC000"/>
                </w:tcPr>
                <w:p w14:paraId="7003F41B"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 xml:space="preserve">Visok </w:t>
                  </w:r>
                </w:p>
              </w:tc>
              <w:tc>
                <w:tcPr>
                  <w:tcW w:w="709" w:type="dxa"/>
                  <w:gridSpan w:val="2"/>
                  <w:vMerge/>
                  <w:shd w:val="clear" w:color="auto" w:fill="F2F2F2"/>
                </w:tcPr>
                <w:p w14:paraId="62B899C1"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5EEF7B52"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245ADC72"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4CC7CB38"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27CBF9F6"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57412B4E" w14:textId="77777777" w:rsidR="007D50C6" w:rsidRPr="007A752C" w:rsidRDefault="007D50C6" w:rsidP="0071702C">
                  <w:pPr>
                    <w:ind w:left="113" w:right="113"/>
                    <w:jc w:val="center"/>
                    <w:rPr>
                      <w:rFonts w:ascii="Calibri" w:hAnsi="Calibri"/>
                      <w:sz w:val="18"/>
                      <w:szCs w:val="18"/>
                      <w:lang w:eastAsia="en-US"/>
                    </w:rPr>
                  </w:pPr>
                </w:p>
              </w:tc>
            </w:tr>
            <w:tr w:rsidR="007D50C6" w:rsidRPr="007A752C" w14:paraId="22FE8D02" w14:textId="77777777" w:rsidTr="2E2F3467">
              <w:trPr>
                <w:cantSplit/>
                <w:trHeight w:val="323"/>
                <w:jc w:val="center"/>
              </w:trPr>
              <w:tc>
                <w:tcPr>
                  <w:tcW w:w="1276" w:type="dxa"/>
                  <w:shd w:val="clear" w:color="auto" w:fill="FFFF00"/>
                </w:tcPr>
                <w:p w14:paraId="4EE16CCC"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Umjeren</w:t>
                  </w:r>
                </w:p>
              </w:tc>
              <w:tc>
                <w:tcPr>
                  <w:tcW w:w="709" w:type="dxa"/>
                  <w:gridSpan w:val="2"/>
                  <w:vMerge/>
                  <w:shd w:val="clear" w:color="auto" w:fill="F2F2F2"/>
                </w:tcPr>
                <w:p w14:paraId="3917BE47"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5EEB8069"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0BAA1517"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16F7B7C6"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3851E50C"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38CCC717" w14:textId="77777777" w:rsidR="007D50C6" w:rsidRPr="007A752C" w:rsidRDefault="007D50C6" w:rsidP="0071702C">
                  <w:pPr>
                    <w:ind w:left="113" w:right="113"/>
                    <w:jc w:val="center"/>
                    <w:rPr>
                      <w:rFonts w:ascii="Calibri" w:hAnsi="Calibri"/>
                      <w:sz w:val="18"/>
                      <w:szCs w:val="18"/>
                      <w:lang w:eastAsia="en-US"/>
                    </w:rPr>
                  </w:pPr>
                </w:p>
              </w:tc>
            </w:tr>
            <w:tr w:rsidR="007D50C6" w:rsidRPr="007A752C" w14:paraId="6CC1F65D" w14:textId="77777777" w:rsidTr="2E2F3467">
              <w:trPr>
                <w:cantSplit/>
                <w:trHeight w:val="303"/>
                <w:jc w:val="center"/>
              </w:trPr>
              <w:tc>
                <w:tcPr>
                  <w:tcW w:w="1276" w:type="dxa"/>
                  <w:shd w:val="clear" w:color="auto" w:fill="00B050"/>
                </w:tcPr>
                <w:p w14:paraId="1A743C6D" w14:textId="77777777" w:rsidR="007D50C6" w:rsidRPr="007A752C" w:rsidRDefault="2E2F3467" w:rsidP="2E2F3467">
                  <w:pPr>
                    <w:jc w:val="left"/>
                    <w:rPr>
                      <w:rFonts w:ascii="Calibri" w:hAnsi="Calibri"/>
                      <w:sz w:val="20"/>
                      <w:lang w:eastAsia="en-US"/>
                    </w:rPr>
                  </w:pPr>
                  <w:r w:rsidRPr="007A752C">
                    <w:rPr>
                      <w:rFonts w:ascii="Calibri" w:hAnsi="Calibri"/>
                      <w:sz w:val="20"/>
                      <w:lang w:eastAsia="en-US"/>
                    </w:rPr>
                    <w:t>Nizak</w:t>
                  </w:r>
                </w:p>
              </w:tc>
              <w:tc>
                <w:tcPr>
                  <w:tcW w:w="709" w:type="dxa"/>
                  <w:gridSpan w:val="2"/>
                  <w:vMerge/>
                  <w:shd w:val="clear" w:color="auto" w:fill="F2F2F2"/>
                </w:tcPr>
                <w:p w14:paraId="783EEC00" w14:textId="77777777" w:rsidR="007D50C6" w:rsidRPr="007A752C" w:rsidRDefault="007D50C6" w:rsidP="0071702C">
                  <w:pPr>
                    <w:jc w:val="left"/>
                    <w:rPr>
                      <w:rFonts w:ascii="Calibri" w:hAnsi="Calibri"/>
                      <w:sz w:val="28"/>
                      <w:szCs w:val="28"/>
                      <w:lang w:eastAsia="en-US"/>
                    </w:rPr>
                  </w:pPr>
                </w:p>
              </w:tc>
              <w:tc>
                <w:tcPr>
                  <w:tcW w:w="425" w:type="dxa"/>
                  <w:vMerge/>
                  <w:textDirection w:val="btLr"/>
                </w:tcPr>
                <w:p w14:paraId="20F0A401"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4AD07256" w14:textId="77777777" w:rsidR="007D50C6" w:rsidRPr="007A752C" w:rsidRDefault="007D50C6" w:rsidP="0071702C">
                  <w:pPr>
                    <w:ind w:left="113" w:right="113"/>
                    <w:jc w:val="center"/>
                    <w:rPr>
                      <w:rFonts w:ascii="Calibri" w:hAnsi="Calibri"/>
                      <w:sz w:val="18"/>
                      <w:szCs w:val="18"/>
                      <w:lang w:eastAsia="en-US"/>
                    </w:rPr>
                  </w:pPr>
                </w:p>
              </w:tc>
              <w:tc>
                <w:tcPr>
                  <w:tcW w:w="426" w:type="dxa"/>
                  <w:vMerge/>
                  <w:textDirection w:val="btLr"/>
                </w:tcPr>
                <w:p w14:paraId="39BF1B05"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737C571F" w14:textId="77777777" w:rsidR="007D50C6" w:rsidRPr="007A752C" w:rsidRDefault="007D50C6" w:rsidP="0071702C">
                  <w:pPr>
                    <w:ind w:left="113" w:right="113"/>
                    <w:jc w:val="center"/>
                    <w:rPr>
                      <w:rFonts w:ascii="Calibri" w:hAnsi="Calibri"/>
                      <w:sz w:val="18"/>
                      <w:szCs w:val="18"/>
                      <w:lang w:eastAsia="en-US"/>
                    </w:rPr>
                  </w:pPr>
                </w:p>
              </w:tc>
              <w:tc>
                <w:tcPr>
                  <w:tcW w:w="425" w:type="dxa"/>
                  <w:vMerge/>
                  <w:textDirection w:val="btLr"/>
                </w:tcPr>
                <w:p w14:paraId="042724F8" w14:textId="77777777" w:rsidR="007D50C6" w:rsidRPr="007A752C" w:rsidRDefault="007D50C6" w:rsidP="0071702C">
                  <w:pPr>
                    <w:ind w:left="113" w:right="113"/>
                    <w:jc w:val="center"/>
                    <w:rPr>
                      <w:rFonts w:ascii="Calibri" w:hAnsi="Calibri"/>
                      <w:sz w:val="18"/>
                      <w:szCs w:val="18"/>
                      <w:lang w:eastAsia="en-US"/>
                    </w:rPr>
                  </w:pPr>
                </w:p>
              </w:tc>
            </w:tr>
          </w:tbl>
          <w:p w14:paraId="6815376F" w14:textId="77777777" w:rsidR="007D50C6" w:rsidRPr="007A752C" w:rsidRDefault="007D50C6" w:rsidP="0071702C">
            <w:pPr>
              <w:jc w:val="left"/>
              <w:rPr>
                <w:rFonts w:ascii="Calibri" w:hAnsi="Calibri"/>
                <w:sz w:val="28"/>
                <w:szCs w:val="28"/>
                <w:lang w:eastAsia="en-US"/>
              </w:rPr>
            </w:pPr>
          </w:p>
        </w:tc>
      </w:tr>
    </w:tbl>
    <w:p w14:paraId="4120D02C" w14:textId="74BE7A47" w:rsidR="007D50C6" w:rsidRDefault="007D50C6" w:rsidP="007D50C6">
      <w:pPr>
        <w:rPr>
          <w:lang w:eastAsia="hr-HR"/>
        </w:rPr>
      </w:pPr>
    </w:p>
    <w:p w14:paraId="4A65E1FD" w14:textId="36EF9B71" w:rsidR="00524C7A" w:rsidRDefault="00524C7A" w:rsidP="007D50C6">
      <w:pPr>
        <w:rPr>
          <w:lang w:eastAsia="hr-HR"/>
        </w:rPr>
      </w:pPr>
    </w:p>
    <w:p w14:paraId="212B1D5D" w14:textId="785DB1DA" w:rsidR="00524C7A" w:rsidRDefault="00524C7A" w:rsidP="007D50C6">
      <w:pPr>
        <w:rPr>
          <w:lang w:eastAsia="hr-HR"/>
        </w:rPr>
      </w:pPr>
    </w:p>
    <w:p w14:paraId="3D7CF5C7" w14:textId="77777777" w:rsidR="00524C7A" w:rsidRPr="007A752C" w:rsidRDefault="00524C7A" w:rsidP="007D50C6">
      <w:pPr>
        <w:rPr>
          <w:lang w:eastAsia="hr-HR"/>
        </w:rPr>
      </w:pPr>
    </w:p>
    <w:p w14:paraId="22DEF04B" w14:textId="77777777" w:rsidR="007D50C6" w:rsidRPr="007A752C" w:rsidRDefault="2E2F3467" w:rsidP="00A453E6">
      <w:pPr>
        <w:pStyle w:val="Razina3"/>
        <w:rPr>
          <w:lang w:val="hr-HR"/>
        </w:rPr>
      </w:pPr>
      <w:bookmarkStart w:id="276" w:name="_Toc220231802"/>
      <w:bookmarkEnd w:id="275"/>
      <w:r w:rsidRPr="007A752C">
        <w:rPr>
          <w:lang w:val="hr-HR"/>
        </w:rPr>
        <w:lastRenderedPageBreak/>
        <w:t>Karta prijetnje</w:t>
      </w:r>
      <w:bookmarkEnd w:id="276"/>
    </w:p>
    <w:p w14:paraId="5DB52B96" w14:textId="77777777" w:rsidR="00E13EA1" w:rsidRPr="007A752C" w:rsidRDefault="00E13EA1" w:rsidP="00E13EA1">
      <w:pPr>
        <w:rPr>
          <w:lang w:eastAsia="en-US"/>
        </w:rPr>
      </w:pPr>
    </w:p>
    <w:p w14:paraId="0A55F821" w14:textId="60C4BD6D" w:rsidR="009A7418" w:rsidRDefault="00E13EA1" w:rsidP="00E13EA1">
      <w:pPr>
        <w:pStyle w:val="Opisslike"/>
        <w:rPr>
          <w:lang w:eastAsia="hr-HR"/>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21</w:t>
      </w:r>
      <w:r w:rsidRPr="007A752C">
        <w:fldChar w:fldCharType="end"/>
      </w:r>
      <w:r w:rsidRPr="007A752C">
        <w:rPr>
          <w:lang w:eastAsia="hr-HR"/>
        </w:rPr>
        <w:t>: Tehničko</w:t>
      </w:r>
      <w:r w:rsidR="00FC4D17">
        <w:rPr>
          <w:lang w:eastAsia="hr-HR"/>
        </w:rPr>
        <w:t>-</w:t>
      </w:r>
      <w:r w:rsidRPr="007A752C">
        <w:rPr>
          <w:lang w:eastAsia="hr-HR"/>
        </w:rPr>
        <w:t xml:space="preserve"> tehnološke nesreće u željezničkom prometu, karta prijetnje.</w:t>
      </w:r>
    </w:p>
    <w:p w14:paraId="1F1CCD47" w14:textId="421DD040" w:rsidR="000116E2" w:rsidRPr="007A752C" w:rsidRDefault="009F5705" w:rsidP="009F5705">
      <w:pPr>
        <w:jc w:val="center"/>
        <w:rPr>
          <w:sz w:val="20"/>
          <w:lang w:eastAsia="hr-HR"/>
        </w:rPr>
      </w:pPr>
      <w:r w:rsidRPr="009F5705">
        <w:rPr>
          <w:noProof/>
          <w:lang w:eastAsia="hr-HR"/>
        </w:rPr>
        <w:drawing>
          <wp:inline distT="0" distB="0" distL="0" distR="0" wp14:anchorId="0CCAECDD" wp14:editId="5AFD1DC2">
            <wp:extent cx="4297119" cy="2996013"/>
            <wp:effectExtent l="0" t="0" r="8255" b="0"/>
            <wp:docPr id="949322674"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22674" name="Slika 1" descr="Slika na kojoj se prikazuje tekst, dijagram, karta&#10;&#10;Sadržaj generiran uz AI možda nije točan."/>
                    <pic:cNvPicPr/>
                  </pic:nvPicPr>
                  <pic:blipFill>
                    <a:blip r:embed="rId45"/>
                    <a:stretch>
                      <a:fillRect/>
                    </a:stretch>
                  </pic:blipFill>
                  <pic:spPr>
                    <a:xfrm>
                      <a:off x="0" y="0"/>
                      <a:ext cx="4312446" cy="3006699"/>
                    </a:xfrm>
                    <a:prstGeom prst="rect">
                      <a:avLst/>
                    </a:prstGeom>
                  </pic:spPr>
                </pic:pic>
              </a:graphicData>
            </a:graphic>
          </wp:inline>
        </w:drawing>
      </w:r>
    </w:p>
    <w:p w14:paraId="176EFD48" w14:textId="77777777" w:rsidR="00BB39DD" w:rsidRPr="007A752C" w:rsidRDefault="00BB39DD" w:rsidP="2E2F3467">
      <w:pPr>
        <w:rPr>
          <w:sz w:val="20"/>
          <w:lang w:eastAsia="hr-HR"/>
        </w:rPr>
      </w:pPr>
    </w:p>
    <w:p w14:paraId="447F9975" w14:textId="77777777" w:rsidR="000116E2" w:rsidRPr="007A752C" w:rsidRDefault="000116E2" w:rsidP="2E2F3467">
      <w:pPr>
        <w:rPr>
          <w:sz w:val="20"/>
          <w:lang w:eastAsia="hr-HR"/>
        </w:rPr>
      </w:pPr>
    </w:p>
    <w:p w14:paraId="52315E2F" w14:textId="3CF5DB63" w:rsidR="00BB39DD" w:rsidRPr="007A752C" w:rsidRDefault="00BB39DD" w:rsidP="00BB39DD">
      <w:pPr>
        <w:pStyle w:val="Razina3"/>
        <w:rPr>
          <w:lang w:val="hr-HR"/>
        </w:rPr>
      </w:pPr>
      <w:bookmarkStart w:id="277" w:name="_Toc220231803"/>
      <w:r w:rsidRPr="007A752C">
        <w:rPr>
          <w:lang w:val="hr-HR"/>
        </w:rPr>
        <w:t xml:space="preserve">Karta </w:t>
      </w:r>
      <w:r>
        <w:rPr>
          <w:lang w:val="hr-HR"/>
        </w:rPr>
        <w:t>rizika</w:t>
      </w:r>
      <w:bookmarkEnd w:id="277"/>
    </w:p>
    <w:p w14:paraId="4AF71601" w14:textId="77777777" w:rsidR="00BB39DD" w:rsidRPr="007A752C" w:rsidRDefault="00BB39DD" w:rsidP="00BB39DD">
      <w:pPr>
        <w:rPr>
          <w:lang w:eastAsia="en-US"/>
        </w:rPr>
      </w:pPr>
    </w:p>
    <w:p w14:paraId="6E2EF7F1" w14:textId="533B1D45" w:rsidR="000116E2" w:rsidRPr="007A752C" w:rsidRDefault="00BB39DD" w:rsidP="000028B6">
      <w:pPr>
        <w:pStyle w:val="Opisslike"/>
        <w:rPr>
          <w:lang w:eastAsia="hr-HR"/>
        </w:rPr>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22</w:t>
      </w:r>
      <w:r w:rsidRPr="007A752C">
        <w:fldChar w:fldCharType="end"/>
      </w:r>
      <w:r w:rsidRPr="007A752C">
        <w:rPr>
          <w:lang w:eastAsia="hr-HR"/>
        </w:rPr>
        <w:t xml:space="preserve">: Tehničko </w:t>
      </w:r>
      <w:r w:rsidR="00FC4D17">
        <w:rPr>
          <w:lang w:eastAsia="hr-HR"/>
        </w:rPr>
        <w:t>-</w:t>
      </w:r>
      <w:r w:rsidRPr="007A752C">
        <w:rPr>
          <w:lang w:eastAsia="hr-HR"/>
        </w:rPr>
        <w:t xml:space="preserve">tehnološke nesreće u željezničkom prometu, karta </w:t>
      </w:r>
      <w:r>
        <w:rPr>
          <w:lang w:eastAsia="hr-HR"/>
        </w:rPr>
        <w:t>rizika</w:t>
      </w:r>
      <w:r w:rsidRPr="007A752C">
        <w:rPr>
          <w:lang w:eastAsia="hr-HR"/>
        </w:rPr>
        <w:t>.</w:t>
      </w:r>
    </w:p>
    <w:p w14:paraId="464511AF" w14:textId="0E98F81F" w:rsidR="000116E2" w:rsidRPr="007A752C" w:rsidRDefault="000028B6" w:rsidP="000028B6">
      <w:pPr>
        <w:jc w:val="center"/>
        <w:rPr>
          <w:sz w:val="20"/>
          <w:lang w:eastAsia="hr-HR"/>
        </w:rPr>
      </w:pPr>
      <w:r w:rsidRPr="000028B6">
        <w:rPr>
          <w:noProof/>
          <w:sz w:val="20"/>
          <w:lang w:eastAsia="hr-HR"/>
        </w:rPr>
        <w:drawing>
          <wp:inline distT="0" distB="0" distL="0" distR="0" wp14:anchorId="1D7378E8" wp14:editId="3463B7E1">
            <wp:extent cx="4442975" cy="3086371"/>
            <wp:effectExtent l="0" t="0" r="0" b="0"/>
            <wp:docPr id="742734488" name="Slika 1" descr="Slika na kojoj se prikazuje tekst, dijagram, karta&#10;&#10;Sadržaj generiran uz AI možda nije 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34488" name="Slika 1" descr="Slika na kojoj se prikazuje tekst, dijagram, karta&#10;&#10;Sadržaj generiran uz AI možda nije točan."/>
                    <pic:cNvPicPr/>
                  </pic:nvPicPr>
                  <pic:blipFill>
                    <a:blip r:embed="rId46"/>
                    <a:stretch>
                      <a:fillRect/>
                    </a:stretch>
                  </pic:blipFill>
                  <pic:spPr>
                    <a:xfrm>
                      <a:off x="0" y="0"/>
                      <a:ext cx="4462728" cy="3100093"/>
                    </a:xfrm>
                    <a:prstGeom prst="rect">
                      <a:avLst/>
                    </a:prstGeom>
                  </pic:spPr>
                </pic:pic>
              </a:graphicData>
            </a:graphic>
          </wp:inline>
        </w:drawing>
      </w:r>
    </w:p>
    <w:p w14:paraId="62C43446" w14:textId="5794D722" w:rsidR="00B75F99" w:rsidRPr="007A752C" w:rsidRDefault="00B75F99" w:rsidP="2E2F3467">
      <w:pPr>
        <w:rPr>
          <w:sz w:val="20"/>
          <w:lang w:eastAsia="hr-HR"/>
        </w:rPr>
      </w:pPr>
    </w:p>
    <w:p w14:paraId="1C164922" w14:textId="77777777" w:rsidR="00B75F99" w:rsidRPr="007A752C" w:rsidRDefault="00B75F99" w:rsidP="2E2F3467">
      <w:pPr>
        <w:rPr>
          <w:sz w:val="20"/>
          <w:lang w:eastAsia="hr-HR"/>
        </w:rPr>
      </w:pPr>
    </w:p>
    <w:p w14:paraId="1E005FD1" w14:textId="77777777" w:rsidR="000116E2" w:rsidRPr="007A752C" w:rsidRDefault="000116E2" w:rsidP="2E2F3467">
      <w:pPr>
        <w:rPr>
          <w:sz w:val="20"/>
          <w:lang w:eastAsia="hr-HR"/>
        </w:rPr>
      </w:pPr>
    </w:p>
    <w:p w14:paraId="0A96361A" w14:textId="77777777" w:rsidR="00E13EA1" w:rsidRPr="007A752C" w:rsidRDefault="00E13EA1" w:rsidP="0022780D">
      <w:pPr>
        <w:rPr>
          <w:lang w:eastAsia="hr-HR"/>
        </w:rPr>
      </w:pPr>
    </w:p>
    <w:p w14:paraId="5EB80151" w14:textId="77777777" w:rsidR="009F2137" w:rsidRPr="007A752C" w:rsidRDefault="2E2F3467" w:rsidP="00A453E6">
      <w:pPr>
        <w:pStyle w:val="Razina1"/>
      </w:pPr>
      <w:bookmarkStart w:id="278" w:name="_Toc220231804"/>
      <w:bookmarkStart w:id="279" w:name="_Hlk502919422"/>
      <w:r w:rsidRPr="007A752C">
        <w:lastRenderedPageBreak/>
        <w:t>MATRICA RIZIKA SA USPOREĐENIM RIZICIMA</w:t>
      </w:r>
      <w:bookmarkEnd w:id="278"/>
    </w:p>
    <w:p w14:paraId="54176B59" w14:textId="77777777" w:rsidR="00DC07CB" w:rsidRPr="007A752C" w:rsidRDefault="00DC07CB" w:rsidP="007D50C6">
      <w:pPr>
        <w:rPr>
          <w:color w:val="FF0000"/>
        </w:rPr>
      </w:pPr>
    </w:p>
    <w:tbl>
      <w:tblPr>
        <w:tblW w:w="9988"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142"/>
        <w:gridCol w:w="426"/>
        <w:gridCol w:w="637"/>
        <w:gridCol w:w="1615"/>
        <w:gridCol w:w="1433"/>
        <w:gridCol w:w="1701"/>
        <w:gridCol w:w="1559"/>
        <w:gridCol w:w="1475"/>
      </w:tblGrid>
      <w:tr w:rsidR="00DD45EF" w:rsidRPr="007A752C" w14:paraId="31124E2A" w14:textId="77777777" w:rsidTr="006C2F2D">
        <w:trPr>
          <w:trHeight w:val="1107"/>
          <w:jc w:val="center"/>
        </w:trPr>
        <w:tc>
          <w:tcPr>
            <w:tcW w:w="1142" w:type="dxa"/>
            <w:tcBorders>
              <w:top w:val="single" w:sz="6" w:space="0" w:color="auto"/>
              <w:left w:val="single" w:sz="6" w:space="0" w:color="auto"/>
              <w:bottom w:val="single" w:sz="6" w:space="0" w:color="auto"/>
              <w:right w:val="single" w:sz="6" w:space="0" w:color="auto"/>
            </w:tcBorders>
            <w:hideMark/>
          </w:tcPr>
          <w:p w14:paraId="217E16E4" w14:textId="77777777"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18"/>
                <w:szCs w:val="18"/>
                <w:lang w:eastAsia="hr-HR"/>
              </w:rPr>
              <w:t>Katastrofalne </w:t>
            </w:r>
          </w:p>
        </w:tc>
        <w:tc>
          <w:tcPr>
            <w:tcW w:w="426" w:type="dxa"/>
            <w:vMerge w:val="restart"/>
            <w:tcBorders>
              <w:top w:val="single" w:sz="6" w:space="0" w:color="auto"/>
              <w:left w:val="single" w:sz="6" w:space="0" w:color="auto"/>
              <w:bottom w:val="nil"/>
              <w:right w:val="single" w:sz="6" w:space="0" w:color="auto"/>
            </w:tcBorders>
            <w:shd w:val="clear" w:color="auto" w:fill="BFBFBF" w:themeFill="background1" w:themeFillShade="BF"/>
            <w:textDirection w:val="btLr"/>
            <w:vAlign w:val="center"/>
            <w:hideMark/>
          </w:tcPr>
          <w:p w14:paraId="7D40EF55" w14:textId="77777777" w:rsidR="00DD45EF" w:rsidRPr="007A752C" w:rsidRDefault="2E2F3467" w:rsidP="2E2F3467">
            <w:pPr>
              <w:spacing w:beforeAutospacing="1" w:afterAutospacing="1"/>
              <w:ind w:left="105" w:right="105"/>
              <w:jc w:val="center"/>
              <w:textAlignment w:val="baseline"/>
              <w:rPr>
                <w:rFonts w:ascii="Times New Roman" w:hAnsi="Times New Roman"/>
                <w:lang w:eastAsia="hr-HR"/>
              </w:rPr>
            </w:pPr>
            <w:r w:rsidRPr="007A752C">
              <w:rPr>
                <w:rFonts w:ascii="Calibri" w:hAnsi="Calibri"/>
                <w:i/>
                <w:iCs/>
                <w:sz w:val="22"/>
                <w:szCs w:val="22"/>
                <w:lang w:eastAsia="hr-HR"/>
              </w:rPr>
              <w:t>Posljedice</w:t>
            </w:r>
            <w:r w:rsidRPr="007A752C">
              <w:rPr>
                <w:rFonts w:ascii="Calibri" w:hAnsi="Calibri"/>
                <w:sz w:val="22"/>
                <w:szCs w:val="22"/>
                <w:lang w:eastAsia="hr-HR"/>
              </w:rPr>
              <w:t> </w:t>
            </w:r>
          </w:p>
        </w:tc>
        <w:tc>
          <w:tcPr>
            <w:tcW w:w="637" w:type="dxa"/>
            <w:tcBorders>
              <w:top w:val="single" w:sz="6" w:space="0" w:color="auto"/>
              <w:left w:val="single" w:sz="6" w:space="0" w:color="auto"/>
              <w:bottom w:val="single" w:sz="6" w:space="0" w:color="auto"/>
              <w:right w:val="single" w:sz="6" w:space="0" w:color="auto"/>
            </w:tcBorders>
            <w:hideMark/>
          </w:tcPr>
          <w:p w14:paraId="3F2A8D29" w14:textId="77777777" w:rsidR="00DD45EF"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5</w:t>
            </w:r>
          </w:p>
        </w:tc>
        <w:tc>
          <w:tcPr>
            <w:tcW w:w="1615" w:type="dxa"/>
            <w:tcBorders>
              <w:top w:val="single" w:sz="6" w:space="0" w:color="auto"/>
              <w:left w:val="single" w:sz="6" w:space="0" w:color="auto"/>
              <w:bottom w:val="single" w:sz="6" w:space="0" w:color="auto"/>
              <w:right w:val="single" w:sz="6" w:space="0" w:color="auto"/>
            </w:tcBorders>
            <w:shd w:val="clear" w:color="auto" w:fill="FFFF00"/>
            <w:hideMark/>
          </w:tcPr>
          <w:p w14:paraId="5E762C58" w14:textId="71E5432B"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r w:rsidR="00A44507" w:rsidRPr="00E63446">
              <w:rPr>
                <w:rFonts w:cstheme="minorHAnsi"/>
                <w:b/>
                <w:bCs/>
                <w:sz w:val="18"/>
                <w:szCs w:val="18"/>
                <w:lang w:eastAsia="hr-HR"/>
              </w:rPr>
              <w:t>X</w:t>
            </w:r>
            <w:r w:rsidR="00A44507" w:rsidRPr="00FC033F">
              <w:rPr>
                <w:rFonts w:cstheme="minorHAnsi"/>
                <w:sz w:val="18"/>
                <w:szCs w:val="18"/>
                <w:lang w:eastAsia="hr-HR"/>
              </w:rPr>
              <w:t xml:space="preserve"> poplave</w:t>
            </w:r>
          </w:p>
        </w:tc>
        <w:tc>
          <w:tcPr>
            <w:tcW w:w="1433" w:type="dxa"/>
            <w:tcBorders>
              <w:top w:val="single" w:sz="6" w:space="0" w:color="auto"/>
              <w:left w:val="single" w:sz="6" w:space="0" w:color="auto"/>
              <w:bottom w:val="single" w:sz="6" w:space="0" w:color="auto"/>
              <w:right w:val="single" w:sz="6" w:space="0" w:color="auto"/>
            </w:tcBorders>
            <w:shd w:val="clear" w:color="auto" w:fill="FFC000"/>
            <w:hideMark/>
          </w:tcPr>
          <w:p w14:paraId="76900CA0" w14:textId="77777777"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c>
          <w:tcPr>
            <w:tcW w:w="1701" w:type="dxa"/>
            <w:tcBorders>
              <w:top w:val="single" w:sz="6" w:space="0" w:color="auto"/>
              <w:left w:val="single" w:sz="6" w:space="0" w:color="auto"/>
              <w:bottom w:val="single" w:sz="6" w:space="0" w:color="auto"/>
              <w:right w:val="single" w:sz="6" w:space="0" w:color="auto"/>
            </w:tcBorders>
            <w:shd w:val="clear" w:color="auto" w:fill="FF0000"/>
            <w:hideMark/>
          </w:tcPr>
          <w:p w14:paraId="0F413C1B" w14:textId="77777777"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c>
          <w:tcPr>
            <w:tcW w:w="1559" w:type="dxa"/>
            <w:tcBorders>
              <w:top w:val="single" w:sz="6" w:space="0" w:color="auto"/>
              <w:left w:val="single" w:sz="6" w:space="0" w:color="auto"/>
              <w:bottom w:val="single" w:sz="6" w:space="0" w:color="auto"/>
              <w:right w:val="single" w:sz="6" w:space="0" w:color="auto"/>
            </w:tcBorders>
            <w:shd w:val="clear" w:color="auto" w:fill="FF0000"/>
            <w:hideMark/>
          </w:tcPr>
          <w:p w14:paraId="54AB9387" w14:textId="77777777"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c>
          <w:tcPr>
            <w:tcW w:w="1475" w:type="dxa"/>
            <w:tcBorders>
              <w:top w:val="single" w:sz="6" w:space="0" w:color="auto"/>
              <w:left w:val="single" w:sz="6" w:space="0" w:color="auto"/>
              <w:bottom w:val="single" w:sz="6" w:space="0" w:color="auto"/>
              <w:right w:val="single" w:sz="6" w:space="0" w:color="auto"/>
            </w:tcBorders>
            <w:shd w:val="clear" w:color="auto" w:fill="FF0000"/>
            <w:hideMark/>
          </w:tcPr>
          <w:p w14:paraId="554772F7" w14:textId="77777777"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r>
      <w:tr w:rsidR="00DD45EF" w:rsidRPr="007A752C" w14:paraId="14DE40E1" w14:textId="77777777" w:rsidTr="006C2F2D">
        <w:trPr>
          <w:trHeight w:val="1123"/>
          <w:jc w:val="center"/>
        </w:trPr>
        <w:tc>
          <w:tcPr>
            <w:tcW w:w="1142" w:type="dxa"/>
            <w:tcBorders>
              <w:top w:val="single" w:sz="6" w:space="0" w:color="auto"/>
              <w:left w:val="single" w:sz="6" w:space="0" w:color="auto"/>
              <w:bottom w:val="single" w:sz="6" w:space="0" w:color="auto"/>
              <w:right w:val="single" w:sz="6" w:space="0" w:color="auto"/>
            </w:tcBorders>
            <w:hideMark/>
          </w:tcPr>
          <w:p w14:paraId="264D7255" w14:textId="77777777"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18"/>
                <w:szCs w:val="18"/>
                <w:lang w:eastAsia="hr-HR"/>
              </w:rPr>
              <w:t>Značajne </w:t>
            </w:r>
          </w:p>
        </w:tc>
        <w:tc>
          <w:tcPr>
            <w:tcW w:w="426" w:type="dxa"/>
            <w:vMerge/>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0427EEE4" w14:textId="77777777" w:rsidR="00DD45EF" w:rsidRPr="007A752C" w:rsidRDefault="00DD45EF" w:rsidP="00DD45EF">
            <w:pPr>
              <w:jc w:val="left"/>
              <w:rPr>
                <w:rFonts w:ascii="Times New Roman" w:hAnsi="Times New Roman"/>
                <w:szCs w:val="24"/>
                <w:lang w:eastAsia="hr-HR"/>
              </w:rPr>
            </w:pPr>
          </w:p>
        </w:tc>
        <w:tc>
          <w:tcPr>
            <w:tcW w:w="637" w:type="dxa"/>
            <w:tcBorders>
              <w:top w:val="single" w:sz="6" w:space="0" w:color="auto"/>
              <w:left w:val="single" w:sz="6" w:space="0" w:color="auto"/>
              <w:bottom w:val="single" w:sz="6" w:space="0" w:color="auto"/>
              <w:right w:val="single" w:sz="6" w:space="0" w:color="auto"/>
            </w:tcBorders>
            <w:hideMark/>
          </w:tcPr>
          <w:p w14:paraId="0B04434C" w14:textId="77777777" w:rsidR="00DD45EF"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4</w:t>
            </w:r>
          </w:p>
        </w:tc>
        <w:tc>
          <w:tcPr>
            <w:tcW w:w="1615" w:type="dxa"/>
            <w:tcBorders>
              <w:top w:val="single" w:sz="6" w:space="0" w:color="auto"/>
              <w:left w:val="single" w:sz="6" w:space="0" w:color="auto"/>
              <w:bottom w:val="single" w:sz="6" w:space="0" w:color="auto"/>
              <w:right w:val="single" w:sz="6" w:space="0" w:color="auto"/>
            </w:tcBorders>
            <w:shd w:val="clear" w:color="auto" w:fill="FFFF00"/>
            <w:hideMark/>
          </w:tcPr>
          <w:p w14:paraId="0FCA27B1" w14:textId="77777777" w:rsidR="00AB38DC" w:rsidRPr="00AB38DC" w:rsidRDefault="2E2F3467" w:rsidP="2E2F3467">
            <w:pPr>
              <w:spacing w:beforeAutospacing="1" w:afterAutospacing="1"/>
              <w:jc w:val="left"/>
              <w:textAlignment w:val="baseline"/>
              <w:rPr>
                <w:rFonts w:cstheme="minorHAnsi"/>
                <w:sz w:val="18"/>
                <w:szCs w:val="18"/>
                <w:lang w:eastAsia="hr-HR"/>
              </w:rPr>
            </w:pPr>
            <w:r w:rsidRPr="00AB38DC">
              <w:rPr>
                <w:rFonts w:cstheme="minorHAnsi"/>
                <w:b/>
                <w:bCs/>
                <w:sz w:val="18"/>
                <w:szCs w:val="18"/>
                <w:lang w:eastAsia="hr-HR"/>
              </w:rPr>
              <w:t xml:space="preserve">X </w:t>
            </w:r>
            <w:r w:rsidRPr="00AB38DC">
              <w:rPr>
                <w:rFonts w:cstheme="minorHAnsi"/>
                <w:sz w:val="18"/>
                <w:szCs w:val="18"/>
                <w:lang w:eastAsia="hr-HR"/>
              </w:rPr>
              <w:t>potres</w:t>
            </w:r>
          </w:p>
          <w:p w14:paraId="3D96835D" w14:textId="61DF630E" w:rsidR="00DD45EF" w:rsidRPr="00AB38DC" w:rsidRDefault="00DD45EF" w:rsidP="2E2F3467">
            <w:pPr>
              <w:spacing w:beforeAutospacing="1" w:afterAutospacing="1"/>
              <w:jc w:val="left"/>
              <w:textAlignment w:val="baseline"/>
              <w:rPr>
                <w:rFonts w:cstheme="minorHAnsi"/>
                <w:sz w:val="18"/>
                <w:szCs w:val="18"/>
                <w:lang w:eastAsia="hr-HR"/>
              </w:rPr>
            </w:pPr>
          </w:p>
        </w:tc>
        <w:tc>
          <w:tcPr>
            <w:tcW w:w="1433" w:type="dxa"/>
            <w:tcBorders>
              <w:top w:val="single" w:sz="6" w:space="0" w:color="auto"/>
              <w:left w:val="single" w:sz="6" w:space="0" w:color="auto"/>
              <w:bottom w:val="single" w:sz="6" w:space="0" w:color="auto"/>
              <w:right w:val="single" w:sz="6" w:space="0" w:color="auto"/>
            </w:tcBorders>
            <w:shd w:val="clear" w:color="auto" w:fill="FFC000"/>
            <w:hideMark/>
          </w:tcPr>
          <w:p w14:paraId="523A6EEF" w14:textId="77777777" w:rsidR="00DD45EF" w:rsidRPr="00AB38DC" w:rsidRDefault="2E2F3467" w:rsidP="2E2F346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p>
        </w:tc>
        <w:tc>
          <w:tcPr>
            <w:tcW w:w="1701" w:type="dxa"/>
            <w:tcBorders>
              <w:top w:val="single" w:sz="6" w:space="0" w:color="auto"/>
              <w:left w:val="single" w:sz="6" w:space="0" w:color="auto"/>
              <w:bottom w:val="single" w:sz="6" w:space="0" w:color="auto"/>
              <w:right w:val="single" w:sz="6" w:space="0" w:color="auto"/>
            </w:tcBorders>
            <w:shd w:val="clear" w:color="auto" w:fill="FF0000"/>
            <w:hideMark/>
          </w:tcPr>
          <w:p w14:paraId="77AEF4C5" w14:textId="77777777" w:rsidR="00AB38DC" w:rsidRPr="00AB38DC" w:rsidRDefault="00AB38DC" w:rsidP="00B75F99">
            <w:pPr>
              <w:pStyle w:val="BezproredaChar"/>
              <w:rPr>
                <w:rFonts w:asciiTheme="minorHAnsi" w:hAnsiTheme="minorHAnsi" w:cstheme="minorHAnsi"/>
                <w:b/>
                <w:bCs/>
                <w:sz w:val="18"/>
                <w:szCs w:val="18"/>
              </w:rPr>
            </w:pPr>
          </w:p>
          <w:p w14:paraId="75E812D0" w14:textId="77777777" w:rsidR="00AB38DC" w:rsidRPr="00AB38DC" w:rsidRDefault="00AB38DC" w:rsidP="00B75F99">
            <w:pPr>
              <w:pStyle w:val="BezproredaChar"/>
              <w:rPr>
                <w:rFonts w:asciiTheme="minorHAnsi" w:hAnsiTheme="minorHAnsi" w:cstheme="minorHAnsi"/>
                <w:b/>
                <w:bCs/>
                <w:sz w:val="18"/>
                <w:szCs w:val="18"/>
              </w:rPr>
            </w:pPr>
          </w:p>
          <w:p w14:paraId="26BEB319" w14:textId="0D59CACA" w:rsidR="00DD45EF" w:rsidRPr="00AB38DC" w:rsidRDefault="00DD45EF" w:rsidP="00B75F99">
            <w:pPr>
              <w:pStyle w:val="BezproredaChar"/>
              <w:rPr>
                <w:rFonts w:asciiTheme="minorHAnsi" w:hAnsiTheme="minorHAnsi" w:cstheme="minorHAnsi"/>
                <w:sz w:val="18"/>
                <w:szCs w:val="18"/>
                <w:lang w:eastAsia="hr-HR"/>
              </w:rPr>
            </w:pPr>
          </w:p>
        </w:tc>
        <w:tc>
          <w:tcPr>
            <w:tcW w:w="1559" w:type="dxa"/>
            <w:tcBorders>
              <w:top w:val="single" w:sz="6" w:space="0" w:color="auto"/>
              <w:left w:val="single" w:sz="6" w:space="0" w:color="auto"/>
              <w:bottom w:val="single" w:sz="6" w:space="0" w:color="auto"/>
              <w:right w:val="single" w:sz="6" w:space="0" w:color="auto"/>
            </w:tcBorders>
            <w:shd w:val="clear" w:color="auto" w:fill="FF0000"/>
            <w:hideMark/>
          </w:tcPr>
          <w:p w14:paraId="7CE98B9D" w14:textId="77777777" w:rsidR="00DD45EF" w:rsidRPr="00AB38DC" w:rsidRDefault="2E2F3467" w:rsidP="2E2F346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p>
        </w:tc>
        <w:tc>
          <w:tcPr>
            <w:tcW w:w="1475" w:type="dxa"/>
            <w:tcBorders>
              <w:top w:val="single" w:sz="6" w:space="0" w:color="auto"/>
              <w:left w:val="single" w:sz="6" w:space="0" w:color="auto"/>
              <w:bottom w:val="single" w:sz="6" w:space="0" w:color="auto"/>
              <w:right w:val="single" w:sz="6" w:space="0" w:color="auto"/>
            </w:tcBorders>
            <w:shd w:val="clear" w:color="auto" w:fill="FF0000"/>
            <w:hideMark/>
          </w:tcPr>
          <w:p w14:paraId="269DF575" w14:textId="77777777" w:rsidR="00DD45EF" w:rsidRPr="00AB38DC" w:rsidRDefault="2E2F3467" w:rsidP="2E2F346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p>
        </w:tc>
      </w:tr>
      <w:tr w:rsidR="00DD45EF" w:rsidRPr="007A752C" w14:paraId="63D81920" w14:textId="77777777" w:rsidTr="00A44507">
        <w:trPr>
          <w:trHeight w:val="1239"/>
          <w:jc w:val="center"/>
        </w:trPr>
        <w:tc>
          <w:tcPr>
            <w:tcW w:w="1142" w:type="dxa"/>
            <w:tcBorders>
              <w:top w:val="single" w:sz="6" w:space="0" w:color="auto"/>
              <w:left w:val="single" w:sz="6" w:space="0" w:color="auto"/>
              <w:bottom w:val="single" w:sz="6" w:space="0" w:color="auto"/>
              <w:right w:val="single" w:sz="6" w:space="0" w:color="auto"/>
            </w:tcBorders>
            <w:hideMark/>
          </w:tcPr>
          <w:p w14:paraId="2D6BB422" w14:textId="77777777" w:rsidR="00DD45EF" w:rsidRPr="007A752C" w:rsidRDefault="2E2F3467" w:rsidP="2E2F3467">
            <w:pPr>
              <w:spacing w:beforeAutospacing="1" w:afterAutospacing="1"/>
              <w:jc w:val="left"/>
              <w:textAlignment w:val="baseline"/>
              <w:rPr>
                <w:rFonts w:ascii="Times New Roman" w:hAnsi="Times New Roman"/>
                <w:lang w:eastAsia="hr-HR"/>
              </w:rPr>
            </w:pPr>
            <w:r w:rsidRPr="007A752C">
              <w:rPr>
                <w:rFonts w:ascii="Calibri" w:hAnsi="Calibri"/>
                <w:sz w:val="18"/>
                <w:szCs w:val="18"/>
                <w:lang w:eastAsia="hr-HR"/>
              </w:rPr>
              <w:t>Umjerene </w:t>
            </w:r>
          </w:p>
        </w:tc>
        <w:tc>
          <w:tcPr>
            <w:tcW w:w="426" w:type="dxa"/>
            <w:vMerge/>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17EA3F44" w14:textId="77777777" w:rsidR="00DD45EF" w:rsidRPr="007A752C" w:rsidRDefault="00DD45EF" w:rsidP="00DD45EF">
            <w:pPr>
              <w:jc w:val="left"/>
              <w:rPr>
                <w:rFonts w:ascii="Times New Roman" w:hAnsi="Times New Roman"/>
                <w:szCs w:val="24"/>
                <w:lang w:eastAsia="hr-HR"/>
              </w:rPr>
            </w:pPr>
          </w:p>
        </w:tc>
        <w:tc>
          <w:tcPr>
            <w:tcW w:w="637" w:type="dxa"/>
            <w:tcBorders>
              <w:top w:val="single" w:sz="6" w:space="0" w:color="auto"/>
              <w:left w:val="single" w:sz="6" w:space="0" w:color="auto"/>
              <w:bottom w:val="single" w:sz="6" w:space="0" w:color="auto"/>
              <w:right w:val="single" w:sz="6" w:space="0" w:color="auto"/>
            </w:tcBorders>
            <w:hideMark/>
          </w:tcPr>
          <w:p w14:paraId="1089CF0D" w14:textId="77777777" w:rsidR="00DD45EF"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3</w:t>
            </w:r>
          </w:p>
        </w:tc>
        <w:tc>
          <w:tcPr>
            <w:tcW w:w="1615" w:type="dxa"/>
            <w:tcBorders>
              <w:top w:val="single" w:sz="6" w:space="0" w:color="auto"/>
              <w:left w:val="single" w:sz="6" w:space="0" w:color="auto"/>
              <w:bottom w:val="single" w:sz="6" w:space="0" w:color="auto"/>
              <w:right w:val="single" w:sz="6" w:space="0" w:color="auto"/>
            </w:tcBorders>
            <w:shd w:val="clear" w:color="auto" w:fill="FFFF00"/>
            <w:hideMark/>
          </w:tcPr>
          <w:p w14:paraId="11D8D3CF" w14:textId="211625D5" w:rsidR="00DD45EF" w:rsidRPr="00AB38DC" w:rsidRDefault="2E2F3467" w:rsidP="2E2F346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r w:rsidR="00A44507" w:rsidRPr="00AB38DC">
              <w:rPr>
                <w:rFonts w:cstheme="minorHAnsi"/>
                <w:b/>
                <w:bCs/>
                <w:sz w:val="18"/>
                <w:szCs w:val="18"/>
                <w:lang w:eastAsia="hr-HR"/>
              </w:rPr>
              <w:t>X</w:t>
            </w:r>
            <w:r w:rsidR="00A44507" w:rsidRPr="00AB38DC">
              <w:rPr>
                <w:rFonts w:cstheme="minorHAnsi"/>
                <w:sz w:val="18"/>
                <w:szCs w:val="18"/>
                <w:lang w:eastAsia="hr-HR"/>
              </w:rPr>
              <w:t> tehničko </w:t>
            </w:r>
            <w:r w:rsidR="00E63446">
              <w:rPr>
                <w:rFonts w:cstheme="minorHAnsi"/>
                <w:sz w:val="18"/>
                <w:szCs w:val="18"/>
                <w:lang w:eastAsia="hr-HR"/>
              </w:rPr>
              <w:t>-</w:t>
            </w:r>
            <w:r w:rsidR="00A44507" w:rsidRPr="00AB38DC">
              <w:rPr>
                <w:rFonts w:cstheme="minorHAnsi"/>
                <w:sz w:val="18"/>
                <w:szCs w:val="18"/>
                <w:lang w:eastAsia="hr-HR"/>
              </w:rPr>
              <w:t>tehnološke nesreće željeznički</w:t>
            </w:r>
          </w:p>
        </w:tc>
        <w:tc>
          <w:tcPr>
            <w:tcW w:w="1433" w:type="dxa"/>
            <w:tcBorders>
              <w:top w:val="single" w:sz="6" w:space="0" w:color="auto"/>
              <w:left w:val="single" w:sz="6" w:space="0" w:color="auto"/>
              <w:bottom w:val="single" w:sz="6" w:space="0" w:color="auto"/>
              <w:right w:val="single" w:sz="6" w:space="0" w:color="auto"/>
            </w:tcBorders>
            <w:shd w:val="clear" w:color="auto" w:fill="FFC000"/>
            <w:hideMark/>
          </w:tcPr>
          <w:p w14:paraId="46425483" w14:textId="77777777" w:rsidR="00DD45EF" w:rsidRPr="00AB38DC" w:rsidRDefault="2E2F3467" w:rsidP="2E2F346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p>
        </w:tc>
        <w:tc>
          <w:tcPr>
            <w:tcW w:w="1701" w:type="dxa"/>
            <w:tcBorders>
              <w:top w:val="single" w:sz="6" w:space="0" w:color="auto"/>
              <w:left w:val="single" w:sz="6" w:space="0" w:color="auto"/>
              <w:bottom w:val="single" w:sz="6" w:space="0" w:color="auto"/>
              <w:right w:val="single" w:sz="6" w:space="0" w:color="auto"/>
            </w:tcBorders>
            <w:shd w:val="clear" w:color="auto" w:fill="FFC000"/>
            <w:hideMark/>
          </w:tcPr>
          <w:p w14:paraId="39205BD6" w14:textId="77777777" w:rsidR="00FC033F" w:rsidRDefault="2E2F3467" w:rsidP="2E2F346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p>
          <w:p w14:paraId="79B0F4C9" w14:textId="0E56529A" w:rsidR="00DD45EF" w:rsidRPr="00AB38DC" w:rsidRDefault="00DD45EF" w:rsidP="2E2F3467">
            <w:pPr>
              <w:spacing w:beforeAutospacing="1" w:afterAutospacing="1"/>
              <w:jc w:val="left"/>
              <w:textAlignment w:val="baseline"/>
              <w:rPr>
                <w:rFonts w:cstheme="minorHAnsi"/>
                <w:sz w:val="18"/>
                <w:szCs w:val="18"/>
                <w:lang w:eastAsia="hr-HR"/>
              </w:rPr>
            </w:pPr>
          </w:p>
        </w:tc>
        <w:tc>
          <w:tcPr>
            <w:tcW w:w="1559" w:type="dxa"/>
            <w:tcBorders>
              <w:top w:val="single" w:sz="6" w:space="0" w:color="auto"/>
              <w:left w:val="single" w:sz="6" w:space="0" w:color="auto"/>
              <w:bottom w:val="single" w:sz="6" w:space="0" w:color="auto"/>
              <w:right w:val="single" w:sz="6" w:space="0" w:color="auto"/>
            </w:tcBorders>
            <w:shd w:val="clear" w:color="auto" w:fill="FFC000"/>
          </w:tcPr>
          <w:p w14:paraId="1C6493C5" w14:textId="19CA0401" w:rsidR="00DD45EF" w:rsidRPr="00BB39DD" w:rsidRDefault="00DD45EF" w:rsidP="00AB38DC">
            <w:pPr>
              <w:pStyle w:val="BezproredaChar"/>
              <w:rPr>
                <w:rFonts w:asciiTheme="minorHAnsi" w:hAnsiTheme="minorHAnsi" w:cstheme="minorHAnsi"/>
                <w:sz w:val="18"/>
                <w:szCs w:val="18"/>
                <w:lang w:eastAsia="hr-HR"/>
              </w:rPr>
            </w:pPr>
          </w:p>
        </w:tc>
        <w:tc>
          <w:tcPr>
            <w:tcW w:w="1475" w:type="dxa"/>
            <w:tcBorders>
              <w:top w:val="single" w:sz="6" w:space="0" w:color="auto"/>
              <w:left w:val="single" w:sz="6" w:space="0" w:color="auto"/>
              <w:bottom w:val="single" w:sz="6" w:space="0" w:color="auto"/>
              <w:right w:val="single" w:sz="6" w:space="0" w:color="auto"/>
            </w:tcBorders>
            <w:shd w:val="clear" w:color="auto" w:fill="FFC000"/>
            <w:hideMark/>
          </w:tcPr>
          <w:p w14:paraId="5985ABF4" w14:textId="77777777" w:rsidR="00DD45EF" w:rsidRPr="00AB38DC" w:rsidRDefault="2E2F3467" w:rsidP="2E2F346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r w:rsidR="008B7EE3" w:rsidRPr="00AB38DC">
              <w:rPr>
                <w:rFonts w:cstheme="minorHAnsi"/>
                <w:b/>
                <w:bCs/>
                <w:sz w:val="18"/>
                <w:szCs w:val="18"/>
              </w:rPr>
              <w:t>X</w:t>
            </w:r>
            <w:r w:rsidRPr="00AB38DC">
              <w:rPr>
                <w:rFonts w:cstheme="minorHAnsi"/>
                <w:sz w:val="18"/>
                <w:szCs w:val="18"/>
                <w:lang w:eastAsia="hr-HR"/>
              </w:rPr>
              <w:t xml:space="preserve"> toplinski  val </w:t>
            </w:r>
          </w:p>
          <w:p w14:paraId="555ABAB8" w14:textId="00274B55" w:rsidR="00AB38DC" w:rsidRPr="00AB38DC" w:rsidRDefault="008B7EE3" w:rsidP="00AB38DC">
            <w:pPr>
              <w:pStyle w:val="BezproredaChar"/>
              <w:rPr>
                <w:rFonts w:asciiTheme="minorHAnsi" w:hAnsiTheme="minorHAnsi" w:cstheme="minorHAnsi"/>
                <w:sz w:val="18"/>
                <w:szCs w:val="18"/>
              </w:rPr>
            </w:pPr>
            <w:r w:rsidRPr="00AB38DC">
              <w:rPr>
                <w:rFonts w:asciiTheme="minorHAnsi" w:hAnsiTheme="minorHAnsi" w:cstheme="minorHAnsi"/>
                <w:b/>
                <w:bCs/>
                <w:sz w:val="18"/>
                <w:szCs w:val="18"/>
              </w:rPr>
              <w:t xml:space="preserve"> </w:t>
            </w:r>
            <w:r w:rsidR="00AB38DC" w:rsidRPr="00AB38DC">
              <w:rPr>
                <w:rFonts w:asciiTheme="minorHAnsi" w:hAnsiTheme="minorHAnsi" w:cstheme="minorHAnsi"/>
                <w:b/>
                <w:bCs/>
                <w:sz w:val="18"/>
                <w:szCs w:val="18"/>
              </w:rPr>
              <w:t xml:space="preserve">X </w:t>
            </w:r>
            <w:r w:rsidR="00AB38DC" w:rsidRPr="00AB38DC">
              <w:rPr>
                <w:rFonts w:asciiTheme="minorHAnsi" w:hAnsiTheme="minorHAnsi" w:cstheme="minorHAnsi"/>
                <w:sz w:val="18"/>
                <w:szCs w:val="18"/>
              </w:rPr>
              <w:t xml:space="preserve"> epidemija i pandemija </w:t>
            </w:r>
          </w:p>
          <w:p w14:paraId="63750CA9" w14:textId="51141D84" w:rsidR="00B75F99" w:rsidRPr="00AB38DC" w:rsidRDefault="00B75F99" w:rsidP="008B7EE3">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xml:space="preserve"> </w:t>
            </w:r>
          </w:p>
          <w:p w14:paraId="7822A31A" w14:textId="54693723" w:rsidR="00AB38DC" w:rsidRPr="00AB38DC" w:rsidRDefault="00AB38DC" w:rsidP="008B7EE3">
            <w:pPr>
              <w:spacing w:beforeAutospacing="1" w:afterAutospacing="1"/>
              <w:jc w:val="left"/>
              <w:textAlignment w:val="baseline"/>
              <w:rPr>
                <w:rFonts w:cstheme="minorHAnsi"/>
                <w:sz w:val="18"/>
                <w:szCs w:val="18"/>
                <w:lang w:eastAsia="hr-HR"/>
              </w:rPr>
            </w:pPr>
          </w:p>
        </w:tc>
      </w:tr>
      <w:tr w:rsidR="00A44507" w:rsidRPr="007A752C" w14:paraId="29850707" w14:textId="77777777" w:rsidTr="006C2F2D">
        <w:trPr>
          <w:trHeight w:val="1257"/>
          <w:jc w:val="center"/>
        </w:trPr>
        <w:tc>
          <w:tcPr>
            <w:tcW w:w="1142" w:type="dxa"/>
            <w:tcBorders>
              <w:top w:val="single" w:sz="6" w:space="0" w:color="auto"/>
              <w:left w:val="single" w:sz="6" w:space="0" w:color="auto"/>
              <w:bottom w:val="single" w:sz="6" w:space="0" w:color="auto"/>
              <w:right w:val="single" w:sz="6" w:space="0" w:color="auto"/>
            </w:tcBorders>
            <w:hideMark/>
          </w:tcPr>
          <w:p w14:paraId="7448C40D"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18"/>
                <w:szCs w:val="18"/>
                <w:lang w:eastAsia="hr-HR"/>
              </w:rPr>
              <w:t>Malene </w:t>
            </w:r>
          </w:p>
        </w:tc>
        <w:tc>
          <w:tcPr>
            <w:tcW w:w="426" w:type="dxa"/>
            <w:vMerge/>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2696285A" w14:textId="77777777" w:rsidR="00A44507" w:rsidRPr="007A752C" w:rsidRDefault="00A44507" w:rsidP="00A44507">
            <w:pPr>
              <w:jc w:val="left"/>
              <w:rPr>
                <w:rFonts w:ascii="Times New Roman" w:hAnsi="Times New Roman"/>
                <w:szCs w:val="24"/>
                <w:lang w:eastAsia="hr-HR"/>
              </w:rPr>
            </w:pPr>
          </w:p>
        </w:tc>
        <w:tc>
          <w:tcPr>
            <w:tcW w:w="637" w:type="dxa"/>
            <w:tcBorders>
              <w:top w:val="single" w:sz="6" w:space="0" w:color="auto"/>
              <w:left w:val="single" w:sz="6" w:space="0" w:color="auto"/>
              <w:bottom w:val="single" w:sz="6" w:space="0" w:color="auto"/>
              <w:right w:val="single" w:sz="6" w:space="0" w:color="auto"/>
            </w:tcBorders>
            <w:hideMark/>
          </w:tcPr>
          <w:p w14:paraId="6996C176"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2</w:t>
            </w:r>
          </w:p>
        </w:tc>
        <w:tc>
          <w:tcPr>
            <w:tcW w:w="1615" w:type="dxa"/>
            <w:tcBorders>
              <w:top w:val="single" w:sz="6" w:space="0" w:color="auto"/>
              <w:left w:val="single" w:sz="6" w:space="0" w:color="auto"/>
              <w:bottom w:val="single" w:sz="6" w:space="0" w:color="auto"/>
              <w:right w:val="single" w:sz="6" w:space="0" w:color="auto"/>
            </w:tcBorders>
            <w:shd w:val="clear" w:color="auto" w:fill="00B050"/>
            <w:hideMark/>
          </w:tcPr>
          <w:p w14:paraId="5788B19E" w14:textId="4DF4E761" w:rsidR="00A44507" w:rsidRPr="00AB38DC" w:rsidRDefault="00A44507" w:rsidP="00A44507">
            <w:pPr>
              <w:pStyle w:val="BezproredaChar"/>
              <w:rPr>
                <w:rFonts w:asciiTheme="minorHAnsi" w:hAnsiTheme="minorHAnsi" w:cstheme="minorHAnsi"/>
                <w:sz w:val="18"/>
                <w:szCs w:val="18"/>
                <w:lang w:eastAsia="hr-HR"/>
              </w:rPr>
            </w:pPr>
            <w:r w:rsidRPr="00AB38DC">
              <w:rPr>
                <w:rFonts w:asciiTheme="minorHAnsi" w:hAnsiTheme="minorHAnsi" w:cstheme="minorHAnsi"/>
                <w:sz w:val="18"/>
                <w:szCs w:val="18"/>
                <w:lang w:eastAsia="hr-HR"/>
              </w:rPr>
              <w:t> </w:t>
            </w:r>
          </w:p>
          <w:p w14:paraId="1B3C0D9B" w14:textId="413BB23B" w:rsidR="00A44507" w:rsidRPr="00AB38DC" w:rsidRDefault="00A44507" w:rsidP="00A44507">
            <w:pPr>
              <w:pStyle w:val="BezproredaChar"/>
              <w:rPr>
                <w:rFonts w:asciiTheme="minorHAnsi" w:hAnsiTheme="minorHAnsi" w:cstheme="minorHAnsi"/>
                <w:sz w:val="18"/>
                <w:szCs w:val="18"/>
                <w:lang w:eastAsia="hr-HR"/>
              </w:rPr>
            </w:pPr>
          </w:p>
        </w:tc>
        <w:tc>
          <w:tcPr>
            <w:tcW w:w="1433" w:type="dxa"/>
            <w:tcBorders>
              <w:top w:val="single" w:sz="6" w:space="0" w:color="auto"/>
              <w:left w:val="single" w:sz="6" w:space="0" w:color="auto"/>
              <w:bottom w:val="single" w:sz="6" w:space="0" w:color="auto"/>
              <w:right w:val="single" w:sz="6" w:space="0" w:color="auto"/>
            </w:tcBorders>
            <w:shd w:val="clear" w:color="auto" w:fill="FFFF00"/>
            <w:hideMark/>
          </w:tcPr>
          <w:p w14:paraId="69E2B05F" w14:textId="77777777" w:rsidR="00A44507" w:rsidRPr="00AB38DC" w:rsidRDefault="00A44507" w:rsidP="00A44507">
            <w:pPr>
              <w:spacing w:beforeAutospacing="1" w:afterAutospacing="1"/>
              <w:jc w:val="left"/>
              <w:textAlignment w:val="baseline"/>
              <w:rPr>
                <w:rFonts w:cstheme="minorHAnsi"/>
                <w:sz w:val="18"/>
                <w:szCs w:val="18"/>
                <w:lang w:eastAsia="hr-HR"/>
              </w:rPr>
            </w:pPr>
            <w:r w:rsidRPr="00AB38DC">
              <w:rPr>
                <w:rFonts w:cstheme="minorHAnsi"/>
                <w:sz w:val="18"/>
                <w:szCs w:val="18"/>
                <w:lang w:eastAsia="hr-HR"/>
              </w:rPr>
              <w:t> </w:t>
            </w:r>
          </w:p>
        </w:tc>
        <w:tc>
          <w:tcPr>
            <w:tcW w:w="1701" w:type="dxa"/>
            <w:tcBorders>
              <w:top w:val="single" w:sz="6" w:space="0" w:color="auto"/>
              <w:left w:val="single" w:sz="6" w:space="0" w:color="auto"/>
              <w:bottom w:val="single" w:sz="6" w:space="0" w:color="auto"/>
              <w:right w:val="single" w:sz="6" w:space="0" w:color="auto"/>
            </w:tcBorders>
            <w:shd w:val="clear" w:color="auto" w:fill="FFFF00"/>
            <w:hideMark/>
          </w:tcPr>
          <w:p w14:paraId="38952E23" w14:textId="135F11D4" w:rsidR="00A44507" w:rsidRPr="00AB38DC" w:rsidRDefault="00A44507" w:rsidP="00E63446">
            <w:pPr>
              <w:spacing w:before="100" w:beforeAutospacing="1" w:after="100" w:afterAutospacing="1"/>
              <w:jc w:val="left"/>
              <w:textAlignment w:val="baseline"/>
              <w:rPr>
                <w:rFonts w:cstheme="minorHAnsi"/>
                <w:sz w:val="18"/>
                <w:szCs w:val="18"/>
                <w:lang w:eastAsia="hr-HR"/>
              </w:rPr>
            </w:pPr>
            <w:r w:rsidRPr="00AB38DC">
              <w:rPr>
                <w:rFonts w:cstheme="minorHAnsi"/>
                <w:sz w:val="18"/>
                <w:szCs w:val="18"/>
                <w:lang w:eastAsia="hr-HR"/>
              </w:rPr>
              <w:t> </w:t>
            </w:r>
            <w:r w:rsidRPr="00E63446">
              <w:rPr>
                <w:rFonts w:cstheme="minorHAnsi"/>
                <w:b/>
                <w:bCs/>
                <w:sz w:val="18"/>
                <w:szCs w:val="18"/>
                <w:lang w:eastAsia="hr-HR"/>
              </w:rPr>
              <w:t>X</w:t>
            </w:r>
            <w:r>
              <w:rPr>
                <w:rFonts w:cstheme="minorHAnsi"/>
                <w:sz w:val="18"/>
                <w:szCs w:val="18"/>
                <w:lang w:eastAsia="hr-HR"/>
              </w:rPr>
              <w:t xml:space="preserve"> tuča</w:t>
            </w:r>
          </w:p>
        </w:tc>
        <w:tc>
          <w:tcPr>
            <w:tcW w:w="1559" w:type="dxa"/>
            <w:tcBorders>
              <w:top w:val="single" w:sz="6" w:space="0" w:color="auto"/>
              <w:left w:val="single" w:sz="6" w:space="0" w:color="auto"/>
              <w:bottom w:val="single" w:sz="6" w:space="0" w:color="auto"/>
              <w:right w:val="single" w:sz="6" w:space="0" w:color="auto"/>
            </w:tcBorders>
            <w:shd w:val="clear" w:color="auto" w:fill="FFFF00"/>
            <w:hideMark/>
          </w:tcPr>
          <w:p w14:paraId="4E17D7B2" w14:textId="094C9ACF" w:rsidR="00A44507" w:rsidRPr="00AB38DC" w:rsidRDefault="00A44507" w:rsidP="00A44507">
            <w:pPr>
              <w:spacing w:beforeAutospacing="1" w:afterAutospacing="1"/>
              <w:jc w:val="left"/>
              <w:textAlignment w:val="baseline"/>
              <w:rPr>
                <w:rFonts w:cstheme="minorHAnsi"/>
                <w:sz w:val="18"/>
                <w:szCs w:val="18"/>
                <w:lang w:eastAsia="hr-HR"/>
              </w:rPr>
            </w:pPr>
            <w:r w:rsidRPr="00BB39DD">
              <w:rPr>
                <w:rFonts w:cstheme="minorHAnsi"/>
                <w:b/>
                <w:bCs/>
                <w:sz w:val="18"/>
                <w:szCs w:val="18"/>
                <w:lang w:eastAsia="hr-HR"/>
              </w:rPr>
              <w:t>X</w:t>
            </w:r>
            <w:r w:rsidRPr="00BB39DD">
              <w:rPr>
                <w:rFonts w:cstheme="minorHAnsi"/>
                <w:sz w:val="18"/>
                <w:szCs w:val="18"/>
                <w:lang w:eastAsia="hr-HR"/>
              </w:rPr>
              <w:t xml:space="preserve"> suša</w:t>
            </w:r>
          </w:p>
        </w:tc>
        <w:tc>
          <w:tcPr>
            <w:tcW w:w="1475" w:type="dxa"/>
            <w:tcBorders>
              <w:top w:val="single" w:sz="6" w:space="0" w:color="auto"/>
              <w:left w:val="single" w:sz="6" w:space="0" w:color="auto"/>
              <w:bottom w:val="single" w:sz="6" w:space="0" w:color="auto"/>
              <w:right w:val="single" w:sz="6" w:space="0" w:color="auto"/>
            </w:tcBorders>
            <w:shd w:val="clear" w:color="auto" w:fill="FFFF00"/>
            <w:hideMark/>
          </w:tcPr>
          <w:p w14:paraId="726D476F" w14:textId="77777777" w:rsidR="00A44507" w:rsidRPr="00AB38DC" w:rsidRDefault="00A44507" w:rsidP="00A44507">
            <w:pPr>
              <w:spacing w:beforeAutospacing="1" w:afterAutospacing="1"/>
              <w:jc w:val="left"/>
              <w:textAlignment w:val="baseline"/>
              <w:rPr>
                <w:rFonts w:cstheme="minorHAnsi"/>
                <w:b/>
                <w:bCs/>
                <w:sz w:val="18"/>
                <w:szCs w:val="18"/>
                <w:lang w:eastAsia="hr-HR"/>
              </w:rPr>
            </w:pPr>
            <w:r w:rsidRPr="00AB38DC">
              <w:rPr>
                <w:rFonts w:cstheme="minorHAnsi"/>
                <w:b/>
                <w:bCs/>
                <w:sz w:val="18"/>
                <w:szCs w:val="18"/>
                <w:lang w:eastAsia="hr-HR"/>
              </w:rPr>
              <w:t> </w:t>
            </w:r>
          </w:p>
          <w:p w14:paraId="03BA9F7C" w14:textId="428C412C" w:rsidR="00A44507" w:rsidRPr="00AB38DC" w:rsidRDefault="00A44507" w:rsidP="00A44507">
            <w:pPr>
              <w:spacing w:beforeAutospacing="1" w:afterAutospacing="1"/>
              <w:jc w:val="left"/>
              <w:textAlignment w:val="baseline"/>
              <w:rPr>
                <w:rFonts w:cstheme="minorHAnsi"/>
                <w:b/>
                <w:bCs/>
                <w:sz w:val="18"/>
                <w:szCs w:val="18"/>
                <w:lang w:eastAsia="hr-HR"/>
              </w:rPr>
            </w:pPr>
          </w:p>
        </w:tc>
      </w:tr>
      <w:tr w:rsidR="00A44507" w:rsidRPr="007A752C" w14:paraId="7FBF58BB" w14:textId="77777777" w:rsidTr="006C2F2D">
        <w:trPr>
          <w:trHeight w:val="1431"/>
          <w:jc w:val="center"/>
        </w:trPr>
        <w:tc>
          <w:tcPr>
            <w:tcW w:w="1142" w:type="dxa"/>
            <w:tcBorders>
              <w:top w:val="single" w:sz="6" w:space="0" w:color="auto"/>
              <w:left w:val="single" w:sz="6" w:space="0" w:color="auto"/>
              <w:bottom w:val="single" w:sz="6" w:space="0" w:color="auto"/>
              <w:right w:val="single" w:sz="6" w:space="0" w:color="auto"/>
            </w:tcBorders>
            <w:hideMark/>
          </w:tcPr>
          <w:p w14:paraId="6F6B6D1C"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18"/>
                <w:szCs w:val="18"/>
                <w:lang w:eastAsia="hr-HR"/>
              </w:rPr>
              <w:t>Neznatne </w:t>
            </w:r>
          </w:p>
        </w:tc>
        <w:tc>
          <w:tcPr>
            <w:tcW w:w="426" w:type="dxa"/>
            <w:vMerge/>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0745B5A6" w14:textId="77777777" w:rsidR="00A44507" w:rsidRPr="007A752C" w:rsidRDefault="00A44507" w:rsidP="00A44507">
            <w:pPr>
              <w:jc w:val="left"/>
              <w:rPr>
                <w:rFonts w:ascii="Times New Roman" w:hAnsi="Times New Roman"/>
                <w:szCs w:val="24"/>
                <w:lang w:eastAsia="hr-HR"/>
              </w:rPr>
            </w:pPr>
          </w:p>
        </w:tc>
        <w:tc>
          <w:tcPr>
            <w:tcW w:w="637" w:type="dxa"/>
            <w:tcBorders>
              <w:top w:val="single" w:sz="6" w:space="0" w:color="auto"/>
              <w:left w:val="single" w:sz="6" w:space="0" w:color="auto"/>
              <w:bottom w:val="single" w:sz="6" w:space="0" w:color="auto"/>
              <w:right w:val="single" w:sz="6" w:space="0" w:color="auto"/>
            </w:tcBorders>
            <w:hideMark/>
          </w:tcPr>
          <w:p w14:paraId="18565921"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1</w:t>
            </w:r>
          </w:p>
        </w:tc>
        <w:tc>
          <w:tcPr>
            <w:tcW w:w="1615" w:type="dxa"/>
            <w:tcBorders>
              <w:top w:val="single" w:sz="6" w:space="0" w:color="auto"/>
              <w:left w:val="single" w:sz="6" w:space="0" w:color="auto"/>
              <w:bottom w:val="single" w:sz="6" w:space="0" w:color="auto"/>
              <w:right w:val="single" w:sz="6" w:space="0" w:color="auto"/>
            </w:tcBorders>
            <w:shd w:val="clear" w:color="auto" w:fill="00B050"/>
            <w:hideMark/>
          </w:tcPr>
          <w:p w14:paraId="43A606D4"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c>
          <w:tcPr>
            <w:tcW w:w="1433" w:type="dxa"/>
            <w:tcBorders>
              <w:top w:val="single" w:sz="6" w:space="0" w:color="auto"/>
              <w:left w:val="single" w:sz="6" w:space="0" w:color="auto"/>
              <w:bottom w:val="single" w:sz="6" w:space="0" w:color="auto"/>
              <w:right w:val="single" w:sz="6" w:space="0" w:color="auto"/>
            </w:tcBorders>
            <w:shd w:val="clear" w:color="auto" w:fill="00B050"/>
            <w:hideMark/>
          </w:tcPr>
          <w:p w14:paraId="5360C390"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r w:rsidRPr="007A752C">
              <w:rPr>
                <w:rFonts w:ascii="Calibri" w:hAnsi="Calibri"/>
                <w:sz w:val="16"/>
                <w:szCs w:val="16"/>
                <w:lang w:eastAsia="hr-HR"/>
              </w:rPr>
              <w:t> </w:t>
            </w:r>
          </w:p>
        </w:tc>
        <w:tc>
          <w:tcPr>
            <w:tcW w:w="1701" w:type="dxa"/>
            <w:tcBorders>
              <w:top w:val="single" w:sz="6" w:space="0" w:color="auto"/>
              <w:left w:val="single" w:sz="6" w:space="0" w:color="auto"/>
              <w:bottom w:val="single" w:sz="6" w:space="0" w:color="auto"/>
              <w:right w:val="single" w:sz="6" w:space="0" w:color="auto"/>
            </w:tcBorders>
            <w:shd w:val="clear" w:color="auto" w:fill="00B050"/>
            <w:hideMark/>
          </w:tcPr>
          <w:p w14:paraId="423B4F44" w14:textId="77777777" w:rsidR="00A44507" w:rsidRPr="007A752C" w:rsidRDefault="00A44507" w:rsidP="00A44507">
            <w:pPr>
              <w:pStyle w:val="BezproredaChar"/>
              <w:rPr>
                <w:lang w:eastAsia="hr-HR"/>
              </w:rPr>
            </w:pPr>
          </w:p>
        </w:tc>
        <w:tc>
          <w:tcPr>
            <w:tcW w:w="1559" w:type="dxa"/>
            <w:tcBorders>
              <w:top w:val="single" w:sz="6" w:space="0" w:color="auto"/>
              <w:left w:val="single" w:sz="6" w:space="0" w:color="auto"/>
              <w:bottom w:val="single" w:sz="6" w:space="0" w:color="auto"/>
              <w:right w:val="single" w:sz="6" w:space="0" w:color="auto"/>
            </w:tcBorders>
            <w:shd w:val="clear" w:color="auto" w:fill="00B050"/>
            <w:hideMark/>
          </w:tcPr>
          <w:p w14:paraId="785CC961"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c>
          <w:tcPr>
            <w:tcW w:w="1475" w:type="dxa"/>
            <w:tcBorders>
              <w:top w:val="single" w:sz="6" w:space="0" w:color="auto"/>
              <w:left w:val="single" w:sz="6" w:space="0" w:color="auto"/>
              <w:bottom w:val="single" w:sz="6" w:space="0" w:color="auto"/>
              <w:right w:val="single" w:sz="6" w:space="0" w:color="auto"/>
            </w:tcBorders>
            <w:shd w:val="clear" w:color="auto" w:fill="00B050"/>
            <w:hideMark/>
          </w:tcPr>
          <w:p w14:paraId="1AA67ABD"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r>
      <w:tr w:rsidR="00A44507" w:rsidRPr="007A752C" w14:paraId="0E9FE37E" w14:textId="77777777" w:rsidTr="006C2F2D">
        <w:trPr>
          <w:trHeight w:val="405"/>
          <w:jc w:val="center"/>
        </w:trPr>
        <w:tc>
          <w:tcPr>
            <w:tcW w:w="1142" w:type="dxa"/>
            <w:vMerge w:val="restart"/>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6ABC075A"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b/>
                <w:bCs/>
                <w:i/>
                <w:iCs/>
                <w:sz w:val="28"/>
                <w:szCs w:val="28"/>
                <w:lang w:eastAsia="hr-HR"/>
              </w:rPr>
              <w:t>Rizik</w:t>
            </w:r>
            <w:r w:rsidRPr="007A752C">
              <w:rPr>
                <w:rFonts w:ascii="Calibri" w:hAnsi="Calibri"/>
                <w:sz w:val="28"/>
                <w:szCs w:val="28"/>
                <w:lang w:eastAsia="hr-HR"/>
              </w:rPr>
              <w:t> </w:t>
            </w:r>
          </w:p>
        </w:tc>
        <w:tc>
          <w:tcPr>
            <w:tcW w:w="426" w:type="dxa"/>
            <w:vMerge/>
            <w:tcBorders>
              <w:top w:val="single" w:sz="6" w:space="0" w:color="auto"/>
              <w:left w:val="single" w:sz="6" w:space="0" w:color="auto"/>
              <w:bottom w:val="nil"/>
              <w:right w:val="single" w:sz="6" w:space="0" w:color="auto"/>
            </w:tcBorders>
            <w:shd w:val="clear" w:color="auto" w:fill="BFBFBF" w:themeFill="background1" w:themeFillShade="BF"/>
            <w:vAlign w:val="center"/>
            <w:hideMark/>
          </w:tcPr>
          <w:p w14:paraId="4A72E6A1" w14:textId="77777777" w:rsidR="00A44507" w:rsidRPr="007A752C" w:rsidRDefault="00A44507" w:rsidP="00A44507">
            <w:pPr>
              <w:jc w:val="left"/>
              <w:rPr>
                <w:rFonts w:ascii="Times New Roman" w:hAnsi="Times New Roman"/>
                <w:szCs w:val="24"/>
                <w:lang w:eastAsia="hr-HR"/>
              </w:rPr>
            </w:pPr>
          </w:p>
        </w:tc>
        <w:tc>
          <w:tcPr>
            <w:tcW w:w="637" w:type="dxa"/>
            <w:tcBorders>
              <w:top w:val="single" w:sz="6" w:space="0" w:color="auto"/>
              <w:left w:val="single" w:sz="6" w:space="0" w:color="auto"/>
              <w:bottom w:val="single" w:sz="6" w:space="0" w:color="auto"/>
              <w:right w:val="single" w:sz="6" w:space="0" w:color="auto"/>
            </w:tcBorders>
            <w:hideMark/>
          </w:tcPr>
          <w:p w14:paraId="35068DA6"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c>
          <w:tcPr>
            <w:tcW w:w="1615" w:type="dxa"/>
            <w:tcBorders>
              <w:top w:val="single" w:sz="6" w:space="0" w:color="auto"/>
              <w:left w:val="single" w:sz="6" w:space="0" w:color="auto"/>
              <w:bottom w:val="single" w:sz="6" w:space="0" w:color="auto"/>
              <w:right w:val="single" w:sz="6" w:space="0" w:color="auto"/>
            </w:tcBorders>
            <w:hideMark/>
          </w:tcPr>
          <w:p w14:paraId="5774E701"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1</w:t>
            </w:r>
          </w:p>
        </w:tc>
        <w:tc>
          <w:tcPr>
            <w:tcW w:w="1433" w:type="dxa"/>
            <w:tcBorders>
              <w:top w:val="single" w:sz="6" w:space="0" w:color="auto"/>
              <w:left w:val="single" w:sz="6" w:space="0" w:color="auto"/>
              <w:bottom w:val="single" w:sz="6" w:space="0" w:color="auto"/>
              <w:right w:val="single" w:sz="6" w:space="0" w:color="auto"/>
            </w:tcBorders>
            <w:hideMark/>
          </w:tcPr>
          <w:p w14:paraId="3ACEF911"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2</w:t>
            </w:r>
          </w:p>
        </w:tc>
        <w:tc>
          <w:tcPr>
            <w:tcW w:w="1701" w:type="dxa"/>
            <w:tcBorders>
              <w:top w:val="single" w:sz="6" w:space="0" w:color="auto"/>
              <w:left w:val="single" w:sz="6" w:space="0" w:color="auto"/>
              <w:bottom w:val="single" w:sz="6" w:space="0" w:color="auto"/>
              <w:right w:val="single" w:sz="6" w:space="0" w:color="auto"/>
            </w:tcBorders>
            <w:hideMark/>
          </w:tcPr>
          <w:p w14:paraId="3135C3A3"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3</w:t>
            </w:r>
          </w:p>
        </w:tc>
        <w:tc>
          <w:tcPr>
            <w:tcW w:w="1559" w:type="dxa"/>
            <w:tcBorders>
              <w:top w:val="single" w:sz="6" w:space="0" w:color="auto"/>
              <w:left w:val="single" w:sz="6" w:space="0" w:color="auto"/>
              <w:bottom w:val="single" w:sz="6" w:space="0" w:color="auto"/>
              <w:right w:val="single" w:sz="6" w:space="0" w:color="auto"/>
            </w:tcBorders>
            <w:hideMark/>
          </w:tcPr>
          <w:p w14:paraId="769F2279"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4</w:t>
            </w:r>
          </w:p>
        </w:tc>
        <w:tc>
          <w:tcPr>
            <w:tcW w:w="1475" w:type="dxa"/>
            <w:tcBorders>
              <w:top w:val="single" w:sz="6" w:space="0" w:color="auto"/>
              <w:left w:val="single" w:sz="6" w:space="0" w:color="auto"/>
              <w:bottom w:val="single" w:sz="6" w:space="0" w:color="auto"/>
              <w:right w:val="single" w:sz="6" w:space="0" w:color="auto"/>
            </w:tcBorders>
            <w:hideMark/>
          </w:tcPr>
          <w:p w14:paraId="51FA6920"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sz w:val="20"/>
                <w:lang w:eastAsia="hr-HR"/>
              </w:rPr>
              <w:t>5</w:t>
            </w:r>
          </w:p>
        </w:tc>
      </w:tr>
      <w:tr w:rsidR="00A44507" w:rsidRPr="007A752C" w14:paraId="371ECBA6" w14:textId="77777777" w:rsidTr="00E13EA1">
        <w:trPr>
          <w:trHeight w:val="268"/>
          <w:jc w:val="center"/>
        </w:trPr>
        <w:tc>
          <w:tcPr>
            <w:tcW w:w="1142" w:type="dxa"/>
            <w:vMerge/>
            <w:tcBorders>
              <w:top w:val="single" w:sz="6" w:space="0" w:color="auto"/>
              <w:left w:val="single" w:sz="6" w:space="0" w:color="auto"/>
              <w:bottom w:val="single" w:sz="6" w:space="0" w:color="auto"/>
              <w:right w:val="single" w:sz="6" w:space="0" w:color="auto"/>
            </w:tcBorders>
            <w:vAlign w:val="center"/>
            <w:hideMark/>
          </w:tcPr>
          <w:p w14:paraId="26E71DB6" w14:textId="77777777" w:rsidR="00A44507" w:rsidRPr="007A752C" w:rsidRDefault="00A44507" w:rsidP="00A44507">
            <w:pPr>
              <w:jc w:val="left"/>
              <w:rPr>
                <w:rFonts w:ascii="Times New Roman" w:hAnsi="Times New Roman"/>
                <w:szCs w:val="24"/>
                <w:lang w:eastAsia="hr-HR"/>
              </w:rPr>
            </w:pPr>
          </w:p>
        </w:tc>
        <w:tc>
          <w:tcPr>
            <w:tcW w:w="8846" w:type="dxa"/>
            <w:gridSpan w:val="7"/>
            <w:tcBorders>
              <w:top w:val="nil"/>
              <w:left w:val="single" w:sz="6" w:space="0" w:color="auto"/>
              <w:bottom w:val="single" w:sz="6" w:space="0" w:color="auto"/>
              <w:right w:val="single" w:sz="6" w:space="0" w:color="auto"/>
            </w:tcBorders>
            <w:shd w:val="clear" w:color="auto" w:fill="BFBFBF" w:themeFill="background1" w:themeFillShade="BF"/>
            <w:hideMark/>
          </w:tcPr>
          <w:p w14:paraId="0B6B86CB" w14:textId="77777777" w:rsidR="00A44507" w:rsidRPr="007A752C" w:rsidRDefault="00A44507" w:rsidP="00A44507">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Vjerojatnost</w:t>
            </w:r>
            <w:r w:rsidRPr="007A752C">
              <w:rPr>
                <w:rFonts w:ascii="Calibri" w:hAnsi="Calibri"/>
                <w:sz w:val="22"/>
                <w:szCs w:val="22"/>
                <w:lang w:eastAsia="hr-HR"/>
              </w:rPr>
              <w:t> </w:t>
            </w:r>
          </w:p>
        </w:tc>
      </w:tr>
      <w:tr w:rsidR="00A44507" w:rsidRPr="007A752C" w14:paraId="55C41384" w14:textId="77777777" w:rsidTr="006C2F2D">
        <w:trPr>
          <w:trHeight w:val="315"/>
          <w:jc w:val="center"/>
        </w:trPr>
        <w:tc>
          <w:tcPr>
            <w:tcW w:w="1142" w:type="dxa"/>
            <w:tcBorders>
              <w:top w:val="single" w:sz="6" w:space="0" w:color="auto"/>
              <w:left w:val="single" w:sz="6" w:space="0" w:color="auto"/>
              <w:bottom w:val="single" w:sz="6" w:space="0" w:color="auto"/>
              <w:right w:val="single" w:sz="6" w:space="0" w:color="auto"/>
            </w:tcBorders>
            <w:shd w:val="clear" w:color="auto" w:fill="FF0000"/>
            <w:hideMark/>
          </w:tcPr>
          <w:p w14:paraId="33777819"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0"/>
                <w:lang w:eastAsia="hr-HR"/>
              </w:rPr>
              <w:t>Vrlo visok  </w:t>
            </w:r>
          </w:p>
        </w:tc>
        <w:tc>
          <w:tcPr>
            <w:tcW w:w="1063" w:type="dxa"/>
            <w:gridSpan w:val="2"/>
            <w:vMerge w:val="restart"/>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094713ED"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8"/>
                <w:szCs w:val="28"/>
                <w:lang w:eastAsia="hr-HR"/>
              </w:rPr>
              <w:t> </w:t>
            </w:r>
          </w:p>
        </w:tc>
        <w:tc>
          <w:tcPr>
            <w:tcW w:w="1615" w:type="dxa"/>
            <w:vMerge w:val="restart"/>
            <w:tcBorders>
              <w:top w:val="single" w:sz="6" w:space="0" w:color="auto"/>
              <w:left w:val="single" w:sz="6" w:space="0" w:color="auto"/>
              <w:bottom w:val="single" w:sz="6" w:space="0" w:color="auto"/>
              <w:right w:val="single" w:sz="6" w:space="0" w:color="auto"/>
            </w:tcBorders>
            <w:hideMark/>
          </w:tcPr>
          <w:p w14:paraId="06D43176" w14:textId="77777777" w:rsidR="00A44507" w:rsidRPr="007A752C" w:rsidRDefault="00A44507" w:rsidP="00A44507">
            <w:pPr>
              <w:spacing w:beforeAutospacing="1" w:afterAutospacing="1"/>
              <w:ind w:left="105" w:right="105"/>
              <w:jc w:val="center"/>
              <w:textAlignment w:val="baseline"/>
              <w:rPr>
                <w:rFonts w:ascii="Times New Roman" w:hAnsi="Times New Roman"/>
                <w:lang w:eastAsia="hr-HR"/>
              </w:rPr>
            </w:pPr>
            <w:r w:rsidRPr="007A752C">
              <w:rPr>
                <w:rFonts w:ascii="Calibri" w:hAnsi="Calibri"/>
                <w:sz w:val="18"/>
                <w:szCs w:val="18"/>
                <w:lang w:eastAsia="hr-HR"/>
              </w:rPr>
              <w:t>Iznimno mala </w:t>
            </w:r>
          </w:p>
        </w:tc>
        <w:tc>
          <w:tcPr>
            <w:tcW w:w="1433" w:type="dxa"/>
            <w:vMerge w:val="restart"/>
            <w:tcBorders>
              <w:top w:val="single" w:sz="6" w:space="0" w:color="auto"/>
              <w:left w:val="single" w:sz="6" w:space="0" w:color="auto"/>
              <w:bottom w:val="single" w:sz="6" w:space="0" w:color="auto"/>
              <w:right w:val="single" w:sz="6" w:space="0" w:color="auto"/>
            </w:tcBorders>
            <w:hideMark/>
          </w:tcPr>
          <w:p w14:paraId="157A1E7D" w14:textId="77777777" w:rsidR="00A44507" w:rsidRPr="007A752C" w:rsidRDefault="00A44507" w:rsidP="00A44507">
            <w:pPr>
              <w:spacing w:beforeAutospacing="1" w:afterAutospacing="1"/>
              <w:ind w:left="105" w:right="105"/>
              <w:jc w:val="center"/>
              <w:textAlignment w:val="baseline"/>
              <w:rPr>
                <w:rFonts w:ascii="Times New Roman" w:hAnsi="Times New Roman"/>
                <w:lang w:eastAsia="hr-HR"/>
              </w:rPr>
            </w:pPr>
            <w:r w:rsidRPr="007A752C">
              <w:rPr>
                <w:rFonts w:ascii="Calibri" w:hAnsi="Calibri"/>
                <w:sz w:val="18"/>
                <w:szCs w:val="18"/>
                <w:lang w:eastAsia="hr-HR"/>
              </w:rPr>
              <w:t>Mala </w:t>
            </w:r>
          </w:p>
        </w:tc>
        <w:tc>
          <w:tcPr>
            <w:tcW w:w="1701" w:type="dxa"/>
            <w:vMerge w:val="restart"/>
            <w:tcBorders>
              <w:top w:val="single" w:sz="6" w:space="0" w:color="auto"/>
              <w:left w:val="single" w:sz="6" w:space="0" w:color="auto"/>
              <w:bottom w:val="single" w:sz="6" w:space="0" w:color="auto"/>
              <w:right w:val="single" w:sz="6" w:space="0" w:color="auto"/>
            </w:tcBorders>
            <w:hideMark/>
          </w:tcPr>
          <w:p w14:paraId="08F051BE" w14:textId="77777777" w:rsidR="00A44507" w:rsidRPr="007A752C" w:rsidRDefault="00A44507" w:rsidP="00A44507">
            <w:pPr>
              <w:spacing w:beforeAutospacing="1" w:afterAutospacing="1"/>
              <w:ind w:left="105" w:right="105"/>
              <w:jc w:val="center"/>
              <w:textAlignment w:val="baseline"/>
              <w:rPr>
                <w:rFonts w:ascii="Times New Roman" w:hAnsi="Times New Roman"/>
                <w:lang w:eastAsia="hr-HR"/>
              </w:rPr>
            </w:pPr>
            <w:r w:rsidRPr="007A752C">
              <w:rPr>
                <w:rFonts w:ascii="Calibri" w:hAnsi="Calibri"/>
                <w:sz w:val="18"/>
                <w:szCs w:val="18"/>
                <w:lang w:eastAsia="hr-HR"/>
              </w:rPr>
              <w:t>Umjerena  </w:t>
            </w:r>
          </w:p>
        </w:tc>
        <w:tc>
          <w:tcPr>
            <w:tcW w:w="1559" w:type="dxa"/>
            <w:vMerge w:val="restart"/>
            <w:tcBorders>
              <w:top w:val="single" w:sz="6" w:space="0" w:color="auto"/>
              <w:left w:val="single" w:sz="6" w:space="0" w:color="auto"/>
              <w:bottom w:val="single" w:sz="6" w:space="0" w:color="auto"/>
              <w:right w:val="single" w:sz="6" w:space="0" w:color="auto"/>
            </w:tcBorders>
            <w:hideMark/>
          </w:tcPr>
          <w:p w14:paraId="067C9F92" w14:textId="77777777" w:rsidR="00A44507" w:rsidRPr="007A752C" w:rsidRDefault="00A44507" w:rsidP="00A44507">
            <w:pPr>
              <w:spacing w:beforeAutospacing="1" w:afterAutospacing="1"/>
              <w:ind w:left="105" w:right="105"/>
              <w:jc w:val="center"/>
              <w:textAlignment w:val="baseline"/>
              <w:rPr>
                <w:rFonts w:ascii="Times New Roman" w:hAnsi="Times New Roman"/>
                <w:lang w:eastAsia="hr-HR"/>
              </w:rPr>
            </w:pPr>
            <w:r w:rsidRPr="007A752C">
              <w:rPr>
                <w:rFonts w:ascii="Calibri" w:hAnsi="Calibri"/>
                <w:sz w:val="18"/>
                <w:szCs w:val="18"/>
                <w:lang w:eastAsia="hr-HR"/>
              </w:rPr>
              <w:t>Velika </w:t>
            </w:r>
          </w:p>
        </w:tc>
        <w:tc>
          <w:tcPr>
            <w:tcW w:w="1475" w:type="dxa"/>
            <w:vMerge w:val="restart"/>
            <w:tcBorders>
              <w:top w:val="single" w:sz="6" w:space="0" w:color="auto"/>
              <w:left w:val="single" w:sz="6" w:space="0" w:color="auto"/>
              <w:bottom w:val="single" w:sz="6" w:space="0" w:color="auto"/>
              <w:right w:val="single" w:sz="6" w:space="0" w:color="auto"/>
            </w:tcBorders>
            <w:hideMark/>
          </w:tcPr>
          <w:p w14:paraId="76026AB2" w14:textId="77777777" w:rsidR="00A44507" w:rsidRPr="007A752C" w:rsidRDefault="00A44507" w:rsidP="00A44507">
            <w:pPr>
              <w:spacing w:beforeAutospacing="1" w:afterAutospacing="1"/>
              <w:ind w:left="105" w:right="105"/>
              <w:jc w:val="center"/>
              <w:textAlignment w:val="baseline"/>
              <w:rPr>
                <w:rFonts w:ascii="Times New Roman" w:hAnsi="Times New Roman"/>
                <w:lang w:eastAsia="hr-HR"/>
              </w:rPr>
            </w:pPr>
            <w:r w:rsidRPr="007A752C">
              <w:rPr>
                <w:rFonts w:ascii="Calibri" w:hAnsi="Calibri"/>
                <w:sz w:val="18"/>
                <w:szCs w:val="18"/>
                <w:lang w:eastAsia="hr-HR"/>
              </w:rPr>
              <w:t>Iznimno velika </w:t>
            </w:r>
          </w:p>
        </w:tc>
      </w:tr>
      <w:tr w:rsidR="00A44507" w:rsidRPr="007A752C" w14:paraId="6CD143AE" w14:textId="77777777" w:rsidTr="006C2F2D">
        <w:trPr>
          <w:trHeight w:val="315"/>
          <w:jc w:val="center"/>
        </w:trPr>
        <w:tc>
          <w:tcPr>
            <w:tcW w:w="1142" w:type="dxa"/>
            <w:tcBorders>
              <w:top w:val="single" w:sz="6" w:space="0" w:color="auto"/>
              <w:left w:val="single" w:sz="6" w:space="0" w:color="auto"/>
              <w:bottom w:val="single" w:sz="6" w:space="0" w:color="auto"/>
              <w:right w:val="single" w:sz="6" w:space="0" w:color="auto"/>
            </w:tcBorders>
            <w:shd w:val="clear" w:color="auto" w:fill="FFC000"/>
            <w:hideMark/>
          </w:tcPr>
          <w:p w14:paraId="5E2D9BAC"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0"/>
                <w:lang w:eastAsia="hr-HR"/>
              </w:rPr>
              <w:t>Visok  </w:t>
            </w:r>
          </w:p>
        </w:tc>
        <w:tc>
          <w:tcPr>
            <w:tcW w:w="1063" w:type="dxa"/>
            <w:gridSpan w:val="2"/>
            <w:vMerge/>
            <w:tcBorders>
              <w:top w:val="single" w:sz="6" w:space="0" w:color="auto"/>
              <w:left w:val="single" w:sz="6" w:space="0" w:color="auto"/>
              <w:bottom w:val="single" w:sz="6" w:space="0" w:color="auto"/>
              <w:right w:val="single" w:sz="6" w:space="0" w:color="auto"/>
            </w:tcBorders>
            <w:vAlign w:val="center"/>
            <w:hideMark/>
          </w:tcPr>
          <w:p w14:paraId="16BA04D5" w14:textId="77777777" w:rsidR="00A44507" w:rsidRPr="007A752C" w:rsidRDefault="00A44507" w:rsidP="00A44507">
            <w:pPr>
              <w:jc w:val="left"/>
              <w:rPr>
                <w:rFonts w:ascii="Times New Roman" w:hAnsi="Times New Roman"/>
                <w:szCs w:val="24"/>
                <w:lang w:eastAsia="hr-HR"/>
              </w:rPr>
            </w:pPr>
          </w:p>
        </w:tc>
        <w:tc>
          <w:tcPr>
            <w:tcW w:w="1615" w:type="dxa"/>
            <w:vMerge/>
            <w:tcBorders>
              <w:top w:val="single" w:sz="6" w:space="0" w:color="auto"/>
              <w:left w:val="single" w:sz="6" w:space="0" w:color="auto"/>
              <w:bottom w:val="single" w:sz="6" w:space="0" w:color="auto"/>
              <w:right w:val="single" w:sz="6" w:space="0" w:color="auto"/>
            </w:tcBorders>
            <w:vAlign w:val="center"/>
            <w:hideMark/>
          </w:tcPr>
          <w:p w14:paraId="79580FB4" w14:textId="77777777" w:rsidR="00A44507" w:rsidRPr="007A752C" w:rsidRDefault="00A44507" w:rsidP="00A44507">
            <w:pPr>
              <w:jc w:val="left"/>
              <w:rPr>
                <w:rFonts w:ascii="Times New Roman" w:hAnsi="Times New Roman"/>
                <w:szCs w:val="24"/>
                <w:lang w:eastAsia="hr-HR"/>
              </w:rPr>
            </w:pPr>
          </w:p>
        </w:tc>
        <w:tc>
          <w:tcPr>
            <w:tcW w:w="1433" w:type="dxa"/>
            <w:vMerge/>
            <w:tcBorders>
              <w:top w:val="single" w:sz="6" w:space="0" w:color="auto"/>
              <w:left w:val="single" w:sz="6" w:space="0" w:color="auto"/>
              <w:bottom w:val="single" w:sz="6" w:space="0" w:color="auto"/>
              <w:right w:val="single" w:sz="6" w:space="0" w:color="auto"/>
            </w:tcBorders>
            <w:vAlign w:val="center"/>
            <w:hideMark/>
          </w:tcPr>
          <w:p w14:paraId="425F72AA" w14:textId="77777777" w:rsidR="00A44507" w:rsidRPr="007A752C" w:rsidRDefault="00A44507" w:rsidP="00A44507">
            <w:pPr>
              <w:jc w:val="left"/>
              <w:rPr>
                <w:rFonts w:ascii="Times New Roman" w:hAnsi="Times New Roman"/>
                <w:szCs w:val="24"/>
                <w:lang w:eastAsia="hr-HR"/>
              </w:rPr>
            </w:pPr>
          </w:p>
        </w:tc>
        <w:tc>
          <w:tcPr>
            <w:tcW w:w="1701" w:type="dxa"/>
            <w:vMerge/>
            <w:tcBorders>
              <w:top w:val="single" w:sz="6" w:space="0" w:color="auto"/>
              <w:left w:val="single" w:sz="6" w:space="0" w:color="auto"/>
              <w:bottom w:val="single" w:sz="6" w:space="0" w:color="auto"/>
              <w:right w:val="single" w:sz="6" w:space="0" w:color="auto"/>
            </w:tcBorders>
            <w:vAlign w:val="center"/>
            <w:hideMark/>
          </w:tcPr>
          <w:p w14:paraId="62BEAA6A" w14:textId="77777777" w:rsidR="00A44507" w:rsidRPr="007A752C" w:rsidRDefault="00A44507" w:rsidP="00A44507">
            <w:pPr>
              <w:jc w:val="left"/>
              <w:rPr>
                <w:rFonts w:ascii="Times New Roman" w:hAnsi="Times New Roman"/>
                <w:szCs w:val="24"/>
                <w:lang w:eastAsia="hr-HR"/>
              </w:rPr>
            </w:pPr>
          </w:p>
        </w:tc>
        <w:tc>
          <w:tcPr>
            <w:tcW w:w="1559" w:type="dxa"/>
            <w:vMerge/>
            <w:tcBorders>
              <w:top w:val="single" w:sz="6" w:space="0" w:color="auto"/>
              <w:left w:val="single" w:sz="6" w:space="0" w:color="auto"/>
              <w:bottom w:val="single" w:sz="6" w:space="0" w:color="auto"/>
              <w:right w:val="single" w:sz="6" w:space="0" w:color="auto"/>
            </w:tcBorders>
            <w:vAlign w:val="center"/>
            <w:hideMark/>
          </w:tcPr>
          <w:p w14:paraId="479C895C" w14:textId="77777777" w:rsidR="00A44507" w:rsidRPr="007A752C" w:rsidRDefault="00A44507" w:rsidP="00A44507">
            <w:pPr>
              <w:jc w:val="left"/>
              <w:rPr>
                <w:rFonts w:ascii="Times New Roman" w:hAnsi="Times New Roman"/>
                <w:szCs w:val="24"/>
                <w:lang w:eastAsia="hr-HR"/>
              </w:rPr>
            </w:pPr>
          </w:p>
        </w:tc>
        <w:tc>
          <w:tcPr>
            <w:tcW w:w="1475" w:type="dxa"/>
            <w:vMerge/>
            <w:tcBorders>
              <w:top w:val="single" w:sz="6" w:space="0" w:color="auto"/>
              <w:left w:val="single" w:sz="6" w:space="0" w:color="auto"/>
              <w:bottom w:val="single" w:sz="6" w:space="0" w:color="auto"/>
              <w:right w:val="single" w:sz="6" w:space="0" w:color="auto"/>
            </w:tcBorders>
            <w:vAlign w:val="center"/>
            <w:hideMark/>
          </w:tcPr>
          <w:p w14:paraId="5B4E7AFE" w14:textId="77777777" w:rsidR="00A44507" w:rsidRPr="007A752C" w:rsidRDefault="00A44507" w:rsidP="00A44507">
            <w:pPr>
              <w:jc w:val="left"/>
              <w:rPr>
                <w:rFonts w:ascii="Times New Roman" w:hAnsi="Times New Roman"/>
                <w:szCs w:val="24"/>
                <w:lang w:eastAsia="hr-HR"/>
              </w:rPr>
            </w:pPr>
          </w:p>
        </w:tc>
      </w:tr>
      <w:tr w:rsidR="00A44507" w:rsidRPr="007A752C" w14:paraId="692A7465" w14:textId="77777777" w:rsidTr="006C2F2D">
        <w:trPr>
          <w:trHeight w:val="315"/>
          <w:jc w:val="center"/>
        </w:trPr>
        <w:tc>
          <w:tcPr>
            <w:tcW w:w="1142" w:type="dxa"/>
            <w:tcBorders>
              <w:top w:val="single" w:sz="6" w:space="0" w:color="auto"/>
              <w:left w:val="single" w:sz="6" w:space="0" w:color="auto"/>
              <w:bottom w:val="single" w:sz="6" w:space="0" w:color="auto"/>
              <w:right w:val="single" w:sz="6" w:space="0" w:color="auto"/>
            </w:tcBorders>
            <w:shd w:val="clear" w:color="auto" w:fill="FFFF00"/>
            <w:hideMark/>
          </w:tcPr>
          <w:p w14:paraId="331E4925"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0"/>
                <w:lang w:eastAsia="hr-HR"/>
              </w:rPr>
              <w:t>Umjeren </w:t>
            </w:r>
          </w:p>
        </w:tc>
        <w:tc>
          <w:tcPr>
            <w:tcW w:w="1063" w:type="dxa"/>
            <w:gridSpan w:val="2"/>
            <w:vMerge/>
            <w:tcBorders>
              <w:top w:val="single" w:sz="6" w:space="0" w:color="auto"/>
              <w:left w:val="single" w:sz="6" w:space="0" w:color="auto"/>
              <w:bottom w:val="single" w:sz="6" w:space="0" w:color="auto"/>
              <w:right w:val="single" w:sz="6" w:space="0" w:color="auto"/>
            </w:tcBorders>
            <w:vAlign w:val="center"/>
            <w:hideMark/>
          </w:tcPr>
          <w:p w14:paraId="2BE8EFAD" w14:textId="77777777" w:rsidR="00A44507" w:rsidRPr="007A752C" w:rsidRDefault="00A44507" w:rsidP="00A44507">
            <w:pPr>
              <w:jc w:val="left"/>
              <w:rPr>
                <w:rFonts w:ascii="Times New Roman" w:hAnsi="Times New Roman"/>
                <w:szCs w:val="24"/>
                <w:lang w:eastAsia="hr-HR"/>
              </w:rPr>
            </w:pPr>
          </w:p>
        </w:tc>
        <w:tc>
          <w:tcPr>
            <w:tcW w:w="1615" w:type="dxa"/>
            <w:vMerge/>
            <w:tcBorders>
              <w:top w:val="single" w:sz="6" w:space="0" w:color="auto"/>
              <w:left w:val="single" w:sz="6" w:space="0" w:color="auto"/>
              <w:bottom w:val="single" w:sz="6" w:space="0" w:color="auto"/>
              <w:right w:val="single" w:sz="6" w:space="0" w:color="auto"/>
            </w:tcBorders>
            <w:vAlign w:val="center"/>
            <w:hideMark/>
          </w:tcPr>
          <w:p w14:paraId="223F9485" w14:textId="77777777" w:rsidR="00A44507" w:rsidRPr="007A752C" w:rsidRDefault="00A44507" w:rsidP="00A44507">
            <w:pPr>
              <w:jc w:val="left"/>
              <w:rPr>
                <w:rFonts w:ascii="Times New Roman" w:hAnsi="Times New Roman"/>
                <w:szCs w:val="24"/>
                <w:lang w:eastAsia="hr-HR"/>
              </w:rPr>
            </w:pPr>
          </w:p>
        </w:tc>
        <w:tc>
          <w:tcPr>
            <w:tcW w:w="1433" w:type="dxa"/>
            <w:vMerge/>
            <w:tcBorders>
              <w:top w:val="single" w:sz="6" w:space="0" w:color="auto"/>
              <w:left w:val="single" w:sz="6" w:space="0" w:color="auto"/>
              <w:bottom w:val="single" w:sz="6" w:space="0" w:color="auto"/>
              <w:right w:val="single" w:sz="6" w:space="0" w:color="auto"/>
            </w:tcBorders>
            <w:vAlign w:val="center"/>
            <w:hideMark/>
          </w:tcPr>
          <w:p w14:paraId="7C316F88" w14:textId="77777777" w:rsidR="00A44507" w:rsidRPr="007A752C" w:rsidRDefault="00A44507" w:rsidP="00A44507">
            <w:pPr>
              <w:jc w:val="left"/>
              <w:rPr>
                <w:rFonts w:ascii="Times New Roman" w:hAnsi="Times New Roman"/>
                <w:szCs w:val="24"/>
                <w:lang w:eastAsia="hr-HR"/>
              </w:rPr>
            </w:pPr>
          </w:p>
        </w:tc>
        <w:tc>
          <w:tcPr>
            <w:tcW w:w="1701" w:type="dxa"/>
            <w:vMerge/>
            <w:tcBorders>
              <w:top w:val="single" w:sz="6" w:space="0" w:color="auto"/>
              <w:left w:val="single" w:sz="6" w:space="0" w:color="auto"/>
              <w:bottom w:val="single" w:sz="6" w:space="0" w:color="auto"/>
              <w:right w:val="single" w:sz="6" w:space="0" w:color="auto"/>
            </w:tcBorders>
            <w:vAlign w:val="center"/>
            <w:hideMark/>
          </w:tcPr>
          <w:p w14:paraId="0F909D9C" w14:textId="77777777" w:rsidR="00A44507" w:rsidRPr="007A752C" w:rsidRDefault="00A44507" w:rsidP="00A44507">
            <w:pPr>
              <w:jc w:val="left"/>
              <w:rPr>
                <w:rFonts w:ascii="Times New Roman" w:hAnsi="Times New Roman"/>
                <w:szCs w:val="24"/>
                <w:lang w:eastAsia="hr-HR"/>
              </w:rPr>
            </w:pPr>
          </w:p>
        </w:tc>
        <w:tc>
          <w:tcPr>
            <w:tcW w:w="1559" w:type="dxa"/>
            <w:vMerge/>
            <w:tcBorders>
              <w:top w:val="single" w:sz="6" w:space="0" w:color="auto"/>
              <w:left w:val="single" w:sz="6" w:space="0" w:color="auto"/>
              <w:bottom w:val="single" w:sz="6" w:space="0" w:color="auto"/>
              <w:right w:val="single" w:sz="6" w:space="0" w:color="auto"/>
            </w:tcBorders>
            <w:vAlign w:val="center"/>
            <w:hideMark/>
          </w:tcPr>
          <w:p w14:paraId="39FB1E0C" w14:textId="77777777" w:rsidR="00A44507" w:rsidRPr="007A752C" w:rsidRDefault="00A44507" w:rsidP="00A44507">
            <w:pPr>
              <w:jc w:val="left"/>
              <w:rPr>
                <w:rFonts w:ascii="Times New Roman" w:hAnsi="Times New Roman"/>
                <w:szCs w:val="24"/>
                <w:lang w:eastAsia="hr-HR"/>
              </w:rPr>
            </w:pPr>
          </w:p>
        </w:tc>
        <w:tc>
          <w:tcPr>
            <w:tcW w:w="1475" w:type="dxa"/>
            <w:vMerge/>
            <w:tcBorders>
              <w:top w:val="single" w:sz="6" w:space="0" w:color="auto"/>
              <w:left w:val="single" w:sz="6" w:space="0" w:color="auto"/>
              <w:bottom w:val="single" w:sz="6" w:space="0" w:color="auto"/>
              <w:right w:val="single" w:sz="6" w:space="0" w:color="auto"/>
            </w:tcBorders>
            <w:vAlign w:val="center"/>
            <w:hideMark/>
          </w:tcPr>
          <w:p w14:paraId="71BC8AEC" w14:textId="77777777" w:rsidR="00A44507" w:rsidRPr="007A752C" w:rsidRDefault="00A44507" w:rsidP="00A44507">
            <w:pPr>
              <w:jc w:val="left"/>
              <w:rPr>
                <w:rFonts w:ascii="Times New Roman" w:hAnsi="Times New Roman"/>
                <w:szCs w:val="24"/>
                <w:lang w:eastAsia="hr-HR"/>
              </w:rPr>
            </w:pPr>
          </w:p>
        </w:tc>
      </w:tr>
      <w:tr w:rsidR="00A44507" w:rsidRPr="007A752C" w14:paraId="1B552A7F" w14:textId="77777777" w:rsidTr="006C2F2D">
        <w:trPr>
          <w:trHeight w:val="273"/>
          <w:jc w:val="center"/>
        </w:trPr>
        <w:tc>
          <w:tcPr>
            <w:tcW w:w="1142" w:type="dxa"/>
            <w:tcBorders>
              <w:top w:val="single" w:sz="6" w:space="0" w:color="auto"/>
              <w:left w:val="single" w:sz="6" w:space="0" w:color="auto"/>
              <w:bottom w:val="single" w:sz="6" w:space="0" w:color="auto"/>
              <w:right w:val="single" w:sz="6" w:space="0" w:color="auto"/>
            </w:tcBorders>
            <w:shd w:val="clear" w:color="auto" w:fill="00B050"/>
            <w:hideMark/>
          </w:tcPr>
          <w:p w14:paraId="1CC03FDA" w14:textId="77777777" w:rsidR="00A44507" w:rsidRPr="007A752C" w:rsidRDefault="00A44507" w:rsidP="00A44507">
            <w:pPr>
              <w:spacing w:beforeAutospacing="1" w:afterAutospacing="1"/>
              <w:jc w:val="left"/>
              <w:textAlignment w:val="baseline"/>
              <w:rPr>
                <w:rFonts w:ascii="Times New Roman" w:hAnsi="Times New Roman"/>
                <w:lang w:eastAsia="hr-HR"/>
              </w:rPr>
            </w:pPr>
            <w:r w:rsidRPr="007A752C">
              <w:rPr>
                <w:rFonts w:ascii="Calibri" w:hAnsi="Calibri"/>
                <w:sz w:val="20"/>
                <w:lang w:eastAsia="hr-HR"/>
              </w:rPr>
              <w:t>Nizak </w:t>
            </w:r>
          </w:p>
        </w:tc>
        <w:tc>
          <w:tcPr>
            <w:tcW w:w="1063" w:type="dxa"/>
            <w:gridSpan w:val="2"/>
            <w:vMerge/>
            <w:tcBorders>
              <w:top w:val="single" w:sz="6" w:space="0" w:color="auto"/>
              <w:left w:val="single" w:sz="6" w:space="0" w:color="auto"/>
              <w:bottom w:val="single" w:sz="6" w:space="0" w:color="auto"/>
              <w:right w:val="single" w:sz="6" w:space="0" w:color="auto"/>
            </w:tcBorders>
            <w:vAlign w:val="center"/>
            <w:hideMark/>
          </w:tcPr>
          <w:p w14:paraId="165E5D06" w14:textId="77777777" w:rsidR="00A44507" w:rsidRPr="007A752C" w:rsidRDefault="00A44507" w:rsidP="00A44507">
            <w:pPr>
              <w:jc w:val="left"/>
              <w:rPr>
                <w:rFonts w:ascii="Times New Roman" w:hAnsi="Times New Roman"/>
                <w:szCs w:val="24"/>
                <w:lang w:eastAsia="hr-HR"/>
              </w:rPr>
            </w:pPr>
          </w:p>
        </w:tc>
        <w:tc>
          <w:tcPr>
            <w:tcW w:w="1615" w:type="dxa"/>
            <w:vMerge/>
            <w:tcBorders>
              <w:top w:val="single" w:sz="6" w:space="0" w:color="auto"/>
              <w:left w:val="single" w:sz="6" w:space="0" w:color="auto"/>
              <w:bottom w:val="single" w:sz="6" w:space="0" w:color="auto"/>
              <w:right w:val="single" w:sz="6" w:space="0" w:color="auto"/>
            </w:tcBorders>
            <w:vAlign w:val="center"/>
            <w:hideMark/>
          </w:tcPr>
          <w:p w14:paraId="3D2365F4" w14:textId="77777777" w:rsidR="00A44507" w:rsidRPr="007A752C" w:rsidRDefault="00A44507" w:rsidP="00A44507">
            <w:pPr>
              <w:jc w:val="left"/>
              <w:rPr>
                <w:rFonts w:ascii="Times New Roman" w:hAnsi="Times New Roman"/>
                <w:szCs w:val="24"/>
                <w:lang w:eastAsia="hr-HR"/>
              </w:rPr>
            </w:pPr>
          </w:p>
        </w:tc>
        <w:tc>
          <w:tcPr>
            <w:tcW w:w="1433" w:type="dxa"/>
            <w:vMerge/>
            <w:tcBorders>
              <w:top w:val="single" w:sz="6" w:space="0" w:color="auto"/>
              <w:left w:val="single" w:sz="6" w:space="0" w:color="auto"/>
              <w:bottom w:val="single" w:sz="6" w:space="0" w:color="auto"/>
              <w:right w:val="single" w:sz="6" w:space="0" w:color="auto"/>
            </w:tcBorders>
            <w:vAlign w:val="center"/>
            <w:hideMark/>
          </w:tcPr>
          <w:p w14:paraId="120B1304" w14:textId="77777777" w:rsidR="00A44507" w:rsidRPr="007A752C" w:rsidRDefault="00A44507" w:rsidP="00A44507">
            <w:pPr>
              <w:jc w:val="left"/>
              <w:rPr>
                <w:rFonts w:ascii="Times New Roman" w:hAnsi="Times New Roman"/>
                <w:szCs w:val="24"/>
                <w:lang w:eastAsia="hr-HR"/>
              </w:rPr>
            </w:pPr>
          </w:p>
        </w:tc>
        <w:tc>
          <w:tcPr>
            <w:tcW w:w="1701" w:type="dxa"/>
            <w:vMerge/>
            <w:tcBorders>
              <w:top w:val="single" w:sz="6" w:space="0" w:color="auto"/>
              <w:left w:val="single" w:sz="6" w:space="0" w:color="auto"/>
              <w:bottom w:val="single" w:sz="6" w:space="0" w:color="auto"/>
              <w:right w:val="single" w:sz="6" w:space="0" w:color="auto"/>
            </w:tcBorders>
            <w:vAlign w:val="center"/>
            <w:hideMark/>
          </w:tcPr>
          <w:p w14:paraId="4DE53DF8" w14:textId="77777777" w:rsidR="00A44507" w:rsidRPr="007A752C" w:rsidRDefault="00A44507" w:rsidP="00A44507">
            <w:pPr>
              <w:jc w:val="left"/>
              <w:rPr>
                <w:rFonts w:ascii="Times New Roman" w:hAnsi="Times New Roman"/>
                <w:szCs w:val="24"/>
                <w:lang w:eastAsia="hr-HR"/>
              </w:rPr>
            </w:pPr>
          </w:p>
        </w:tc>
        <w:tc>
          <w:tcPr>
            <w:tcW w:w="1559" w:type="dxa"/>
            <w:vMerge/>
            <w:tcBorders>
              <w:top w:val="single" w:sz="6" w:space="0" w:color="auto"/>
              <w:left w:val="single" w:sz="6" w:space="0" w:color="auto"/>
              <w:bottom w:val="single" w:sz="6" w:space="0" w:color="auto"/>
              <w:right w:val="single" w:sz="6" w:space="0" w:color="auto"/>
            </w:tcBorders>
            <w:vAlign w:val="center"/>
            <w:hideMark/>
          </w:tcPr>
          <w:p w14:paraId="6E8731CD" w14:textId="77777777" w:rsidR="00A44507" w:rsidRPr="007A752C" w:rsidRDefault="00A44507" w:rsidP="00A44507">
            <w:pPr>
              <w:jc w:val="left"/>
              <w:rPr>
                <w:rFonts w:ascii="Times New Roman" w:hAnsi="Times New Roman"/>
                <w:szCs w:val="24"/>
                <w:lang w:eastAsia="hr-HR"/>
              </w:rPr>
            </w:pPr>
          </w:p>
        </w:tc>
        <w:tc>
          <w:tcPr>
            <w:tcW w:w="1475" w:type="dxa"/>
            <w:vMerge/>
            <w:tcBorders>
              <w:top w:val="single" w:sz="6" w:space="0" w:color="auto"/>
              <w:left w:val="single" w:sz="6" w:space="0" w:color="auto"/>
              <w:bottom w:val="single" w:sz="6" w:space="0" w:color="auto"/>
              <w:right w:val="single" w:sz="6" w:space="0" w:color="auto"/>
            </w:tcBorders>
            <w:vAlign w:val="center"/>
            <w:hideMark/>
          </w:tcPr>
          <w:p w14:paraId="538E7617" w14:textId="77777777" w:rsidR="00A44507" w:rsidRPr="007A752C" w:rsidRDefault="00A44507" w:rsidP="00A44507">
            <w:pPr>
              <w:jc w:val="left"/>
              <w:rPr>
                <w:rFonts w:ascii="Times New Roman" w:hAnsi="Times New Roman"/>
                <w:szCs w:val="24"/>
                <w:lang w:eastAsia="hr-HR"/>
              </w:rPr>
            </w:pPr>
          </w:p>
        </w:tc>
      </w:tr>
    </w:tbl>
    <w:p w14:paraId="2D4C1152" w14:textId="77777777" w:rsidR="00DD45EF" w:rsidRPr="007A752C" w:rsidRDefault="2E2F3467" w:rsidP="2E2F3467">
      <w:pPr>
        <w:jc w:val="left"/>
        <w:textAlignment w:val="baseline"/>
        <w:rPr>
          <w:rFonts w:ascii="Segoe UI" w:hAnsi="Segoe UI" w:cs="Segoe UI"/>
          <w:sz w:val="18"/>
          <w:szCs w:val="18"/>
          <w:lang w:eastAsia="hr-HR"/>
        </w:rPr>
      </w:pPr>
      <w:r w:rsidRPr="007A752C">
        <w:rPr>
          <w:rFonts w:ascii="Calibri" w:hAnsi="Calibri" w:cs="Segoe UI"/>
          <w:sz w:val="18"/>
          <w:szCs w:val="18"/>
          <w:lang w:eastAsia="hr-HR"/>
        </w:rPr>
        <w:t> </w:t>
      </w:r>
    </w:p>
    <w:p w14:paraId="5A413FB1" w14:textId="77777777" w:rsidR="00DD45EF" w:rsidRPr="007A752C" w:rsidRDefault="2E2F3467" w:rsidP="2E2F3467">
      <w:pPr>
        <w:jc w:val="left"/>
        <w:textAlignment w:val="baseline"/>
        <w:rPr>
          <w:rFonts w:ascii="Segoe UI" w:hAnsi="Segoe UI" w:cs="Segoe UI"/>
          <w:sz w:val="18"/>
          <w:szCs w:val="18"/>
          <w:lang w:eastAsia="hr-HR"/>
        </w:rPr>
      </w:pPr>
      <w:r w:rsidRPr="007A752C">
        <w:rPr>
          <w:rFonts w:ascii="Calibri" w:hAnsi="Calibri" w:cs="Segoe UI"/>
          <w:sz w:val="18"/>
          <w:szCs w:val="18"/>
          <w:lang w:eastAsia="hr-HR"/>
        </w:rPr>
        <w:t> </w:t>
      </w:r>
    </w:p>
    <w:p w14:paraId="14355F64" w14:textId="77777777" w:rsidR="00DD45EF" w:rsidRPr="007A752C" w:rsidRDefault="2E2F3467" w:rsidP="2E2F3467">
      <w:pPr>
        <w:jc w:val="left"/>
        <w:textAlignment w:val="baseline"/>
        <w:rPr>
          <w:rFonts w:ascii="Segoe UI" w:hAnsi="Segoe UI" w:cs="Segoe UI"/>
          <w:sz w:val="18"/>
          <w:szCs w:val="18"/>
          <w:lang w:eastAsia="hr-HR"/>
        </w:rPr>
      </w:pPr>
      <w:r w:rsidRPr="007A752C">
        <w:rPr>
          <w:rFonts w:ascii="Calibri" w:hAnsi="Calibri" w:cs="Segoe UI"/>
          <w:sz w:val="18"/>
          <w:szCs w:val="18"/>
          <w:lang w:eastAsia="hr-HR"/>
        </w:rPr>
        <w:t> </w:t>
      </w:r>
    </w:p>
    <w:p w14:paraId="5E993CFE" w14:textId="77777777" w:rsidR="00DC07CB" w:rsidRPr="007A752C" w:rsidRDefault="00DC07CB" w:rsidP="007D50C6">
      <w:pPr>
        <w:rPr>
          <w:color w:val="FF0000"/>
        </w:rPr>
      </w:pPr>
    </w:p>
    <w:bookmarkEnd w:id="279"/>
    <w:p w14:paraId="37C5C8EC" w14:textId="77777777" w:rsidR="00DC07CB" w:rsidRPr="007A752C" w:rsidRDefault="00DC07CB" w:rsidP="007D50C6">
      <w:pPr>
        <w:rPr>
          <w:color w:val="FF0000"/>
        </w:rPr>
      </w:pPr>
    </w:p>
    <w:p w14:paraId="39B9C7BF" w14:textId="77777777" w:rsidR="008B7EE3" w:rsidRPr="007A752C" w:rsidRDefault="008B7EE3" w:rsidP="007D50C6">
      <w:pPr>
        <w:rPr>
          <w:color w:val="FF0000"/>
        </w:rPr>
      </w:pPr>
    </w:p>
    <w:p w14:paraId="2730C534" w14:textId="64AB2D3C" w:rsidR="00DC07CB" w:rsidRDefault="00DC07CB" w:rsidP="007D50C6">
      <w:pPr>
        <w:rPr>
          <w:color w:val="FF0000"/>
        </w:rPr>
      </w:pPr>
    </w:p>
    <w:p w14:paraId="15F3531B" w14:textId="32C7F366" w:rsidR="00AB38DC" w:rsidRDefault="00AB38DC" w:rsidP="007D50C6">
      <w:pPr>
        <w:rPr>
          <w:color w:val="FF0000"/>
        </w:rPr>
      </w:pPr>
    </w:p>
    <w:p w14:paraId="3BD1598F" w14:textId="77777777" w:rsidR="00AB38DC" w:rsidRPr="007A752C" w:rsidRDefault="00AB38DC" w:rsidP="007D50C6">
      <w:pPr>
        <w:rPr>
          <w:color w:val="FF0000"/>
        </w:rPr>
      </w:pPr>
    </w:p>
    <w:p w14:paraId="150A1510" w14:textId="77777777" w:rsidR="00DC07CB" w:rsidRPr="007A752C" w:rsidRDefault="00DC07CB" w:rsidP="007D50C6">
      <w:pPr>
        <w:rPr>
          <w:color w:val="FF0000"/>
        </w:rPr>
      </w:pPr>
    </w:p>
    <w:p w14:paraId="3ED6D0FE" w14:textId="77777777" w:rsidR="00DC07CB" w:rsidRPr="007A752C" w:rsidRDefault="00DC07CB" w:rsidP="007D50C6">
      <w:pPr>
        <w:rPr>
          <w:color w:val="FF0000"/>
        </w:rPr>
      </w:pPr>
    </w:p>
    <w:p w14:paraId="521C735E" w14:textId="77777777" w:rsidR="00DC07CB" w:rsidRPr="007A752C" w:rsidRDefault="00DC07CB" w:rsidP="007D50C6">
      <w:pPr>
        <w:rPr>
          <w:color w:val="FF0000"/>
        </w:rPr>
      </w:pPr>
    </w:p>
    <w:p w14:paraId="5449F42A" w14:textId="77777777" w:rsidR="005D046E" w:rsidRPr="007A752C" w:rsidRDefault="2E2F3467" w:rsidP="00A453E6">
      <w:pPr>
        <w:pStyle w:val="Razina1"/>
      </w:pPr>
      <w:bookmarkStart w:id="280" w:name="_Toc220231805"/>
      <w:bookmarkStart w:id="281" w:name="_Hlk83798660"/>
      <w:r w:rsidRPr="007A752C">
        <w:lastRenderedPageBreak/>
        <w:t>ANALIZA SUSTAVA CIVILNE ZAŠTITE</w:t>
      </w:r>
      <w:bookmarkEnd w:id="280"/>
    </w:p>
    <w:bookmarkEnd w:id="281"/>
    <w:p w14:paraId="3428C846" w14:textId="77777777" w:rsidR="00B93973" w:rsidRPr="007A752C" w:rsidRDefault="00B93973" w:rsidP="00B93973"/>
    <w:p w14:paraId="1B97F72E" w14:textId="77777777" w:rsidR="00B93973" w:rsidRPr="007A752C" w:rsidRDefault="2E2F3467" w:rsidP="00E13EA1">
      <w:pPr>
        <w:spacing w:line="276" w:lineRule="auto"/>
        <w:rPr>
          <w:sz w:val="22"/>
          <w:szCs w:val="22"/>
        </w:rPr>
      </w:pPr>
      <w:r w:rsidRPr="007A752C">
        <w:rPr>
          <w:sz w:val="22"/>
          <w:szCs w:val="22"/>
        </w:rPr>
        <w:t xml:space="preserve">Sustav civilne zaštite ocjenjuje se kroz sastavnice/aktivnosti civilne zaštite u području preventive i području reagiranja. Ocjena se dobije na način da se izračuna postotak pozitivnih odgovora (DA) iz tablica u nastavku.  Dobiveni se postotci pretvore u cijele brojeve na sljedeći način: </w:t>
      </w:r>
    </w:p>
    <w:p w14:paraId="2FF259B5" w14:textId="77777777" w:rsidR="00B93973" w:rsidRPr="007A752C" w:rsidRDefault="00B93973" w:rsidP="00E13EA1">
      <w:pPr>
        <w:pStyle w:val="BezproredaChar"/>
        <w:spacing w:line="276" w:lineRule="auto"/>
        <w:jc w:val="both"/>
        <w:rPr>
          <w:rFonts w:asciiTheme="minorHAnsi" w:hAnsiTheme="minorHAnsi"/>
        </w:rPr>
      </w:pPr>
    </w:p>
    <w:p w14:paraId="7F683EDB" w14:textId="77777777" w:rsidR="00B93973" w:rsidRPr="007A752C" w:rsidRDefault="2E2F3467" w:rsidP="00E13EA1">
      <w:pPr>
        <w:pStyle w:val="BezproredaChar"/>
        <w:spacing w:line="276" w:lineRule="auto"/>
        <w:jc w:val="both"/>
        <w:rPr>
          <w:rFonts w:asciiTheme="minorHAnsi" w:hAnsiTheme="minorHAnsi"/>
        </w:rPr>
      </w:pPr>
      <w:r w:rsidRPr="007A752C">
        <w:rPr>
          <w:rFonts w:asciiTheme="minorHAnsi" w:hAnsiTheme="minorHAnsi"/>
        </w:rPr>
        <w:t xml:space="preserve">0 – 25 % , ocjena 4 – vrlo niska spremnost, </w:t>
      </w:r>
    </w:p>
    <w:p w14:paraId="5D404A0C" w14:textId="77777777" w:rsidR="00B93973" w:rsidRPr="007A752C" w:rsidRDefault="2E2F3467" w:rsidP="00E13EA1">
      <w:pPr>
        <w:pStyle w:val="BezproredaChar"/>
        <w:spacing w:line="276" w:lineRule="auto"/>
        <w:jc w:val="both"/>
        <w:rPr>
          <w:rFonts w:asciiTheme="minorHAnsi" w:hAnsiTheme="minorHAnsi"/>
        </w:rPr>
      </w:pPr>
      <w:r w:rsidRPr="007A752C">
        <w:rPr>
          <w:rFonts w:asciiTheme="minorHAnsi" w:hAnsiTheme="minorHAnsi"/>
        </w:rPr>
        <w:t xml:space="preserve">26 – 50 %,  ocjena 3 – niska spremnost, </w:t>
      </w:r>
    </w:p>
    <w:p w14:paraId="06659D2F" w14:textId="77777777" w:rsidR="00B93973" w:rsidRPr="007A752C" w:rsidRDefault="2E2F3467" w:rsidP="00E13EA1">
      <w:pPr>
        <w:pStyle w:val="BezproredaChar"/>
        <w:spacing w:line="276" w:lineRule="auto"/>
        <w:jc w:val="both"/>
        <w:rPr>
          <w:rFonts w:asciiTheme="minorHAnsi" w:hAnsiTheme="minorHAnsi"/>
        </w:rPr>
      </w:pPr>
      <w:r w:rsidRPr="007A752C">
        <w:rPr>
          <w:rFonts w:asciiTheme="minorHAnsi" w:hAnsiTheme="minorHAnsi"/>
        </w:rPr>
        <w:t xml:space="preserve">51 – 75 % , ocjena 2 – visoka spremnost, </w:t>
      </w:r>
    </w:p>
    <w:p w14:paraId="034BB9FE" w14:textId="77777777" w:rsidR="00B93973" w:rsidRPr="007A752C" w:rsidRDefault="2E2F3467" w:rsidP="00E13EA1">
      <w:pPr>
        <w:pStyle w:val="BezproredaChar"/>
        <w:spacing w:line="276" w:lineRule="auto"/>
        <w:jc w:val="both"/>
        <w:rPr>
          <w:rFonts w:asciiTheme="minorHAnsi" w:hAnsiTheme="minorHAnsi"/>
        </w:rPr>
      </w:pPr>
      <w:r w:rsidRPr="007A752C">
        <w:rPr>
          <w:rFonts w:asciiTheme="minorHAnsi" w:hAnsiTheme="minorHAnsi"/>
        </w:rPr>
        <w:t>76 – 100 %, ocjena 1 – vrlo visoka spremnost.</w:t>
      </w:r>
    </w:p>
    <w:p w14:paraId="0B2AF54E" w14:textId="77777777" w:rsidR="00B93973" w:rsidRPr="007A752C" w:rsidRDefault="00B93973" w:rsidP="00B93973">
      <w:pPr>
        <w:spacing w:line="276" w:lineRule="auto"/>
      </w:pPr>
    </w:p>
    <w:p w14:paraId="0A117560" w14:textId="77777777" w:rsidR="005D046E" w:rsidRPr="007A752C" w:rsidRDefault="2E2F3467" w:rsidP="00A453E6">
      <w:pPr>
        <w:pStyle w:val="Razina2"/>
      </w:pPr>
      <w:bookmarkStart w:id="282" w:name="_Toc220231806"/>
      <w:r w:rsidRPr="007A752C">
        <w:t>Područje preventive</w:t>
      </w:r>
      <w:bookmarkEnd w:id="282"/>
    </w:p>
    <w:p w14:paraId="5AD0ABA5" w14:textId="77777777" w:rsidR="00DD3E13" w:rsidRPr="007A752C" w:rsidRDefault="00DD3E13" w:rsidP="00DD3E13"/>
    <w:p w14:paraId="1255CA57" w14:textId="77777777" w:rsidR="005D046E" w:rsidRPr="007A752C" w:rsidRDefault="2E2F3467" w:rsidP="00A453E6">
      <w:pPr>
        <w:pStyle w:val="Razina3"/>
        <w:rPr>
          <w:lang w:val="hr-HR"/>
        </w:rPr>
      </w:pPr>
      <w:bookmarkStart w:id="283" w:name="_Toc220231807"/>
      <w:r w:rsidRPr="007A752C">
        <w:rPr>
          <w:lang w:val="hr-HR"/>
        </w:rPr>
        <w:t>Strategija, normativno uređenje i planovi</w:t>
      </w:r>
      <w:bookmarkEnd w:id="283"/>
    </w:p>
    <w:p w14:paraId="00401FAF" w14:textId="77777777" w:rsidR="00D941C1" w:rsidRPr="007A752C" w:rsidRDefault="00D941C1" w:rsidP="00D941C1">
      <w:pPr>
        <w:rPr>
          <w:lang w:eastAsia="en-US"/>
        </w:rPr>
      </w:pPr>
    </w:p>
    <w:p w14:paraId="370C3944" w14:textId="55F86955" w:rsidR="00C11731"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67</w:t>
      </w:r>
      <w:r w:rsidRPr="007A752C">
        <w:fldChar w:fldCharType="end"/>
      </w:r>
      <w:r w:rsidR="2E2F3467" w:rsidRPr="007A752C">
        <w:rPr>
          <w:lang w:eastAsia="en-US"/>
        </w:rPr>
        <w:t>:</w:t>
      </w:r>
      <w:r w:rsidR="2E2F3467" w:rsidRPr="007A752C">
        <w:t xml:space="preserve"> </w:t>
      </w:r>
      <w:r w:rsidR="2E2F3467" w:rsidRPr="007A752C">
        <w:rPr>
          <w:lang w:eastAsia="en-US"/>
        </w:rPr>
        <w:t>Sastavnice/aktivnosti sustava civilne zaštite,</w:t>
      </w:r>
      <w:r w:rsidR="2E2F3467" w:rsidRPr="007A752C">
        <w:t xml:space="preserve"> </w:t>
      </w:r>
      <w:r w:rsidR="2E2F3467" w:rsidRPr="007A752C">
        <w:rPr>
          <w:lang w:eastAsia="en-US"/>
        </w:rPr>
        <w:t>područje preventive, strategija, normativno uređenje i planovi</w:t>
      </w:r>
    </w:p>
    <w:p w14:paraId="1E68A604" w14:textId="2FB5ACEA" w:rsidR="00DB6E84" w:rsidRDefault="00DB6E84" w:rsidP="00DB6E84">
      <w:pPr>
        <w:rPr>
          <w:lang w:eastAsia="en-US"/>
        </w:rPr>
      </w:pPr>
    </w:p>
    <w:tbl>
      <w:tblPr>
        <w:tblStyle w:val="Reetkatablice23"/>
        <w:tblW w:w="0" w:type="auto"/>
        <w:tblLook w:val="04A0" w:firstRow="1" w:lastRow="0" w:firstColumn="1" w:lastColumn="0" w:noHBand="0" w:noVBand="1"/>
      </w:tblPr>
      <w:tblGrid>
        <w:gridCol w:w="7869"/>
        <w:gridCol w:w="832"/>
        <w:gridCol w:w="695"/>
      </w:tblGrid>
      <w:tr w:rsidR="00DB6E84" w:rsidRPr="00DB6E84" w14:paraId="245595F8" w14:textId="77777777" w:rsidTr="00DB6E84">
        <w:tc>
          <w:tcPr>
            <w:tcW w:w="7869" w:type="dxa"/>
            <w:vMerge w:val="restart"/>
            <w:shd w:val="clear" w:color="auto" w:fill="BFBFBF"/>
            <w:vAlign w:val="center"/>
          </w:tcPr>
          <w:p w14:paraId="1E16650E" w14:textId="77777777" w:rsidR="00DB6E84" w:rsidRPr="00DB6E84" w:rsidRDefault="00DB6E84" w:rsidP="00DB6E84">
            <w:pPr>
              <w:jc w:val="center"/>
              <w:rPr>
                <w:rFonts w:ascii="Calibri" w:hAnsi="Calibri"/>
                <w:i/>
                <w:iCs/>
                <w:lang w:eastAsia="en-US"/>
              </w:rPr>
            </w:pPr>
            <w:r w:rsidRPr="00DB6E84">
              <w:rPr>
                <w:rFonts w:ascii="Calibri" w:hAnsi="Calibri"/>
                <w:i/>
                <w:iCs/>
                <w:lang w:eastAsia="en-US"/>
              </w:rPr>
              <w:t>Strategija, normativno uređenje i planovi</w:t>
            </w:r>
          </w:p>
        </w:tc>
        <w:tc>
          <w:tcPr>
            <w:tcW w:w="1527" w:type="dxa"/>
            <w:gridSpan w:val="2"/>
            <w:shd w:val="clear" w:color="auto" w:fill="BFBFBF"/>
            <w:vAlign w:val="center"/>
          </w:tcPr>
          <w:p w14:paraId="5C2F7984" w14:textId="77777777" w:rsidR="00DB6E84" w:rsidRPr="00DB6E84" w:rsidRDefault="00DB6E84" w:rsidP="00DB6E84">
            <w:pPr>
              <w:jc w:val="center"/>
              <w:rPr>
                <w:rFonts w:ascii="Calibri" w:hAnsi="Calibri"/>
                <w:i/>
                <w:iCs/>
                <w:lang w:eastAsia="en-US"/>
              </w:rPr>
            </w:pPr>
            <w:r w:rsidRPr="00DB6E84">
              <w:rPr>
                <w:rFonts w:ascii="Calibri" w:hAnsi="Calibri"/>
                <w:i/>
                <w:iCs/>
                <w:lang w:eastAsia="en-US"/>
              </w:rPr>
              <w:t>Odgovori</w:t>
            </w:r>
          </w:p>
        </w:tc>
      </w:tr>
      <w:tr w:rsidR="00DB6E84" w:rsidRPr="00DB6E84" w14:paraId="37D6ED60" w14:textId="77777777" w:rsidTr="00DB6E84">
        <w:tc>
          <w:tcPr>
            <w:tcW w:w="7869" w:type="dxa"/>
            <w:vMerge/>
            <w:shd w:val="clear" w:color="auto" w:fill="BFBFBF"/>
          </w:tcPr>
          <w:p w14:paraId="02671CD8" w14:textId="77777777" w:rsidR="00DB6E84" w:rsidRPr="00DB6E84" w:rsidRDefault="00DB6E84" w:rsidP="00DB6E84">
            <w:pPr>
              <w:jc w:val="left"/>
              <w:rPr>
                <w:rFonts w:ascii="Calibri" w:hAnsi="Calibri"/>
                <w:lang w:eastAsia="en-US"/>
              </w:rPr>
            </w:pPr>
          </w:p>
        </w:tc>
        <w:tc>
          <w:tcPr>
            <w:tcW w:w="832" w:type="dxa"/>
            <w:shd w:val="clear" w:color="auto" w:fill="BFBFBF"/>
            <w:vAlign w:val="center"/>
          </w:tcPr>
          <w:p w14:paraId="48CA4477" w14:textId="77777777" w:rsidR="00DB6E84" w:rsidRPr="00DB6E84" w:rsidRDefault="00DB6E84" w:rsidP="00DB6E84">
            <w:pPr>
              <w:jc w:val="center"/>
              <w:rPr>
                <w:rFonts w:ascii="Calibri" w:hAnsi="Calibri"/>
                <w:i/>
                <w:iCs/>
                <w:sz w:val="20"/>
                <w:lang w:eastAsia="en-US"/>
              </w:rPr>
            </w:pPr>
            <w:r w:rsidRPr="00DB6E84">
              <w:rPr>
                <w:rFonts w:ascii="Calibri" w:hAnsi="Calibri"/>
                <w:i/>
                <w:iCs/>
                <w:sz w:val="20"/>
                <w:lang w:eastAsia="en-US"/>
              </w:rPr>
              <w:t>da</w:t>
            </w:r>
          </w:p>
        </w:tc>
        <w:tc>
          <w:tcPr>
            <w:tcW w:w="695" w:type="dxa"/>
            <w:shd w:val="clear" w:color="auto" w:fill="BFBFBF"/>
            <w:vAlign w:val="center"/>
          </w:tcPr>
          <w:p w14:paraId="12B15357" w14:textId="77777777" w:rsidR="00DB6E84" w:rsidRPr="00DB6E84" w:rsidRDefault="00DB6E84" w:rsidP="00DB6E84">
            <w:pPr>
              <w:jc w:val="center"/>
              <w:rPr>
                <w:rFonts w:ascii="Calibri" w:hAnsi="Calibri"/>
                <w:i/>
                <w:iCs/>
                <w:sz w:val="20"/>
                <w:lang w:eastAsia="en-US"/>
              </w:rPr>
            </w:pPr>
            <w:r w:rsidRPr="00DB6E84">
              <w:rPr>
                <w:rFonts w:ascii="Calibri" w:hAnsi="Calibri"/>
                <w:i/>
                <w:iCs/>
                <w:sz w:val="20"/>
                <w:lang w:eastAsia="en-US"/>
              </w:rPr>
              <w:t>ne</w:t>
            </w:r>
          </w:p>
        </w:tc>
      </w:tr>
      <w:tr w:rsidR="00DB6E84" w:rsidRPr="00DB6E84" w14:paraId="67914899" w14:textId="77777777" w:rsidTr="00DB6E84">
        <w:tc>
          <w:tcPr>
            <w:tcW w:w="7869" w:type="dxa"/>
          </w:tcPr>
          <w:p w14:paraId="4B5D3B44"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Osnovan Stožer civilne zaštite.</w:t>
            </w:r>
          </w:p>
        </w:tc>
        <w:tc>
          <w:tcPr>
            <w:tcW w:w="832" w:type="dxa"/>
          </w:tcPr>
          <w:p w14:paraId="52B76CCE"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61D5F127" w14:textId="77777777" w:rsidR="00DB6E84" w:rsidRPr="00DB6E84" w:rsidRDefault="00DB6E84" w:rsidP="00DB6E84">
            <w:pPr>
              <w:jc w:val="center"/>
              <w:rPr>
                <w:rFonts w:ascii="Calibri" w:hAnsi="Calibri"/>
                <w:sz w:val="20"/>
                <w:lang w:eastAsia="en-US"/>
              </w:rPr>
            </w:pPr>
          </w:p>
        </w:tc>
      </w:tr>
      <w:tr w:rsidR="00DB6E84" w:rsidRPr="00DB6E84" w14:paraId="7FEE3C8F" w14:textId="77777777" w:rsidTr="00DB6E84">
        <w:tc>
          <w:tcPr>
            <w:tcW w:w="7869" w:type="dxa"/>
          </w:tcPr>
          <w:p w14:paraId="4B9AF0D8"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Osnovane gotove snage civilne zaštite (JVP, DVD).</w:t>
            </w:r>
          </w:p>
        </w:tc>
        <w:tc>
          <w:tcPr>
            <w:tcW w:w="832" w:type="dxa"/>
          </w:tcPr>
          <w:p w14:paraId="12167174"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020B2099" w14:textId="77777777" w:rsidR="00DB6E84" w:rsidRPr="00DB6E84" w:rsidRDefault="00DB6E84" w:rsidP="00DB6E84">
            <w:pPr>
              <w:jc w:val="center"/>
              <w:rPr>
                <w:rFonts w:ascii="Calibri" w:hAnsi="Calibri"/>
                <w:sz w:val="20"/>
                <w:lang w:eastAsia="en-US"/>
              </w:rPr>
            </w:pPr>
          </w:p>
        </w:tc>
      </w:tr>
      <w:tr w:rsidR="00DB6E84" w:rsidRPr="00DB6E84" w14:paraId="1E6C4100" w14:textId="77777777" w:rsidTr="00DB6E84">
        <w:tc>
          <w:tcPr>
            <w:tcW w:w="7869" w:type="dxa"/>
          </w:tcPr>
          <w:p w14:paraId="719635E1"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Osnovan tim civilne zaštite opće namjene.</w:t>
            </w:r>
          </w:p>
        </w:tc>
        <w:tc>
          <w:tcPr>
            <w:tcW w:w="832" w:type="dxa"/>
          </w:tcPr>
          <w:p w14:paraId="2A9DFA4A"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0997C4F9" w14:textId="77777777" w:rsidR="00DB6E84" w:rsidRPr="00DB6E84" w:rsidRDefault="00DB6E84" w:rsidP="00DB6E84">
            <w:pPr>
              <w:jc w:val="center"/>
              <w:rPr>
                <w:rFonts w:ascii="Calibri" w:hAnsi="Calibri"/>
                <w:sz w:val="20"/>
                <w:lang w:eastAsia="en-US"/>
              </w:rPr>
            </w:pPr>
          </w:p>
        </w:tc>
      </w:tr>
      <w:tr w:rsidR="00DB6E84" w:rsidRPr="00DB6E84" w14:paraId="0094ED79" w14:textId="77777777" w:rsidTr="00DB6E84">
        <w:tc>
          <w:tcPr>
            <w:tcW w:w="7869" w:type="dxa"/>
          </w:tcPr>
          <w:p w14:paraId="3A066DD9"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Određene pravne osobe od značaja za provedbu mjera CZ-a.</w:t>
            </w:r>
          </w:p>
        </w:tc>
        <w:tc>
          <w:tcPr>
            <w:tcW w:w="832" w:type="dxa"/>
          </w:tcPr>
          <w:p w14:paraId="23B0F74C"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570BF3CD" w14:textId="77777777" w:rsidR="00DB6E84" w:rsidRPr="00DB6E84" w:rsidRDefault="00DB6E84" w:rsidP="00DB6E84">
            <w:pPr>
              <w:jc w:val="center"/>
              <w:rPr>
                <w:rFonts w:ascii="Calibri" w:hAnsi="Calibri"/>
                <w:sz w:val="20"/>
                <w:lang w:eastAsia="en-US"/>
              </w:rPr>
            </w:pPr>
          </w:p>
        </w:tc>
      </w:tr>
      <w:tr w:rsidR="00DB6E84" w:rsidRPr="00DB6E84" w14:paraId="4805E35B" w14:textId="77777777" w:rsidTr="00DB6E84">
        <w:tc>
          <w:tcPr>
            <w:tcW w:w="7869" w:type="dxa"/>
          </w:tcPr>
          <w:p w14:paraId="6C66E0F1"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Imenovani povjerenici CZ-a za sva naselja.</w:t>
            </w:r>
          </w:p>
        </w:tc>
        <w:tc>
          <w:tcPr>
            <w:tcW w:w="832" w:type="dxa"/>
          </w:tcPr>
          <w:p w14:paraId="41D08147"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76FC4C3E" w14:textId="77777777" w:rsidR="00DB6E84" w:rsidRPr="00DB6E84" w:rsidRDefault="00DB6E84" w:rsidP="00DB6E84">
            <w:pPr>
              <w:jc w:val="center"/>
              <w:rPr>
                <w:rFonts w:ascii="Calibri" w:hAnsi="Calibri"/>
                <w:sz w:val="20"/>
                <w:lang w:eastAsia="en-US"/>
              </w:rPr>
            </w:pPr>
          </w:p>
        </w:tc>
      </w:tr>
      <w:tr w:rsidR="00DB6E84" w:rsidRPr="00DB6E84" w14:paraId="4D8D4759" w14:textId="77777777" w:rsidTr="00DB6E84">
        <w:tc>
          <w:tcPr>
            <w:tcW w:w="7869" w:type="dxa"/>
          </w:tcPr>
          <w:p w14:paraId="24EFE537"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Udruge građana uključene u sustav civilne zaštite.</w:t>
            </w:r>
          </w:p>
        </w:tc>
        <w:tc>
          <w:tcPr>
            <w:tcW w:w="832" w:type="dxa"/>
          </w:tcPr>
          <w:p w14:paraId="22392994"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05FCC7E5" w14:textId="77777777" w:rsidR="00DB6E84" w:rsidRPr="00DB6E84" w:rsidRDefault="00DB6E84" w:rsidP="00DB6E84">
            <w:pPr>
              <w:jc w:val="center"/>
              <w:rPr>
                <w:rFonts w:ascii="Calibri" w:hAnsi="Calibri"/>
                <w:sz w:val="20"/>
                <w:lang w:eastAsia="en-US"/>
              </w:rPr>
            </w:pPr>
          </w:p>
        </w:tc>
      </w:tr>
      <w:tr w:rsidR="00DB6E84" w:rsidRPr="00DB6E84" w14:paraId="3EE2C458" w14:textId="77777777" w:rsidTr="00DB6E84">
        <w:tc>
          <w:tcPr>
            <w:tcW w:w="7869" w:type="dxa"/>
          </w:tcPr>
          <w:p w14:paraId="3FF71326" w14:textId="54CC4610" w:rsidR="00DB6E84" w:rsidRPr="00DB6E84" w:rsidRDefault="00DB6E84" w:rsidP="00DB6E84">
            <w:pPr>
              <w:jc w:val="left"/>
              <w:rPr>
                <w:rFonts w:ascii="Calibri" w:hAnsi="Calibri"/>
                <w:sz w:val="20"/>
                <w:lang w:eastAsia="en-US"/>
              </w:rPr>
            </w:pPr>
            <w:r w:rsidRPr="00DB6E84">
              <w:rPr>
                <w:rFonts w:ascii="Calibri" w:hAnsi="Calibri"/>
                <w:sz w:val="20"/>
                <w:lang w:eastAsia="en-US"/>
              </w:rPr>
              <w:t>Imenovani voditelji prostora za sklanjanje.</w:t>
            </w:r>
            <w:r>
              <w:rPr>
                <w:rFonts w:ascii="Calibri" w:hAnsi="Calibri"/>
                <w:sz w:val="20"/>
                <w:lang w:eastAsia="en-US"/>
              </w:rPr>
              <w:t xml:space="preserve"> </w:t>
            </w:r>
          </w:p>
        </w:tc>
        <w:tc>
          <w:tcPr>
            <w:tcW w:w="832" w:type="dxa"/>
          </w:tcPr>
          <w:p w14:paraId="04A66F47" w14:textId="77777777" w:rsidR="00DB6E84" w:rsidRPr="00DB6E84" w:rsidRDefault="00DB6E84" w:rsidP="00DB6E84">
            <w:pPr>
              <w:jc w:val="center"/>
              <w:rPr>
                <w:rFonts w:ascii="Calibri" w:hAnsi="Calibri"/>
                <w:sz w:val="20"/>
                <w:lang w:eastAsia="en-US"/>
              </w:rPr>
            </w:pPr>
          </w:p>
        </w:tc>
        <w:tc>
          <w:tcPr>
            <w:tcW w:w="695" w:type="dxa"/>
          </w:tcPr>
          <w:p w14:paraId="00079B70"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ne</w:t>
            </w:r>
          </w:p>
        </w:tc>
      </w:tr>
      <w:tr w:rsidR="00DB6E84" w:rsidRPr="00DB6E84" w14:paraId="2C5CCB83" w14:textId="77777777" w:rsidTr="00DB6E84">
        <w:tc>
          <w:tcPr>
            <w:tcW w:w="7869" w:type="dxa"/>
          </w:tcPr>
          <w:p w14:paraId="1C9347B4" w14:textId="77777777" w:rsidR="00DB6E84" w:rsidRPr="00DB6E84" w:rsidRDefault="00DB6E84" w:rsidP="005644C4">
            <w:pPr>
              <w:rPr>
                <w:rFonts w:ascii="Calibri" w:hAnsi="Calibri"/>
                <w:sz w:val="20"/>
                <w:lang w:eastAsia="en-US"/>
              </w:rPr>
            </w:pPr>
            <w:r w:rsidRPr="00DB6E84">
              <w:rPr>
                <w:rFonts w:ascii="Calibri" w:hAnsi="Calibri"/>
                <w:sz w:val="20"/>
                <w:lang w:eastAsia="en-US"/>
              </w:rPr>
              <w:t>Postoji li zaposlenik/zaposlenici Općine zaduženi za praćenje propisa iz sustava CZ-a i njihovu implementaciju, vođenje baze podataka, praćenje troškova nastalih elementarnim nepogodama ili je za to angažirana vanjska tvrtka?</w:t>
            </w:r>
          </w:p>
        </w:tc>
        <w:tc>
          <w:tcPr>
            <w:tcW w:w="832" w:type="dxa"/>
          </w:tcPr>
          <w:p w14:paraId="59327C70"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00DCA970" w14:textId="77777777" w:rsidR="00DB6E84" w:rsidRPr="00DB6E84" w:rsidRDefault="00DB6E84" w:rsidP="00DB6E84">
            <w:pPr>
              <w:jc w:val="center"/>
              <w:rPr>
                <w:rFonts w:ascii="Calibri" w:hAnsi="Calibri"/>
                <w:sz w:val="20"/>
                <w:lang w:eastAsia="en-US"/>
              </w:rPr>
            </w:pPr>
          </w:p>
        </w:tc>
      </w:tr>
      <w:tr w:rsidR="00DB6E84" w:rsidRPr="00DB6E84" w14:paraId="04A6D481" w14:textId="77777777" w:rsidTr="00DB6E84">
        <w:tc>
          <w:tcPr>
            <w:tcW w:w="7869" w:type="dxa"/>
          </w:tcPr>
          <w:p w14:paraId="7EF81F4D"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Izrađena Procjena rizika od velikih nesreća.</w:t>
            </w:r>
          </w:p>
        </w:tc>
        <w:tc>
          <w:tcPr>
            <w:tcW w:w="832" w:type="dxa"/>
          </w:tcPr>
          <w:p w14:paraId="0FD5D9F4"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1A172302" w14:textId="77777777" w:rsidR="00DB6E84" w:rsidRPr="00DB6E84" w:rsidRDefault="00DB6E84" w:rsidP="00DB6E84">
            <w:pPr>
              <w:jc w:val="center"/>
              <w:rPr>
                <w:rFonts w:ascii="Calibri" w:hAnsi="Calibri"/>
                <w:sz w:val="20"/>
                <w:lang w:eastAsia="en-US"/>
              </w:rPr>
            </w:pPr>
          </w:p>
        </w:tc>
      </w:tr>
      <w:tr w:rsidR="00DB6E84" w:rsidRPr="00DB6E84" w14:paraId="004EBD6F" w14:textId="77777777" w:rsidTr="00DB6E84">
        <w:tc>
          <w:tcPr>
            <w:tcW w:w="7869" w:type="dxa"/>
          </w:tcPr>
          <w:p w14:paraId="0F330500"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Izrađen Plan djelovanja civilne zaštite.</w:t>
            </w:r>
          </w:p>
        </w:tc>
        <w:tc>
          <w:tcPr>
            <w:tcW w:w="832" w:type="dxa"/>
          </w:tcPr>
          <w:p w14:paraId="335383F4"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25F9EEE6" w14:textId="77777777" w:rsidR="00DB6E84" w:rsidRPr="00DB6E84" w:rsidRDefault="00DB6E84" w:rsidP="00DB6E84">
            <w:pPr>
              <w:jc w:val="center"/>
              <w:rPr>
                <w:rFonts w:ascii="Calibri" w:hAnsi="Calibri"/>
                <w:sz w:val="20"/>
                <w:lang w:eastAsia="en-US"/>
              </w:rPr>
            </w:pPr>
          </w:p>
        </w:tc>
      </w:tr>
      <w:tr w:rsidR="00DB6E84" w:rsidRPr="00DB6E84" w14:paraId="3A96BE40" w14:textId="77777777" w:rsidTr="00DB6E84">
        <w:tc>
          <w:tcPr>
            <w:tcW w:w="7869" w:type="dxa"/>
          </w:tcPr>
          <w:p w14:paraId="67C5F090"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Izrađeni Planovi djelovanja gotovih operativnih snaga (JVP, DVD-i).</w:t>
            </w:r>
          </w:p>
        </w:tc>
        <w:tc>
          <w:tcPr>
            <w:tcW w:w="832" w:type="dxa"/>
          </w:tcPr>
          <w:p w14:paraId="2FAAA8B8"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41176BFE" w14:textId="77777777" w:rsidR="00DB6E84" w:rsidRPr="00DB6E84" w:rsidRDefault="00DB6E84" w:rsidP="00DB6E84">
            <w:pPr>
              <w:jc w:val="center"/>
              <w:rPr>
                <w:rFonts w:ascii="Calibri" w:hAnsi="Calibri"/>
                <w:sz w:val="20"/>
                <w:lang w:eastAsia="en-US"/>
              </w:rPr>
            </w:pPr>
          </w:p>
        </w:tc>
      </w:tr>
      <w:tr w:rsidR="00DB6E84" w:rsidRPr="00DB6E84" w14:paraId="495F2DDE" w14:textId="77777777" w:rsidTr="00DB6E84">
        <w:tc>
          <w:tcPr>
            <w:tcW w:w="7869" w:type="dxa"/>
          </w:tcPr>
          <w:p w14:paraId="440D61F6"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Izrađeni godišnji i srednjoročni planovi razvoja sustava civilne zaštite.</w:t>
            </w:r>
          </w:p>
        </w:tc>
        <w:tc>
          <w:tcPr>
            <w:tcW w:w="832" w:type="dxa"/>
          </w:tcPr>
          <w:p w14:paraId="5073E37F"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08EB63C5" w14:textId="77777777" w:rsidR="00DB6E84" w:rsidRPr="00DB6E84" w:rsidRDefault="00DB6E84" w:rsidP="00DB6E84">
            <w:pPr>
              <w:jc w:val="center"/>
              <w:rPr>
                <w:rFonts w:ascii="Calibri" w:hAnsi="Calibri"/>
                <w:sz w:val="20"/>
                <w:lang w:eastAsia="en-US"/>
              </w:rPr>
            </w:pPr>
          </w:p>
        </w:tc>
      </w:tr>
      <w:tr w:rsidR="00DB6E84" w:rsidRPr="00DB6E84" w14:paraId="22068EFB" w14:textId="77777777" w:rsidTr="00DB6E84">
        <w:tc>
          <w:tcPr>
            <w:tcW w:w="7869" w:type="dxa"/>
          </w:tcPr>
          <w:p w14:paraId="636F8B6B" w14:textId="77777777" w:rsidR="00DB6E84" w:rsidRPr="00DB6E84" w:rsidRDefault="00DB6E84" w:rsidP="00DB6E84">
            <w:pPr>
              <w:jc w:val="left"/>
              <w:rPr>
                <w:rFonts w:ascii="Calibri" w:hAnsi="Calibri"/>
                <w:sz w:val="20"/>
                <w:lang w:eastAsia="en-US"/>
              </w:rPr>
            </w:pPr>
            <w:r w:rsidRPr="00DB6E84">
              <w:rPr>
                <w:rFonts w:ascii="Calibri" w:hAnsi="Calibri"/>
                <w:sz w:val="20"/>
                <w:lang w:eastAsia="en-US"/>
              </w:rPr>
              <w:t>Izrađeni financijski planski dokumenti koji omogućavanju razvoj sustava.</w:t>
            </w:r>
          </w:p>
        </w:tc>
        <w:tc>
          <w:tcPr>
            <w:tcW w:w="832" w:type="dxa"/>
          </w:tcPr>
          <w:p w14:paraId="494465AE" w14:textId="77777777" w:rsidR="00DB6E84" w:rsidRPr="00DB6E84" w:rsidRDefault="00DB6E84" w:rsidP="00DB6E84">
            <w:pPr>
              <w:jc w:val="center"/>
              <w:rPr>
                <w:rFonts w:ascii="Calibri" w:hAnsi="Calibri"/>
                <w:sz w:val="20"/>
                <w:lang w:eastAsia="en-US"/>
              </w:rPr>
            </w:pPr>
            <w:r w:rsidRPr="00DB6E84">
              <w:rPr>
                <w:rFonts w:ascii="Calibri" w:hAnsi="Calibri"/>
                <w:sz w:val="20"/>
                <w:lang w:eastAsia="en-US"/>
              </w:rPr>
              <w:t>da</w:t>
            </w:r>
          </w:p>
        </w:tc>
        <w:tc>
          <w:tcPr>
            <w:tcW w:w="695" w:type="dxa"/>
          </w:tcPr>
          <w:p w14:paraId="5FFDADEF" w14:textId="77777777" w:rsidR="00DB6E84" w:rsidRPr="00DB6E84" w:rsidRDefault="00DB6E84" w:rsidP="00DB6E84">
            <w:pPr>
              <w:jc w:val="center"/>
              <w:rPr>
                <w:rFonts w:ascii="Calibri" w:hAnsi="Calibri"/>
                <w:sz w:val="20"/>
                <w:lang w:eastAsia="en-US"/>
              </w:rPr>
            </w:pPr>
          </w:p>
        </w:tc>
      </w:tr>
    </w:tbl>
    <w:p w14:paraId="3B3FD80D" w14:textId="1AAAAF2F" w:rsidR="00D941C1" w:rsidRDefault="2E2F3467" w:rsidP="00E13EA1">
      <w:pPr>
        <w:pStyle w:val="Opisslike"/>
        <w:rPr>
          <w:lang w:eastAsia="en-US"/>
        </w:rPr>
      </w:pPr>
      <w:r w:rsidRPr="007A752C">
        <w:rPr>
          <w:lang w:eastAsia="en-US"/>
        </w:rPr>
        <w:t xml:space="preserve">Izvor: Općina </w:t>
      </w:r>
      <w:r w:rsidR="00127A6D">
        <w:rPr>
          <w:lang w:eastAsia="en-US"/>
        </w:rPr>
        <w:t>Vladislavci</w:t>
      </w:r>
    </w:p>
    <w:p w14:paraId="0BC3D725" w14:textId="73216468" w:rsidR="00DB6E84" w:rsidRDefault="00DB6E84" w:rsidP="00DB6E84">
      <w:pPr>
        <w:rPr>
          <w:lang w:eastAsia="en-US"/>
        </w:rPr>
      </w:pPr>
    </w:p>
    <w:p w14:paraId="456AEA04" w14:textId="6F32FC6D" w:rsidR="00DB6E84" w:rsidRPr="00C32B0F" w:rsidRDefault="00DB6E84" w:rsidP="00DB6E84">
      <w:pPr>
        <w:spacing w:line="276" w:lineRule="auto"/>
        <w:rPr>
          <w:sz w:val="22"/>
          <w:szCs w:val="22"/>
        </w:rPr>
      </w:pPr>
      <w:r w:rsidRPr="00C32B0F">
        <w:rPr>
          <w:sz w:val="22"/>
          <w:szCs w:val="22"/>
        </w:rPr>
        <w:t xml:space="preserve">Stupanjem na snagu Zakona o sustavu civilne zaštite („Narodne novine“ broj </w:t>
      </w:r>
      <w:r w:rsidR="00BB39DD" w:rsidRPr="00BB39DD">
        <w:rPr>
          <w:sz w:val="22"/>
          <w:szCs w:val="22"/>
        </w:rPr>
        <w:t>82/15, 118/18, 31/20, 20/21, 114/22</w:t>
      </w:r>
      <w:r w:rsidRPr="00B3726A">
        <w:rPr>
          <w:sz w:val="22"/>
          <w:szCs w:val="22"/>
        </w:rPr>
        <w:t>)</w:t>
      </w:r>
      <w:r w:rsidRPr="00C32B0F">
        <w:rPr>
          <w:sz w:val="22"/>
          <w:szCs w:val="22"/>
        </w:rPr>
        <w:t xml:space="preserve"> i Pravilnika o sastavu Stožera, načinu rad te uvjetima za imenovanje načelnika, zamjenika načelnika i članova Stožera civilne zaštite (“Narodne novine” broj</w:t>
      </w:r>
      <w:r w:rsidRPr="00B3726A">
        <w:t xml:space="preserve"> </w:t>
      </w:r>
      <w:r w:rsidRPr="00B3726A">
        <w:rPr>
          <w:sz w:val="22"/>
          <w:szCs w:val="22"/>
        </w:rPr>
        <w:t>126/19 i 17/20</w:t>
      </w:r>
      <w:r w:rsidRPr="00C32B0F">
        <w:rPr>
          <w:sz w:val="22"/>
          <w:szCs w:val="22"/>
        </w:rPr>
        <w:t xml:space="preserve">) osnovan je Stožer civilne zaštite.  </w:t>
      </w:r>
    </w:p>
    <w:p w14:paraId="6412147E" w14:textId="77777777" w:rsidR="00FD3448" w:rsidRPr="007A752C" w:rsidRDefault="00FD3448" w:rsidP="00FD3448">
      <w:pPr>
        <w:spacing w:line="276" w:lineRule="auto"/>
        <w:rPr>
          <w:sz w:val="22"/>
          <w:szCs w:val="22"/>
        </w:rPr>
      </w:pPr>
    </w:p>
    <w:p w14:paraId="031471CD" w14:textId="77777777" w:rsidR="00524C7A" w:rsidRDefault="2E2F3467" w:rsidP="2E2F3467">
      <w:pPr>
        <w:spacing w:line="276" w:lineRule="auto"/>
        <w:rPr>
          <w:sz w:val="22"/>
          <w:szCs w:val="22"/>
        </w:rPr>
      </w:pPr>
      <w:r w:rsidRPr="007A752C">
        <w:rPr>
          <w:sz w:val="22"/>
          <w:szCs w:val="22"/>
        </w:rPr>
        <w:t xml:space="preserve">Sukladno navedenom Zakonu osnovana je postrojba civilne zaštite opće namjene, imenovani su povjerenici civilne zaštite i pravne osobe i udruge građana u sustavu zaštite i spašavanja. Jedanput godišnje analizirano stanje sustava u prethodnom razdoblju.  </w:t>
      </w:r>
    </w:p>
    <w:p w14:paraId="24A90DA0" w14:textId="3C50CEA5" w:rsidR="00FD3448" w:rsidRPr="007A752C" w:rsidRDefault="2E2F3467" w:rsidP="2E2F3467">
      <w:pPr>
        <w:spacing w:line="276" w:lineRule="auto"/>
        <w:rPr>
          <w:sz w:val="22"/>
          <w:szCs w:val="22"/>
        </w:rPr>
      </w:pPr>
      <w:r w:rsidRPr="007A752C">
        <w:rPr>
          <w:sz w:val="22"/>
          <w:szCs w:val="22"/>
        </w:rPr>
        <w:lastRenderedPageBreak/>
        <w:t xml:space="preserve">Izrađeni su i usvojeni godišnji plan razvoja sustava kao i Plan razvoja u četverogodišnjem razdoblju. U Proračunu su predviđena financijska sredstva za razvoj i podizanje sustava civilne zaštite na višu razinu. </w:t>
      </w:r>
    </w:p>
    <w:p w14:paraId="047C8387" w14:textId="77777777" w:rsidR="00FD3448" w:rsidRPr="007A752C" w:rsidRDefault="00FD3448" w:rsidP="00FD3448">
      <w:pPr>
        <w:spacing w:line="276" w:lineRule="auto"/>
        <w:rPr>
          <w:sz w:val="22"/>
          <w:szCs w:val="22"/>
        </w:rPr>
      </w:pPr>
    </w:p>
    <w:p w14:paraId="37CE81B3" w14:textId="61739950" w:rsidR="000E587E" w:rsidRPr="007A752C" w:rsidRDefault="2E2F3467" w:rsidP="2E2F3467">
      <w:pPr>
        <w:spacing w:line="276" w:lineRule="auto"/>
        <w:rPr>
          <w:sz w:val="22"/>
          <w:szCs w:val="22"/>
        </w:rPr>
      </w:pPr>
      <w:r w:rsidRPr="007A752C">
        <w:rPr>
          <w:sz w:val="22"/>
          <w:szCs w:val="22"/>
        </w:rPr>
        <w:t xml:space="preserve">U području usvojenosti strategija, normativne uređenosti i izrađenosti planskih dokumenata potrebno je formirati evidenciju udruga koji su uključene u sustav civilne zaštite. Potrebno je odrediti objekte za sklanjanje i odrediti voditelje istih. </w:t>
      </w:r>
    </w:p>
    <w:p w14:paraId="08527796" w14:textId="77777777" w:rsidR="000E587E" w:rsidRPr="007A752C" w:rsidRDefault="000E587E" w:rsidP="2E2F3467">
      <w:pPr>
        <w:spacing w:line="276" w:lineRule="auto"/>
        <w:rPr>
          <w:sz w:val="22"/>
          <w:szCs w:val="22"/>
        </w:rPr>
      </w:pPr>
    </w:p>
    <w:p w14:paraId="65F0C4DB" w14:textId="6A64D5B7" w:rsidR="00DD3E13" w:rsidRPr="007A752C" w:rsidRDefault="00971800" w:rsidP="00FD3448">
      <w:pPr>
        <w:spacing w:line="276" w:lineRule="auto"/>
        <w:rPr>
          <w:sz w:val="22"/>
          <w:szCs w:val="22"/>
          <w:lang w:eastAsia="en-US"/>
        </w:rPr>
      </w:pPr>
      <w:r w:rsidRPr="00971800">
        <w:rPr>
          <w:sz w:val="22"/>
          <w:szCs w:val="22"/>
        </w:rPr>
        <w:t xml:space="preserve">U skladu s navedenim, stanje strategije, normativnog uređenja i planova civilne zaštite ocjenjeno je ocjenom </w:t>
      </w:r>
      <w:r w:rsidRPr="00971800">
        <w:rPr>
          <w:b/>
          <w:bCs/>
          <w:sz w:val="22"/>
          <w:szCs w:val="22"/>
        </w:rPr>
        <w:t>2 – visoka spremnost</w:t>
      </w:r>
      <w:r w:rsidRPr="00971800">
        <w:rPr>
          <w:sz w:val="22"/>
          <w:szCs w:val="22"/>
        </w:rPr>
        <w:t>, iz razloga jer je u gore navedenoj tablici postotak pozitivnih odgovora 58,33%.</w:t>
      </w:r>
    </w:p>
    <w:p w14:paraId="60BCEB76" w14:textId="0FED46C0" w:rsidR="00FD3448" w:rsidRPr="007A752C" w:rsidRDefault="2E2F3467" w:rsidP="00E13EA1">
      <w:pPr>
        <w:pStyle w:val="Opisslike"/>
        <w:rPr>
          <w:lang w:eastAsia="en-US"/>
        </w:rPr>
      </w:pPr>
      <w:r w:rsidRPr="007A752C">
        <w:rPr>
          <w:lang w:eastAsia="en-US"/>
        </w:rPr>
        <w:t xml:space="preserve">    </w:t>
      </w:r>
      <w:r w:rsidR="00E13EA1" w:rsidRPr="007A752C">
        <w:t xml:space="preserve">Tablica </w:t>
      </w:r>
      <w:r w:rsidR="00E13EA1" w:rsidRPr="007A752C">
        <w:fldChar w:fldCharType="begin"/>
      </w:r>
      <w:r w:rsidR="00E13EA1" w:rsidRPr="007A752C">
        <w:instrText xml:space="preserve"> SEQ Tablica \* ARABIC </w:instrText>
      </w:r>
      <w:r w:rsidR="00E13EA1" w:rsidRPr="007A752C">
        <w:fldChar w:fldCharType="separate"/>
      </w:r>
      <w:r w:rsidR="001C4072">
        <w:rPr>
          <w:noProof/>
        </w:rPr>
        <w:t>68</w:t>
      </w:r>
      <w:r w:rsidR="00E13EA1" w:rsidRPr="007A752C">
        <w:fldChar w:fldCharType="end"/>
      </w:r>
      <w:r w:rsidRPr="007A752C">
        <w:rPr>
          <w:lang w:eastAsia="en-US"/>
        </w:rPr>
        <w:t>: Prikaz ocjene stanja strategije, normativnog uređenja, planova civilne zaštite</w:t>
      </w:r>
    </w:p>
    <w:tbl>
      <w:tblPr>
        <w:tblStyle w:val="Reetkatablice18"/>
        <w:tblW w:w="0" w:type="auto"/>
        <w:tblLook w:val="04A0" w:firstRow="1" w:lastRow="0" w:firstColumn="1" w:lastColumn="0" w:noHBand="0" w:noVBand="1"/>
      </w:tblPr>
      <w:tblGrid>
        <w:gridCol w:w="2888"/>
        <w:gridCol w:w="3736"/>
        <w:gridCol w:w="2772"/>
      </w:tblGrid>
      <w:tr w:rsidR="00FD3448" w:rsidRPr="007A752C" w14:paraId="73502D60" w14:textId="77777777" w:rsidTr="00E13EA1">
        <w:tc>
          <w:tcPr>
            <w:tcW w:w="2945" w:type="dxa"/>
            <w:shd w:val="clear" w:color="auto" w:fill="F2F2F2" w:themeFill="background1" w:themeFillShade="F2"/>
          </w:tcPr>
          <w:p w14:paraId="4AA1E8E8" w14:textId="77777777" w:rsidR="00FD3448"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4070DA5B" w14:textId="77777777" w:rsidR="00FD3448" w:rsidRPr="007A752C" w:rsidRDefault="2E2F3467" w:rsidP="2E2F3467">
            <w:pPr>
              <w:jc w:val="center"/>
              <w:rPr>
                <w:rFonts w:ascii="Calibri" w:hAnsi="Calibri"/>
                <w:sz w:val="18"/>
                <w:szCs w:val="18"/>
                <w:lang w:eastAsia="en-US"/>
              </w:rPr>
            </w:pPr>
            <w:r w:rsidRPr="007A752C">
              <w:rPr>
                <w:rFonts w:ascii="Calibri" w:hAnsi="Calibri"/>
                <w:sz w:val="18"/>
                <w:szCs w:val="18"/>
                <w:lang w:eastAsia="en-US"/>
              </w:rPr>
              <w:t xml:space="preserve">Brojčana ocjena </w:t>
            </w:r>
          </w:p>
        </w:tc>
        <w:tc>
          <w:tcPr>
            <w:tcW w:w="2835" w:type="dxa"/>
            <w:shd w:val="clear" w:color="auto" w:fill="F2F2F2" w:themeFill="background1" w:themeFillShade="F2"/>
          </w:tcPr>
          <w:p w14:paraId="4475B93D" w14:textId="77777777" w:rsidR="00FD3448"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FD3448" w:rsidRPr="007A752C" w14:paraId="667A42E9"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65E9C25F" w14:textId="77777777" w:rsidR="00FD3448"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53D29226" w14:textId="77777777" w:rsidR="00FD3448"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503D9B43" w14:textId="77777777" w:rsidR="00FD3448" w:rsidRPr="007A752C" w:rsidRDefault="00FD3448" w:rsidP="00486826">
            <w:pPr>
              <w:jc w:val="left"/>
              <w:rPr>
                <w:rFonts w:ascii="Calibri" w:hAnsi="Calibri"/>
                <w:szCs w:val="24"/>
                <w:lang w:eastAsia="en-US"/>
              </w:rPr>
            </w:pPr>
          </w:p>
        </w:tc>
      </w:tr>
      <w:tr w:rsidR="00FD3448" w:rsidRPr="007A752C" w14:paraId="3163249D"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7B65E239" w14:textId="77777777" w:rsidR="00FD3448"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0EA48F09" w14:textId="77777777" w:rsidR="00FD3448"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5A0FF627" w14:textId="77777777" w:rsidR="00FD3448" w:rsidRPr="007A752C" w:rsidRDefault="00FD3448" w:rsidP="00486826">
            <w:pPr>
              <w:jc w:val="center"/>
              <w:rPr>
                <w:rFonts w:ascii="Calibri" w:hAnsi="Calibri"/>
                <w:szCs w:val="24"/>
                <w:lang w:eastAsia="en-US"/>
              </w:rPr>
            </w:pPr>
          </w:p>
        </w:tc>
      </w:tr>
      <w:tr w:rsidR="00FD3448" w:rsidRPr="007A752C" w14:paraId="1DAC88CF"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43806AD5" w14:textId="77777777" w:rsidR="00FD3448"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308F5861" w14:textId="77777777" w:rsidR="00FD3448"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063E4367" w14:textId="2F2DB299" w:rsidR="00FD3448" w:rsidRPr="007A752C" w:rsidRDefault="00971800" w:rsidP="2E2F3467">
            <w:pPr>
              <w:jc w:val="center"/>
              <w:rPr>
                <w:rFonts w:ascii="Calibri" w:hAnsi="Calibri"/>
                <w:lang w:eastAsia="en-US"/>
              </w:rPr>
            </w:pPr>
            <w:r>
              <w:rPr>
                <w:rFonts w:ascii="Calibri" w:hAnsi="Calibri"/>
                <w:szCs w:val="24"/>
                <w:lang w:eastAsia="en-US"/>
              </w:rPr>
              <w:t>X</w:t>
            </w:r>
          </w:p>
        </w:tc>
      </w:tr>
      <w:tr w:rsidR="00FD3448" w:rsidRPr="007A752C" w14:paraId="0D566017"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7F091E20" w14:textId="77777777" w:rsidR="00FD3448"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1BD5A2EB" w14:textId="77777777" w:rsidR="00FD3448"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6DD7DD6C" w14:textId="5E63A13E" w:rsidR="00FD3448" w:rsidRPr="007A752C" w:rsidRDefault="00FD3448" w:rsidP="00DB6E84">
            <w:pPr>
              <w:jc w:val="center"/>
              <w:rPr>
                <w:rFonts w:ascii="Calibri" w:hAnsi="Calibri"/>
                <w:szCs w:val="24"/>
                <w:lang w:eastAsia="en-US"/>
              </w:rPr>
            </w:pPr>
          </w:p>
        </w:tc>
      </w:tr>
    </w:tbl>
    <w:p w14:paraId="45B0FC8A" w14:textId="77777777" w:rsidR="00DD3E13" w:rsidRPr="007A752C" w:rsidRDefault="00DD3E13" w:rsidP="00FD3448">
      <w:pPr>
        <w:spacing w:line="276" w:lineRule="auto"/>
        <w:rPr>
          <w:sz w:val="22"/>
          <w:szCs w:val="22"/>
          <w:lang w:eastAsia="en-US"/>
        </w:rPr>
      </w:pPr>
    </w:p>
    <w:p w14:paraId="447F230A" w14:textId="77777777" w:rsidR="00842ACF" w:rsidRPr="007A752C" w:rsidRDefault="00842ACF" w:rsidP="00D941C1">
      <w:pPr>
        <w:rPr>
          <w:lang w:eastAsia="en-US"/>
        </w:rPr>
      </w:pPr>
    </w:p>
    <w:p w14:paraId="5C702227" w14:textId="77777777" w:rsidR="005D046E" w:rsidRPr="007A752C" w:rsidRDefault="2E2F3467" w:rsidP="00A453E6">
      <w:pPr>
        <w:pStyle w:val="Razina3"/>
        <w:rPr>
          <w:lang w:val="hr-HR"/>
        </w:rPr>
      </w:pPr>
      <w:bookmarkStart w:id="284" w:name="_Toc220231808"/>
      <w:r w:rsidRPr="007A752C">
        <w:rPr>
          <w:lang w:val="hr-HR"/>
        </w:rPr>
        <w:t>Sustav javnog upozoravanja</w:t>
      </w:r>
      <w:bookmarkEnd w:id="284"/>
    </w:p>
    <w:p w14:paraId="54DB251B" w14:textId="77777777" w:rsidR="00C11731" w:rsidRPr="007A752C" w:rsidRDefault="00C11731" w:rsidP="00D941C1">
      <w:pPr>
        <w:rPr>
          <w:lang w:eastAsia="en-US"/>
        </w:rPr>
      </w:pPr>
    </w:p>
    <w:p w14:paraId="762B6F12" w14:textId="3B78006B" w:rsidR="00C11731"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69</w:t>
      </w:r>
      <w:r w:rsidRPr="007A752C">
        <w:fldChar w:fldCharType="end"/>
      </w:r>
      <w:r w:rsidR="2E2F3467" w:rsidRPr="007A752C">
        <w:rPr>
          <w:lang w:eastAsia="en-US"/>
        </w:rPr>
        <w:t>:</w:t>
      </w:r>
      <w:r w:rsidR="2E2F3467" w:rsidRPr="007A752C">
        <w:t xml:space="preserve"> </w:t>
      </w:r>
      <w:r w:rsidR="2E2F3467" w:rsidRPr="007A752C">
        <w:rPr>
          <w:lang w:eastAsia="en-US"/>
        </w:rPr>
        <w:t>Sastavnice/aktivnosti  sustava civilne zaštite,</w:t>
      </w:r>
      <w:r w:rsidR="2E2F3467" w:rsidRPr="007A752C">
        <w:t xml:space="preserve"> </w:t>
      </w:r>
      <w:r w:rsidR="2E2F3467" w:rsidRPr="007A752C">
        <w:rPr>
          <w:lang w:eastAsia="en-US"/>
        </w:rPr>
        <w:t>područje preventive, sustav javnog uzbunjivanja</w:t>
      </w:r>
    </w:p>
    <w:tbl>
      <w:tblPr>
        <w:tblStyle w:val="Reetkatablice23"/>
        <w:tblW w:w="0" w:type="auto"/>
        <w:jc w:val="center"/>
        <w:tblLook w:val="04A0" w:firstRow="1" w:lastRow="0" w:firstColumn="1" w:lastColumn="0" w:noHBand="0" w:noVBand="1"/>
      </w:tblPr>
      <w:tblGrid>
        <w:gridCol w:w="7734"/>
        <w:gridCol w:w="834"/>
        <w:gridCol w:w="828"/>
      </w:tblGrid>
      <w:tr w:rsidR="00DD3E13" w:rsidRPr="007A752C" w14:paraId="66B7BF04" w14:textId="77777777" w:rsidTr="003C5191">
        <w:trPr>
          <w:jc w:val="center"/>
        </w:trPr>
        <w:tc>
          <w:tcPr>
            <w:tcW w:w="7734" w:type="dxa"/>
            <w:vMerge w:val="restart"/>
            <w:shd w:val="clear" w:color="auto" w:fill="BFBFBF" w:themeFill="background1" w:themeFillShade="BF"/>
          </w:tcPr>
          <w:p w14:paraId="7B5105D0" w14:textId="77777777" w:rsidR="00DD3E13" w:rsidRPr="007A752C" w:rsidRDefault="000E587E" w:rsidP="000E587E">
            <w:pPr>
              <w:jc w:val="center"/>
              <w:rPr>
                <w:rFonts w:ascii="Calibri" w:hAnsi="Calibri"/>
                <w:i/>
                <w:iCs/>
                <w:szCs w:val="24"/>
                <w:lang w:eastAsia="en-US"/>
              </w:rPr>
            </w:pPr>
            <w:bookmarkStart w:id="285" w:name="_Hlk83798727"/>
            <w:r w:rsidRPr="007A752C">
              <w:rPr>
                <w:rFonts w:ascii="Calibri" w:hAnsi="Calibri"/>
                <w:i/>
                <w:iCs/>
                <w:szCs w:val="24"/>
                <w:lang w:eastAsia="en-US"/>
              </w:rPr>
              <w:t>Sustav javnog uzbunjivanja</w:t>
            </w:r>
          </w:p>
        </w:tc>
        <w:tc>
          <w:tcPr>
            <w:tcW w:w="1662" w:type="dxa"/>
            <w:gridSpan w:val="2"/>
            <w:shd w:val="clear" w:color="auto" w:fill="BFBFBF" w:themeFill="background1" w:themeFillShade="BF"/>
            <w:vAlign w:val="center"/>
          </w:tcPr>
          <w:p w14:paraId="6E58FB90" w14:textId="77777777" w:rsidR="00DD3E13" w:rsidRPr="007A752C" w:rsidRDefault="000E587E" w:rsidP="2E2F3467">
            <w:pPr>
              <w:jc w:val="center"/>
              <w:rPr>
                <w:rFonts w:ascii="Calibri" w:hAnsi="Calibri"/>
                <w:i/>
                <w:iCs/>
                <w:lang w:eastAsia="en-US"/>
              </w:rPr>
            </w:pPr>
            <w:r w:rsidRPr="007A752C">
              <w:rPr>
                <w:rFonts w:ascii="Calibri" w:hAnsi="Calibri"/>
                <w:i/>
                <w:iCs/>
                <w:lang w:eastAsia="en-US"/>
              </w:rPr>
              <w:t>Odgovori</w:t>
            </w:r>
          </w:p>
        </w:tc>
      </w:tr>
      <w:tr w:rsidR="00DD3E13" w:rsidRPr="007A752C" w14:paraId="741EDF86" w14:textId="77777777" w:rsidTr="003C5191">
        <w:trPr>
          <w:jc w:val="center"/>
        </w:trPr>
        <w:tc>
          <w:tcPr>
            <w:tcW w:w="7734" w:type="dxa"/>
            <w:vMerge/>
            <w:shd w:val="clear" w:color="auto" w:fill="BFBFBF" w:themeFill="background1" w:themeFillShade="BF"/>
          </w:tcPr>
          <w:p w14:paraId="3227F876" w14:textId="77777777" w:rsidR="00DD3E13" w:rsidRPr="007A752C" w:rsidRDefault="00DD3E13" w:rsidP="00DD3E13">
            <w:pPr>
              <w:jc w:val="left"/>
              <w:rPr>
                <w:rFonts w:ascii="Calibri" w:hAnsi="Calibri"/>
                <w:lang w:eastAsia="en-US"/>
              </w:rPr>
            </w:pPr>
          </w:p>
        </w:tc>
        <w:tc>
          <w:tcPr>
            <w:tcW w:w="834" w:type="dxa"/>
            <w:shd w:val="clear" w:color="auto" w:fill="BFBFBF" w:themeFill="background1" w:themeFillShade="BF"/>
            <w:vAlign w:val="center"/>
          </w:tcPr>
          <w:p w14:paraId="427391F2" w14:textId="77777777" w:rsidR="00DD3E13" w:rsidRPr="007A752C" w:rsidRDefault="2E2F3467" w:rsidP="2E2F3467">
            <w:pPr>
              <w:jc w:val="center"/>
              <w:rPr>
                <w:rFonts w:ascii="Calibri" w:hAnsi="Calibri"/>
                <w:i/>
                <w:iCs/>
                <w:sz w:val="20"/>
                <w:lang w:eastAsia="en-US"/>
              </w:rPr>
            </w:pPr>
            <w:r w:rsidRPr="007A752C">
              <w:rPr>
                <w:rFonts w:ascii="Calibri" w:hAnsi="Calibri"/>
                <w:i/>
                <w:iCs/>
                <w:sz w:val="20"/>
                <w:lang w:eastAsia="en-US"/>
              </w:rPr>
              <w:t>da</w:t>
            </w:r>
          </w:p>
        </w:tc>
        <w:tc>
          <w:tcPr>
            <w:tcW w:w="828" w:type="dxa"/>
            <w:shd w:val="clear" w:color="auto" w:fill="BFBFBF" w:themeFill="background1" w:themeFillShade="BF"/>
            <w:vAlign w:val="center"/>
          </w:tcPr>
          <w:p w14:paraId="66B2CAE7" w14:textId="77777777" w:rsidR="00DD3E13" w:rsidRPr="007A752C" w:rsidRDefault="2E2F3467" w:rsidP="2E2F3467">
            <w:pPr>
              <w:jc w:val="center"/>
              <w:rPr>
                <w:rFonts w:ascii="Calibri" w:hAnsi="Calibri"/>
                <w:i/>
                <w:iCs/>
                <w:sz w:val="20"/>
                <w:lang w:eastAsia="en-US"/>
              </w:rPr>
            </w:pPr>
            <w:r w:rsidRPr="007A752C">
              <w:rPr>
                <w:rFonts w:ascii="Calibri" w:hAnsi="Calibri"/>
                <w:i/>
                <w:iCs/>
                <w:sz w:val="20"/>
                <w:lang w:eastAsia="en-US"/>
              </w:rPr>
              <w:t>ne</w:t>
            </w:r>
          </w:p>
        </w:tc>
      </w:tr>
      <w:tr w:rsidR="003C5191" w:rsidRPr="007A752C" w14:paraId="0D085563" w14:textId="77777777" w:rsidTr="003C5191">
        <w:trPr>
          <w:jc w:val="center"/>
        </w:trPr>
        <w:tc>
          <w:tcPr>
            <w:tcW w:w="7734" w:type="dxa"/>
          </w:tcPr>
          <w:p w14:paraId="5F720F30" w14:textId="646DB160" w:rsidR="003C5191" w:rsidRPr="007A752C" w:rsidRDefault="003C5191" w:rsidP="003C5191">
            <w:pPr>
              <w:jc w:val="left"/>
              <w:rPr>
                <w:rFonts w:ascii="Calibri" w:hAnsi="Calibri"/>
                <w:sz w:val="20"/>
                <w:lang w:eastAsia="en-US"/>
              </w:rPr>
            </w:pPr>
            <w:r w:rsidRPr="00DB6E84">
              <w:rPr>
                <w:rFonts w:ascii="Calibri" w:hAnsi="Calibri"/>
                <w:sz w:val="20"/>
                <w:lang w:eastAsia="en-US"/>
              </w:rPr>
              <w:t>Sva naselja pokrivena sirenama s kojima se može objaviti nastupanje opće opasnosti.</w:t>
            </w:r>
          </w:p>
        </w:tc>
        <w:tc>
          <w:tcPr>
            <w:tcW w:w="834" w:type="dxa"/>
          </w:tcPr>
          <w:p w14:paraId="35BD99DA" w14:textId="77777777" w:rsidR="003C5191" w:rsidRPr="007A752C" w:rsidRDefault="003C5191" w:rsidP="003C5191">
            <w:pPr>
              <w:jc w:val="left"/>
              <w:rPr>
                <w:rFonts w:ascii="Calibri" w:hAnsi="Calibri"/>
                <w:sz w:val="20"/>
                <w:lang w:eastAsia="en-US"/>
              </w:rPr>
            </w:pPr>
          </w:p>
        </w:tc>
        <w:tc>
          <w:tcPr>
            <w:tcW w:w="828" w:type="dxa"/>
          </w:tcPr>
          <w:p w14:paraId="45C40BDF" w14:textId="5F3A9464" w:rsidR="003C5191" w:rsidRPr="007A752C" w:rsidRDefault="003C5191" w:rsidP="003C5191">
            <w:pPr>
              <w:jc w:val="left"/>
              <w:rPr>
                <w:rFonts w:ascii="Calibri" w:hAnsi="Calibri"/>
                <w:sz w:val="20"/>
                <w:lang w:eastAsia="en-US"/>
              </w:rPr>
            </w:pPr>
            <w:r w:rsidRPr="00DB6E84">
              <w:rPr>
                <w:rFonts w:ascii="Calibri" w:hAnsi="Calibri"/>
                <w:sz w:val="20"/>
                <w:lang w:eastAsia="en-US"/>
              </w:rPr>
              <w:t>ne</w:t>
            </w:r>
          </w:p>
        </w:tc>
      </w:tr>
      <w:tr w:rsidR="003C5191" w:rsidRPr="007A752C" w14:paraId="7EA54604" w14:textId="77777777" w:rsidTr="003C5191">
        <w:trPr>
          <w:jc w:val="center"/>
        </w:trPr>
        <w:tc>
          <w:tcPr>
            <w:tcW w:w="7734" w:type="dxa"/>
          </w:tcPr>
          <w:p w14:paraId="13C0759C" w14:textId="655BA0AF" w:rsidR="003C5191" w:rsidRPr="003C5191" w:rsidRDefault="003C5191" w:rsidP="005644C4">
            <w:pPr>
              <w:rPr>
                <w:rFonts w:ascii="Calibri" w:hAnsi="Calibri"/>
                <w:sz w:val="20"/>
                <w:lang w:eastAsia="en-US"/>
              </w:rPr>
            </w:pPr>
            <w:r w:rsidRPr="00DB6E84">
              <w:rPr>
                <w:rFonts w:ascii="Calibri" w:hAnsi="Calibri"/>
                <w:sz w:val="20"/>
                <w:lang w:eastAsia="en-US"/>
              </w:rPr>
              <w:t>Uspostavljena razmjena podataka između izvršnog tijela Općine i Područnog ureda civilne zaštite Osijek o mogućim brzo narastajućim prijetnjama velikom nesrećom.</w:t>
            </w:r>
          </w:p>
        </w:tc>
        <w:tc>
          <w:tcPr>
            <w:tcW w:w="834" w:type="dxa"/>
          </w:tcPr>
          <w:p w14:paraId="596C8F74" w14:textId="07304A0C" w:rsidR="003C5191" w:rsidRPr="007A752C" w:rsidRDefault="003C5191" w:rsidP="003C5191">
            <w:pPr>
              <w:jc w:val="left"/>
              <w:rPr>
                <w:rFonts w:ascii="Calibri" w:hAnsi="Calibri"/>
                <w:sz w:val="20"/>
                <w:lang w:eastAsia="en-US"/>
              </w:rPr>
            </w:pPr>
            <w:r w:rsidRPr="00DB6E84">
              <w:rPr>
                <w:rFonts w:ascii="Calibri" w:hAnsi="Calibri"/>
                <w:sz w:val="20"/>
                <w:lang w:eastAsia="en-US"/>
              </w:rPr>
              <w:t>da</w:t>
            </w:r>
          </w:p>
        </w:tc>
        <w:tc>
          <w:tcPr>
            <w:tcW w:w="828" w:type="dxa"/>
          </w:tcPr>
          <w:p w14:paraId="34C82E4E" w14:textId="77777777" w:rsidR="003C5191" w:rsidRPr="007A752C" w:rsidRDefault="003C5191" w:rsidP="003C5191">
            <w:pPr>
              <w:jc w:val="left"/>
              <w:rPr>
                <w:rFonts w:ascii="Calibri" w:hAnsi="Calibri"/>
                <w:sz w:val="20"/>
                <w:lang w:eastAsia="en-US"/>
              </w:rPr>
            </w:pPr>
          </w:p>
        </w:tc>
      </w:tr>
      <w:tr w:rsidR="003C5191" w:rsidRPr="007A752C" w14:paraId="5B316D37" w14:textId="77777777" w:rsidTr="003C5191">
        <w:trPr>
          <w:jc w:val="center"/>
        </w:trPr>
        <w:tc>
          <w:tcPr>
            <w:tcW w:w="7734" w:type="dxa"/>
          </w:tcPr>
          <w:p w14:paraId="257C05EF" w14:textId="6295541F" w:rsidR="003C5191" w:rsidRPr="007A752C" w:rsidRDefault="003C5191" w:rsidP="005644C4">
            <w:pPr>
              <w:rPr>
                <w:rFonts w:ascii="Calibri" w:hAnsi="Calibri"/>
                <w:sz w:val="20"/>
                <w:lang w:eastAsia="en-US"/>
              </w:rPr>
            </w:pPr>
            <w:r w:rsidRPr="00DB6E84">
              <w:rPr>
                <w:rFonts w:ascii="Calibri" w:hAnsi="Calibri"/>
                <w:sz w:val="20"/>
                <w:lang w:eastAsia="en-US"/>
              </w:rPr>
              <w:t>Postoji li obveza vatrogasnih postrojbi s područja Općine da obavijeste izvršno tijelo o intervencijama s opasnim tvarima ili kod prijetnje buktajućim požarom većeg opsega?</w:t>
            </w:r>
          </w:p>
        </w:tc>
        <w:tc>
          <w:tcPr>
            <w:tcW w:w="834" w:type="dxa"/>
          </w:tcPr>
          <w:p w14:paraId="21FC6CAE" w14:textId="15C91815" w:rsidR="003C5191" w:rsidRPr="007A752C" w:rsidRDefault="003C5191" w:rsidP="003C5191">
            <w:pPr>
              <w:jc w:val="left"/>
              <w:rPr>
                <w:rFonts w:ascii="Calibri" w:hAnsi="Calibri"/>
                <w:sz w:val="20"/>
                <w:lang w:eastAsia="en-US"/>
              </w:rPr>
            </w:pPr>
            <w:r w:rsidRPr="00DB6E84">
              <w:rPr>
                <w:rFonts w:ascii="Calibri" w:hAnsi="Calibri"/>
                <w:sz w:val="20"/>
                <w:lang w:eastAsia="en-US"/>
              </w:rPr>
              <w:t>da</w:t>
            </w:r>
          </w:p>
        </w:tc>
        <w:tc>
          <w:tcPr>
            <w:tcW w:w="828" w:type="dxa"/>
          </w:tcPr>
          <w:p w14:paraId="6BE2144B" w14:textId="77777777" w:rsidR="003C5191" w:rsidRPr="007A752C" w:rsidRDefault="003C5191" w:rsidP="003C5191">
            <w:pPr>
              <w:jc w:val="left"/>
              <w:rPr>
                <w:rFonts w:ascii="Calibri" w:hAnsi="Calibri"/>
                <w:sz w:val="20"/>
                <w:lang w:eastAsia="en-US"/>
              </w:rPr>
            </w:pPr>
          </w:p>
        </w:tc>
      </w:tr>
      <w:tr w:rsidR="003C5191" w:rsidRPr="007A752C" w14:paraId="345D6D29" w14:textId="77777777" w:rsidTr="003C5191">
        <w:trPr>
          <w:jc w:val="center"/>
        </w:trPr>
        <w:tc>
          <w:tcPr>
            <w:tcW w:w="7734" w:type="dxa"/>
          </w:tcPr>
          <w:p w14:paraId="1237CD72" w14:textId="5EADA9E8" w:rsidR="003C5191" w:rsidRPr="007A752C" w:rsidRDefault="003C5191" w:rsidP="005644C4">
            <w:pPr>
              <w:rPr>
                <w:rFonts w:ascii="Calibri" w:hAnsi="Calibri"/>
                <w:sz w:val="20"/>
                <w:lang w:eastAsia="en-US"/>
              </w:rPr>
            </w:pPr>
            <w:r w:rsidRPr="00DB6E84">
              <w:rPr>
                <w:rFonts w:ascii="Calibri" w:hAnsi="Calibri"/>
                <w:sz w:val="20"/>
                <w:lang w:eastAsia="en-US"/>
              </w:rPr>
              <w:t>Jesu li poznata područja koja mogu biti zahvaćena brzo narastajućim ugrozama velikom nesrećom od bujica ili tehničko-tehnoloških ugrožavanja s opasnim tvarima?</w:t>
            </w:r>
          </w:p>
        </w:tc>
        <w:tc>
          <w:tcPr>
            <w:tcW w:w="834" w:type="dxa"/>
          </w:tcPr>
          <w:p w14:paraId="01D14890" w14:textId="475BFFAC" w:rsidR="003C5191" w:rsidRPr="007A752C" w:rsidRDefault="003C5191" w:rsidP="003C5191">
            <w:pPr>
              <w:jc w:val="left"/>
              <w:rPr>
                <w:rFonts w:ascii="Calibri" w:hAnsi="Calibri"/>
                <w:sz w:val="20"/>
                <w:lang w:eastAsia="en-US"/>
              </w:rPr>
            </w:pPr>
            <w:r w:rsidRPr="00DB6E84">
              <w:rPr>
                <w:rFonts w:ascii="Calibri" w:hAnsi="Calibri"/>
                <w:sz w:val="20"/>
                <w:lang w:eastAsia="en-US"/>
              </w:rPr>
              <w:t>da</w:t>
            </w:r>
          </w:p>
        </w:tc>
        <w:tc>
          <w:tcPr>
            <w:tcW w:w="828" w:type="dxa"/>
          </w:tcPr>
          <w:p w14:paraId="54D96DFD" w14:textId="77777777" w:rsidR="003C5191" w:rsidRPr="007A752C" w:rsidRDefault="003C5191" w:rsidP="003C5191">
            <w:pPr>
              <w:jc w:val="left"/>
              <w:rPr>
                <w:rFonts w:ascii="Calibri" w:hAnsi="Calibri"/>
                <w:sz w:val="20"/>
                <w:lang w:eastAsia="en-US"/>
              </w:rPr>
            </w:pPr>
          </w:p>
        </w:tc>
      </w:tr>
      <w:tr w:rsidR="003C5191" w:rsidRPr="007A752C" w14:paraId="08FD9362" w14:textId="77777777" w:rsidTr="003C5191">
        <w:trPr>
          <w:jc w:val="center"/>
        </w:trPr>
        <w:tc>
          <w:tcPr>
            <w:tcW w:w="7734" w:type="dxa"/>
          </w:tcPr>
          <w:p w14:paraId="7F319E19" w14:textId="2F6C53E2" w:rsidR="003C5191" w:rsidRPr="007A752C" w:rsidRDefault="003C5191" w:rsidP="005644C4">
            <w:pPr>
              <w:rPr>
                <w:rFonts w:ascii="Calibri" w:hAnsi="Calibri"/>
                <w:sz w:val="20"/>
                <w:lang w:eastAsia="en-US"/>
              </w:rPr>
            </w:pPr>
            <w:r w:rsidRPr="00DB6E84">
              <w:rPr>
                <w:rFonts w:ascii="Calibri" w:hAnsi="Calibri"/>
                <w:sz w:val="20"/>
                <w:lang w:eastAsia="en-US"/>
              </w:rPr>
              <w:t>Je li stanovništvo upoznato s mogućim posljedicama velikih nesreća i načinom provedbe samozaštite i organizirane zaštite?</w:t>
            </w:r>
          </w:p>
        </w:tc>
        <w:tc>
          <w:tcPr>
            <w:tcW w:w="834" w:type="dxa"/>
          </w:tcPr>
          <w:p w14:paraId="2D8B2DFA" w14:textId="77777777" w:rsidR="003C5191" w:rsidRPr="007A752C" w:rsidRDefault="003C5191" w:rsidP="003C5191">
            <w:pPr>
              <w:jc w:val="left"/>
              <w:rPr>
                <w:rFonts w:ascii="Calibri" w:hAnsi="Calibri"/>
                <w:sz w:val="20"/>
                <w:lang w:eastAsia="en-US"/>
              </w:rPr>
            </w:pPr>
          </w:p>
        </w:tc>
        <w:tc>
          <w:tcPr>
            <w:tcW w:w="828" w:type="dxa"/>
          </w:tcPr>
          <w:p w14:paraId="4F6FA444" w14:textId="69DADC3E" w:rsidR="003C5191" w:rsidRPr="007A752C" w:rsidRDefault="003C5191" w:rsidP="003C5191">
            <w:pPr>
              <w:jc w:val="left"/>
              <w:rPr>
                <w:rFonts w:ascii="Calibri" w:hAnsi="Calibri"/>
                <w:sz w:val="20"/>
                <w:lang w:eastAsia="en-US"/>
              </w:rPr>
            </w:pPr>
            <w:r w:rsidRPr="00DB6E84">
              <w:rPr>
                <w:rFonts w:ascii="Calibri" w:hAnsi="Calibri"/>
                <w:sz w:val="20"/>
                <w:lang w:eastAsia="en-US"/>
              </w:rPr>
              <w:t>ne</w:t>
            </w:r>
          </w:p>
        </w:tc>
      </w:tr>
      <w:tr w:rsidR="003C5191" w:rsidRPr="007A752C" w14:paraId="456F6833" w14:textId="77777777" w:rsidTr="003C5191">
        <w:trPr>
          <w:jc w:val="center"/>
        </w:trPr>
        <w:tc>
          <w:tcPr>
            <w:tcW w:w="7734" w:type="dxa"/>
          </w:tcPr>
          <w:p w14:paraId="030BBF71" w14:textId="0C4019E2" w:rsidR="003C5191" w:rsidRPr="007A752C" w:rsidRDefault="003C5191" w:rsidP="005644C4">
            <w:pPr>
              <w:rPr>
                <w:rFonts w:ascii="Calibri" w:hAnsi="Calibri"/>
                <w:sz w:val="20"/>
                <w:lang w:eastAsia="en-US"/>
              </w:rPr>
            </w:pPr>
            <w:r w:rsidRPr="00DB6E84">
              <w:rPr>
                <w:rFonts w:ascii="Calibri" w:hAnsi="Calibri"/>
                <w:sz w:val="20"/>
                <w:lang w:eastAsia="en-US"/>
              </w:rPr>
              <w:t>Postoje li sirene kod posjednika opasnih tvari kod kojih su moguće ozbiljne izvan lokacijske posljedice?</w:t>
            </w:r>
          </w:p>
        </w:tc>
        <w:tc>
          <w:tcPr>
            <w:tcW w:w="834" w:type="dxa"/>
          </w:tcPr>
          <w:p w14:paraId="74BC054D" w14:textId="77777777" w:rsidR="003C5191" w:rsidRPr="007A752C" w:rsidRDefault="003C5191" w:rsidP="003C5191">
            <w:pPr>
              <w:jc w:val="left"/>
              <w:rPr>
                <w:rFonts w:ascii="Calibri" w:hAnsi="Calibri"/>
                <w:sz w:val="20"/>
                <w:lang w:eastAsia="en-US"/>
              </w:rPr>
            </w:pPr>
          </w:p>
        </w:tc>
        <w:tc>
          <w:tcPr>
            <w:tcW w:w="828" w:type="dxa"/>
          </w:tcPr>
          <w:p w14:paraId="6C243E1A" w14:textId="122DA109" w:rsidR="003C5191" w:rsidRPr="007A752C" w:rsidRDefault="003C5191" w:rsidP="003C5191">
            <w:pPr>
              <w:jc w:val="left"/>
              <w:rPr>
                <w:rFonts w:ascii="Calibri" w:hAnsi="Calibri"/>
                <w:sz w:val="20"/>
                <w:lang w:eastAsia="en-US"/>
              </w:rPr>
            </w:pPr>
            <w:r w:rsidRPr="00DB6E84">
              <w:rPr>
                <w:rFonts w:ascii="Calibri" w:hAnsi="Calibri"/>
                <w:sz w:val="20"/>
                <w:lang w:eastAsia="en-US"/>
              </w:rPr>
              <w:t>ne</w:t>
            </w:r>
          </w:p>
        </w:tc>
      </w:tr>
    </w:tbl>
    <w:bookmarkEnd w:id="285"/>
    <w:p w14:paraId="5DFD5700" w14:textId="63148744" w:rsidR="009F3468"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5AFF791C" w14:textId="77777777" w:rsidR="00D941C1" w:rsidRPr="007A752C" w:rsidRDefault="00D941C1" w:rsidP="00D941C1">
      <w:pPr>
        <w:rPr>
          <w:lang w:eastAsia="en-US"/>
        </w:rPr>
      </w:pPr>
    </w:p>
    <w:p w14:paraId="15D60669" w14:textId="6CA4FBD4" w:rsidR="00D17D2C" w:rsidRPr="007A752C" w:rsidRDefault="2E2F3467" w:rsidP="2E2F3467">
      <w:pPr>
        <w:spacing w:line="276" w:lineRule="auto"/>
        <w:rPr>
          <w:sz w:val="22"/>
          <w:szCs w:val="22"/>
        </w:rPr>
      </w:pPr>
      <w:r w:rsidRPr="007A752C">
        <w:rPr>
          <w:sz w:val="22"/>
          <w:szCs w:val="22"/>
        </w:rPr>
        <w:t xml:space="preserve">Općina </w:t>
      </w:r>
      <w:r w:rsidR="003C5191" w:rsidRPr="003C5191">
        <w:rPr>
          <w:sz w:val="22"/>
          <w:szCs w:val="22"/>
        </w:rPr>
        <w:t xml:space="preserve"> razmjenjuje podatke s MUP, Ravnateljstvom policije, Područnog ureda CZ Osijek, Službe za civilnu zaštitu</w:t>
      </w:r>
      <w:r w:rsidRPr="007A752C">
        <w:rPr>
          <w:sz w:val="22"/>
          <w:szCs w:val="22"/>
        </w:rPr>
        <w:t xml:space="preserve">, te će jedna i druga strana biti pravovremeno obavještena o nastupanju prijetnje koja može izazvati veliku nesreću. Vatrogasne postrojbe s područja Općine obavještavaju izvršno tijelo o intervencijama, posebno o onima koje uključuju opasne tvari. </w:t>
      </w:r>
    </w:p>
    <w:p w14:paraId="54C50302" w14:textId="77777777" w:rsidR="00971800" w:rsidRPr="00971800" w:rsidRDefault="00971800" w:rsidP="00971800">
      <w:pPr>
        <w:spacing w:line="276" w:lineRule="auto"/>
        <w:rPr>
          <w:sz w:val="22"/>
          <w:szCs w:val="22"/>
        </w:rPr>
      </w:pPr>
      <w:r w:rsidRPr="00971800">
        <w:rPr>
          <w:sz w:val="22"/>
          <w:szCs w:val="22"/>
        </w:rPr>
        <w:t>Sva naselja je potrebno pokriti sirenama s kojima se može objaviti nastupanje opće opasnosti.</w:t>
      </w:r>
    </w:p>
    <w:p w14:paraId="4DA5575B" w14:textId="77777777" w:rsidR="00CE5AEC" w:rsidRPr="007A752C" w:rsidRDefault="00CE5AEC" w:rsidP="00CE5AEC">
      <w:pPr>
        <w:spacing w:line="276" w:lineRule="auto"/>
        <w:rPr>
          <w:sz w:val="22"/>
          <w:szCs w:val="22"/>
        </w:rPr>
      </w:pPr>
    </w:p>
    <w:p w14:paraId="5B152742" w14:textId="77777777" w:rsidR="000E587E" w:rsidRPr="007A752C" w:rsidRDefault="2E2F3467" w:rsidP="2E2F3467">
      <w:pPr>
        <w:spacing w:line="276" w:lineRule="auto"/>
        <w:rPr>
          <w:sz w:val="22"/>
          <w:szCs w:val="22"/>
        </w:rPr>
      </w:pPr>
      <w:r w:rsidRPr="007A752C">
        <w:rPr>
          <w:sz w:val="22"/>
          <w:szCs w:val="22"/>
        </w:rPr>
        <w:t xml:space="preserve"> Kako bi se stanje sustava u ovome segmentu podiglo na višu razinu potrebno je organizirati tribine i ukazati lokalnom stanovništvu na posljedice velikih nesreća i upoznati ih s načinom provedbe samozaštite i </w:t>
      </w:r>
      <w:r w:rsidRPr="007A752C">
        <w:rPr>
          <w:sz w:val="22"/>
          <w:szCs w:val="22"/>
        </w:rPr>
        <w:lastRenderedPageBreak/>
        <w:t xml:space="preserve">organizirane zaštite, te zahtijevati od posjednika opasnih tvari postavljanje sirena za slučaj nesreće s izvan lokacijskim posljedicama. </w:t>
      </w:r>
    </w:p>
    <w:p w14:paraId="558FE9B7" w14:textId="77777777" w:rsidR="000E587E" w:rsidRPr="007A752C" w:rsidRDefault="000E587E" w:rsidP="2E2F3467">
      <w:pPr>
        <w:spacing w:line="276" w:lineRule="auto"/>
        <w:rPr>
          <w:sz w:val="22"/>
          <w:szCs w:val="22"/>
        </w:rPr>
      </w:pPr>
    </w:p>
    <w:p w14:paraId="0D05EA0D" w14:textId="0F32CCAE" w:rsidR="00D941C1" w:rsidRPr="007A752C" w:rsidRDefault="2E2F3467" w:rsidP="2E2F3467">
      <w:pPr>
        <w:spacing w:line="276" w:lineRule="auto"/>
        <w:rPr>
          <w:sz w:val="22"/>
          <w:szCs w:val="22"/>
          <w:lang w:eastAsia="en-US"/>
        </w:rPr>
      </w:pPr>
      <w:r w:rsidRPr="007A752C">
        <w:rPr>
          <w:sz w:val="22"/>
          <w:szCs w:val="22"/>
        </w:rPr>
        <w:t xml:space="preserve">U skladu s navedenim, stanje sustava ranog upozoravanja ocjenjeno </w:t>
      </w:r>
      <w:r w:rsidRPr="007A752C">
        <w:rPr>
          <w:b/>
          <w:i/>
          <w:sz w:val="22"/>
          <w:szCs w:val="22"/>
        </w:rPr>
        <w:t xml:space="preserve">je ocjenom </w:t>
      </w:r>
      <w:r w:rsidR="00971800">
        <w:rPr>
          <w:b/>
          <w:i/>
          <w:sz w:val="22"/>
          <w:szCs w:val="22"/>
        </w:rPr>
        <w:t>3</w:t>
      </w:r>
      <w:r w:rsidRPr="007A752C">
        <w:rPr>
          <w:b/>
          <w:i/>
          <w:sz w:val="22"/>
          <w:szCs w:val="22"/>
        </w:rPr>
        <w:t xml:space="preserve"> – </w:t>
      </w:r>
      <w:r w:rsidR="00793EF9">
        <w:rPr>
          <w:b/>
          <w:i/>
          <w:sz w:val="22"/>
          <w:szCs w:val="22"/>
        </w:rPr>
        <w:t>niska</w:t>
      </w:r>
      <w:r w:rsidRPr="007A752C">
        <w:rPr>
          <w:b/>
          <w:i/>
          <w:sz w:val="22"/>
          <w:szCs w:val="22"/>
        </w:rPr>
        <w:t xml:space="preserve"> spremnost</w:t>
      </w:r>
      <w:r w:rsidRPr="007A752C">
        <w:rPr>
          <w:sz w:val="22"/>
          <w:szCs w:val="22"/>
        </w:rPr>
        <w:t xml:space="preserve">, iz razloga jer je u gore navedenoj tablici postotak pozitivnih odgovora </w:t>
      </w:r>
      <w:r w:rsidR="00971800">
        <w:rPr>
          <w:sz w:val="22"/>
          <w:szCs w:val="22"/>
        </w:rPr>
        <w:t>5</w:t>
      </w:r>
      <w:r w:rsidRPr="007A752C">
        <w:rPr>
          <w:sz w:val="22"/>
          <w:szCs w:val="22"/>
        </w:rPr>
        <w:t>0,00%.</w:t>
      </w:r>
    </w:p>
    <w:p w14:paraId="36F09CA9" w14:textId="77777777" w:rsidR="00D17D2C" w:rsidRPr="007A752C" w:rsidRDefault="00D17D2C" w:rsidP="00CE5AEC">
      <w:pPr>
        <w:spacing w:line="276" w:lineRule="auto"/>
        <w:rPr>
          <w:sz w:val="22"/>
          <w:szCs w:val="22"/>
          <w:lang w:eastAsia="en-US"/>
        </w:rPr>
      </w:pPr>
    </w:p>
    <w:p w14:paraId="47B6D21D" w14:textId="5D9185A2" w:rsidR="00CE5AEC"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70</w:t>
      </w:r>
      <w:r w:rsidRPr="007A752C">
        <w:fldChar w:fldCharType="end"/>
      </w:r>
      <w:r w:rsidR="2E2F3467" w:rsidRPr="007A752C">
        <w:rPr>
          <w:lang w:eastAsia="en-US"/>
        </w:rPr>
        <w:t xml:space="preserve">: Prikaz ocjene stanja sustava javnog uzbunjivanja </w:t>
      </w:r>
    </w:p>
    <w:tbl>
      <w:tblPr>
        <w:tblStyle w:val="Reetkatablice18"/>
        <w:tblW w:w="0" w:type="auto"/>
        <w:tblLook w:val="04A0" w:firstRow="1" w:lastRow="0" w:firstColumn="1" w:lastColumn="0" w:noHBand="0" w:noVBand="1"/>
      </w:tblPr>
      <w:tblGrid>
        <w:gridCol w:w="2888"/>
        <w:gridCol w:w="3736"/>
        <w:gridCol w:w="2772"/>
      </w:tblGrid>
      <w:tr w:rsidR="00CE5AEC" w:rsidRPr="007A752C" w14:paraId="2DD2E0B4" w14:textId="77777777" w:rsidTr="00E13EA1">
        <w:tc>
          <w:tcPr>
            <w:tcW w:w="2945" w:type="dxa"/>
            <w:shd w:val="clear" w:color="auto" w:fill="F2F2F2" w:themeFill="background1" w:themeFillShade="F2"/>
          </w:tcPr>
          <w:p w14:paraId="4BA790C1" w14:textId="77777777" w:rsidR="00CE5AEC"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76691D5E" w14:textId="77777777" w:rsidR="00CE5AEC"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39989683" w14:textId="77777777" w:rsidR="00CE5AEC"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CE5AEC" w:rsidRPr="007A752C" w14:paraId="155793BD"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0E032D50" w14:textId="77777777" w:rsidR="00CE5AEC"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2AEE1A53" w14:textId="77777777" w:rsidR="00CE5AEC"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0B74A7D7" w14:textId="77777777" w:rsidR="00CE5AEC" w:rsidRPr="007A752C" w:rsidRDefault="00CE5AEC" w:rsidP="00486826">
            <w:pPr>
              <w:jc w:val="left"/>
              <w:rPr>
                <w:rFonts w:ascii="Calibri" w:hAnsi="Calibri"/>
                <w:szCs w:val="24"/>
                <w:lang w:eastAsia="en-US"/>
              </w:rPr>
            </w:pPr>
          </w:p>
        </w:tc>
      </w:tr>
      <w:tr w:rsidR="00CE5AEC" w:rsidRPr="007A752C" w14:paraId="63AC3952"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5BCB68B7" w14:textId="77777777" w:rsidR="00CE5AEC"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257D1105" w14:textId="77777777" w:rsidR="00CE5AEC"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4A02ACCE" w14:textId="0AC2A402" w:rsidR="00CE5AEC" w:rsidRPr="007A752C" w:rsidRDefault="00793EF9" w:rsidP="00486826">
            <w:pPr>
              <w:jc w:val="center"/>
              <w:rPr>
                <w:rFonts w:ascii="Calibri" w:hAnsi="Calibri"/>
                <w:szCs w:val="24"/>
                <w:lang w:eastAsia="en-US"/>
              </w:rPr>
            </w:pPr>
            <w:r w:rsidRPr="007A752C">
              <w:rPr>
                <w:rFonts w:ascii="Calibri" w:hAnsi="Calibri"/>
                <w:lang w:eastAsia="en-US"/>
              </w:rPr>
              <w:t>x</w:t>
            </w:r>
          </w:p>
        </w:tc>
      </w:tr>
      <w:tr w:rsidR="00CE5AEC" w:rsidRPr="007A752C" w14:paraId="083113D1"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611FDA80" w14:textId="77777777" w:rsidR="00CE5AEC"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1E0E46EE" w14:textId="77777777" w:rsidR="00CE5AEC"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24C3D78D" w14:textId="5D471377" w:rsidR="00CE5AEC" w:rsidRPr="007A752C" w:rsidRDefault="00CE5AEC" w:rsidP="2E2F3467">
            <w:pPr>
              <w:jc w:val="center"/>
              <w:rPr>
                <w:rFonts w:ascii="Calibri" w:hAnsi="Calibri"/>
                <w:lang w:eastAsia="en-US"/>
              </w:rPr>
            </w:pPr>
          </w:p>
        </w:tc>
      </w:tr>
      <w:tr w:rsidR="00CE5AEC" w:rsidRPr="007A752C" w14:paraId="136E84B2"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5DD1F95D" w14:textId="77777777" w:rsidR="00CE5AEC"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5B5846B7" w14:textId="77777777" w:rsidR="00CE5AEC"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649DC3D4" w14:textId="77777777" w:rsidR="00CE5AEC" w:rsidRPr="007A752C" w:rsidRDefault="00CE5AEC" w:rsidP="00486826">
            <w:pPr>
              <w:jc w:val="left"/>
              <w:rPr>
                <w:rFonts w:ascii="Calibri" w:hAnsi="Calibri"/>
                <w:szCs w:val="24"/>
                <w:lang w:eastAsia="en-US"/>
              </w:rPr>
            </w:pPr>
          </w:p>
        </w:tc>
      </w:tr>
    </w:tbl>
    <w:p w14:paraId="11E54AA1" w14:textId="77777777" w:rsidR="00CE5AEC" w:rsidRPr="007A752C" w:rsidRDefault="00CE5AEC" w:rsidP="00CE5AEC">
      <w:pPr>
        <w:spacing w:line="276" w:lineRule="auto"/>
        <w:rPr>
          <w:sz w:val="22"/>
          <w:szCs w:val="22"/>
          <w:lang w:eastAsia="en-US"/>
        </w:rPr>
      </w:pPr>
    </w:p>
    <w:p w14:paraId="2E1DA44D" w14:textId="77777777" w:rsidR="00695E38" w:rsidRPr="007A752C" w:rsidRDefault="00695E38" w:rsidP="00D941C1">
      <w:pPr>
        <w:rPr>
          <w:lang w:eastAsia="en-US"/>
        </w:rPr>
      </w:pPr>
    </w:p>
    <w:p w14:paraId="4234F916" w14:textId="77777777" w:rsidR="005D046E" w:rsidRPr="007A752C" w:rsidRDefault="2E2F3467" w:rsidP="00A453E6">
      <w:pPr>
        <w:pStyle w:val="Razina3"/>
        <w:rPr>
          <w:lang w:val="hr-HR"/>
        </w:rPr>
      </w:pPr>
      <w:bookmarkStart w:id="286" w:name="_Toc220231809"/>
      <w:r w:rsidRPr="007A752C">
        <w:rPr>
          <w:lang w:val="hr-HR"/>
        </w:rPr>
        <w:t>Stanje svijesti o prioritetnim rizicima</w:t>
      </w:r>
      <w:bookmarkEnd w:id="286"/>
    </w:p>
    <w:p w14:paraId="0544960A" w14:textId="77777777" w:rsidR="00C11731" w:rsidRPr="007A752C" w:rsidRDefault="00C11731" w:rsidP="00C11731">
      <w:pPr>
        <w:rPr>
          <w:lang w:eastAsia="en-US"/>
        </w:rPr>
      </w:pPr>
    </w:p>
    <w:p w14:paraId="333CB754" w14:textId="015900F2" w:rsidR="00C11731"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71</w:t>
      </w:r>
      <w:r w:rsidRPr="007A752C">
        <w:fldChar w:fldCharType="end"/>
      </w:r>
      <w:r w:rsidR="2E2F3467" w:rsidRPr="007A752C">
        <w:rPr>
          <w:lang w:eastAsia="en-US"/>
        </w:rPr>
        <w:t>:</w:t>
      </w:r>
      <w:r w:rsidR="2E2F3467" w:rsidRPr="007A752C">
        <w:t xml:space="preserve"> </w:t>
      </w:r>
      <w:r w:rsidR="2E2F3467" w:rsidRPr="007A752C">
        <w:rPr>
          <w:lang w:eastAsia="en-US"/>
        </w:rPr>
        <w:t>Sastavnice/aktivnosti  sustava civilne zaštite,</w:t>
      </w:r>
      <w:r w:rsidR="2E2F3467" w:rsidRPr="007A752C">
        <w:t xml:space="preserve"> </w:t>
      </w:r>
      <w:r w:rsidR="2E2F3467" w:rsidRPr="007A752C">
        <w:rPr>
          <w:lang w:eastAsia="en-US"/>
        </w:rPr>
        <w:t>područje preventive, stanje svijesti o prioritetnim rizicima</w:t>
      </w:r>
    </w:p>
    <w:tbl>
      <w:tblPr>
        <w:tblStyle w:val="Reetkatablice24"/>
        <w:tblW w:w="0" w:type="auto"/>
        <w:jc w:val="center"/>
        <w:tblLook w:val="04A0" w:firstRow="1" w:lastRow="0" w:firstColumn="1" w:lastColumn="0" w:noHBand="0" w:noVBand="1"/>
      </w:tblPr>
      <w:tblGrid>
        <w:gridCol w:w="7734"/>
        <w:gridCol w:w="833"/>
        <w:gridCol w:w="829"/>
      </w:tblGrid>
      <w:tr w:rsidR="00C11731" w:rsidRPr="007A752C" w14:paraId="1C8C91FB" w14:textId="77777777" w:rsidTr="00E13EA1">
        <w:trPr>
          <w:jc w:val="center"/>
        </w:trPr>
        <w:tc>
          <w:tcPr>
            <w:tcW w:w="8188" w:type="dxa"/>
            <w:vMerge w:val="restart"/>
            <w:shd w:val="clear" w:color="auto" w:fill="D9D9D9" w:themeFill="background1" w:themeFillShade="D9"/>
            <w:vAlign w:val="center"/>
          </w:tcPr>
          <w:p w14:paraId="3B51E61C" w14:textId="77777777" w:rsidR="00C11731" w:rsidRPr="007A752C" w:rsidRDefault="000E587E" w:rsidP="000E587E">
            <w:pPr>
              <w:jc w:val="center"/>
              <w:rPr>
                <w:rFonts w:ascii="Calibri" w:hAnsi="Calibri"/>
                <w:i/>
                <w:iCs/>
                <w:lang w:eastAsia="en-US"/>
              </w:rPr>
            </w:pPr>
            <w:bookmarkStart w:id="287" w:name="_Hlk83798751"/>
            <w:r w:rsidRPr="007A752C">
              <w:rPr>
                <w:rFonts w:ascii="Calibri" w:hAnsi="Calibri"/>
                <w:i/>
                <w:iCs/>
                <w:lang w:eastAsia="en-US"/>
              </w:rPr>
              <w:t>Stanje svijesti o prioritetnim rizicima</w:t>
            </w:r>
          </w:p>
        </w:tc>
        <w:tc>
          <w:tcPr>
            <w:tcW w:w="1701" w:type="dxa"/>
            <w:gridSpan w:val="2"/>
            <w:shd w:val="clear" w:color="auto" w:fill="D9D9D9" w:themeFill="background1" w:themeFillShade="D9"/>
            <w:vAlign w:val="center"/>
          </w:tcPr>
          <w:p w14:paraId="4FF59CC8" w14:textId="77777777" w:rsidR="00C11731" w:rsidRPr="007A752C" w:rsidRDefault="000E587E" w:rsidP="2E2F3467">
            <w:pPr>
              <w:jc w:val="center"/>
              <w:rPr>
                <w:rFonts w:ascii="Calibri" w:hAnsi="Calibri"/>
                <w:i/>
                <w:iCs/>
                <w:lang w:eastAsia="en-US"/>
              </w:rPr>
            </w:pPr>
            <w:r w:rsidRPr="007A752C">
              <w:rPr>
                <w:rFonts w:ascii="Calibri" w:hAnsi="Calibri"/>
                <w:i/>
                <w:iCs/>
                <w:lang w:eastAsia="en-US"/>
              </w:rPr>
              <w:t>Odgovori</w:t>
            </w:r>
          </w:p>
        </w:tc>
      </w:tr>
      <w:tr w:rsidR="00C11731" w:rsidRPr="007A752C" w14:paraId="28A76952" w14:textId="77777777" w:rsidTr="00E13EA1">
        <w:trPr>
          <w:jc w:val="center"/>
        </w:trPr>
        <w:tc>
          <w:tcPr>
            <w:tcW w:w="8188" w:type="dxa"/>
            <w:vMerge/>
            <w:shd w:val="clear" w:color="auto" w:fill="D9D9D9" w:themeFill="background1" w:themeFillShade="D9"/>
          </w:tcPr>
          <w:p w14:paraId="57C8FE2F" w14:textId="77777777" w:rsidR="00C11731" w:rsidRPr="007A752C" w:rsidRDefault="00C11731" w:rsidP="00C11731">
            <w:pPr>
              <w:jc w:val="center"/>
              <w:rPr>
                <w:rFonts w:ascii="Calibri" w:hAnsi="Calibri"/>
                <w:i/>
                <w:lang w:eastAsia="en-US"/>
              </w:rPr>
            </w:pPr>
          </w:p>
        </w:tc>
        <w:tc>
          <w:tcPr>
            <w:tcW w:w="851" w:type="dxa"/>
            <w:shd w:val="clear" w:color="auto" w:fill="D9D9D9" w:themeFill="background1" w:themeFillShade="D9"/>
            <w:vAlign w:val="center"/>
          </w:tcPr>
          <w:p w14:paraId="54CC2D29" w14:textId="77777777" w:rsidR="00C11731" w:rsidRPr="007A752C" w:rsidRDefault="2E2F3467" w:rsidP="2E2F3467">
            <w:pPr>
              <w:jc w:val="center"/>
              <w:rPr>
                <w:rFonts w:ascii="Calibri" w:hAnsi="Calibri"/>
                <w:i/>
                <w:iCs/>
                <w:lang w:eastAsia="en-US"/>
              </w:rPr>
            </w:pPr>
            <w:r w:rsidRPr="007A752C">
              <w:rPr>
                <w:rFonts w:ascii="Calibri" w:hAnsi="Calibri"/>
                <w:i/>
                <w:iCs/>
                <w:lang w:eastAsia="en-US"/>
              </w:rPr>
              <w:t>da</w:t>
            </w:r>
          </w:p>
        </w:tc>
        <w:tc>
          <w:tcPr>
            <w:tcW w:w="850" w:type="dxa"/>
            <w:shd w:val="clear" w:color="auto" w:fill="D9D9D9" w:themeFill="background1" w:themeFillShade="D9"/>
            <w:vAlign w:val="center"/>
          </w:tcPr>
          <w:p w14:paraId="37ED60CD" w14:textId="77777777" w:rsidR="00C11731" w:rsidRPr="007A752C" w:rsidRDefault="2E2F3467" w:rsidP="2E2F3467">
            <w:pPr>
              <w:jc w:val="center"/>
              <w:rPr>
                <w:rFonts w:ascii="Calibri" w:hAnsi="Calibri"/>
                <w:i/>
                <w:iCs/>
                <w:lang w:eastAsia="en-US"/>
              </w:rPr>
            </w:pPr>
            <w:r w:rsidRPr="007A752C">
              <w:rPr>
                <w:rFonts w:ascii="Calibri" w:hAnsi="Calibri"/>
                <w:i/>
                <w:iCs/>
                <w:lang w:eastAsia="en-US"/>
              </w:rPr>
              <w:t>ne</w:t>
            </w:r>
          </w:p>
        </w:tc>
      </w:tr>
      <w:tr w:rsidR="00C11731" w:rsidRPr="007A752C" w14:paraId="06A1DDBC" w14:textId="77777777" w:rsidTr="00E13EA1">
        <w:trPr>
          <w:jc w:val="center"/>
        </w:trPr>
        <w:tc>
          <w:tcPr>
            <w:tcW w:w="8188" w:type="dxa"/>
          </w:tcPr>
          <w:p w14:paraId="39804841" w14:textId="77777777" w:rsidR="00C11731" w:rsidRPr="007A752C" w:rsidRDefault="2E2F3467" w:rsidP="005644C4">
            <w:pPr>
              <w:rPr>
                <w:rFonts w:ascii="Calibri" w:hAnsi="Calibri"/>
                <w:sz w:val="20"/>
                <w:lang w:eastAsia="en-US"/>
              </w:rPr>
            </w:pPr>
            <w:r w:rsidRPr="007A752C">
              <w:rPr>
                <w:rFonts w:ascii="Calibri" w:hAnsi="Calibri"/>
                <w:sz w:val="20"/>
                <w:lang w:eastAsia="en-US"/>
              </w:rPr>
              <w:t>Je li Stožer CZ raspravljao o prijetnja i mjerama odgovora na iste, naročito o štetama izazvanim u posljednje dvije godine, te mjerama kako su se mogle spriječiti ili bar ublažiti?</w:t>
            </w:r>
          </w:p>
        </w:tc>
        <w:tc>
          <w:tcPr>
            <w:tcW w:w="851" w:type="dxa"/>
          </w:tcPr>
          <w:p w14:paraId="0960BACF" w14:textId="77777777" w:rsidR="00C11731" w:rsidRPr="007A752C" w:rsidRDefault="00C11731" w:rsidP="00C11731">
            <w:pPr>
              <w:jc w:val="left"/>
              <w:rPr>
                <w:rFonts w:ascii="Calibri" w:hAnsi="Calibri"/>
                <w:lang w:eastAsia="en-US"/>
              </w:rPr>
            </w:pPr>
          </w:p>
        </w:tc>
        <w:tc>
          <w:tcPr>
            <w:tcW w:w="850" w:type="dxa"/>
          </w:tcPr>
          <w:p w14:paraId="5EEB5ED4" w14:textId="77777777" w:rsidR="00C11731"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C11731" w:rsidRPr="007A752C" w14:paraId="4A1170FF" w14:textId="77777777" w:rsidTr="00E13EA1">
        <w:trPr>
          <w:jc w:val="center"/>
        </w:trPr>
        <w:tc>
          <w:tcPr>
            <w:tcW w:w="8188" w:type="dxa"/>
          </w:tcPr>
          <w:p w14:paraId="0AC42C4C" w14:textId="77777777" w:rsidR="00C11731" w:rsidRPr="007A752C" w:rsidRDefault="2E2F3467" w:rsidP="005644C4">
            <w:pPr>
              <w:rPr>
                <w:rFonts w:ascii="Calibri" w:hAnsi="Calibri"/>
                <w:sz w:val="20"/>
                <w:lang w:eastAsia="en-US"/>
              </w:rPr>
            </w:pPr>
            <w:r w:rsidRPr="007A752C">
              <w:rPr>
                <w:rFonts w:ascii="Calibri" w:hAnsi="Calibri"/>
                <w:sz w:val="20"/>
                <w:lang w:eastAsia="en-US"/>
              </w:rPr>
              <w:t xml:space="preserve">Je li predstavničko tijelo raspravljalo o prioritetnim prijetnjama, području ugrožavanja, posljedicama, načinu preventivne zaštite, potrebnim troškovima za podizanje svijesti ugroženog stanovništva, provedbi obrane od prijetnji, te operativnih mjera ublažavanja posljedica i sanacije stanja ugroženog područja u </w:t>
            </w:r>
            <w:r w:rsidR="006C2F2D" w:rsidRPr="007A752C">
              <w:rPr>
                <w:rFonts w:ascii="Calibri" w:hAnsi="Calibri"/>
                <w:sz w:val="20"/>
                <w:lang w:eastAsia="en-US"/>
              </w:rPr>
              <w:t>posljednje</w:t>
            </w:r>
            <w:r w:rsidRPr="007A752C">
              <w:rPr>
                <w:rFonts w:ascii="Calibri" w:hAnsi="Calibri"/>
                <w:sz w:val="20"/>
                <w:lang w:eastAsia="en-US"/>
              </w:rPr>
              <w:t xml:space="preserve"> dvije godine?</w:t>
            </w:r>
          </w:p>
        </w:tc>
        <w:tc>
          <w:tcPr>
            <w:tcW w:w="851" w:type="dxa"/>
          </w:tcPr>
          <w:p w14:paraId="22E41F86" w14:textId="77777777" w:rsidR="00C11731" w:rsidRPr="007A752C" w:rsidRDefault="00C11731" w:rsidP="00C11731">
            <w:pPr>
              <w:jc w:val="left"/>
              <w:rPr>
                <w:rFonts w:ascii="Calibri" w:hAnsi="Calibri"/>
                <w:lang w:eastAsia="en-US"/>
              </w:rPr>
            </w:pPr>
          </w:p>
        </w:tc>
        <w:tc>
          <w:tcPr>
            <w:tcW w:w="850" w:type="dxa"/>
          </w:tcPr>
          <w:p w14:paraId="249A2F33" w14:textId="77777777" w:rsidR="00C11731"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C11731" w:rsidRPr="007A752C" w14:paraId="257D5F09" w14:textId="77777777" w:rsidTr="00E13EA1">
        <w:trPr>
          <w:jc w:val="center"/>
        </w:trPr>
        <w:tc>
          <w:tcPr>
            <w:tcW w:w="8188" w:type="dxa"/>
          </w:tcPr>
          <w:p w14:paraId="1A28CCB1" w14:textId="77777777" w:rsidR="00C11731" w:rsidRPr="007A752C" w:rsidRDefault="2E2F3467" w:rsidP="005644C4">
            <w:pPr>
              <w:rPr>
                <w:rFonts w:ascii="Calibri" w:hAnsi="Calibri"/>
                <w:sz w:val="20"/>
                <w:lang w:eastAsia="en-US"/>
              </w:rPr>
            </w:pPr>
            <w:r w:rsidRPr="007A752C">
              <w:rPr>
                <w:rFonts w:ascii="Calibri" w:hAnsi="Calibri"/>
                <w:sz w:val="20"/>
                <w:lang w:eastAsia="en-US"/>
              </w:rPr>
              <w:t>Jesu li u ugroženim mjesnim odborima, odnosno naseljima organizirane javne tribine o prijetnjama, mogućim posljedicama neželjenog događaja, te načinu samozaštite ugroženog stanovništva?</w:t>
            </w:r>
          </w:p>
        </w:tc>
        <w:tc>
          <w:tcPr>
            <w:tcW w:w="851" w:type="dxa"/>
          </w:tcPr>
          <w:p w14:paraId="2A4164EA" w14:textId="77777777" w:rsidR="00C11731" w:rsidRPr="007A752C" w:rsidRDefault="00C11731" w:rsidP="00C11731">
            <w:pPr>
              <w:jc w:val="left"/>
              <w:rPr>
                <w:rFonts w:ascii="Calibri" w:hAnsi="Calibri"/>
                <w:lang w:eastAsia="en-US"/>
              </w:rPr>
            </w:pPr>
          </w:p>
        </w:tc>
        <w:tc>
          <w:tcPr>
            <w:tcW w:w="850" w:type="dxa"/>
          </w:tcPr>
          <w:p w14:paraId="29C92AD8" w14:textId="77777777" w:rsidR="00C11731"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C11731" w:rsidRPr="007A752C" w14:paraId="24A8B7E2" w14:textId="77777777" w:rsidTr="00E13EA1">
        <w:trPr>
          <w:jc w:val="center"/>
        </w:trPr>
        <w:tc>
          <w:tcPr>
            <w:tcW w:w="8188" w:type="dxa"/>
          </w:tcPr>
          <w:p w14:paraId="55B3A972" w14:textId="77777777" w:rsidR="00C11731" w:rsidRPr="007A752C" w:rsidRDefault="2E2F3467" w:rsidP="005644C4">
            <w:pPr>
              <w:rPr>
                <w:rFonts w:ascii="Calibri" w:hAnsi="Calibri"/>
                <w:sz w:val="20"/>
                <w:lang w:eastAsia="en-US"/>
              </w:rPr>
            </w:pPr>
            <w:r w:rsidRPr="007A752C">
              <w:rPr>
                <w:rFonts w:ascii="Calibri" w:hAnsi="Calibri"/>
                <w:sz w:val="20"/>
                <w:lang w:eastAsia="en-US"/>
              </w:rPr>
              <w:t xml:space="preserve">Dali su organizirane vježbe sklanjanja, evakuacije i spašavanja stanovništva iz ugroženih područja u </w:t>
            </w:r>
            <w:r w:rsidR="006C2F2D" w:rsidRPr="007A752C">
              <w:rPr>
                <w:rFonts w:ascii="Calibri" w:hAnsi="Calibri"/>
                <w:sz w:val="20"/>
                <w:lang w:eastAsia="en-US"/>
              </w:rPr>
              <w:t>posljednje</w:t>
            </w:r>
            <w:r w:rsidRPr="007A752C">
              <w:rPr>
                <w:rFonts w:ascii="Calibri" w:hAnsi="Calibri"/>
                <w:sz w:val="20"/>
                <w:lang w:eastAsia="en-US"/>
              </w:rPr>
              <w:t xml:space="preserve"> dvije godine?</w:t>
            </w:r>
          </w:p>
        </w:tc>
        <w:tc>
          <w:tcPr>
            <w:tcW w:w="851" w:type="dxa"/>
          </w:tcPr>
          <w:p w14:paraId="687857B3" w14:textId="77777777" w:rsidR="00C11731" w:rsidRPr="007A752C" w:rsidRDefault="00C11731" w:rsidP="00C11731">
            <w:pPr>
              <w:jc w:val="left"/>
              <w:rPr>
                <w:rFonts w:ascii="Calibri" w:hAnsi="Calibri"/>
                <w:lang w:eastAsia="en-US"/>
              </w:rPr>
            </w:pPr>
          </w:p>
        </w:tc>
        <w:tc>
          <w:tcPr>
            <w:tcW w:w="850" w:type="dxa"/>
          </w:tcPr>
          <w:p w14:paraId="6BC94D55" w14:textId="77777777" w:rsidR="00C11731"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C11731" w:rsidRPr="007A752C" w14:paraId="56D9A9A4" w14:textId="77777777" w:rsidTr="00E13EA1">
        <w:trPr>
          <w:jc w:val="center"/>
        </w:trPr>
        <w:tc>
          <w:tcPr>
            <w:tcW w:w="8188" w:type="dxa"/>
          </w:tcPr>
          <w:p w14:paraId="77A31245" w14:textId="77777777" w:rsidR="00C11731" w:rsidRPr="007A752C" w:rsidRDefault="2E2F3467" w:rsidP="005644C4">
            <w:pPr>
              <w:rPr>
                <w:rFonts w:ascii="Calibri" w:hAnsi="Calibri"/>
                <w:sz w:val="20"/>
                <w:lang w:eastAsia="en-US"/>
              </w:rPr>
            </w:pPr>
            <w:r w:rsidRPr="007A752C">
              <w:rPr>
                <w:rFonts w:ascii="Calibri" w:hAnsi="Calibri"/>
                <w:sz w:val="20"/>
                <w:lang w:eastAsia="en-US"/>
              </w:rPr>
              <w:t>Jesu li ostali sudionici (liječničke ekipe, povjerenici civilne zaštite, timovi civilne zaštite i drugi) upoznati s načinom djelovanja prijetnje, njihovom ulogom u reagiranju na prijetnje, te posebno načinu samozaštite od iste?</w:t>
            </w:r>
          </w:p>
        </w:tc>
        <w:tc>
          <w:tcPr>
            <w:tcW w:w="851" w:type="dxa"/>
          </w:tcPr>
          <w:p w14:paraId="4600D19C" w14:textId="77777777" w:rsidR="00C11731" w:rsidRPr="007A752C" w:rsidRDefault="00C11731" w:rsidP="00C11731">
            <w:pPr>
              <w:jc w:val="left"/>
              <w:rPr>
                <w:rFonts w:ascii="Calibri" w:hAnsi="Calibri"/>
                <w:lang w:eastAsia="en-US"/>
              </w:rPr>
            </w:pPr>
          </w:p>
        </w:tc>
        <w:tc>
          <w:tcPr>
            <w:tcW w:w="850" w:type="dxa"/>
          </w:tcPr>
          <w:p w14:paraId="287620EB" w14:textId="77777777" w:rsidR="00C11731" w:rsidRPr="007A752C" w:rsidRDefault="2E2F3467" w:rsidP="2E2F3467">
            <w:pPr>
              <w:jc w:val="left"/>
              <w:rPr>
                <w:rFonts w:ascii="Calibri" w:hAnsi="Calibri"/>
                <w:sz w:val="20"/>
                <w:lang w:eastAsia="en-US"/>
              </w:rPr>
            </w:pPr>
            <w:r w:rsidRPr="007A752C">
              <w:rPr>
                <w:rFonts w:ascii="Calibri" w:hAnsi="Calibri"/>
                <w:sz w:val="20"/>
                <w:lang w:eastAsia="en-US"/>
              </w:rPr>
              <w:t>ne</w:t>
            </w:r>
          </w:p>
        </w:tc>
      </w:tr>
    </w:tbl>
    <w:bookmarkEnd w:id="287"/>
    <w:p w14:paraId="774DE359" w14:textId="547F1ADF" w:rsidR="0037160F"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0217C752" w14:textId="77777777" w:rsidR="00C11731" w:rsidRPr="007A752C" w:rsidRDefault="00C11731" w:rsidP="00C11731">
      <w:pPr>
        <w:rPr>
          <w:lang w:eastAsia="en-US"/>
        </w:rPr>
      </w:pPr>
    </w:p>
    <w:p w14:paraId="3E9A8535" w14:textId="77777777" w:rsidR="00524C7A" w:rsidRDefault="2E2F3467" w:rsidP="2E2F3467">
      <w:pPr>
        <w:spacing w:line="276" w:lineRule="auto"/>
        <w:rPr>
          <w:sz w:val="22"/>
          <w:szCs w:val="22"/>
        </w:rPr>
      </w:pPr>
      <w:r w:rsidRPr="007A752C">
        <w:rPr>
          <w:sz w:val="22"/>
          <w:szCs w:val="22"/>
        </w:rPr>
        <w:t xml:space="preserve">Do sada nisu poduzimane nikakve aktivnosti kojima bi se stanje svijesti o prioritetnim rizicima podiglo na zadovoljavajuću razinu. Da bi se stanje svijesti podiglo na višu razinu potrebno je organizirati tribine, te upoznati lokalno stanovništvo s mogućim posljedicama neželjenih događaja kao i načinu samozaštite. U objektima u kojima se okuplja veći broj osoba (u prvom redu Osnovne škole) potrebno je provesti raspravu o prijetnjama, te načinima kolektivne zaštite i samozaštite prisutnih osoba. </w:t>
      </w:r>
    </w:p>
    <w:p w14:paraId="65463D2C" w14:textId="425E817E" w:rsidR="0037160F" w:rsidRPr="007A752C" w:rsidRDefault="2E2F3467" w:rsidP="2E2F3467">
      <w:pPr>
        <w:spacing w:line="276" w:lineRule="auto"/>
        <w:rPr>
          <w:sz w:val="22"/>
          <w:szCs w:val="22"/>
          <w:lang w:eastAsia="en-US"/>
        </w:rPr>
      </w:pPr>
      <w:r w:rsidRPr="007A752C">
        <w:rPr>
          <w:sz w:val="22"/>
          <w:szCs w:val="22"/>
        </w:rPr>
        <w:t>Izuzetno je bitno da dobrovoljna vatrogasna društva na području Općine izrade standardne operativne postupke za svaku brzo djelujuću prijetnju velikom nesrećom.</w:t>
      </w:r>
    </w:p>
    <w:p w14:paraId="52A5BD84" w14:textId="77777777" w:rsidR="00C11731" w:rsidRPr="007A752C" w:rsidRDefault="00C11731" w:rsidP="00695E38">
      <w:pPr>
        <w:spacing w:line="276" w:lineRule="auto"/>
        <w:rPr>
          <w:sz w:val="22"/>
          <w:szCs w:val="22"/>
          <w:lang w:eastAsia="en-US"/>
        </w:rPr>
      </w:pPr>
    </w:p>
    <w:p w14:paraId="3B645D73" w14:textId="77777777" w:rsidR="000E587E" w:rsidRPr="007A752C" w:rsidRDefault="2E2F3467" w:rsidP="2E2F3467">
      <w:pPr>
        <w:spacing w:line="276" w:lineRule="auto"/>
        <w:rPr>
          <w:sz w:val="22"/>
          <w:szCs w:val="22"/>
        </w:rPr>
      </w:pPr>
      <w:r w:rsidRPr="007A752C">
        <w:rPr>
          <w:sz w:val="22"/>
          <w:szCs w:val="22"/>
        </w:rPr>
        <w:lastRenderedPageBreak/>
        <w:t xml:space="preserve">Da bi se stanje svijesti pojedinaca bitnih za učinkovito djelovanja sustava civilne zaštite podiglo na razinu koja jamči sigurnost lokalnog stanovništva, potrebno je održavati sastanke s liječničkim ekipama, povjerenicima civilne zaštite, voditeljima objekata namijenjenih za sklanjanje, a posebno s pripadnicima tima civilne zaštite opće namjene i upoznavati ih, odnosno unapređivati njihovo znanje o načinima djelovanja prijetnji, njihovim ulogama u reagiranju na prijetnju kao i o načinu samozaštite od iste. </w:t>
      </w:r>
    </w:p>
    <w:p w14:paraId="1461DF38" w14:textId="77777777" w:rsidR="000E587E" w:rsidRPr="007A752C" w:rsidRDefault="000E587E" w:rsidP="2E2F3467">
      <w:pPr>
        <w:spacing w:line="276" w:lineRule="auto"/>
        <w:rPr>
          <w:sz w:val="22"/>
          <w:szCs w:val="22"/>
        </w:rPr>
      </w:pPr>
    </w:p>
    <w:p w14:paraId="77065551" w14:textId="77777777" w:rsidR="00793EF9" w:rsidRDefault="00793EF9" w:rsidP="00793EF9">
      <w:pPr>
        <w:spacing w:line="276" w:lineRule="auto"/>
        <w:rPr>
          <w:sz w:val="22"/>
          <w:szCs w:val="22"/>
        </w:rPr>
      </w:pPr>
      <w:r w:rsidRPr="00793EF9">
        <w:rPr>
          <w:sz w:val="22"/>
          <w:szCs w:val="22"/>
        </w:rPr>
        <w:t>Da bi se stanje svijesti pojedinaca bitnih za učinkovito djelovanja sustava civilne zaštite podiglo na razinu koja jamči sigurnost lokalnog stanovništva, potrebno je nastaviti održavati sastanke s liječničkim ekipama, povjerenicima civilne zaštite, voditeljima objekata namijenjenih za sklanjanje, a posebno s pripadnicima tima civilne zaštite opće namjene i upoznavati ih, odnosno unapređivati njihovo znanje o načinima djelovanja prijetnji, njihovim ulogama u reagiranju na prijetnju kao i o načinu samozaštite od iste.</w:t>
      </w:r>
    </w:p>
    <w:p w14:paraId="2422262E" w14:textId="77777777" w:rsidR="00793EF9" w:rsidRPr="00793EF9" w:rsidRDefault="00793EF9" w:rsidP="00793EF9">
      <w:pPr>
        <w:spacing w:line="276" w:lineRule="auto"/>
        <w:rPr>
          <w:sz w:val="22"/>
          <w:szCs w:val="22"/>
        </w:rPr>
      </w:pPr>
    </w:p>
    <w:p w14:paraId="381C4C0E" w14:textId="4904029B" w:rsidR="001D76DC" w:rsidRDefault="00793EF9" w:rsidP="00793EF9">
      <w:pPr>
        <w:spacing w:line="276" w:lineRule="auto"/>
        <w:rPr>
          <w:sz w:val="22"/>
          <w:szCs w:val="22"/>
        </w:rPr>
      </w:pPr>
      <w:r w:rsidRPr="00793EF9">
        <w:rPr>
          <w:sz w:val="22"/>
          <w:szCs w:val="22"/>
        </w:rPr>
        <w:t xml:space="preserve">U skladu s navedenim stanje svijesti pojedinaca i odgovornih tijela ocjenjeno je </w:t>
      </w:r>
      <w:r w:rsidRPr="00793EF9">
        <w:rPr>
          <w:b/>
          <w:bCs/>
          <w:sz w:val="22"/>
          <w:szCs w:val="22"/>
        </w:rPr>
        <w:t>ocjenom</w:t>
      </w:r>
      <w:r w:rsidRPr="00793EF9">
        <w:rPr>
          <w:sz w:val="22"/>
          <w:szCs w:val="22"/>
        </w:rPr>
        <w:t xml:space="preserve"> </w:t>
      </w:r>
      <w:r w:rsidRPr="00793EF9">
        <w:rPr>
          <w:b/>
          <w:bCs/>
          <w:sz w:val="22"/>
          <w:szCs w:val="22"/>
        </w:rPr>
        <w:t>3 – niska spremnost</w:t>
      </w:r>
      <w:r w:rsidRPr="00793EF9">
        <w:rPr>
          <w:sz w:val="22"/>
          <w:szCs w:val="22"/>
        </w:rPr>
        <w:t>, iz razloga što je u gore navedenoj tablici postotak pozitivnih odgovora 33,33%.</w:t>
      </w:r>
    </w:p>
    <w:p w14:paraId="1918E13D" w14:textId="77777777" w:rsidR="00793EF9" w:rsidRPr="007A752C" w:rsidRDefault="00793EF9" w:rsidP="00793EF9">
      <w:pPr>
        <w:spacing w:line="276" w:lineRule="auto"/>
        <w:rPr>
          <w:sz w:val="22"/>
          <w:szCs w:val="22"/>
          <w:lang w:eastAsia="en-US"/>
        </w:rPr>
      </w:pPr>
    </w:p>
    <w:p w14:paraId="309E864F" w14:textId="4D557F38" w:rsidR="001D76DC"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72</w:t>
      </w:r>
      <w:r w:rsidRPr="007A752C">
        <w:fldChar w:fldCharType="end"/>
      </w:r>
      <w:r w:rsidR="2E2F3467" w:rsidRPr="007A752C">
        <w:rPr>
          <w:lang w:eastAsia="en-US"/>
        </w:rPr>
        <w:t xml:space="preserve">: Prikaz ocjene stanja svijesti o prioritetnim rizicima  </w:t>
      </w:r>
    </w:p>
    <w:tbl>
      <w:tblPr>
        <w:tblStyle w:val="Reetkatablice18"/>
        <w:tblW w:w="0" w:type="auto"/>
        <w:tblLook w:val="04A0" w:firstRow="1" w:lastRow="0" w:firstColumn="1" w:lastColumn="0" w:noHBand="0" w:noVBand="1"/>
      </w:tblPr>
      <w:tblGrid>
        <w:gridCol w:w="2888"/>
        <w:gridCol w:w="3736"/>
        <w:gridCol w:w="2772"/>
      </w:tblGrid>
      <w:tr w:rsidR="001D76DC" w:rsidRPr="007A752C" w14:paraId="2F2799C1" w14:textId="77777777" w:rsidTr="00E13EA1">
        <w:tc>
          <w:tcPr>
            <w:tcW w:w="2945" w:type="dxa"/>
            <w:shd w:val="clear" w:color="auto" w:fill="F2F2F2" w:themeFill="background1" w:themeFillShade="F2"/>
          </w:tcPr>
          <w:p w14:paraId="4C935AA4" w14:textId="77777777" w:rsidR="001D76DC"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4C092C87" w14:textId="77777777" w:rsidR="001D76DC"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16FE26EA" w14:textId="77777777" w:rsidR="001D76DC"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1D76DC" w:rsidRPr="007A752C" w14:paraId="3C0464BA"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1D42442D" w14:textId="77777777" w:rsidR="001D76DC"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123E3BA1" w14:textId="77777777" w:rsidR="001D76DC"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78825BB0" w14:textId="6630A93F" w:rsidR="001D76DC" w:rsidRPr="007A752C" w:rsidRDefault="001D76DC" w:rsidP="2E2F3467">
            <w:pPr>
              <w:jc w:val="center"/>
              <w:rPr>
                <w:rFonts w:ascii="Calibri" w:hAnsi="Calibri"/>
                <w:b/>
                <w:bCs/>
                <w:lang w:eastAsia="en-US"/>
              </w:rPr>
            </w:pPr>
          </w:p>
        </w:tc>
      </w:tr>
      <w:tr w:rsidR="001D76DC" w:rsidRPr="007A752C" w14:paraId="25D596E0"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0F98FBBB" w14:textId="77777777" w:rsidR="001D76DC"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7AFDE556" w14:textId="77777777" w:rsidR="001D76DC"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7953FB1E" w14:textId="73D9D09E" w:rsidR="001D76DC" w:rsidRPr="007A752C" w:rsidRDefault="00793EF9" w:rsidP="00486826">
            <w:pPr>
              <w:jc w:val="center"/>
              <w:rPr>
                <w:rFonts w:ascii="Calibri" w:hAnsi="Calibri"/>
                <w:szCs w:val="24"/>
                <w:lang w:eastAsia="en-US"/>
              </w:rPr>
            </w:pPr>
            <w:r w:rsidRPr="007A752C">
              <w:rPr>
                <w:rFonts w:ascii="Calibri" w:hAnsi="Calibri"/>
                <w:b/>
                <w:bCs/>
                <w:lang w:eastAsia="en-US"/>
              </w:rPr>
              <w:t>X</w:t>
            </w:r>
          </w:p>
        </w:tc>
      </w:tr>
      <w:tr w:rsidR="001D76DC" w:rsidRPr="007A752C" w14:paraId="399B6BBD"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0E09D549" w14:textId="77777777" w:rsidR="001D76DC"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2A48170E" w14:textId="77777777" w:rsidR="001D76DC"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2AA93D25" w14:textId="77777777" w:rsidR="001D76DC" w:rsidRPr="007A752C" w:rsidRDefault="001D76DC" w:rsidP="00486826">
            <w:pPr>
              <w:jc w:val="center"/>
              <w:rPr>
                <w:rFonts w:ascii="Calibri" w:hAnsi="Calibri"/>
                <w:szCs w:val="24"/>
                <w:lang w:eastAsia="en-US"/>
              </w:rPr>
            </w:pPr>
          </w:p>
        </w:tc>
      </w:tr>
      <w:tr w:rsidR="001D76DC" w:rsidRPr="007A752C" w14:paraId="7BEE9A5E"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1A810D73" w14:textId="77777777" w:rsidR="001D76DC"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63EDBBCF" w14:textId="77777777" w:rsidR="001D76DC"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324AD588" w14:textId="77777777" w:rsidR="001D76DC" w:rsidRPr="007A752C" w:rsidRDefault="001D76DC" w:rsidP="00486826">
            <w:pPr>
              <w:jc w:val="left"/>
              <w:rPr>
                <w:rFonts w:ascii="Calibri" w:hAnsi="Calibri"/>
                <w:szCs w:val="24"/>
                <w:lang w:eastAsia="en-US"/>
              </w:rPr>
            </w:pPr>
          </w:p>
        </w:tc>
      </w:tr>
    </w:tbl>
    <w:p w14:paraId="0BA511CC" w14:textId="77777777" w:rsidR="001D76DC" w:rsidRPr="007A752C" w:rsidRDefault="001D76DC" w:rsidP="001D76DC">
      <w:pPr>
        <w:spacing w:line="276" w:lineRule="auto"/>
        <w:rPr>
          <w:sz w:val="22"/>
          <w:szCs w:val="22"/>
          <w:lang w:eastAsia="en-US"/>
        </w:rPr>
      </w:pPr>
    </w:p>
    <w:p w14:paraId="56A86625" w14:textId="77777777" w:rsidR="005D046E" w:rsidRPr="007A752C" w:rsidRDefault="2E2F3467" w:rsidP="00A453E6">
      <w:pPr>
        <w:pStyle w:val="Razina3"/>
        <w:rPr>
          <w:lang w:val="hr-HR"/>
        </w:rPr>
      </w:pPr>
      <w:bookmarkStart w:id="288" w:name="_Toc220231810"/>
      <w:r w:rsidRPr="007A752C">
        <w:rPr>
          <w:lang w:val="hr-HR"/>
        </w:rPr>
        <w:t>Prostorno planiranje i legalizacija građevina</w:t>
      </w:r>
      <w:bookmarkEnd w:id="288"/>
      <w:r w:rsidRPr="007A752C">
        <w:rPr>
          <w:lang w:val="hr-HR"/>
        </w:rPr>
        <w:t xml:space="preserve"> </w:t>
      </w:r>
    </w:p>
    <w:p w14:paraId="15638BA3" w14:textId="77777777" w:rsidR="00A453E6" w:rsidRPr="007A752C" w:rsidRDefault="00A453E6" w:rsidP="00A453E6">
      <w:pPr>
        <w:rPr>
          <w:lang w:eastAsia="en-US"/>
        </w:rPr>
      </w:pPr>
    </w:p>
    <w:p w14:paraId="26F098CD" w14:textId="4BF5C94C" w:rsidR="0037160F"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73</w:t>
      </w:r>
      <w:r w:rsidRPr="007A752C">
        <w:fldChar w:fldCharType="end"/>
      </w:r>
      <w:r w:rsidRPr="007A752C">
        <w:rPr>
          <w:lang w:eastAsia="en-US"/>
        </w:rPr>
        <w:t xml:space="preserve">: </w:t>
      </w:r>
      <w:r w:rsidR="2E2F3467" w:rsidRPr="007A752C">
        <w:rPr>
          <w:lang w:eastAsia="en-US"/>
        </w:rPr>
        <w:t>Sastavnice/aktivnosti  sustava civilne zaštite,</w:t>
      </w:r>
      <w:r w:rsidR="2E2F3467" w:rsidRPr="007A752C">
        <w:t xml:space="preserve"> </w:t>
      </w:r>
      <w:r w:rsidR="2E2F3467" w:rsidRPr="007A752C">
        <w:rPr>
          <w:lang w:eastAsia="en-US"/>
        </w:rPr>
        <w:t>područje preventive, prostorno planiranje i legalizacija građevina</w:t>
      </w:r>
    </w:p>
    <w:tbl>
      <w:tblPr>
        <w:tblStyle w:val="Reetkatablice25"/>
        <w:tblW w:w="0" w:type="auto"/>
        <w:tblLook w:val="04A0" w:firstRow="1" w:lastRow="0" w:firstColumn="1" w:lastColumn="0" w:noHBand="0" w:noVBand="1"/>
      </w:tblPr>
      <w:tblGrid>
        <w:gridCol w:w="7738"/>
        <w:gridCol w:w="831"/>
        <w:gridCol w:w="827"/>
      </w:tblGrid>
      <w:tr w:rsidR="0037160F" w:rsidRPr="007A752C" w14:paraId="5118CF7A" w14:textId="77777777" w:rsidTr="000E587E">
        <w:tc>
          <w:tcPr>
            <w:tcW w:w="8188" w:type="dxa"/>
            <w:vMerge w:val="restart"/>
            <w:shd w:val="clear" w:color="auto" w:fill="BFBFBF" w:themeFill="background1" w:themeFillShade="BF"/>
            <w:vAlign w:val="center"/>
          </w:tcPr>
          <w:p w14:paraId="7722A6DE" w14:textId="77777777" w:rsidR="0037160F" w:rsidRPr="007A752C" w:rsidRDefault="000E587E" w:rsidP="000E587E">
            <w:pPr>
              <w:jc w:val="center"/>
              <w:rPr>
                <w:rFonts w:ascii="Calibri" w:hAnsi="Calibri"/>
                <w:i/>
                <w:iCs/>
                <w:szCs w:val="24"/>
                <w:lang w:eastAsia="en-US"/>
              </w:rPr>
            </w:pPr>
            <w:bookmarkStart w:id="289" w:name="_Hlk83798776"/>
            <w:r w:rsidRPr="007A752C">
              <w:rPr>
                <w:rFonts w:ascii="Calibri" w:hAnsi="Calibri"/>
                <w:i/>
                <w:iCs/>
                <w:szCs w:val="24"/>
                <w:lang w:eastAsia="en-US"/>
              </w:rPr>
              <w:t>Prostorno planiranje i legalizacija građevina</w:t>
            </w:r>
          </w:p>
        </w:tc>
        <w:tc>
          <w:tcPr>
            <w:tcW w:w="1701" w:type="dxa"/>
            <w:gridSpan w:val="2"/>
            <w:shd w:val="clear" w:color="auto" w:fill="BFBFBF" w:themeFill="background1" w:themeFillShade="BF"/>
            <w:vAlign w:val="center"/>
          </w:tcPr>
          <w:p w14:paraId="07688DE9" w14:textId="77777777" w:rsidR="0037160F" w:rsidRPr="007A752C" w:rsidRDefault="2E2F3467" w:rsidP="000E587E">
            <w:pPr>
              <w:jc w:val="center"/>
              <w:rPr>
                <w:rFonts w:ascii="Calibri" w:hAnsi="Calibri"/>
                <w:i/>
                <w:iCs/>
                <w:szCs w:val="24"/>
                <w:lang w:eastAsia="en-US"/>
              </w:rPr>
            </w:pPr>
            <w:r w:rsidRPr="007A752C">
              <w:rPr>
                <w:rFonts w:ascii="Calibri" w:hAnsi="Calibri"/>
                <w:i/>
                <w:iCs/>
                <w:szCs w:val="24"/>
                <w:lang w:eastAsia="en-US"/>
              </w:rPr>
              <w:t>O</w:t>
            </w:r>
            <w:r w:rsidR="000E587E" w:rsidRPr="007A752C">
              <w:rPr>
                <w:rFonts w:ascii="Calibri" w:hAnsi="Calibri"/>
                <w:i/>
                <w:iCs/>
                <w:szCs w:val="24"/>
                <w:lang w:eastAsia="en-US"/>
              </w:rPr>
              <w:t>dgovor</w:t>
            </w:r>
          </w:p>
        </w:tc>
      </w:tr>
      <w:tr w:rsidR="0037160F" w:rsidRPr="007A752C" w14:paraId="0B73985F" w14:textId="77777777" w:rsidTr="000E587E">
        <w:tc>
          <w:tcPr>
            <w:tcW w:w="8188" w:type="dxa"/>
            <w:vMerge/>
            <w:shd w:val="clear" w:color="auto" w:fill="BFBFBF" w:themeFill="background1" w:themeFillShade="BF"/>
          </w:tcPr>
          <w:p w14:paraId="3FDC5F20" w14:textId="77777777" w:rsidR="0037160F" w:rsidRPr="007A752C" w:rsidRDefault="0037160F" w:rsidP="0037160F">
            <w:pPr>
              <w:jc w:val="center"/>
              <w:rPr>
                <w:rFonts w:ascii="Calibri" w:hAnsi="Calibri"/>
                <w:i/>
                <w:szCs w:val="24"/>
                <w:lang w:eastAsia="en-US"/>
              </w:rPr>
            </w:pPr>
          </w:p>
        </w:tc>
        <w:tc>
          <w:tcPr>
            <w:tcW w:w="851" w:type="dxa"/>
            <w:shd w:val="clear" w:color="auto" w:fill="BFBFBF" w:themeFill="background1" w:themeFillShade="BF"/>
            <w:vAlign w:val="center"/>
          </w:tcPr>
          <w:p w14:paraId="043A265F" w14:textId="77777777" w:rsidR="0037160F" w:rsidRPr="007A752C" w:rsidRDefault="2E2F3467" w:rsidP="2E2F3467">
            <w:pPr>
              <w:jc w:val="center"/>
              <w:rPr>
                <w:rFonts w:ascii="Calibri" w:hAnsi="Calibri"/>
                <w:i/>
                <w:iCs/>
                <w:szCs w:val="24"/>
                <w:lang w:eastAsia="en-US"/>
              </w:rPr>
            </w:pPr>
            <w:r w:rsidRPr="007A752C">
              <w:rPr>
                <w:rFonts w:ascii="Calibri" w:hAnsi="Calibri"/>
                <w:i/>
                <w:iCs/>
                <w:szCs w:val="24"/>
                <w:lang w:eastAsia="en-US"/>
              </w:rPr>
              <w:t>da</w:t>
            </w:r>
          </w:p>
        </w:tc>
        <w:tc>
          <w:tcPr>
            <w:tcW w:w="850" w:type="dxa"/>
            <w:shd w:val="clear" w:color="auto" w:fill="BFBFBF" w:themeFill="background1" w:themeFillShade="BF"/>
            <w:vAlign w:val="center"/>
          </w:tcPr>
          <w:p w14:paraId="45DEB286" w14:textId="77777777" w:rsidR="0037160F" w:rsidRPr="007A752C" w:rsidRDefault="2E2F3467" w:rsidP="2E2F3467">
            <w:pPr>
              <w:jc w:val="center"/>
              <w:rPr>
                <w:rFonts w:ascii="Calibri" w:hAnsi="Calibri"/>
                <w:i/>
                <w:iCs/>
                <w:szCs w:val="24"/>
                <w:lang w:eastAsia="en-US"/>
              </w:rPr>
            </w:pPr>
            <w:r w:rsidRPr="007A752C">
              <w:rPr>
                <w:rFonts w:ascii="Calibri" w:hAnsi="Calibri"/>
                <w:i/>
                <w:iCs/>
                <w:szCs w:val="24"/>
                <w:lang w:eastAsia="en-US"/>
              </w:rPr>
              <w:t>ne</w:t>
            </w:r>
          </w:p>
        </w:tc>
      </w:tr>
      <w:tr w:rsidR="0037160F" w:rsidRPr="007A752C" w14:paraId="39F2876A" w14:textId="77777777" w:rsidTr="2E2F3467">
        <w:tc>
          <w:tcPr>
            <w:tcW w:w="8188" w:type="dxa"/>
          </w:tcPr>
          <w:p w14:paraId="6CA9383F" w14:textId="77777777" w:rsidR="0037160F" w:rsidRPr="007A752C" w:rsidRDefault="2E2F3467" w:rsidP="005644C4">
            <w:pPr>
              <w:rPr>
                <w:rFonts w:ascii="Calibri" w:hAnsi="Calibri"/>
                <w:sz w:val="20"/>
                <w:lang w:eastAsia="en-US"/>
              </w:rPr>
            </w:pPr>
            <w:r w:rsidRPr="007A752C">
              <w:rPr>
                <w:rFonts w:ascii="Calibri" w:hAnsi="Calibri"/>
                <w:sz w:val="20"/>
                <w:lang w:eastAsia="en-US"/>
              </w:rPr>
              <w:t>Jesu li prostornim planom definirane posebno vrijedne poljoprivredne površine, šumska područja, parkovi prirode, područja pogodna za odlaganje neopasnog otpada i komunalnog otpada, način odvodnje zaobalnih voda, način zaštite od otvorenih vodnih tijela, bujičnih voda itd</w:t>
            </w:r>
            <w:r w:rsidR="006C2F2D">
              <w:rPr>
                <w:rFonts w:ascii="Calibri" w:hAnsi="Calibri"/>
                <w:sz w:val="20"/>
                <w:lang w:eastAsia="en-US"/>
              </w:rPr>
              <w:t>.</w:t>
            </w:r>
          </w:p>
        </w:tc>
        <w:tc>
          <w:tcPr>
            <w:tcW w:w="851" w:type="dxa"/>
          </w:tcPr>
          <w:p w14:paraId="32DFAA85" w14:textId="77777777" w:rsidR="0037160F"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499D7DDE" w14:textId="77777777" w:rsidR="0037160F" w:rsidRPr="007A752C" w:rsidRDefault="0037160F" w:rsidP="00C11731">
            <w:pPr>
              <w:jc w:val="left"/>
              <w:rPr>
                <w:rFonts w:ascii="Calibri" w:hAnsi="Calibri"/>
                <w:sz w:val="20"/>
                <w:lang w:eastAsia="en-US"/>
              </w:rPr>
            </w:pPr>
          </w:p>
        </w:tc>
      </w:tr>
      <w:tr w:rsidR="0037160F" w:rsidRPr="007A752C" w14:paraId="63575F74" w14:textId="77777777" w:rsidTr="2E2F3467">
        <w:tc>
          <w:tcPr>
            <w:tcW w:w="8188" w:type="dxa"/>
          </w:tcPr>
          <w:p w14:paraId="2841B837" w14:textId="77777777" w:rsidR="0037160F" w:rsidRPr="007A752C" w:rsidRDefault="2E2F3467" w:rsidP="005644C4">
            <w:pPr>
              <w:rPr>
                <w:rFonts w:ascii="Calibri" w:hAnsi="Calibri"/>
                <w:sz w:val="20"/>
                <w:lang w:eastAsia="en-US"/>
              </w:rPr>
            </w:pPr>
            <w:r w:rsidRPr="007A752C">
              <w:rPr>
                <w:rFonts w:ascii="Calibri" w:hAnsi="Calibri"/>
                <w:sz w:val="20"/>
                <w:lang w:eastAsia="en-US"/>
              </w:rPr>
              <w:t>Jesu li doneseni urbanistički planovi naselja i gospodarstva i jesu li u njima za građenje izostavljena područja u kojima zaštita nije djelotvorna (inundacijska područja, aktivna klizišta, područja s teškim posljedicama kod tehničko-tehnološkim nesreća)?</w:t>
            </w:r>
          </w:p>
        </w:tc>
        <w:tc>
          <w:tcPr>
            <w:tcW w:w="851" w:type="dxa"/>
          </w:tcPr>
          <w:p w14:paraId="7C44CD20" w14:textId="40EBE9F9" w:rsidR="0037160F" w:rsidRPr="007A752C" w:rsidRDefault="00793EF9" w:rsidP="00C11731">
            <w:pPr>
              <w:jc w:val="left"/>
              <w:rPr>
                <w:rFonts w:ascii="Calibri" w:hAnsi="Calibri"/>
                <w:lang w:eastAsia="en-US"/>
              </w:rPr>
            </w:pPr>
            <w:r w:rsidRPr="00793EF9">
              <w:rPr>
                <w:rFonts w:ascii="Calibri" w:hAnsi="Calibri"/>
                <w:sz w:val="20"/>
                <w:szCs w:val="18"/>
                <w:lang w:eastAsia="en-US"/>
              </w:rPr>
              <w:t>da</w:t>
            </w:r>
          </w:p>
        </w:tc>
        <w:tc>
          <w:tcPr>
            <w:tcW w:w="850" w:type="dxa"/>
          </w:tcPr>
          <w:p w14:paraId="767E38D6" w14:textId="357BCDCC" w:rsidR="0037160F" w:rsidRPr="007A752C" w:rsidRDefault="0037160F" w:rsidP="2E2F3467">
            <w:pPr>
              <w:jc w:val="left"/>
              <w:rPr>
                <w:rFonts w:ascii="Calibri" w:hAnsi="Calibri"/>
                <w:sz w:val="20"/>
                <w:lang w:eastAsia="en-US"/>
              </w:rPr>
            </w:pPr>
          </w:p>
        </w:tc>
      </w:tr>
      <w:tr w:rsidR="0037160F" w:rsidRPr="007A752C" w14:paraId="30E8B3D0" w14:textId="77777777" w:rsidTr="2E2F3467">
        <w:tc>
          <w:tcPr>
            <w:tcW w:w="8188" w:type="dxa"/>
          </w:tcPr>
          <w:p w14:paraId="29F5CCC5" w14:textId="77777777" w:rsidR="0037160F" w:rsidRPr="00056976" w:rsidRDefault="2E2F3467" w:rsidP="005644C4">
            <w:pPr>
              <w:rPr>
                <w:rFonts w:ascii="Calibri" w:hAnsi="Calibri"/>
                <w:sz w:val="20"/>
                <w:lang w:eastAsia="en-US"/>
              </w:rPr>
            </w:pPr>
            <w:r w:rsidRPr="00056976">
              <w:rPr>
                <w:rFonts w:ascii="Calibri" w:hAnsi="Calibri"/>
                <w:sz w:val="20"/>
                <w:lang w:eastAsia="en-US"/>
              </w:rPr>
              <w:t>Je li u područjima prioritetnih ugrožavanja utvrđen broj nelegalnih objekata koji imaju dvojbenu otpornost na posljedice djelovanja tih prijetnji?</w:t>
            </w:r>
          </w:p>
        </w:tc>
        <w:tc>
          <w:tcPr>
            <w:tcW w:w="851" w:type="dxa"/>
          </w:tcPr>
          <w:p w14:paraId="55BD5D0F" w14:textId="77777777" w:rsidR="0037160F" w:rsidRPr="007A752C" w:rsidRDefault="0037160F" w:rsidP="00C11731">
            <w:pPr>
              <w:jc w:val="left"/>
              <w:rPr>
                <w:rFonts w:ascii="Calibri" w:hAnsi="Calibri"/>
                <w:lang w:eastAsia="en-US"/>
              </w:rPr>
            </w:pPr>
          </w:p>
        </w:tc>
        <w:tc>
          <w:tcPr>
            <w:tcW w:w="850" w:type="dxa"/>
          </w:tcPr>
          <w:p w14:paraId="5CA7EAD4" w14:textId="77777777" w:rsidR="0037160F"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37160F" w:rsidRPr="007A752C" w14:paraId="77C3D314" w14:textId="77777777" w:rsidTr="2E2F3467">
        <w:trPr>
          <w:trHeight w:val="588"/>
        </w:trPr>
        <w:tc>
          <w:tcPr>
            <w:tcW w:w="8188" w:type="dxa"/>
          </w:tcPr>
          <w:p w14:paraId="41382E29" w14:textId="271EC099" w:rsidR="0037160F" w:rsidRPr="00056976" w:rsidRDefault="2E2F3467" w:rsidP="005644C4">
            <w:pPr>
              <w:rPr>
                <w:rFonts w:ascii="Calibri" w:hAnsi="Calibri"/>
                <w:sz w:val="20"/>
                <w:lang w:eastAsia="en-US"/>
              </w:rPr>
            </w:pPr>
            <w:r w:rsidRPr="00056976">
              <w:rPr>
                <w:rFonts w:ascii="Calibri" w:hAnsi="Calibri"/>
                <w:sz w:val="20"/>
                <w:lang w:eastAsia="en-US"/>
              </w:rPr>
              <w:t>Jesu li za spomenute prijetnje propisani posebni urbanistički uvjeti koji osiguravaju otpornost izgrađenih građevina?</w:t>
            </w:r>
          </w:p>
        </w:tc>
        <w:tc>
          <w:tcPr>
            <w:tcW w:w="851" w:type="dxa"/>
          </w:tcPr>
          <w:p w14:paraId="234FBB2E" w14:textId="77777777" w:rsidR="0037160F" w:rsidRPr="007A752C" w:rsidRDefault="0037160F" w:rsidP="00C11731">
            <w:pPr>
              <w:jc w:val="left"/>
              <w:rPr>
                <w:rFonts w:ascii="Calibri" w:hAnsi="Calibri"/>
                <w:lang w:eastAsia="en-US"/>
              </w:rPr>
            </w:pPr>
          </w:p>
        </w:tc>
        <w:tc>
          <w:tcPr>
            <w:tcW w:w="850" w:type="dxa"/>
          </w:tcPr>
          <w:p w14:paraId="44CC96D9" w14:textId="77777777" w:rsidR="0037160F" w:rsidRPr="007A752C" w:rsidRDefault="2E2F3467" w:rsidP="2E2F3467">
            <w:pPr>
              <w:jc w:val="left"/>
              <w:rPr>
                <w:rFonts w:ascii="Calibri" w:hAnsi="Calibri"/>
                <w:sz w:val="20"/>
                <w:lang w:eastAsia="en-US"/>
              </w:rPr>
            </w:pPr>
            <w:r w:rsidRPr="007A752C">
              <w:rPr>
                <w:rFonts w:ascii="Calibri" w:hAnsi="Calibri"/>
                <w:sz w:val="20"/>
                <w:lang w:eastAsia="en-US"/>
              </w:rPr>
              <w:t>ne</w:t>
            </w:r>
          </w:p>
        </w:tc>
      </w:tr>
    </w:tbl>
    <w:bookmarkEnd w:id="289"/>
    <w:p w14:paraId="2E8594B6" w14:textId="6F61C039" w:rsidR="0037160F"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55A6DA11" w14:textId="77777777" w:rsidR="00C11731" w:rsidRPr="007A752C" w:rsidRDefault="00C11731" w:rsidP="00E13EA1">
      <w:pPr>
        <w:rPr>
          <w:i/>
          <w:szCs w:val="24"/>
        </w:rPr>
      </w:pPr>
    </w:p>
    <w:p w14:paraId="7D0890BE" w14:textId="76FECE04" w:rsidR="001D76DC" w:rsidRPr="007A752C" w:rsidRDefault="2E2F3467" w:rsidP="2E2F3467">
      <w:pPr>
        <w:spacing w:line="276" w:lineRule="auto"/>
        <w:rPr>
          <w:sz w:val="22"/>
          <w:szCs w:val="22"/>
        </w:rPr>
      </w:pPr>
      <w:r w:rsidRPr="007A752C">
        <w:rPr>
          <w:sz w:val="22"/>
          <w:szCs w:val="22"/>
        </w:rPr>
        <w:t xml:space="preserve">Prostornim planom Općine definirane su poljoprivredne površine, šumska područja, način odvodnje zaobalnih voda, način zaštite od otvorenih vodenih tijela, bujičnih voda, te se isti redovno ažurira. Pri izradi Procjene ugroženosti stanovništva, materijalnih, kulturnih dobara i okoliša izrađeni su posebni zahtjevi </w:t>
      </w:r>
      <w:r w:rsidRPr="007A752C">
        <w:rPr>
          <w:sz w:val="22"/>
          <w:szCs w:val="22"/>
        </w:rPr>
        <w:lastRenderedPageBreak/>
        <w:t xml:space="preserve">zaštite i spašavanja u dokumentima prostornog uređenja u kojima su propisani uvjeti koji osiguravaju povećanu otpornost izgrađenih građevina na prioritetne prijetnje. </w:t>
      </w:r>
    </w:p>
    <w:p w14:paraId="4CA5CFAB" w14:textId="77777777" w:rsidR="001D76DC" w:rsidRPr="007A752C" w:rsidRDefault="001D76DC" w:rsidP="001D76DC">
      <w:pPr>
        <w:spacing w:line="276" w:lineRule="auto"/>
        <w:rPr>
          <w:sz w:val="22"/>
          <w:szCs w:val="22"/>
        </w:rPr>
      </w:pPr>
    </w:p>
    <w:p w14:paraId="101CBCB3" w14:textId="77777777" w:rsidR="000E587E" w:rsidRPr="007A752C" w:rsidRDefault="2E2F3467" w:rsidP="2E2F3467">
      <w:pPr>
        <w:spacing w:line="276" w:lineRule="auto"/>
        <w:rPr>
          <w:sz w:val="22"/>
          <w:szCs w:val="22"/>
        </w:rPr>
      </w:pPr>
      <w:r w:rsidRPr="007A752C">
        <w:rPr>
          <w:sz w:val="22"/>
          <w:szCs w:val="22"/>
        </w:rPr>
        <w:t xml:space="preserve">U planovima je potrebno naglasiti u kojim područjima zaštita nije djelotvorna (indundacijska područja, područja s teškim posljedicama kod tehničko-tehnološke nesreće), te ih treba izostaviti kao građevinske zone u urbanističkim planovima naselja i gospodarstva. Također je potrebno ustanoviti evidenciju o broju nelegalnih objekata u područjima prioritetnih ugrožavanja koji imaju dvojbenu otpornost na posljedice djelovanja tih prijetnji. </w:t>
      </w:r>
    </w:p>
    <w:p w14:paraId="397FCFE2" w14:textId="77777777" w:rsidR="000E587E" w:rsidRPr="007A752C" w:rsidRDefault="000E587E" w:rsidP="2E2F3467">
      <w:pPr>
        <w:spacing w:line="276" w:lineRule="auto"/>
        <w:rPr>
          <w:sz w:val="22"/>
          <w:szCs w:val="22"/>
        </w:rPr>
      </w:pPr>
    </w:p>
    <w:p w14:paraId="7756D50F" w14:textId="22350395" w:rsidR="001D76DC" w:rsidRPr="007A752C" w:rsidRDefault="2E2F3467" w:rsidP="2E2F3467">
      <w:pPr>
        <w:spacing w:line="276" w:lineRule="auto"/>
        <w:rPr>
          <w:sz w:val="22"/>
          <w:szCs w:val="22"/>
        </w:rPr>
      </w:pPr>
      <w:r w:rsidRPr="007A752C">
        <w:rPr>
          <w:sz w:val="22"/>
          <w:szCs w:val="22"/>
        </w:rPr>
        <w:t xml:space="preserve">U skladu s navedenim stanje prostornog planiranja, izrade prostornih i urbanističkih planova i planskog korištenja poljoprivrednog zemljišta ocjenjeno je </w:t>
      </w:r>
      <w:r w:rsidRPr="007A752C">
        <w:rPr>
          <w:b/>
          <w:i/>
          <w:sz w:val="22"/>
          <w:szCs w:val="22"/>
        </w:rPr>
        <w:t xml:space="preserve">ocjenom </w:t>
      </w:r>
      <w:r w:rsidR="00793EF9">
        <w:rPr>
          <w:b/>
          <w:i/>
          <w:sz w:val="22"/>
          <w:szCs w:val="22"/>
        </w:rPr>
        <w:t>3</w:t>
      </w:r>
      <w:r w:rsidRPr="007A752C">
        <w:rPr>
          <w:b/>
          <w:i/>
          <w:sz w:val="22"/>
          <w:szCs w:val="22"/>
        </w:rPr>
        <w:t xml:space="preserve"> –niska spremnost</w:t>
      </w:r>
      <w:r w:rsidRPr="007A752C">
        <w:rPr>
          <w:sz w:val="22"/>
          <w:szCs w:val="22"/>
        </w:rPr>
        <w:t xml:space="preserve">, iz razloga što je postotak pozitivnih odgovora  </w:t>
      </w:r>
      <w:r w:rsidR="00793EF9">
        <w:rPr>
          <w:sz w:val="22"/>
          <w:szCs w:val="22"/>
        </w:rPr>
        <w:t>20</w:t>
      </w:r>
      <w:r w:rsidRPr="007A752C">
        <w:rPr>
          <w:sz w:val="22"/>
          <w:szCs w:val="22"/>
        </w:rPr>
        <w:t xml:space="preserve">,00%. </w:t>
      </w:r>
    </w:p>
    <w:p w14:paraId="593896FC" w14:textId="77777777" w:rsidR="001D76DC" w:rsidRPr="007A752C" w:rsidRDefault="001D76DC" w:rsidP="001D76DC">
      <w:pPr>
        <w:spacing w:line="276" w:lineRule="auto"/>
        <w:rPr>
          <w:sz w:val="22"/>
          <w:szCs w:val="22"/>
        </w:rPr>
      </w:pPr>
    </w:p>
    <w:p w14:paraId="6B05292C" w14:textId="37659D6A" w:rsidR="00486826"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74</w:t>
      </w:r>
      <w:r w:rsidRPr="007A752C">
        <w:fldChar w:fldCharType="end"/>
      </w:r>
      <w:r w:rsidR="2E2F3467" w:rsidRPr="007A752C">
        <w:rPr>
          <w:lang w:eastAsia="en-US"/>
        </w:rPr>
        <w:t xml:space="preserve">: Prikaz ocjene stanja, prostorno planiranje i legalizacija građevina </w:t>
      </w:r>
    </w:p>
    <w:tbl>
      <w:tblPr>
        <w:tblStyle w:val="Reetkatablice18"/>
        <w:tblW w:w="0" w:type="auto"/>
        <w:jc w:val="center"/>
        <w:tblLook w:val="04A0" w:firstRow="1" w:lastRow="0" w:firstColumn="1" w:lastColumn="0" w:noHBand="0" w:noVBand="1"/>
      </w:tblPr>
      <w:tblGrid>
        <w:gridCol w:w="2888"/>
        <w:gridCol w:w="3736"/>
        <w:gridCol w:w="2772"/>
      </w:tblGrid>
      <w:tr w:rsidR="00486826" w:rsidRPr="007A752C" w14:paraId="138C1F34" w14:textId="77777777" w:rsidTr="2E2F3467">
        <w:trPr>
          <w:jc w:val="center"/>
        </w:trPr>
        <w:tc>
          <w:tcPr>
            <w:tcW w:w="2945" w:type="dxa"/>
            <w:shd w:val="clear" w:color="auto" w:fill="F2F2F2" w:themeFill="background1" w:themeFillShade="F2"/>
          </w:tcPr>
          <w:p w14:paraId="40095ED7" w14:textId="77777777" w:rsidR="00486826"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428840A3" w14:textId="77777777" w:rsidR="00486826"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00248197" w14:textId="77777777" w:rsidR="00486826"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486826" w:rsidRPr="007A752C" w14:paraId="1FF40CD1"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0195BADA" w14:textId="77777777" w:rsidR="00486826"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682DFE70" w14:textId="77777777" w:rsidR="00486826"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4786F865" w14:textId="49970BCD" w:rsidR="00486826" w:rsidRPr="007A752C" w:rsidRDefault="00486826" w:rsidP="2E2F3467">
            <w:pPr>
              <w:jc w:val="center"/>
              <w:rPr>
                <w:rFonts w:ascii="Calibri" w:hAnsi="Calibri"/>
                <w:b/>
                <w:bCs/>
                <w:lang w:eastAsia="en-US"/>
              </w:rPr>
            </w:pPr>
          </w:p>
        </w:tc>
      </w:tr>
      <w:tr w:rsidR="00486826" w:rsidRPr="007A752C" w14:paraId="552AE277"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709C6465" w14:textId="77777777" w:rsidR="00486826"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3AC478EB" w14:textId="77777777" w:rsidR="00486826"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1E5F9D86" w14:textId="42AC8373" w:rsidR="00486826" w:rsidRPr="007A752C" w:rsidRDefault="00793EF9" w:rsidP="00486826">
            <w:pPr>
              <w:jc w:val="center"/>
              <w:rPr>
                <w:rFonts w:ascii="Calibri" w:hAnsi="Calibri"/>
                <w:szCs w:val="24"/>
                <w:lang w:eastAsia="en-US"/>
              </w:rPr>
            </w:pPr>
            <w:r w:rsidRPr="007A752C">
              <w:rPr>
                <w:rFonts w:ascii="Calibri" w:hAnsi="Calibri"/>
                <w:b/>
                <w:bCs/>
                <w:lang w:eastAsia="en-US"/>
              </w:rPr>
              <w:t>X</w:t>
            </w:r>
          </w:p>
        </w:tc>
      </w:tr>
      <w:tr w:rsidR="00486826" w:rsidRPr="007A752C" w14:paraId="56927E97"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693EBF54" w14:textId="77777777" w:rsidR="00486826"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273EDA06" w14:textId="77777777" w:rsidR="00486826"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313EF039" w14:textId="77777777" w:rsidR="00486826" w:rsidRPr="007A752C" w:rsidRDefault="00486826" w:rsidP="00486826">
            <w:pPr>
              <w:jc w:val="center"/>
              <w:rPr>
                <w:rFonts w:ascii="Calibri" w:hAnsi="Calibri"/>
                <w:szCs w:val="24"/>
                <w:lang w:eastAsia="en-US"/>
              </w:rPr>
            </w:pPr>
          </w:p>
        </w:tc>
      </w:tr>
      <w:tr w:rsidR="00486826" w:rsidRPr="007A752C" w14:paraId="292D69E1"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4D0F566C" w14:textId="77777777" w:rsidR="00486826"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607358D4" w14:textId="77777777" w:rsidR="00486826"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4423B6ED" w14:textId="77777777" w:rsidR="00486826" w:rsidRPr="007A752C" w:rsidRDefault="00486826" w:rsidP="00486826">
            <w:pPr>
              <w:jc w:val="left"/>
              <w:rPr>
                <w:rFonts w:ascii="Calibri" w:hAnsi="Calibri"/>
                <w:szCs w:val="24"/>
                <w:lang w:eastAsia="en-US"/>
              </w:rPr>
            </w:pPr>
          </w:p>
        </w:tc>
      </w:tr>
    </w:tbl>
    <w:p w14:paraId="4E43B707" w14:textId="77777777" w:rsidR="00486826" w:rsidRPr="007A752C" w:rsidRDefault="00486826" w:rsidP="00486826">
      <w:pPr>
        <w:spacing w:line="276" w:lineRule="auto"/>
        <w:rPr>
          <w:sz w:val="22"/>
          <w:szCs w:val="22"/>
          <w:lang w:eastAsia="en-US"/>
        </w:rPr>
      </w:pPr>
    </w:p>
    <w:p w14:paraId="16D15CAA" w14:textId="77777777" w:rsidR="001D76DC" w:rsidRPr="00793EF9" w:rsidRDefault="001D76DC" w:rsidP="00793EF9">
      <w:pPr>
        <w:rPr>
          <w:i/>
          <w:szCs w:val="24"/>
        </w:rPr>
      </w:pPr>
    </w:p>
    <w:p w14:paraId="78DCA66B" w14:textId="77777777" w:rsidR="005D046E" w:rsidRPr="007A752C" w:rsidRDefault="2E2F3467" w:rsidP="00A453E6">
      <w:pPr>
        <w:pStyle w:val="Razina3"/>
        <w:rPr>
          <w:lang w:val="hr-HR"/>
        </w:rPr>
      </w:pPr>
      <w:bookmarkStart w:id="290" w:name="_Toc220231811"/>
      <w:r w:rsidRPr="007A752C">
        <w:rPr>
          <w:lang w:val="hr-HR"/>
        </w:rPr>
        <w:t xml:space="preserve">Ocjena fiskalne situacije i njene </w:t>
      </w:r>
      <w:r w:rsidR="006C2F2D" w:rsidRPr="007A752C">
        <w:rPr>
          <w:lang w:val="hr-HR"/>
        </w:rPr>
        <w:t>perspektive</w:t>
      </w:r>
      <w:bookmarkEnd w:id="290"/>
    </w:p>
    <w:p w14:paraId="43E94DB5" w14:textId="77777777" w:rsidR="00A453E6" w:rsidRPr="007A752C" w:rsidRDefault="00A453E6" w:rsidP="00A453E6">
      <w:pPr>
        <w:rPr>
          <w:lang w:eastAsia="en-US"/>
        </w:rPr>
      </w:pPr>
    </w:p>
    <w:p w14:paraId="6856F5E3" w14:textId="35D302C3" w:rsidR="0037160F"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75</w:t>
      </w:r>
      <w:r w:rsidRPr="007A752C">
        <w:fldChar w:fldCharType="end"/>
      </w:r>
      <w:r w:rsidR="2E2F3467" w:rsidRPr="007A752C">
        <w:rPr>
          <w:lang w:eastAsia="en-US"/>
        </w:rPr>
        <w:t>:</w:t>
      </w:r>
      <w:r w:rsidR="2E2F3467" w:rsidRPr="007A752C">
        <w:t xml:space="preserve"> </w:t>
      </w:r>
      <w:r w:rsidR="2E2F3467" w:rsidRPr="007A752C">
        <w:rPr>
          <w:lang w:eastAsia="en-US"/>
        </w:rPr>
        <w:t>Sastavnice/aktivnosti  sustava civilne zaštite,</w:t>
      </w:r>
      <w:r w:rsidR="2E2F3467" w:rsidRPr="007A752C">
        <w:t xml:space="preserve"> </w:t>
      </w:r>
      <w:r w:rsidR="2E2F3467" w:rsidRPr="007A752C">
        <w:rPr>
          <w:lang w:eastAsia="en-US"/>
        </w:rPr>
        <w:t>područje preventive, ocjena fiskalne situacije i njene perspektive</w:t>
      </w:r>
    </w:p>
    <w:tbl>
      <w:tblPr>
        <w:tblStyle w:val="Reetkatablice26"/>
        <w:tblW w:w="0" w:type="auto"/>
        <w:tblLook w:val="04A0" w:firstRow="1" w:lastRow="0" w:firstColumn="1" w:lastColumn="0" w:noHBand="0" w:noVBand="1"/>
      </w:tblPr>
      <w:tblGrid>
        <w:gridCol w:w="7734"/>
        <w:gridCol w:w="833"/>
        <w:gridCol w:w="829"/>
      </w:tblGrid>
      <w:tr w:rsidR="0037160F" w:rsidRPr="007A752C" w14:paraId="71CC8190" w14:textId="77777777" w:rsidTr="000E587E">
        <w:tc>
          <w:tcPr>
            <w:tcW w:w="8188" w:type="dxa"/>
            <w:vMerge w:val="restart"/>
            <w:shd w:val="clear" w:color="auto" w:fill="BFBFBF" w:themeFill="background1" w:themeFillShade="BF"/>
            <w:vAlign w:val="center"/>
          </w:tcPr>
          <w:p w14:paraId="6B23FD33" w14:textId="77777777" w:rsidR="0037160F" w:rsidRPr="007A752C" w:rsidRDefault="000E587E" w:rsidP="000E587E">
            <w:pPr>
              <w:jc w:val="center"/>
              <w:rPr>
                <w:rFonts w:ascii="Calibri" w:hAnsi="Calibri"/>
                <w:i/>
                <w:iCs/>
                <w:lang w:eastAsia="en-US"/>
              </w:rPr>
            </w:pPr>
            <w:bookmarkStart w:id="291" w:name="_Hlk83798799"/>
            <w:r w:rsidRPr="007A752C">
              <w:rPr>
                <w:rFonts w:ascii="Calibri" w:hAnsi="Calibri"/>
                <w:i/>
                <w:iCs/>
                <w:lang w:eastAsia="en-US"/>
              </w:rPr>
              <w:t>Ocjena fiskalne situacije i njene perspektive</w:t>
            </w:r>
          </w:p>
        </w:tc>
        <w:tc>
          <w:tcPr>
            <w:tcW w:w="1701" w:type="dxa"/>
            <w:gridSpan w:val="2"/>
            <w:shd w:val="clear" w:color="auto" w:fill="BFBFBF" w:themeFill="background1" w:themeFillShade="BF"/>
            <w:vAlign w:val="center"/>
          </w:tcPr>
          <w:p w14:paraId="5EB57168" w14:textId="77777777" w:rsidR="0037160F" w:rsidRPr="007A752C" w:rsidRDefault="2E2F3467" w:rsidP="000E587E">
            <w:pPr>
              <w:jc w:val="center"/>
              <w:rPr>
                <w:rFonts w:ascii="Calibri" w:hAnsi="Calibri"/>
                <w:i/>
                <w:iCs/>
                <w:lang w:eastAsia="en-US"/>
              </w:rPr>
            </w:pPr>
            <w:r w:rsidRPr="007A752C">
              <w:rPr>
                <w:rFonts w:ascii="Calibri" w:hAnsi="Calibri"/>
                <w:i/>
                <w:iCs/>
                <w:lang w:eastAsia="en-US"/>
              </w:rPr>
              <w:t>O</w:t>
            </w:r>
            <w:r w:rsidR="000E587E" w:rsidRPr="007A752C">
              <w:rPr>
                <w:rFonts w:ascii="Calibri" w:hAnsi="Calibri"/>
                <w:i/>
                <w:iCs/>
                <w:lang w:eastAsia="en-US"/>
              </w:rPr>
              <w:t>dgovori</w:t>
            </w:r>
          </w:p>
        </w:tc>
      </w:tr>
      <w:tr w:rsidR="0037160F" w:rsidRPr="007A752C" w14:paraId="4F418BDC" w14:textId="77777777" w:rsidTr="000E587E">
        <w:tc>
          <w:tcPr>
            <w:tcW w:w="8188" w:type="dxa"/>
            <w:vMerge/>
            <w:shd w:val="clear" w:color="auto" w:fill="BFBFBF" w:themeFill="background1" w:themeFillShade="BF"/>
          </w:tcPr>
          <w:p w14:paraId="4D9368E6" w14:textId="77777777" w:rsidR="0037160F" w:rsidRPr="007A752C" w:rsidRDefault="0037160F" w:rsidP="0037160F">
            <w:pPr>
              <w:jc w:val="center"/>
              <w:rPr>
                <w:rFonts w:ascii="Calibri" w:hAnsi="Calibri"/>
                <w:i/>
                <w:lang w:eastAsia="en-US"/>
              </w:rPr>
            </w:pPr>
          </w:p>
        </w:tc>
        <w:tc>
          <w:tcPr>
            <w:tcW w:w="851" w:type="dxa"/>
            <w:shd w:val="clear" w:color="auto" w:fill="BFBFBF" w:themeFill="background1" w:themeFillShade="BF"/>
            <w:vAlign w:val="center"/>
          </w:tcPr>
          <w:p w14:paraId="2B2C1580" w14:textId="77777777" w:rsidR="0037160F" w:rsidRPr="007A752C" w:rsidRDefault="2E2F3467" w:rsidP="2E2F3467">
            <w:pPr>
              <w:jc w:val="center"/>
              <w:rPr>
                <w:rFonts w:ascii="Calibri" w:hAnsi="Calibri"/>
                <w:i/>
                <w:iCs/>
                <w:lang w:eastAsia="en-US"/>
              </w:rPr>
            </w:pPr>
            <w:r w:rsidRPr="007A752C">
              <w:rPr>
                <w:rFonts w:ascii="Calibri" w:hAnsi="Calibri"/>
                <w:i/>
                <w:iCs/>
                <w:lang w:eastAsia="en-US"/>
              </w:rPr>
              <w:t>da</w:t>
            </w:r>
          </w:p>
        </w:tc>
        <w:tc>
          <w:tcPr>
            <w:tcW w:w="850" w:type="dxa"/>
            <w:shd w:val="clear" w:color="auto" w:fill="BFBFBF" w:themeFill="background1" w:themeFillShade="BF"/>
            <w:vAlign w:val="center"/>
          </w:tcPr>
          <w:p w14:paraId="55419016" w14:textId="77777777" w:rsidR="0037160F" w:rsidRPr="007A752C" w:rsidRDefault="2E2F3467" w:rsidP="2E2F3467">
            <w:pPr>
              <w:jc w:val="center"/>
              <w:rPr>
                <w:rFonts w:ascii="Calibri" w:hAnsi="Calibri"/>
                <w:i/>
                <w:iCs/>
                <w:lang w:eastAsia="en-US"/>
              </w:rPr>
            </w:pPr>
            <w:r w:rsidRPr="007A752C">
              <w:rPr>
                <w:rFonts w:ascii="Calibri" w:hAnsi="Calibri"/>
                <w:i/>
                <w:iCs/>
                <w:lang w:eastAsia="en-US"/>
              </w:rPr>
              <w:t>ne</w:t>
            </w:r>
          </w:p>
        </w:tc>
      </w:tr>
      <w:tr w:rsidR="0037160F" w:rsidRPr="007A752C" w14:paraId="20B54DB1" w14:textId="77777777" w:rsidTr="2E2F3467">
        <w:tc>
          <w:tcPr>
            <w:tcW w:w="8188" w:type="dxa"/>
          </w:tcPr>
          <w:p w14:paraId="1C00EDF8" w14:textId="61CF6241" w:rsidR="0037160F" w:rsidRPr="007A752C" w:rsidRDefault="2E2F3467" w:rsidP="005644C4">
            <w:pPr>
              <w:rPr>
                <w:rFonts w:ascii="Calibri" w:hAnsi="Calibri"/>
                <w:sz w:val="20"/>
                <w:lang w:eastAsia="en-US"/>
              </w:rPr>
            </w:pPr>
            <w:r w:rsidRPr="007A752C">
              <w:rPr>
                <w:rFonts w:ascii="Calibri" w:hAnsi="Calibri"/>
                <w:sz w:val="20"/>
                <w:lang w:eastAsia="en-US"/>
              </w:rPr>
              <w:t>Jesu li predviđena financijska sredstva za realizaciju spomenutih preventivnih mjera?</w:t>
            </w:r>
          </w:p>
        </w:tc>
        <w:tc>
          <w:tcPr>
            <w:tcW w:w="851" w:type="dxa"/>
          </w:tcPr>
          <w:p w14:paraId="6AB60C5F" w14:textId="77777777" w:rsidR="0037160F" w:rsidRPr="007A752C" w:rsidRDefault="2E2F3467" w:rsidP="2E2F3467">
            <w:pPr>
              <w:jc w:val="center"/>
              <w:rPr>
                <w:rFonts w:ascii="Calibri" w:hAnsi="Calibri"/>
                <w:sz w:val="20"/>
                <w:lang w:eastAsia="en-US"/>
              </w:rPr>
            </w:pPr>
            <w:r w:rsidRPr="007A752C">
              <w:rPr>
                <w:rFonts w:ascii="Calibri" w:hAnsi="Calibri"/>
                <w:sz w:val="20"/>
                <w:lang w:eastAsia="en-US"/>
              </w:rPr>
              <w:t>da</w:t>
            </w:r>
          </w:p>
        </w:tc>
        <w:tc>
          <w:tcPr>
            <w:tcW w:w="850" w:type="dxa"/>
          </w:tcPr>
          <w:p w14:paraId="65058B13" w14:textId="77777777" w:rsidR="0037160F" w:rsidRPr="007A752C" w:rsidRDefault="0037160F" w:rsidP="0037160F">
            <w:pPr>
              <w:jc w:val="center"/>
              <w:rPr>
                <w:rFonts w:ascii="Calibri" w:hAnsi="Calibri"/>
                <w:sz w:val="20"/>
                <w:lang w:eastAsia="en-US"/>
              </w:rPr>
            </w:pPr>
          </w:p>
        </w:tc>
      </w:tr>
      <w:tr w:rsidR="0037160F" w:rsidRPr="007A752C" w14:paraId="4A5F2973" w14:textId="77777777" w:rsidTr="2E2F3467">
        <w:tc>
          <w:tcPr>
            <w:tcW w:w="8188" w:type="dxa"/>
          </w:tcPr>
          <w:p w14:paraId="66724774" w14:textId="77777777" w:rsidR="0037160F" w:rsidRPr="007A752C" w:rsidRDefault="2E2F3467" w:rsidP="005644C4">
            <w:pPr>
              <w:rPr>
                <w:rFonts w:ascii="Calibri" w:hAnsi="Calibri"/>
                <w:sz w:val="20"/>
                <w:lang w:eastAsia="en-US"/>
              </w:rPr>
            </w:pPr>
            <w:r w:rsidRPr="007A752C">
              <w:rPr>
                <w:rFonts w:ascii="Calibri" w:hAnsi="Calibri"/>
                <w:sz w:val="20"/>
                <w:lang w:eastAsia="en-US"/>
              </w:rPr>
              <w:t>Jesu li predviđena financijska sredstva za provedbu mjera reagiranja u slučaju prijetnje velikom nesrećom?</w:t>
            </w:r>
          </w:p>
        </w:tc>
        <w:tc>
          <w:tcPr>
            <w:tcW w:w="851" w:type="dxa"/>
          </w:tcPr>
          <w:p w14:paraId="492C2A45" w14:textId="77777777" w:rsidR="0037160F" w:rsidRPr="007A752C" w:rsidRDefault="0037160F" w:rsidP="0037160F">
            <w:pPr>
              <w:jc w:val="center"/>
              <w:rPr>
                <w:rFonts w:ascii="Calibri" w:hAnsi="Calibri"/>
                <w:sz w:val="20"/>
                <w:lang w:eastAsia="en-US"/>
              </w:rPr>
            </w:pPr>
          </w:p>
        </w:tc>
        <w:tc>
          <w:tcPr>
            <w:tcW w:w="850" w:type="dxa"/>
          </w:tcPr>
          <w:p w14:paraId="3E5E7FF2" w14:textId="77777777" w:rsidR="0037160F" w:rsidRPr="007A752C" w:rsidRDefault="2E2F3467" w:rsidP="2E2F3467">
            <w:pPr>
              <w:jc w:val="center"/>
              <w:rPr>
                <w:rFonts w:ascii="Calibri" w:hAnsi="Calibri"/>
                <w:sz w:val="20"/>
                <w:lang w:eastAsia="en-US"/>
              </w:rPr>
            </w:pPr>
            <w:r w:rsidRPr="007A752C">
              <w:rPr>
                <w:rFonts w:ascii="Calibri" w:hAnsi="Calibri"/>
                <w:sz w:val="20"/>
                <w:lang w:eastAsia="en-US"/>
              </w:rPr>
              <w:t>ne</w:t>
            </w:r>
          </w:p>
        </w:tc>
      </w:tr>
      <w:tr w:rsidR="0037160F" w:rsidRPr="007A752C" w14:paraId="2E602F82" w14:textId="77777777" w:rsidTr="2E2F3467">
        <w:tc>
          <w:tcPr>
            <w:tcW w:w="8188" w:type="dxa"/>
          </w:tcPr>
          <w:p w14:paraId="3FC60601" w14:textId="77777777" w:rsidR="0037160F" w:rsidRPr="007A752C" w:rsidRDefault="2E2F3467" w:rsidP="005644C4">
            <w:pPr>
              <w:rPr>
                <w:rFonts w:ascii="Calibri" w:hAnsi="Calibri"/>
                <w:sz w:val="20"/>
                <w:lang w:eastAsia="en-US"/>
              </w:rPr>
            </w:pPr>
            <w:r w:rsidRPr="007A752C">
              <w:rPr>
                <w:rFonts w:ascii="Calibri" w:hAnsi="Calibri"/>
                <w:sz w:val="20"/>
                <w:lang w:eastAsia="en-US"/>
              </w:rPr>
              <w:t>Jesu li predviđena financijska sredstva za povrat u funkciju ugroženog područja (Proračunska rezerva).</w:t>
            </w:r>
          </w:p>
        </w:tc>
        <w:tc>
          <w:tcPr>
            <w:tcW w:w="851" w:type="dxa"/>
          </w:tcPr>
          <w:p w14:paraId="2AE13D6A" w14:textId="55794CF3" w:rsidR="0037160F" w:rsidRPr="00793EF9" w:rsidRDefault="003C5191" w:rsidP="0037160F">
            <w:pPr>
              <w:jc w:val="center"/>
              <w:rPr>
                <w:rFonts w:ascii="Calibri" w:hAnsi="Calibri"/>
                <w:sz w:val="20"/>
                <w:szCs w:val="20"/>
                <w:lang w:eastAsia="en-US"/>
              </w:rPr>
            </w:pPr>
            <w:r w:rsidRPr="00793EF9">
              <w:rPr>
                <w:rFonts w:ascii="Calibri" w:hAnsi="Calibri"/>
                <w:sz w:val="20"/>
                <w:szCs w:val="20"/>
                <w:lang w:eastAsia="en-US"/>
              </w:rPr>
              <w:t>d</w:t>
            </w:r>
            <w:r w:rsidRPr="00793EF9">
              <w:rPr>
                <w:sz w:val="20"/>
                <w:szCs w:val="20"/>
                <w:lang w:eastAsia="en-US"/>
              </w:rPr>
              <w:t>a</w:t>
            </w:r>
          </w:p>
        </w:tc>
        <w:tc>
          <w:tcPr>
            <w:tcW w:w="850" w:type="dxa"/>
          </w:tcPr>
          <w:p w14:paraId="1DFDD850" w14:textId="105DD8A6" w:rsidR="0037160F" w:rsidRPr="007A752C" w:rsidRDefault="0037160F" w:rsidP="2E2F3467">
            <w:pPr>
              <w:jc w:val="center"/>
              <w:rPr>
                <w:rFonts w:ascii="Calibri" w:hAnsi="Calibri"/>
                <w:sz w:val="20"/>
                <w:lang w:eastAsia="en-US"/>
              </w:rPr>
            </w:pPr>
          </w:p>
        </w:tc>
      </w:tr>
    </w:tbl>
    <w:bookmarkEnd w:id="291"/>
    <w:p w14:paraId="3B0B5BC7" w14:textId="022FA7B5" w:rsidR="00C11731"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3DCCBB0F" w14:textId="77777777" w:rsidR="00486826" w:rsidRPr="007A752C" w:rsidRDefault="00486826" w:rsidP="00486826">
      <w:pPr>
        <w:rPr>
          <w:sz w:val="20"/>
          <w:lang w:eastAsia="en-US"/>
        </w:rPr>
      </w:pPr>
    </w:p>
    <w:p w14:paraId="7230F926" w14:textId="6BF94C0D" w:rsidR="00486826" w:rsidRPr="007A752C" w:rsidRDefault="2E2F3467" w:rsidP="2E2F3467">
      <w:pPr>
        <w:spacing w:line="276" w:lineRule="auto"/>
        <w:rPr>
          <w:sz w:val="22"/>
          <w:szCs w:val="22"/>
        </w:rPr>
      </w:pPr>
      <w:r w:rsidRPr="007A752C">
        <w:rPr>
          <w:sz w:val="22"/>
          <w:szCs w:val="22"/>
        </w:rPr>
        <w:t xml:space="preserve">Općina je u svom Proračunu predvidjela financijska sredstva za realizaciju preventivnih mjera. Predviđena su sredstva za razvoj, opremanje i osposobljavanje snaga civilne zaštite, te za tekuće donacije operativnim snagama civilne zaštite na području Općine. U sljedećem proračunskom razdoblju bi trebala predvidjeti financijska sredstva za provedbu mjera reagiranja u slučaju prijetnje velikom nesrećom, te eventualni povrat u funkciju ugroženog područja. </w:t>
      </w:r>
    </w:p>
    <w:p w14:paraId="5BD32AAD" w14:textId="77777777" w:rsidR="00486826" w:rsidRPr="007A752C" w:rsidRDefault="00486826" w:rsidP="00486826">
      <w:pPr>
        <w:spacing w:line="276" w:lineRule="auto"/>
        <w:rPr>
          <w:sz w:val="22"/>
          <w:szCs w:val="22"/>
        </w:rPr>
      </w:pPr>
    </w:p>
    <w:p w14:paraId="0CCD0BD9" w14:textId="094EB2C4" w:rsidR="003C5191" w:rsidRPr="008E71B5" w:rsidRDefault="2E2F3467" w:rsidP="009465B1">
      <w:pPr>
        <w:spacing w:line="276" w:lineRule="auto"/>
        <w:rPr>
          <w:sz w:val="22"/>
          <w:szCs w:val="22"/>
          <w:lang w:eastAsia="en-US"/>
        </w:rPr>
      </w:pPr>
      <w:r w:rsidRPr="007A752C">
        <w:rPr>
          <w:sz w:val="22"/>
          <w:szCs w:val="22"/>
        </w:rPr>
        <w:t xml:space="preserve">Sukladno navedenom stanje fiskalnih kapaciteta Općine i financijske perspektive za razvoj sustava civilne zaštite ocjenjeno je </w:t>
      </w:r>
      <w:r w:rsidRPr="007A752C">
        <w:rPr>
          <w:b/>
          <w:i/>
          <w:sz w:val="22"/>
          <w:szCs w:val="22"/>
        </w:rPr>
        <w:t xml:space="preserve">ocjenom </w:t>
      </w:r>
      <w:r w:rsidR="003C5191">
        <w:rPr>
          <w:b/>
          <w:i/>
          <w:sz w:val="22"/>
          <w:szCs w:val="22"/>
        </w:rPr>
        <w:t>2</w:t>
      </w:r>
      <w:r w:rsidRPr="007A752C">
        <w:rPr>
          <w:b/>
          <w:i/>
          <w:sz w:val="22"/>
          <w:szCs w:val="22"/>
        </w:rPr>
        <w:t xml:space="preserve"> – </w:t>
      </w:r>
      <w:r w:rsidR="003C5191">
        <w:rPr>
          <w:b/>
          <w:i/>
          <w:sz w:val="22"/>
          <w:szCs w:val="22"/>
        </w:rPr>
        <w:t>visoka</w:t>
      </w:r>
      <w:r w:rsidRPr="007A752C">
        <w:rPr>
          <w:b/>
          <w:i/>
          <w:sz w:val="22"/>
          <w:szCs w:val="22"/>
        </w:rPr>
        <w:t xml:space="preserve"> spremnost</w:t>
      </w:r>
      <w:r w:rsidRPr="007A752C">
        <w:rPr>
          <w:sz w:val="22"/>
          <w:szCs w:val="22"/>
        </w:rPr>
        <w:t xml:space="preserve">, iz razloga što je postotak pozitivnih odgovora </w:t>
      </w:r>
      <w:r w:rsidR="003C5191">
        <w:rPr>
          <w:sz w:val="22"/>
          <w:szCs w:val="22"/>
        </w:rPr>
        <w:t>66,66</w:t>
      </w:r>
      <w:r w:rsidRPr="007A752C">
        <w:rPr>
          <w:sz w:val="22"/>
          <w:szCs w:val="22"/>
        </w:rPr>
        <w:t>%.</w:t>
      </w:r>
    </w:p>
    <w:p w14:paraId="5420A14D" w14:textId="77777777" w:rsidR="003C5191" w:rsidRDefault="003C5191" w:rsidP="009465B1">
      <w:pPr>
        <w:spacing w:line="276" w:lineRule="auto"/>
        <w:rPr>
          <w:sz w:val="20"/>
          <w:lang w:eastAsia="en-US"/>
        </w:rPr>
      </w:pPr>
    </w:p>
    <w:p w14:paraId="26726AE7" w14:textId="77777777" w:rsidR="00793EF9" w:rsidRPr="007A752C" w:rsidRDefault="00793EF9" w:rsidP="009465B1">
      <w:pPr>
        <w:spacing w:line="276" w:lineRule="auto"/>
        <w:rPr>
          <w:sz w:val="20"/>
          <w:lang w:eastAsia="en-US"/>
        </w:rPr>
      </w:pPr>
    </w:p>
    <w:p w14:paraId="7807E892" w14:textId="26FCB6E8" w:rsidR="009465B1" w:rsidRPr="007A752C" w:rsidRDefault="00E13EA1" w:rsidP="00E13EA1">
      <w:pPr>
        <w:pStyle w:val="Opisslike"/>
        <w:rPr>
          <w:lang w:eastAsia="en-US"/>
        </w:rPr>
      </w:pPr>
      <w:r w:rsidRPr="007A752C">
        <w:lastRenderedPageBreak/>
        <w:t xml:space="preserve">Tablica </w:t>
      </w:r>
      <w:r w:rsidRPr="007A752C">
        <w:fldChar w:fldCharType="begin"/>
      </w:r>
      <w:r w:rsidRPr="007A752C">
        <w:instrText xml:space="preserve"> SEQ Tablica \* ARABIC </w:instrText>
      </w:r>
      <w:r w:rsidRPr="007A752C">
        <w:fldChar w:fldCharType="separate"/>
      </w:r>
      <w:r w:rsidR="001C4072">
        <w:rPr>
          <w:noProof/>
        </w:rPr>
        <w:t>76</w:t>
      </w:r>
      <w:r w:rsidRPr="007A752C">
        <w:fldChar w:fldCharType="end"/>
      </w:r>
      <w:r w:rsidR="2E2F3467" w:rsidRPr="007A752C">
        <w:rPr>
          <w:lang w:eastAsia="en-US"/>
        </w:rPr>
        <w:t>: Prikaz ocjene stanja, ocjena fiskalne situacije i njene perspektive</w:t>
      </w:r>
    </w:p>
    <w:tbl>
      <w:tblPr>
        <w:tblStyle w:val="Reetkatablice18"/>
        <w:tblW w:w="0" w:type="auto"/>
        <w:jc w:val="center"/>
        <w:tblLook w:val="04A0" w:firstRow="1" w:lastRow="0" w:firstColumn="1" w:lastColumn="0" w:noHBand="0" w:noVBand="1"/>
      </w:tblPr>
      <w:tblGrid>
        <w:gridCol w:w="2888"/>
        <w:gridCol w:w="3736"/>
        <w:gridCol w:w="2772"/>
      </w:tblGrid>
      <w:tr w:rsidR="009465B1" w:rsidRPr="007A752C" w14:paraId="3C4C17CD" w14:textId="77777777" w:rsidTr="2E2F3467">
        <w:trPr>
          <w:jc w:val="center"/>
        </w:trPr>
        <w:tc>
          <w:tcPr>
            <w:tcW w:w="2945" w:type="dxa"/>
            <w:shd w:val="clear" w:color="auto" w:fill="F2F2F2" w:themeFill="background1" w:themeFillShade="F2"/>
          </w:tcPr>
          <w:p w14:paraId="62722E69" w14:textId="77777777" w:rsidR="009465B1"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516B5845" w14:textId="77777777" w:rsidR="009465B1"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1E263F03"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9465B1" w:rsidRPr="007A752C" w14:paraId="70414D2F"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4E39F8C6"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2109B3F3"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0C4939F6" w14:textId="77777777" w:rsidR="009465B1" w:rsidRPr="007A752C" w:rsidRDefault="009465B1" w:rsidP="005A72AA">
            <w:pPr>
              <w:jc w:val="center"/>
              <w:rPr>
                <w:rFonts w:ascii="Calibri" w:hAnsi="Calibri"/>
                <w:b/>
                <w:szCs w:val="24"/>
                <w:lang w:eastAsia="en-US"/>
              </w:rPr>
            </w:pPr>
          </w:p>
        </w:tc>
      </w:tr>
      <w:tr w:rsidR="009465B1" w:rsidRPr="007A752C" w14:paraId="794AAE33"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143AF478"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34C164C1"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7A430CB0" w14:textId="56C20B63" w:rsidR="009465B1" w:rsidRPr="007A752C" w:rsidRDefault="009465B1" w:rsidP="2E2F3467">
            <w:pPr>
              <w:jc w:val="center"/>
              <w:rPr>
                <w:rFonts w:ascii="Calibri" w:hAnsi="Calibri"/>
                <w:lang w:eastAsia="en-US"/>
              </w:rPr>
            </w:pPr>
          </w:p>
        </w:tc>
      </w:tr>
      <w:tr w:rsidR="009465B1" w:rsidRPr="007A752C" w14:paraId="4F40A38C"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4109DAE1"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321EC96C"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62220C59" w14:textId="233A45EA" w:rsidR="009465B1" w:rsidRPr="007A752C" w:rsidRDefault="003C5191" w:rsidP="005A72AA">
            <w:pPr>
              <w:jc w:val="center"/>
              <w:rPr>
                <w:rFonts w:ascii="Calibri" w:hAnsi="Calibri"/>
                <w:szCs w:val="24"/>
                <w:lang w:eastAsia="en-US"/>
              </w:rPr>
            </w:pPr>
            <w:r w:rsidRPr="003C5191">
              <w:rPr>
                <w:rFonts w:ascii="Calibri" w:hAnsi="Calibri"/>
                <w:szCs w:val="24"/>
                <w:lang w:eastAsia="en-US"/>
              </w:rPr>
              <w:t>X</w:t>
            </w:r>
          </w:p>
        </w:tc>
      </w:tr>
      <w:tr w:rsidR="009465B1" w:rsidRPr="007A752C" w14:paraId="1BF5CD9F"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7DCF1D4E"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0DA42550"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6D3817CC" w14:textId="77777777" w:rsidR="009465B1" w:rsidRPr="007A752C" w:rsidRDefault="009465B1" w:rsidP="005A72AA">
            <w:pPr>
              <w:jc w:val="left"/>
              <w:rPr>
                <w:rFonts w:ascii="Calibri" w:hAnsi="Calibri"/>
                <w:szCs w:val="24"/>
                <w:lang w:eastAsia="en-US"/>
              </w:rPr>
            </w:pPr>
          </w:p>
        </w:tc>
      </w:tr>
    </w:tbl>
    <w:p w14:paraId="4276F8F0" w14:textId="77777777" w:rsidR="00486826" w:rsidRPr="00971800" w:rsidRDefault="00486826" w:rsidP="00971800">
      <w:pPr>
        <w:rPr>
          <w:i/>
        </w:rPr>
      </w:pPr>
    </w:p>
    <w:p w14:paraId="6938D864" w14:textId="77777777" w:rsidR="005D046E" w:rsidRPr="007A752C" w:rsidRDefault="2E2F3467" w:rsidP="00A453E6">
      <w:pPr>
        <w:pStyle w:val="Razina3"/>
        <w:rPr>
          <w:lang w:val="hr-HR"/>
        </w:rPr>
      </w:pPr>
      <w:bookmarkStart w:id="292" w:name="_Toc220231812"/>
      <w:r w:rsidRPr="007A752C">
        <w:rPr>
          <w:lang w:val="hr-HR"/>
        </w:rPr>
        <w:t>Ocjena Stanje baze podataka i podloga za potrebe planiranja reagiranja</w:t>
      </w:r>
      <w:bookmarkEnd w:id="292"/>
    </w:p>
    <w:p w14:paraId="44D25FED" w14:textId="77777777" w:rsidR="00A453E6" w:rsidRPr="007A752C" w:rsidRDefault="00A453E6" w:rsidP="00A453E6">
      <w:pPr>
        <w:rPr>
          <w:lang w:eastAsia="en-US"/>
        </w:rPr>
      </w:pPr>
    </w:p>
    <w:p w14:paraId="55B6DAA4" w14:textId="099D574A" w:rsidR="00C11731" w:rsidRPr="007A752C" w:rsidRDefault="00E13EA1" w:rsidP="00E13EA1">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77</w:t>
      </w:r>
      <w:r w:rsidRPr="007A752C">
        <w:fldChar w:fldCharType="end"/>
      </w:r>
      <w:r w:rsidR="00A453E6" w:rsidRPr="007A752C">
        <w:t xml:space="preserve">: </w:t>
      </w:r>
      <w:r w:rsidR="2E2F3467" w:rsidRPr="007A752C">
        <w:t>Sastavnice/aktivnosti  sustava civilne zaštite, područje preventive, ocjena stanja baza podataka i podloga za potrebe planiranja reagiranja</w:t>
      </w:r>
    </w:p>
    <w:tbl>
      <w:tblPr>
        <w:tblStyle w:val="Reetkatablice27"/>
        <w:tblW w:w="0" w:type="auto"/>
        <w:tblLook w:val="04A0" w:firstRow="1" w:lastRow="0" w:firstColumn="1" w:lastColumn="0" w:noHBand="0" w:noVBand="1"/>
      </w:tblPr>
      <w:tblGrid>
        <w:gridCol w:w="7735"/>
        <w:gridCol w:w="833"/>
        <w:gridCol w:w="828"/>
      </w:tblGrid>
      <w:tr w:rsidR="0037160F" w:rsidRPr="007A752C" w14:paraId="7340CF41" w14:textId="77777777" w:rsidTr="000E587E">
        <w:tc>
          <w:tcPr>
            <w:tcW w:w="8188" w:type="dxa"/>
            <w:vMerge w:val="restart"/>
            <w:shd w:val="clear" w:color="auto" w:fill="BFBFBF" w:themeFill="background1" w:themeFillShade="BF"/>
            <w:vAlign w:val="center"/>
          </w:tcPr>
          <w:p w14:paraId="62EEB3B9" w14:textId="77777777" w:rsidR="0037160F" w:rsidRPr="007A752C" w:rsidRDefault="000E587E" w:rsidP="000E587E">
            <w:pPr>
              <w:jc w:val="center"/>
              <w:rPr>
                <w:rFonts w:ascii="Calibri" w:hAnsi="Calibri"/>
                <w:i/>
                <w:iCs/>
                <w:szCs w:val="24"/>
                <w:lang w:eastAsia="en-US"/>
              </w:rPr>
            </w:pPr>
            <w:bookmarkStart w:id="293" w:name="_Hlk83798823"/>
            <w:r w:rsidRPr="007A752C">
              <w:rPr>
                <w:rFonts w:ascii="Calibri" w:hAnsi="Calibri"/>
                <w:i/>
                <w:iCs/>
                <w:szCs w:val="24"/>
                <w:lang w:eastAsia="en-US"/>
              </w:rPr>
              <w:t>Stanje baza podataka i podloga za potrebe planiranja reagiranja</w:t>
            </w:r>
          </w:p>
        </w:tc>
        <w:tc>
          <w:tcPr>
            <w:tcW w:w="1701" w:type="dxa"/>
            <w:gridSpan w:val="2"/>
            <w:shd w:val="clear" w:color="auto" w:fill="BFBFBF" w:themeFill="background1" w:themeFillShade="BF"/>
            <w:vAlign w:val="center"/>
          </w:tcPr>
          <w:p w14:paraId="7A719A7E" w14:textId="77777777" w:rsidR="0037160F" w:rsidRPr="007A752C" w:rsidRDefault="000E587E" w:rsidP="2E2F3467">
            <w:pPr>
              <w:jc w:val="center"/>
              <w:rPr>
                <w:rFonts w:ascii="Calibri" w:hAnsi="Calibri"/>
                <w:i/>
                <w:iCs/>
                <w:szCs w:val="24"/>
                <w:lang w:eastAsia="en-US"/>
              </w:rPr>
            </w:pPr>
            <w:r w:rsidRPr="007A752C">
              <w:rPr>
                <w:rFonts w:ascii="Calibri" w:hAnsi="Calibri"/>
                <w:i/>
                <w:iCs/>
                <w:szCs w:val="24"/>
                <w:lang w:eastAsia="en-US"/>
              </w:rPr>
              <w:t>Odgovori</w:t>
            </w:r>
          </w:p>
        </w:tc>
      </w:tr>
      <w:tr w:rsidR="0037160F" w:rsidRPr="007A752C" w14:paraId="067C5D72" w14:textId="77777777" w:rsidTr="000E587E">
        <w:tc>
          <w:tcPr>
            <w:tcW w:w="8188" w:type="dxa"/>
            <w:vMerge/>
            <w:shd w:val="clear" w:color="auto" w:fill="BFBFBF" w:themeFill="background1" w:themeFillShade="BF"/>
          </w:tcPr>
          <w:p w14:paraId="185BD7A4" w14:textId="77777777" w:rsidR="0037160F" w:rsidRPr="007A752C" w:rsidRDefault="0037160F" w:rsidP="00767128">
            <w:pPr>
              <w:jc w:val="center"/>
              <w:rPr>
                <w:rFonts w:ascii="Calibri" w:hAnsi="Calibri"/>
                <w:i/>
                <w:szCs w:val="24"/>
                <w:lang w:eastAsia="en-US"/>
              </w:rPr>
            </w:pPr>
          </w:p>
        </w:tc>
        <w:tc>
          <w:tcPr>
            <w:tcW w:w="851" w:type="dxa"/>
            <w:shd w:val="clear" w:color="auto" w:fill="BFBFBF" w:themeFill="background1" w:themeFillShade="BF"/>
            <w:vAlign w:val="center"/>
          </w:tcPr>
          <w:p w14:paraId="166C7F21" w14:textId="77777777" w:rsidR="0037160F" w:rsidRPr="007A752C" w:rsidRDefault="2E2F3467" w:rsidP="2E2F3467">
            <w:pPr>
              <w:jc w:val="center"/>
              <w:rPr>
                <w:rFonts w:ascii="Calibri" w:hAnsi="Calibri"/>
                <w:i/>
                <w:iCs/>
                <w:szCs w:val="24"/>
                <w:lang w:eastAsia="en-US"/>
              </w:rPr>
            </w:pPr>
            <w:r w:rsidRPr="007A752C">
              <w:rPr>
                <w:rFonts w:ascii="Calibri" w:hAnsi="Calibri"/>
                <w:i/>
                <w:iCs/>
                <w:szCs w:val="24"/>
                <w:lang w:eastAsia="en-US"/>
              </w:rPr>
              <w:t>da</w:t>
            </w:r>
          </w:p>
        </w:tc>
        <w:tc>
          <w:tcPr>
            <w:tcW w:w="850" w:type="dxa"/>
            <w:shd w:val="clear" w:color="auto" w:fill="BFBFBF" w:themeFill="background1" w:themeFillShade="BF"/>
            <w:vAlign w:val="center"/>
          </w:tcPr>
          <w:p w14:paraId="5B55D294" w14:textId="77777777" w:rsidR="0037160F" w:rsidRPr="007A752C" w:rsidRDefault="2E2F3467" w:rsidP="2E2F3467">
            <w:pPr>
              <w:jc w:val="center"/>
              <w:rPr>
                <w:rFonts w:ascii="Calibri" w:hAnsi="Calibri"/>
                <w:i/>
                <w:iCs/>
                <w:szCs w:val="24"/>
                <w:lang w:eastAsia="en-US"/>
              </w:rPr>
            </w:pPr>
            <w:r w:rsidRPr="007A752C">
              <w:rPr>
                <w:rFonts w:ascii="Calibri" w:hAnsi="Calibri"/>
                <w:i/>
                <w:iCs/>
                <w:szCs w:val="24"/>
                <w:lang w:eastAsia="en-US"/>
              </w:rPr>
              <w:t>ne</w:t>
            </w:r>
          </w:p>
        </w:tc>
      </w:tr>
      <w:tr w:rsidR="0037160F" w:rsidRPr="007A752C" w14:paraId="10D0176A" w14:textId="77777777" w:rsidTr="2E2F3467">
        <w:tc>
          <w:tcPr>
            <w:tcW w:w="8188" w:type="dxa"/>
          </w:tcPr>
          <w:p w14:paraId="6C19A48B" w14:textId="77777777" w:rsidR="0037160F" w:rsidRPr="007A752C" w:rsidRDefault="2E2F3467" w:rsidP="005644C4">
            <w:pPr>
              <w:rPr>
                <w:rFonts w:ascii="Calibri" w:hAnsi="Calibri"/>
                <w:sz w:val="20"/>
                <w:lang w:eastAsia="en-US"/>
              </w:rPr>
            </w:pPr>
            <w:r w:rsidRPr="007A752C">
              <w:rPr>
                <w:rFonts w:ascii="Calibri" w:hAnsi="Calibri"/>
                <w:sz w:val="20"/>
                <w:lang w:eastAsia="en-US"/>
              </w:rPr>
              <w:t>Je li ustrojena baza podataka o pripadnicima operativnih snaga CZ-a?</w:t>
            </w:r>
          </w:p>
        </w:tc>
        <w:tc>
          <w:tcPr>
            <w:tcW w:w="851" w:type="dxa"/>
          </w:tcPr>
          <w:p w14:paraId="2ECA694D" w14:textId="77777777" w:rsidR="0037160F"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26366BBE" w14:textId="77777777" w:rsidR="0037160F" w:rsidRPr="007A752C" w:rsidRDefault="0037160F" w:rsidP="00C11731">
            <w:pPr>
              <w:jc w:val="left"/>
              <w:rPr>
                <w:rFonts w:ascii="Calibri" w:hAnsi="Calibri"/>
                <w:sz w:val="20"/>
                <w:lang w:eastAsia="en-US"/>
              </w:rPr>
            </w:pPr>
          </w:p>
        </w:tc>
      </w:tr>
      <w:tr w:rsidR="0037160F" w:rsidRPr="007A752C" w14:paraId="5CB3F5DE" w14:textId="77777777" w:rsidTr="2E2F3467">
        <w:tc>
          <w:tcPr>
            <w:tcW w:w="8188" w:type="dxa"/>
          </w:tcPr>
          <w:p w14:paraId="1A1F0A9D" w14:textId="77777777" w:rsidR="0037160F" w:rsidRPr="007A752C" w:rsidRDefault="2E2F3467" w:rsidP="005644C4">
            <w:pPr>
              <w:rPr>
                <w:rFonts w:ascii="Calibri" w:hAnsi="Calibri"/>
                <w:sz w:val="20"/>
                <w:lang w:eastAsia="en-US"/>
              </w:rPr>
            </w:pPr>
            <w:r w:rsidRPr="007A752C">
              <w:rPr>
                <w:rFonts w:ascii="Calibri" w:hAnsi="Calibri"/>
                <w:sz w:val="20"/>
                <w:lang w:eastAsia="en-US"/>
              </w:rPr>
              <w:t>Je li uspostavljena baza podataka o elementarnim nepogodama i štetama koje su iste prouzročile?</w:t>
            </w:r>
          </w:p>
        </w:tc>
        <w:tc>
          <w:tcPr>
            <w:tcW w:w="851" w:type="dxa"/>
          </w:tcPr>
          <w:p w14:paraId="33E6D8FE" w14:textId="77777777" w:rsidR="0037160F"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3A1F4557" w14:textId="77777777" w:rsidR="0037160F" w:rsidRPr="007A752C" w:rsidRDefault="0037160F" w:rsidP="00C11731">
            <w:pPr>
              <w:jc w:val="left"/>
              <w:rPr>
                <w:rFonts w:ascii="Calibri" w:hAnsi="Calibri"/>
                <w:sz w:val="20"/>
                <w:lang w:eastAsia="en-US"/>
              </w:rPr>
            </w:pPr>
          </w:p>
        </w:tc>
      </w:tr>
      <w:tr w:rsidR="0037160F" w:rsidRPr="007A752C" w14:paraId="2BC8B9C8" w14:textId="77777777" w:rsidTr="2E2F3467">
        <w:tc>
          <w:tcPr>
            <w:tcW w:w="8188" w:type="dxa"/>
          </w:tcPr>
          <w:p w14:paraId="7EEC28A0" w14:textId="77777777" w:rsidR="0037160F" w:rsidRPr="007A752C" w:rsidRDefault="2E2F3467" w:rsidP="005644C4">
            <w:pPr>
              <w:rPr>
                <w:rFonts w:ascii="Calibri" w:hAnsi="Calibri"/>
                <w:sz w:val="20"/>
                <w:lang w:eastAsia="en-US"/>
              </w:rPr>
            </w:pPr>
            <w:r w:rsidRPr="007A752C">
              <w:rPr>
                <w:rFonts w:ascii="Calibri" w:hAnsi="Calibri"/>
                <w:sz w:val="20"/>
                <w:lang w:eastAsia="en-US"/>
              </w:rPr>
              <w:t>Postoji li baza podataka o poremećajima u radu kritične infrastrukture?</w:t>
            </w:r>
          </w:p>
        </w:tc>
        <w:tc>
          <w:tcPr>
            <w:tcW w:w="851" w:type="dxa"/>
          </w:tcPr>
          <w:p w14:paraId="44DF804E" w14:textId="77777777" w:rsidR="0037160F" w:rsidRPr="007A752C" w:rsidRDefault="0037160F" w:rsidP="00C11731">
            <w:pPr>
              <w:jc w:val="left"/>
              <w:rPr>
                <w:rFonts w:ascii="Calibri" w:hAnsi="Calibri"/>
                <w:sz w:val="20"/>
                <w:lang w:eastAsia="en-US"/>
              </w:rPr>
            </w:pPr>
          </w:p>
        </w:tc>
        <w:tc>
          <w:tcPr>
            <w:tcW w:w="850" w:type="dxa"/>
          </w:tcPr>
          <w:p w14:paraId="4D4A05AE" w14:textId="77777777" w:rsidR="0037160F"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37160F" w:rsidRPr="007A752C" w14:paraId="29FEBE48" w14:textId="77777777" w:rsidTr="2E2F3467">
        <w:tc>
          <w:tcPr>
            <w:tcW w:w="8188" w:type="dxa"/>
          </w:tcPr>
          <w:p w14:paraId="4E8BF1C4" w14:textId="77777777" w:rsidR="0037160F" w:rsidRPr="007A752C" w:rsidRDefault="2E2F3467" w:rsidP="005644C4">
            <w:pPr>
              <w:rPr>
                <w:rFonts w:ascii="Calibri" w:hAnsi="Calibri"/>
                <w:sz w:val="20"/>
                <w:lang w:eastAsia="en-US"/>
              </w:rPr>
            </w:pPr>
            <w:r w:rsidRPr="007A752C">
              <w:rPr>
                <w:rFonts w:ascii="Calibri" w:hAnsi="Calibri"/>
                <w:sz w:val="20"/>
                <w:lang w:eastAsia="en-US"/>
              </w:rPr>
              <w:t>Baze podataka se redovito ažuriraju.</w:t>
            </w:r>
          </w:p>
        </w:tc>
        <w:tc>
          <w:tcPr>
            <w:tcW w:w="851" w:type="dxa"/>
          </w:tcPr>
          <w:p w14:paraId="69C6CA50" w14:textId="77777777" w:rsidR="0037160F" w:rsidRPr="007A752C" w:rsidRDefault="2E2F3467" w:rsidP="2E2F3467">
            <w:pPr>
              <w:jc w:val="left"/>
              <w:rPr>
                <w:rFonts w:ascii="Calibri" w:hAnsi="Calibri"/>
                <w:lang w:eastAsia="en-US"/>
              </w:rPr>
            </w:pPr>
            <w:r w:rsidRPr="00793EF9">
              <w:rPr>
                <w:rFonts w:ascii="Calibri" w:hAnsi="Calibri"/>
                <w:sz w:val="20"/>
                <w:szCs w:val="18"/>
                <w:lang w:eastAsia="en-US"/>
              </w:rPr>
              <w:t>da</w:t>
            </w:r>
          </w:p>
        </w:tc>
        <w:tc>
          <w:tcPr>
            <w:tcW w:w="850" w:type="dxa"/>
          </w:tcPr>
          <w:p w14:paraId="0A4C3E4D" w14:textId="77777777" w:rsidR="0037160F" w:rsidRPr="007A752C" w:rsidRDefault="0037160F" w:rsidP="00C11731">
            <w:pPr>
              <w:jc w:val="left"/>
              <w:rPr>
                <w:rFonts w:ascii="Calibri" w:hAnsi="Calibri"/>
                <w:lang w:eastAsia="en-US"/>
              </w:rPr>
            </w:pPr>
          </w:p>
        </w:tc>
      </w:tr>
    </w:tbl>
    <w:bookmarkEnd w:id="293"/>
    <w:p w14:paraId="2CD68D60" w14:textId="60079571" w:rsidR="00767128"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3DFA5EB6" w14:textId="77777777" w:rsidR="00C11731" w:rsidRPr="007A752C" w:rsidRDefault="00C11731" w:rsidP="009465B1">
      <w:pPr>
        <w:rPr>
          <w:i/>
          <w:szCs w:val="24"/>
        </w:rPr>
      </w:pPr>
    </w:p>
    <w:p w14:paraId="491046DB" w14:textId="77777777" w:rsidR="009465B1" w:rsidRPr="007A752C" w:rsidRDefault="2E2F3467" w:rsidP="2E2F3467">
      <w:pPr>
        <w:spacing w:line="276" w:lineRule="auto"/>
        <w:rPr>
          <w:sz w:val="22"/>
          <w:szCs w:val="22"/>
        </w:rPr>
      </w:pPr>
      <w:r w:rsidRPr="007A752C">
        <w:rPr>
          <w:sz w:val="22"/>
          <w:szCs w:val="22"/>
        </w:rPr>
        <w:t xml:space="preserve">Općina je sukladno važećim pozitivno pravnim propisima ustrojila bazu podataka o pripadnicima operativnih snaga s područja Općine. Uredno se vodi evidencija o elementarnim nepogodama i nastalih štetama uslijed navedenih. </w:t>
      </w:r>
    </w:p>
    <w:p w14:paraId="107B1821" w14:textId="77777777" w:rsidR="009465B1" w:rsidRPr="007A752C" w:rsidRDefault="2E2F3467" w:rsidP="2E2F3467">
      <w:pPr>
        <w:spacing w:line="276" w:lineRule="auto"/>
        <w:rPr>
          <w:sz w:val="22"/>
          <w:szCs w:val="22"/>
        </w:rPr>
      </w:pPr>
      <w:r w:rsidRPr="007A752C">
        <w:rPr>
          <w:sz w:val="22"/>
          <w:szCs w:val="22"/>
        </w:rPr>
        <w:t xml:space="preserve">Kako bi se ova kategorija podigla na još višu razinu potrebno je ustrojiti i uredno voditi bazu podataka o otkazima kritične infrastrukture na području Općine. </w:t>
      </w:r>
    </w:p>
    <w:p w14:paraId="5D5951EC" w14:textId="77777777" w:rsidR="009465B1" w:rsidRPr="007A752C" w:rsidRDefault="009465B1" w:rsidP="009465B1">
      <w:pPr>
        <w:spacing w:line="276" w:lineRule="auto"/>
        <w:rPr>
          <w:sz w:val="22"/>
          <w:szCs w:val="22"/>
        </w:rPr>
      </w:pPr>
    </w:p>
    <w:p w14:paraId="46A8C3D2" w14:textId="77777777" w:rsidR="009465B1" w:rsidRPr="007A752C" w:rsidRDefault="2E2F3467" w:rsidP="2E2F3467">
      <w:pPr>
        <w:spacing w:line="276" w:lineRule="auto"/>
        <w:rPr>
          <w:sz w:val="22"/>
          <w:szCs w:val="22"/>
        </w:rPr>
      </w:pPr>
      <w:r w:rsidRPr="007A752C">
        <w:rPr>
          <w:sz w:val="22"/>
          <w:szCs w:val="22"/>
        </w:rPr>
        <w:t xml:space="preserve">U skladu s navedenim stanje baze podataka ocjenjeno je </w:t>
      </w:r>
      <w:r w:rsidRPr="007A752C">
        <w:rPr>
          <w:b/>
          <w:i/>
          <w:sz w:val="22"/>
          <w:szCs w:val="22"/>
        </w:rPr>
        <w:t>ocjenom 2 – visoka</w:t>
      </w:r>
      <w:r w:rsidRPr="007A752C">
        <w:rPr>
          <w:sz w:val="22"/>
          <w:szCs w:val="22"/>
        </w:rPr>
        <w:t xml:space="preserve"> </w:t>
      </w:r>
      <w:r w:rsidRPr="007A752C">
        <w:rPr>
          <w:b/>
          <w:i/>
          <w:sz w:val="22"/>
          <w:szCs w:val="22"/>
        </w:rPr>
        <w:t>spremnost</w:t>
      </w:r>
      <w:r w:rsidRPr="007A752C">
        <w:rPr>
          <w:sz w:val="22"/>
          <w:szCs w:val="22"/>
        </w:rPr>
        <w:t>, iz razloga postotak pozitivnih odgovora 75,00%.</w:t>
      </w:r>
    </w:p>
    <w:p w14:paraId="536D1725" w14:textId="77777777" w:rsidR="000E587E" w:rsidRPr="007A752C" w:rsidRDefault="000E587E" w:rsidP="2E2F3467">
      <w:pPr>
        <w:spacing w:line="276" w:lineRule="auto"/>
        <w:rPr>
          <w:i/>
          <w:iCs/>
          <w:sz w:val="22"/>
          <w:szCs w:val="22"/>
        </w:rPr>
      </w:pPr>
    </w:p>
    <w:p w14:paraId="1B1DC7B3" w14:textId="6AF63412" w:rsidR="009465B1" w:rsidRPr="007A752C" w:rsidRDefault="2E2F3467" w:rsidP="00E13EA1">
      <w:pPr>
        <w:pStyle w:val="Opisslike"/>
        <w:rPr>
          <w:lang w:eastAsia="en-US"/>
        </w:rPr>
      </w:pPr>
      <w:r w:rsidRPr="007A752C">
        <w:rPr>
          <w:lang w:eastAsia="en-US"/>
        </w:rPr>
        <w:t xml:space="preserve">   </w:t>
      </w:r>
      <w:r w:rsidR="00E13EA1" w:rsidRPr="007A752C">
        <w:t xml:space="preserve">Tablica </w:t>
      </w:r>
      <w:r w:rsidR="00E13EA1" w:rsidRPr="007A752C">
        <w:fldChar w:fldCharType="begin"/>
      </w:r>
      <w:r w:rsidR="00E13EA1" w:rsidRPr="007A752C">
        <w:instrText xml:space="preserve"> SEQ Tablica \* ARABIC </w:instrText>
      </w:r>
      <w:r w:rsidR="00E13EA1" w:rsidRPr="007A752C">
        <w:fldChar w:fldCharType="separate"/>
      </w:r>
      <w:r w:rsidR="001C4072">
        <w:rPr>
          <w:noProof/>
        </w:rPr>
        <w:t>78</w:t>
      </w:r>
      <w:r w:rsidR="00E13EA1" w:rsidRPr="007A752C">
        <w:fldChar w:fldCharType="end"/>
      </w:r>
      <w:r w:rsidRPr="007A752C">
        <w:rPr>
          <w:lang w:eastAsia="en-US"/>
        </w:rPr>
        <w:t>: Prikaz ocjene stanja, ocjena stanja baza podataka i podloga za potrebe planiranja reagiranja</w:t>
      </w:r>
    </w:p>
    <w:tbl>
      <w:tblPr>
        <w:tblStyle w:val="Reetkatablice18"/>
        <w:tblW w:w="0" w:type="auto"/>
        <w:jc w:val="center"/>
        <w:tblLook w:val="04A0" w:firstRow="1" w:lastRow="0" w:firstColumn="1" w:lastColumn="0" w:noHBand="0" w:noVBand="1"/>
      </w:tblPr>
      <w:tblGrid>
        <w:gridCol w:w="2888"/>
        <w:gridCol w:w="3736"/>
        <w:gridCol w:w="2772"/>
      </w:tblGrid>
      <w:tr w:rsidR="009465B1" w:rsidRPr="007A752C" w14:paraId="392E8B03" w14:textId="77777777" w:rsidTr="2E2F3467">
        <w:trPr>
          <w:jc w:val="center"/>
        </w:trPr>
        <w:tc>
          <w:tcPr>
            <w:tcW w:w="2945" w:type="dxa"/>
            <w:shd w:val="clear" w:color="auto" w:fill="F2F2F2" w:themeFill="background1" w:themeFillShade="F2"/>
          </w:tcPr>
          <w:p w14:paraId="6082EF06" w14:textId="77777777" w:rsidR="009465B1"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1A18A095" w14:textId="77777777" w:rsidR="009465B1"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3DD54115"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9465B1" w:rsidRPr="007A752C" w14:paraId="12F24FB2"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4997B766"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5C639E91"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74C70AB2" w14:textId="77777777" w:rsidR="009465B1" w:rsidRPr="007A752C" w:rsidRDefault="009465B1" w:rsidP="005A72AA">
            <w:pPr>
              <w:jc w:val="center"/>
              <w:rPr>
                <w:rFonts w:ascii="Calibri" w:hAnsi="Calibri"/>
                <w:b/>
                <w:szCs w:val="24"/>
                <w:lang w:eastAsia="en-US"/>
              </w:rPr>
            </w:pPr>
          </w:p>
        </w:tc>
      </w:tr>
      <w:tr w:rsidR="009465B1" w:rsidRPr="007A752C" w14:paraId="0029A526"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74E80B0B"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04FCABB9"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6C547C18" w14:textId="77777777" w:rsidR="009465B1" w:rsidRPr="007A752C" w:rsidRDefault="009465B1" w:rsidP="005A72AA">
            <w:pPr>
              <w:jc w:val="center"/>
              <w:rPr>
                <w:rFonts w:ascii="Calibri" w:hAnsi="Calibri"/>
                <w:szCs w:val="24"/>
                <w:lang w:eastAsia="en-US"/>
              </w:rPr>
            </w:pPr>
          </w:p>
        </w:tc>
      </w:tr>
      <w:tr w:rsidR="009465B1" w:rsidRPr="007A752C" w14:paraId="53D1F50D"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58B1632B"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28364396"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44CBA6FC" w14:textId="77777777" w:rsidR="009465B1" w:rsidRPr="007A752C" w:rsidRDefault="2E2F3467" w:rsidP="2E2F3467">
            <w:pPr>
              <w:jc w:val="center"/>
              <w:rPr>
                <w:rFonts w:ascii="Calibri" w:hAnsi="Calibri"/>
                <w:lang w:eastAsia="en-US"/>
              </w:rPr>
            </w:pPr>
            <w:r w:rsidRPr="007A752C">
              <w:rPr>
                <w:rFonts w:ascii="Calibri" w:hAnsi="Calibri"/>
                <w:lang w:eastAsia="en-US"/>
              </w:rPr>
              <w:t>X</w:t>
            </w:r>
          </w:p>
        </w:tc>
      </w:tr>
      <w:tr w:rsidR="009465B1" w:rsidRPr="007A752C" w14:paraId="4156D61F"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38B2D5F4" w14:textId="77777777" w:rsidR="009465B1"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3FC6D080" w14:textId="77777777" w:rsidR="009465B1"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493996B1" w14:textId="77777777" w:rsidR="009465B1" w:rsidRPr="007A752C" w:rsidRDefault="009465B1" w:rsidP="005A72AA">
            <w:pPr>
              <w:jc w:val="left"/>
              <w:rPr>
                <w:rFonts w:ascii="Calibri" w:hAnsi="Calibri"/>
                <w:szCs w:val="24"/>
                <w:lang w:eastAsia="en-US"/>
              </w:rPr>
            </w:pPr>
          </w:p>
        </w:tc>
      </w:tr>
    </w:tbl>
    <w:p w14:paraId="1BC26285" w14:textId="77777777" w:rsidR="00A374BF" w:rsidRPr="00971800" w:rsidRDefault="00A374BF" w:rsidP="00971800">
      <w:pPr>
        <w:rPr>
          <w:i/>
          <w:szCs w:val="24"/>
        </w:rPr>
      </w:pPr>
    </w:p>
    <w:p w14:paraId="61322C9B" w14:textId="77777777" w:rsidR="005D046E" w:rsidRPr="007A752C" w:rsidRDefault="2E2F3467" w:rsidP="00A453E6">
      <w:pPr>
        <w:pStyle w:val="Razina3"/>
        <w:rPr>
          <w:lang w:val="hr-HR"/>
        </w:rPr>
      </w:pPr>
      <w:bookmarkStart w:id="294" w:name="_Toc220231813"/>
      <w:r w:rsidRPr="007A752C">
        <w:rPr>
          <w:lang w:val="hr-HR"/>
        </w:rPr>
        <w:t>Zbirna ocjena spremnosti samouprave u području preventive</w:t>
      </w:r>
      <w:bookmarkEnd w:id="294"/>
    </w:p>
    <w:p w14:paraId="5CE6219B" w14:textId="77777777" w:rsidR="00767128" w:rsidRPr="008E71B5" w:rsidRDefault="00767128" w:rsidP="008E71B5">
      <w:pPr>
        <w:rPr>
          <w:i/>
          <w:szCs w:val="24"/>
        </w:rPr>
      </w:pPr>
    </w:p>
    <w:p w14:paraId="03A41559" w14:textId="1D7B6D95" w:rsidR="00767128" w:rsidRPr="007A752C" w:rsidRDefault="00E13EA1" w:rsidP="00E13EA1">
      <w:pPr>
        <w:pStyle w:val="Opisslike"/>
        <w:rPr>
          <w:i/>
          <w:iCs/>
          <w:sz w:val="24"/>
          <w:szCs w:val="24"/>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79</w:t>
      </w:r>
      <w:r w:rsidRPr="007A752C">
        <w:fldChar w:fldCharType="end"/>
      </w:r>
      <w:r w:rsidR="2E2F3467" w:rsidRPr="007A752C">
        <w:t>: Sastavnice/aktivnosti  sustava civilne zaštite, područje preventive, zbirna ocjena</w:t>
      </w:r>
    </w:p>
    <w:tbl>
      <w:tblPr>
        <w:tblStyle w:val="Reetkatablice"/>
        <w:tblW w:w="0" w:type="auto"/>
        <w:jc w:val="center"/>
        <w:tblLook w:val="04A0" w:firstRow="1" w:lastRow="0" w:firstColumn="1" w:lastColumn="0" w:noHBand="0" w:noVBand="1"/>
      </w:tblPr>
      <w:tblGrid>
        <w:gridCol w:w="5781"/>
        <w:gridCol w:w="2088"/>
        <w:gridCol w:w="1527"/>
      </w:tblGrid>
      <w:tr w:rsidR="0003642C" w:rsidRPr="007A752C" w14:paraId="571BB562" w14:textId="77777777" w:rsidTr="0094771C">
        <w:trPr>
          <w:jc w:val="center"/>
        </w:trPr>
        <w:tc>
          <w:tcPr>
            <w:tcW w:w="5954" w:type="dxa"/>
            <w:tcBorders>
              <w:right w:val="single" w:sz="4" w:space="0" w:color="auto"/>
            </w:tcBorders>
            <w:shd w:val="clear" w:color="auto" w:fill="D9D9D9" w:themeFill="background1" w:themeFillShade="D9"/>
          </w:tcPr>
          <w:p w14:paraId="48D3A93C" w14:textId="77777777" w:rsidR="0003642C"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rPr>
              <w:t>Sastavnice/aktivnosti  sustava civilne zaštite, područje preventive</w:t>
            </w:r>
          </w:p>
        </w:tc>
        <w:tc>
          <w:tcPr>
            <w:tcW w:w="2126" w:type="dxa"/>
            <w:tcBorders>
              <w:left w:val="single" w:sz="4" w:space="0" w:color="auto"/>
              <w:right w:val="single" w:sz="4" w:space="0" w:color="auto"/>
            </w:tcBorders>
            <w:shd w:val="clear" w:color="auto" w:fill="D9D9D9" w:themeFill="background1" w:themeFillShade="D9"/>
          </w:tcPr>
          <w:p w14:paraId="7B103B95" w14:textId="77777777" w:rsidR="0003642C"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Brojčana ocjena</w:t>
            </w:r>
          </w:p>
        </w:tc>
        <w:tc>
          <w:tcPr>
            <w:tcW w:w="1559" w:type="dxa"/>
            <w:tcBorders>
              <w:left w:val="single" w:sz="4" w:space="0" w:color="auto"/>
            </w:tcBorders>
            <w:shd w:val="clear" w:color="auto" w:fill="D9D9D9" w:themeFill="background1" w:themeFillShade="D9"/>
          </w:tcPr>
          <w:p w14:paraId="38CACCB3" w14:textId="77777777" w:rsidR="0003642C"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Ocjena</w:t>
            </w:r>
          </w:p>
        </w:tc>
      </w:tr>
      <w:tr w:rsidR="0003642C" w:rsidRPr="007A752C" w14:paraId="0B39E201" w14:textId="77777777" w:rsidTr="00971800">
        <w:trPr>
          <w:trHeight w:val="70"/>
          <w:jc w:val="center"/>
        </w:trPr>
        <w:tc>
          <w:tcPr>
            <w:tcW w:w="5954" w:type="dxa"/>
          </w:tcPr>
          <w:p w14:paraId="5D0A5FF2" w14:textId="77777777" w:rsidR="0003642C" w:rsidRPr="007A752C" w:rsidRDefault="2E2F3467" w:rsidP="005644C4">
            <w:pPr>
              <w:pStyle w:val="BezproredaChar"/>
              <w:jc w:val="both"/>
              <w:rPr>
                <w:rFonts w:asciiTheme="minorHAnsi" w:hAnsiTheme="minorHAnsi"/>
                <w:sz w:val="24"/>
                <w:szCs w:val="24"/>
                <w:lang w:eastAsia="zh-CN"/>
              </w:rPr>
            </w:pPr>
            <w:r w:rsidRPr="007A752C">
              <w:rPr>
                <w:rFonts w:asciiTheme="minorHAnsi" w:hAnsiTheme="minorHAnsi"/>
                <w:sz w:val="20"/>
                <w:szCs w:val="20"/>
              </w:rPr>
              <w:t>strategija, normativno uređenje i planovi</w:t>
            </w:r>
          </w:p>
        </w:tc>
        <w:tc>
          <w:tcPr>
            <w:tcW w:w="2126" w:type="dxa"/>
            <w:tcBorders>
              <w:right w:val="single" w:sz="4" w:space="0" w:color="auto"/>
            </w:tcBorders>
            <w:shd w:val="clear" w:color="auto" w:fill="FFFF00"/>
          </w:tcPr>
          <w:p w14:paraId="720F9D9A" w14:textId="54C1F703" w:rsidR="0003642C" w:rsidRPr="00DB6E84" w:rsidRDefault="00DB6E84" w:rsidP="2E2F3467">
            <w:pPr>
              <w:pStyle w:val="BezproredaChar"/>
              <w:rPr>
                <w:rFonts w:asciiTheme="minorHAnsi" w:hAnsiTheme="minorHAnsi" w:cstheme="minorHAnsi"/>
                <w:sz w:val="20"/>
                <w:szCs w:val="20"/>
                <w:lang w:eastAsia="zh-CN"/>
              </w:rPr>
            </w:pPr>
            <w:r w:rsidRPr="00DB6E84">
              <w:rPr>
                <w:rFonts w:asciiTheme="minorHAnsi" w:hAnsiTheme="minorHAnsi" w:cstheme="minorHAnsi"/>
                <w:sz w:val="20"/>
                <w:szCs w:val="20"/>
                <w:lang w:eastAsia="hr-HR"/>
              </w:rPr>
              <w:t>Visoka s</w:t>
            </w:r>
            <w:r w:rsidR="2E2F3467" w:rsidRPr="00DB6E84">
              <w:rPr>
                <w:rFonts w:asciiTheme="minorHAnsi" w:hAnsiTheme="minorHAnsi" w:cstheme="minorHAnsi"/>
                <w:sz w:val="20"/>
                <w:szCs w:val="20"/>
                <w:lang w:eastAsia="hr-HR"/>
              </w:rPr>
              <w:t>premnost</w:t>
            </w:r>
          </w:p>
        </w:tc>
        <w:tc>
          <w:tcPr>
            <w:tcW w:w="1559" w:type="dxa"/>
            <w:tcBorders>
              <w:left w:val="single" w:sz="4" w:space="0" w:color="auto"/>
            </w:tcBorders>
          </w:tcPr>
          <w:p w14:paraId="5C1E2337" w14:textId="1256555E" w:rsidR="0003642C" w:rsidRPr="007A752C" w:rsidRDefault="00971800" w:rsidP="2E2F3467">
            <w:pPr>
              <w:pStyle w:val="BezproredaChar"/>
              <w:rPr>
                <w:rFonts w:asciiTheme="minorHAnsi" w:hAnsiTheme="minorHAnsi"/>
                <w:sz w:val="20"/>
                <w:szCs w:val="20"/>
                <w:lang w:eastAsia="zh-CN"/>
              </w:rPr>
            </w:pPr>
            <w:r>
              <w:rPr>
                <w:rFonts w:asciiTheme="minorHAnsi" w:hAnsiTheme="minorHAnsi"/>
                <w:sz w:val="20"/>
                <w:szCs w:val="20"/>
                <w:lang w:eastAsia="zh-CN"/>
              </w:rPr>
              <w:t>2</w:t>
            </w:r>
          </w:p>
        </w:tc>
      </w:tr>
      <w:tr w:rsidR="0003642C" w:rsidRPr="007A752C" w14:paraId="20D4049C" w14:textId="77777777" w:rsidTr="00971800">
        <w:trPr>
          <w:jc w:val="center"/>
        </w:trPr>
        <w:tc>
          <w:tcPr>
            <w:tcW w:w="5954" w:type="dxa"/>
          </w:tcPr>
          <w:p w14:paraId="469FFEDA" w14:textId="77777777" w:rsidR="0003642C" w:rsidRPr="007A752C" w:rsidRDefault="2E2F3467" w:rsidP="005644C4">
            <w:pPr>
              <w:pStyle w:val="BezproredaChar"/>
              <w:jc w:val="both"/>
              <w:rPr>
                <w:rFonts w:asciiTheme="minorHAnsi" w:hAnsiTheme="minorHAnsi"/>
                <w:sz w:val="24"/>
                <w:szCs w:val="24"/>
                <w:lang w:eastAsia="zh-CN"/>
              </w:rPr>
            </w:pPr>
            <w:r w:rsidRPr="007A752C">
              <w:rPr>
                <w:rFonts w:asciiTheme="minorHAnsi" w:hAnsiTheme="minorHAnsi"/>
                <w:sz w:val="20"/>
                <w:szCs w:val="20"/>
              </w:rPr>
              <w:t>sustav javnog uzbunjivanja</w:t>
            </w:r>
          </w:p>
        </w:tc>
        <w:tc>
          <w:tcPr>
            <w:tcW w:w="2126" w:type="dxa"/>
            <w:tcBorders>
              <w:right w:val="single" w:sz="4" w:space="0" w:color="auto"/>
            </w:tcBorders>
            <w:shd w:val="clear" w:color="auto" w:fill="FFC000"/>
          </w:tcPr>
          <w:p w14:paraId="0300DDC5" w14:textId="2E98F3D6" w:rsidR="0003642C" w:rsidRPr="007A752C" w:rsidRDefault="00971800" w:rsidP="2E2F3467">
            <w:pPr>
              <w:pStyle w:val="BezproredaChar"/>
              <w:rPr>
                <w:rFonts w:asciiTheme="minorHAnsi" w:hAnsiTheme="minorHAnsi"/>
                <w:sz w:val="24"/>
                <w:szCs w:val="24"/>
                <w:lang w:eastAsia="zh-CN"/>
              </w:rPr>
            </w:pPr>
            <w:r>
              <w:rPr>
                <w:rFonts w:ascii="Calibri" w:hAnsi="Calibri"/>
                <w:sz w:val="20"/>
                <w:szCs w:val="20"/>
                <w:lang w:eastAsia="hr-HR"/>
              </w:rPr>
              <w:t xml:space="preserve">Niska </w:t>
            </w:r>
            <w:r w:rsidR="2E2F3467" w:rsidRPr="007A752C">
              <w:rPr>
                <w:rFonts w:ascii="Calibri" w:hAnsi="Calibri"/>
                <w:sz w:val="20"/>
                <w:szCs w:val="20"/>
                <w:lang w:eastAsia="hr-HR"/>
              </w:rPr>
              <w:t>spremnost</w:t>
            </w:r>
          </w:p>
        </w:tc>
        <w:tc>
          <w:tcPr>
            <w:tcW w:w="1559" w:type="dxa"/>
            <w:tcBorders>
              <w:left w:val="single" w:sz="4" w:space="0" w:color="auto"/>
            </w:tcBorders>
          </w:tcPr>
          <w:p w14:paraId="5348899C" w14:textId="7B3A7E74" w:rsidR="0003642C" w:rsidRPr="007A752C" w:rsidRDefault="00971800" w:rsidP="2E2F3467">
            <w:pPr>
              <w:pStyle w:val="BezproredaChar"/>
              <w:rPr>
                <w:rFonts w:asciiTheme="minorHAnsi" w:hAnsiTheme="minorHAnsi"/>
                <w:sz w:val="20"/>
                <w:szCs w:val="20"/>
                <w:lang w:eastAsia="zh-CN"/>
              </w:rPr>
            </w:pPr>
            <w:r>
              <w:rPr>
                <w:rFonts w:asciiTheme="minorHAnsi" w:hAnsiTheme="minorHAnsi"/>
                <w:sz w:val="20"/>
                <w:szCs w:val="20"/>
                <w:lang w:eastAsia="zh-CN"/>
              </w:rPr>
              <w:t>3</w:t>
            </w:r>
          </w:p>
        </w:tc>
      </w:tr>
      <w:tr w:rsidR="0003642C" w:rsidRPr="007A752C" w14:paraId="6A530C7D" w14:textId="77777777" w:rsidTr="00793EF9">
        <w:trPr>
          <w:jc w:val="center"/>
        </w:trPr>
        <w:tc>
          <w:tcPr>
            <w:tcW w:w="5954" w:type="dxa"/>
          </w:tcPr>
          <w:p w14:paraId="00C1A47A" w14:textId="77777777" w:rsidR="0003642C" w:rsidRPr="007A752C" w:rsidRDefault="2E2F3467" w:rsidP="005644C4">
            <w:pPr>
              <w:pStyle w:val="BezproredaChar"/>
              <w:jc w:val="both"/>
              <w:rPr>
                <w:rFonts w:asciiTheme="minorHAnsi" w:hAnsiTheme="minorHAnsi"/>
                <w:sz w:val="20"/>
                <w:szCs w:val="20"/>
              </w:rPr>
            </w:pPr>
            <w:r w:rsidRPr="007A752C">
              <w:rPr>
                <w:rFonts w:asciiTheme="minorHAnsi" w:hAnsiTheme="minorHAnsi"/>
                <w:sz w:val="20"/>
                <w:szCs w:val="20"/>
              </w:rPr>
              <w:t>stanje svijesti o prioritetnim rizicima</w:t>
            </w:r>
          </w:p>
        </w:tc>
        <w:tc>
          <w:tcPr>
            <w:tcW w:w="2126" w:type="dxa"/>
            <w:tcBorders>
              <w:right w:val="single" w:sz="4" w:space="0" w:color="auto"/>
            </w:tcBorders>
            <w:shd w:val="clear" w:color="auto" w:fill="FFC000"/>
          </w:tcPr>
          <w:p w14:paraId="1FCF7A98" w14:textId="2F4DC9D0" w:rsidR="0003642C" w:rsidRPr="007A752C" w:rsidRDefault="00793EF9" w:rsidP="2E2F3467">
            <w:pPr>
              <w:pStyle w:val="BezproredaChar"/>
              <w:rPr>
                <w:rFonts w:asciiTheme="minorHAnsi" w:hAnsiTheme="minorHAnsi"/>
                <w:sz w:val="24"/>
                <w:szCs w:val="24"/>
                <w:lang w:eastAsia="zh-CN"/>
              </w:rPr>
            </w:pPr>
            <w:r>
              <w:rPr>
                <w:rFonts w:ascii="Calibri" w:hAnsi="Calibri"/>
                <w:sz w:val="20"/>
                <w:szCs w:val="20"/>
                <w:lang w:eastAsia="hr-HR"/>
              </w:rPr>
              <w:t>N</w:t>
            </w:r>
            <w:r w:rsidR="2E2F3467" w:rsidRPr="007A752C">
              <w:rPr>
                <w:rFonts w:ascii="Calibri" w:hAnsi="Calibri"/>
                <w:sz w:val="20"/>
                <w:szCs w:val="20"/>
                <w:lang w:eastAsia="hr-HR"/>
              </w:rPr>
              <w:t>iska spremnost</w:t>
            </w:r>
          </w:p>
        </w:tc>
        <w:tc>
          <w:tcPr>
            <w:tcW w:w="1559" w:type="dxa"/>
            <w:tcBorders>
              <w:left w:val="single" w:sz="4" w:space="0" w:color="auto"/>
            </w:tcBorders>
          </w:tcPr>
          <w:p w14:paraId="759EDB61" w14:textId="7CFEBB04" w:rsidR="0003642C" w:rsidRPr="007A752C" w:rsidRDefault="00793EF9" w:rsidP="2E2F3467">
            <w:pPr>
              <w:pStyle w:val="BezproredaChar"/>
              <w:rPr>
                <w:rFonts w:asciiTheme="minorHAnsi" w:hAnsiTheme="minorHAnsi"/>
                <w:sz w:val="20"/>
                <w:szCs w:val="20"/>
                <w:lang w:eastAsia="zh-CN"/>
              </w:rPr>
            </w:pPr>
            <w:r>
              <w:rPr>
                <w:rFonts w:asciiTheme="minorHAnsi" w:hAnsiTheme="minorHAnsi"/>
                <w:sz w:val="20"/>
                <w:szCs w:val="20"/>
                <w:lang w:eastAsia="zh-CN"/>
              </w:rPr>
              <w:t>3</w:t>
            </w:r>
          </w:p>
        </w:tc>
      </w:tr>
      <w:tr w:rsidR="0003642C" w:rsidRPr="007A752C" w14:paraId="5C10B2B2" w14:textId="77777777" w:rsidTr="00793EF9">
        <w:trPr>
          <w:jc w:val="center"/>
        </w:trPr>
        <w:tc>
          <w:tcPr>
            <w:tcW w:w="5954" w:type="dxa"/>
          </w:tcPr>
          <w:p w14:paraId="0F12FD64" w14:textId="77777777" w:rsidR="0003642C" w:rsidRPr="007A752C" w:rsidRDefault="2E2F3467" w:rsidP="005644C4">
            <w:pPr>
              <w:pStyle w:val="BezproredaChar"/>
              <w:jc w:val="both"/>
              <w:rPr>
                <w:rFonts w:asciiTheme="minorHAnsi" w:hAnsiTheme="minorHAnsi"/>
                <w:sz w:val="20"/>
                <w:szCs w:val="20"/>
              </w:rPr>
            </w:pPr>
            <w:r w:rsidRPr="007A752C">
              <w:rPr>
                <w:rFonts w:asciiTheme="minorHAnsi" w:hAnsiTheme="minorHAnsi"/>
                <w:sz w:val="20"/>
                <w:szCs w:val="20"/>
              </w:rPr>
              <w:t>prostorno planiranje i legalizacija građevina</w:t>
            </w:r>
          </w:p>
        </w:tc>
        <w:tc>
          <w:tcPr>
            <w:tcW w:w="2126" w:type="dxa"/>
            <w:tcBorders>
              <w:right w:val="single" w:sz="4" w:space="0" w:color="auto"/>
            </w:tcBorders>
            <w:shd w:val="clear" w:color="auto" w:fill="FFC000"/>
          </w:tcPr>
          <w:p w14:paraId="668FA0F8" w14:textId="534204C9" w:rsidR="0003642C" w:rsidRPr="007A752C" w:rsidRDefault="00793EF9" w:rsidP="2E2F3467">
            <w:pPr>
              <w:pStyle w:val="BezproredaChar"/>
              <w:rPr>
                <w:rFonts w:asciiTheme="minorHAnsi" w:hAnsiTheme="minorHAnsi"/>
                <w:sz w:val="24"/>
                <w:szCs w:val="24"/>
                <w:lang w:eastAsia="zh-CN"/>
              </w:rPr>
            </w:pPr>
            <w:r>
              <w:rPr>
                <w:rFonts w:ascii="Calibri" w:hAnsi="Calibri"/>
                <w:sz w:val="20"/>
                <w:szCs w:val="20"/>
                <w:lang w:eastAsia="hr-HR"/>
              </w:rPr>
              <w:t>N</w:t>
            </w:r>
            <w:r w:rsidR="2E2F3467" w:rsidRPr="007A752C">
              <w:rPr>
                <w:rFonts w:ascii="Calibri" w:hAnsi="Calibri"/>
                <w:sz w:val="20"/>
                <w:szCs w:val="20"/>
                <w:lang w:eastAsia="hr-HR"/>
              </w:rPr>
              <w:t>iska spremnost</w:t>
            </w:r>
          </w:p>
        </w:tc>
        <w:tc>
          <w:tcPr>
            <w:tcW w:w="1559" w:type="dxa"/>
            <w:tcBorders>
              <w:left w:val="single" w:sz="4" w:space="0" w:color="auto"/>
            </w:tcBorders>
          </w:tcPr>
          <w:p w14:paraId="2F1F3A6A" w14:textId="60682EE9" w:rsidR="0003642C" w:rsidRPr="007A752C" w:rsidRDefault="00793EF9" w:rsidP="2E2F3467">
            <w:pPr>
              <w:pStyle w:val="BezproredaChar"/>
              <w:rPr>
                <w:rFonts w:asciiTheme="minorHAnsi" w:hAnsiTheme="minorHAnsi"/>
                <w:sz w:val="20"/>
                <w:szCs w:val="20"/>
                <w:lang w:eastAsia="zh-CN"/>
              </w:rPr>
            </w:pPr>
            <w:r>
              <w:rPr>
                <w:rFonts w:asciiTheme="minorHAnsi" w:hAnsiTheme="minorHAnsi"/>
                <w:sz w:val="20"/>
                <w:szCs w:val="20"/>
                <w:lang w:eastAsia="zh-CN"/>
              </w:rPr>
              <w:t>3</w:t>
            </w:r>
          </w:p>
        </w:tc>
      </w:tr>
      <w:tr w:rsidR="0003642C" w:rsidRPr="007A752C" w14:paraId="4EDC2533" w14:textId="77777777" w:rsidTr="00FE230B">
        <w:trPr>
          <w:jc w:val="center"/>
        </w:trPr>
        <w:tc>
          <w:tcPr>
            <w:tcW w:w="5954" w:type="dxa"/>
          </w:tcPr>
          <w:p w14:paraId="07A44DBB" w14:textId="77777777" w:rsidR="0003642C" w:rsidRPr="007A752C" w:rsidRDefault="2E2F3467" w:rsidP="005644C4">
            <w:pPr>
              <w:pStyle w:val="BezproredaChar"/>
              <w:jc w:val="both"/>
              <w:rPr>
                <w:rFonts w:asciiTheme="minorHAnsi" w:hAnsiTheme="minorHAnsi"/>
                <w:sz w:val="20"/>
                <w:szCs w:val="20"/>
              </w:rPr>
            </w:pPr>
            <w:r w:rsidRPr="007A752C">
              <w:rPr>
                <w:rFonts w:asciiTheme="minorHAnsi" w:hAnsiTheme="minorHAnsi"/>
                <w:sz w:val="20"/>
                <w:szCs w:val="20"/>
              </w:rPr>
              <w:lastRenderedPageBreak/>
              <w:t>ocjena fiskalne situacije i njene perspektive</w:t>
            </w:r>
          </w:p>
        </w:tc>
        <w:tc>
          <w:tcPr>
            <w:tcW w:w="2126" w:type="dxa"/>
            <w:tcBorders>
              <w:right w:val="single" w:sz="4" w:space="0" w:color="auto"/>
            </w:tcBorders>
            <w:shd w:val="clear" w:color="auto" w:fill="FFFF00"/>
          </w:tcPr>
          <w:p w14:paraId="4546A419" w14:textId="11E880B6" w:rsidR="0003642C" w:rsidRPr="007A752C" w:rsidRDefault="00FE230B" w:rsidP="2E2F3467">
            <w:pPr>
              <w:pStyle w:val="BezproredaChar"/>
              <w:rPr>
                <w:rFonts w:asciiTheme="minorHAnsi" w:hAnsiTheme="minorHAnsi"/>
                <w:sz w:val="24"/>
                <w:szCs w:val="24"/>
                <w:lang w:eastAsia="zh-CN"/>
              </w:rPr>
            </w:pPr>
            <w:r w:rsidRPr="00FE230B">
              <w:rPr>
                <w:rFonts w:asciiTheme="minorHAnsi" w:hAnsiTheme="minorHAnsi" w:cstheme="minorHAnsi"/>
                <w:sz w:val="20"/>
                <w:szCs w:val="20"/>
                <w:lang w:eastAsia="hr-HR"/>
              </w:rPr>
              <w:t>V</w:t>
            </w:r>
            <w:r w:rsidRPr="00FE230B">
              <w:rPr>
                <w:rFonts w:asciiTheme="minorHAnsi" w:hAnsiTheme="minorHAnsi" w:cstheme="minorHAnsi"/>
                <w:lang w:eastAsia="hr-HR"/>
              </w:rPr>
              <w:t>isoka</w:t>
            </w:r>
            <w:r w:rsidR="2E2F3467" w:rsidRPr="00FE230B">
              <w:rPr>
                <w:rFonts w:asciiTheme="minorHAnsi" w:hAnsiTheme="minorHAnsi" w:cstheme="minorHAnsi"/>
                <w:sz w:val="20"/>
                <w:szCs w:val="20"/>
                <w:lang w:eastAsia="hr-HR"/>
              </w:rPr>
              <w:t xml:space="preserve"> </w:t>
            </w:r>
            <w:r w:rsidR="2E2F3467" w:rsidRPr="007A752C">
              <w:rPr>
                <w:rFonts w:ascii="Calibri" w:hAnsi="Calibri"/>
                <w:sz w:val="20"/>
                <w:szCs w:val="20"/>
                <w:lang w:eastAsia="hr-HR"/>
              </w:rPr>
              <w:t>spremnost</w:t>
            </w:r>
          </w:p>
        </w:tc>
        <w:tc>
          <w:tcPr>
            <w:tcW w:w="1559" w:type="dxa"/>
            <w:tcBorders>
              <w:left w:val="single" w:sz="4" w:space="0" w:color="auto"/>
            </w:tcBorders>
          </w:tcPr>
          <w:p w14:paraId="42123085" w14:textId="21451DF3" w:rsidR="0003642C" w:rsidRPr="007A752C" w:rsidRDefault="00FE230B" w:rsidP="2E2F3467">
            <w:pPr>
              <w:pStyle w:val="BezproredaChar"/>
              <w:rPr>
                <w:rFonts w:asciiTheme="minorHAnsi" w:hAnsiTheme="minorHAnsi"/>
                <w:sz w:val="20"/>
                <w:szCs w:val="20"/>
                <w:lang w:eastAsia="zh-CN"/>
              </w:rPr>
            </w:pPr>
            <w:r>
              <w:rPr>
                <w:rFonts w:asciiTheme="minorHAnsi" w:hAnsiTheme="minorHAnsi"/>
                <w:sz w:val="20"/>
                <w:szCs w:val="20"/>
                <w:lang w:eastAsia="zh-CN"/>
              </w:rPr>
              <w:t>2</w:t>
            </w:r>
          </w:p>
        </w:tc>
      </w:tr>
      <w:tr w:rsidR="0003642C" w:rsidRPr="007A752C" w14:paraId="68C166FF" w14:textId="77777777" w:rsidTr="0094771C">
        <w:trPr>
          <w:trHeight w:val="170"/>
          <w:jc w:val="center"/>
        </w:trPr>
        <w:tc>
          <w:tcPr>
            <w:tcW w:w="5954" w:type="dxa"/>
          </w:tcPr>
          <w:p w14:paraId="6E8BE8EC" w14:textId="77777777" w:rsidR="0003642C" w:rsidRPr="007A752C" w:rsidRDefault="2E2F3467" w:rsidP="005644C4">
            <w:pPr>
              <w:pStyle w:val="BezproredaChar"/>
              <w:jc w:val="both"/>
              <w:rPr>
                <w:rFonts w:asciiTheme="minorHAnsi" w:hAnsiTheme="minorHAnsi"/>
                <w:sz w:val="20"/>
                <w:szCs w:val="20"/>
              </w:rPr>
            </w:pPr>
            <w:r w:rsidRPr="007A752C">
              <w:rPr>
                <w:rFonts w:asciiTheme="minorHAnsi" w:hAnsiTheme="minorHAnsi"/>
                <w:sz w:val="20"/>
                <w:szCs w:val="20"/>
              </w:rPr>
              <w:t>ocjena stanja baza podataka i podloga za potrebe planiranja reagiranja</w:t>
            </w:r>
          </w:p>
        </w:tc>
        <w:tc>
          <w:tcPr>
            <w:tcW w:w="2126" w:type="dxa"/>
            <w:tcBorders>
              <w:right w:val="single" w:sz="4" w:space="0" w:color="auto"/>
            </w:tcBorders>
            <w:shd w:val="clear" w:color="auto" w:fill="FFFF00"/>
          </w:tcPr>
          <w:p w14:paraId="087385F2" w14:textId="77777777" w:rsidR="0003642C" w:rsidRPr="007A752C" w:rsidRDefault="2E2F3467" w:rsidP="2E2F3467">
            <w:pPr>
              <w:pStyle w:val="BezproredaChar"/>
              <w:rPr>
                <w:rFonts w:asciiTheme="minorHAnsi" w:hAnsiTheme="minorHAnsi"/>
                <w:sz w:val="24"/>
                <w:szCs w:val="24"/>
                <w:lang w:eastAsia="zh-CN"/>
              </w:rPr>
            </w:pPr>
            <w:r w:rsidRPr="007A752C">
              <w:rPr>
                <w:rFonts w:ascii="Calibri" w:hAnsi="Calibri"/>
                <w:sz w:val="20"/>
                <w:szCs w:val="20"/>
                <w:lang w:eastAsia="hr-HR"/>
              </w:rPr>
              <w:t>Visoka spremnost</w:t>
            </w:r>
          </w:p>
        </w:tc>
        <w:tc>
          <w:tcPr>
            <w:tcW w:w="1559" w:type="dxa"/>
            <w:tcBorders>
              <w:left w:val="single" w:sz="4" w:space="0" w:color="auto"/>
            </w:tcBorders>
          </w:tcPr>
          <w:p w14:paraId="52E65115" w14:textId="77777777" w:rsidR="0003642C" w:rsidRPr="007A752C" w:rsidRDefault="2E2F3467" w:rsidP="2E2F3467">
            <w:pPr>
              <w:pStyle w:val="BezproredaChar"/>
              <w:rPr>
                <w:rFonts w:asciiTheme="minorHAnsi" w:hAnsiTheme="minorHAnsi"/>
                <w:sz w:val="20"/>
                <w:szCs w:val="20"/>
                <w:lang w:eastAsia="zh-CN"/>
              </w:rPr>
            </w:pPr>
            <w:r w:rsidRPr="007A752C">
              <w:rPr>
                <w:rFonts w:asciiTheme="minorHAnsi" w:hAnsiTheme="minorHAnsi"/>
                <w:sz w:val="20"/>
                <w:szCs w:val="20"/>
                <w:lang w:eastAsia="zh-CN"/>
              </w:rPr>
              <w:t>2</w:t>
            </w:r>
          </w:p>
        </w:tc>
      </w:tr>
      <w:tr w:rsidR="007D4190" w:rsidRPr="007A752C" w14:paraId="2004BABB" w14:textId="77777777" w:rsidTr="0002206A">
        <w:trPr>
          <w:trHeight w:val="170"/>
          <w:jc w:val="center"/>
        </w:trPr>
        <w:tc>
          <w:tcPr>
            <w:tcW w:w="5954" w:type="dxa"/>
            <w:shd w:val="clear" w:color="auto" w:fill="F2F2F2" w:themeFill="background1" w:themeFillShade="F2"/>
          </w:tcPr>
          <w:p w14:paraId="5E9932B4" w14:textId="77777777" w:rsidR="007D4190" w:rsidRPr="007A752C" w:rsidRDefault="2E2F3467" w:rsidP="2E2F3467">
            <w:pPr>
              <w:pStyle w:val="BezproredaChar"/>
              <w:rPr>
                <w:rFonts w:asciiTheme="minorHAnsi" w:hAnsiTheme="minorHAnsi"/>
                <w:b/>
                <w:bCs/>
                <w:i/>
                <w:iCs/>
                <w:sz w:val="24"/>
                <w:szCs w:val="24"/>
              </w:rPr>
            </w:pPr>
            <w:r w:rsidRPr="007A752C">
              <w:rPr>
                <w:rFonts w:asciiTheme="minorHAnsi" w:hAnsiTheme="minorHAnsi"/>
                <w:b/>
                <w:bCs/>
                <w:i/>
                <w:iCs/>
                <w:sz w:val="24"/>
                <w:szCs w:val="24"/>
              </w:rPr>
              <w:t>Ukupna ocjena</w:t>
            </w:r>
          </w:p>
        </w:tc>
        <w:tc>
          <w:tcPr>
            <w:tcW w:w="2130" w:type="dxa"/>
            <w:tcBorders>
              <w:right w:val="single" w:sz="4" w:space="0" w:color="auto"/>
            </w:tcBorders>
            <w:shd w:val="clear" w:color="auto" w:fill="FFFF00"/>
          </w:tcPr>
          <w:p w14:paraId="363B1D13" w14:textId="045DAB6E" w:rsidR="007D4190" w:rsidRPr="007A752C" w:rsidRDefault="0002206A" w:rsidP="2E2F3467">
            <w:pPr>
              <w:pStyle w:val="BezproredaChar"/>
              <w:rPr>
                <w:rFonts w:asciiTheme="minorHAnsi" w:hAnsiTheme="minorHAnsi"/>
                <w:b/>
                <w:bCs/>
                <w:i/>
                <w:iCs/>
                <w:sz w:val="24"/>
                <w:szCs w:val="24"/>
                <w:lang w:eastAsia="zh-CN"/>
              </w:rPr>
            </w:pPr>
            <w:r>
              <w:rPr>
                <w:rFonts w:ascii="Calibri" w:hAnsi="Calibri"/>
                <w:i/>
                <w:iCs/>
                <w:sz w:val="24"/>
                <w:szCs w:val="24"/>
                <w:lang w:eastAsia="hr-HR"/>
              </w:rPr>
              <w:t>Visoka</w:t>
            </w:r>
            <w:r w:rsidR="00FE230B">
              <w:rPr>
                <w:i/>
                <w:iCs/>
                <w:sz w:val="24"/>
                <w:szCs w:val="24"/>
                <w:lang w:eastAsia="hr-HR"/>
              </w:rPr>
              <w:t xml:space="preserve"> </w:t>
            </w:r>
            <w:r w:rsidR="2E2F3467" w:rsidRPr="007A752C">
              <w:rPr>
                <w:rFonts w:ascii="Calibri" w:hAnsi="Calibri"/>
                <w:i/>
                <w:iCs/>
                <w:sz w:val="24"/>
                <w:szCs w:val="24"/>
                <w:lang w:eastAsia="hr-HR"/>
              </w:rPr>
              <w:t xml:space="preserve"> spremnost</w:t>
            </w:r>
          </w:p>
        </w:tc>
        <w:tc>
          <w:tcPr>
            <w:tcW w:w="1555" w:type="dxa"/>
            <w:tcBorders>
              <w:left w:val="single" w:sz="4" w:space="0" w:color="auto"/>
            </w:tcBorders>
            <w:shd w:val="clear" w:color="auto" w:fill="FFFFFF" w:themeFill="background1"/>
          </w:tcPr>
          <w:p w14:paraId="14D73B25" w14:textId="3873645A" w:rsidR="007D4190" w:rsidRPr="007A752C" w:rsidRDefault="0002206A" w:rsidP="2E2F3467">
            <w:pPr>
              <w:pStyle w:val="BezproredaChar"/>
              <w:rPr>
                <w:rFonts w:asciiTheme="minorHAnsi" w:hAnsiTheme="minorHAnsi"/>
                <w:b/>
                <w:bCs/>
                <w:i/>
                <w:iCs/>
                <w:sz w:val="24"/>
                <w:szCs w:val="24"/>
                <w:lang w:eastAsia="zh-CN"/>
              </w:rPr>
            </w:pPr>
            <w:r>
              <w:rPr>
                <w:rFonts w:asciiTheme="minorHAnsi" w:hAnsiTheme="minorHAnsi"/>
                <w:b/>
                <w:bCs/>
                <w:i/>
                <w:iCs/>
                <w:sz w:val="24"/>
                <w:szCs w:val="24"/>
                <w:lang w:eastAsia="zh-CN"/>
              </w:rPr>
              <w:t>3</w:t>
            </w:r>
          </w:p>
        </w:tc>
      </w:tr>
    </w:tbl>
    <w:p w14:paraId="707C6BED" w14:textId="77777777" w:rsidR="00767128" w:rsidRPr="007A752C" w:rsidRDefault="00767128" w:rsidP="0003642C">
      <w:pPr>
        <w:pStyle w:val="Odlomakpopisa"/>
        <w:shd w:val="clear" w:color="auto" w:fill="FFFFFF" w:themeFill="background1"/>
        <w:rPr>
          <w:i/>
          <w:sz w:val="24"/>
          <w:szCs w:val="24"/>
          <w:lang w:eastAsia="zh-CN"/>
        </w:rPr>
      </w:pPr>
    </w:p>
    <w:p w14:paraId="704554B0" w14:textId="176B37E9" w:rsidR="0003642C" w:rsidRPr="007A752C" w:rsidRDefault="2E2F3467" w:rsidP="00E13EA1">
      <w:pPr>
        <w:shd w:val="clear" w:color="auto" w:fill="FFFFFF" w:themeFill="background1"/>
        <w:spacing w:line="276" w:lineRule="auto"/>
        <w:rPr>
          <w:sz w:val="22"/>
          <w:szCs w:val="22"/>
        </w:rPr>
      </w:pPr>
      <w:r w:rsidRPr="007A752C">
        <w:rPr>
          <w:sz w:val="22"/>
          <w:szCs w:val="22"/>
        </w:rPr>
        <w:t xml:space="preserve">Konačna ocjena je srednja vrijednost ocijenjenih kategorija zaokružena na najbliži cijeli broj. U skladu s navedenim konačna ocjena spremnosti Općine </w:t>
      </w:r>
      <w:r w:rsidRPr="007A752C">
        <w:rPr>
          <w:b/>
          <w:i/>
          <w:sz w:val="22"/>
          <w:szCs w:val="22"/>
        </w:rPr>
        <w:t xml:space="preserve">u području preventive je </w:t>
      </w:r>
      <w:r w:rsidR="00FE230B">
        <w:rPr>
          <w:b/>
          <w:i/>
          <w:sz w:val="22"/>
          <w:szCs w:val="22"/>
        </w:rPr>
        <w:t>2</w:t>
      </w:r>
      <w:r w:rsidRPr="007A752C">
        <w:rPr>
          <w:b/>
          <w:i/>
          <w:sz w:val="22"/>
          <w:szCs w:val="22"/>
        </w:rPr>
        <w:t xml:space="preserve"> – </w:t>
      </w:r>
      <w:r w:rsidR="00FE230B">
        <w:rPr>
          <w:b/>
          <w:i/>
          <w:sz w:val="22"/>
          <w:szCs w:val="22"/>
        </w:rPr>
        <w:t>visoka</w:t>
      </w:r>
      <w:r w:rsidRPr="007A752C">
        <w:rPr>
          <w:b/>
          <w:i/>
          <w:sz w:val="22"/>
          <w:szCs w:val="22"/>
        </w:rPr>
        <w:t xml:space="preserve"> spremnost.</w:t>
      </w:r>
    </w:p>
    <w:p w14:paraId="2ECECBDD" w14:textId="77777777" w:rsidR="0003642C" w:rsidRPr="007A752C" w:rsidRDefault="0003642C" w:rsidP="007D4190">
      <w:pPr>
        <w:shd w:val="clear" w:color="auto" w:fill="FFFFFF" w:themeFill="background1"/>
      </w:pPr>
    </w:p>
    <w:p w14:paraId="10A7757F" w14:textId="77777777" w:rsidR="00A2606C" w:rsidRPr="007A752C" w:rsidRDefault="2E2F3467" w:rsidP="00A453E6">
      <w:pPr>
        <w:pStyle w:val="Razina2"/>
      </w:pPr>
      <w:bookmarkStart w:id="295" w:name="_Toc220231814"/>
      <w:r w:rsidRPr="007A752C">
        <w:t>Područje reagiranja</w:t>
      </w:r>
      <w:bookmarkEnd w:id="295"/>
    </w:p>
    <w:p w14:paraId="03533606" w14:textId="77777777" w:rsidR="003664D6" w:rsidRPr="007A752C" w:rsidRDefault="003664D6" w:rsidP="003664D6"/>
    <w:p w14:paraId="2A4C3017" w14:textId="77777777" w:rsidR="00A2606C" w:rsidRPr="007A752C" w:rsidRDefault="2E2F3467" w:rsidP="00A453E6">
      <w:pPr>
        <w:pStyle w:val="Razina3"/>
        <w:rPr>
          <w:lang w:val="hr-HR"/>
        </w:rPr>
      </w:pPr>
      <w:bookmarkStart w:id="296" w:name="_Toc220231815"/>
      <w:r w:rsidRPr="007A752C">
        <w:rPr>
          <w:lang w:val="hr-HR"/>
        </w:rPr>
        <w:t>Spremnost odgovornih i upravljačkih tijela jedinica samouprave</w:t>
      </w:r>
      <w:bookmarkEnd w:id="296"/>
      <w:r w:rsidRPr="007A752C">
        <w:rPr>
          <w:lang w:val="hr-HR"/>
        </w:rPr>
        <w:t xml:space="preserve"> </w:t>
      </w:r>
    </w:p>
    <w:p w14:paraId="47DDA6C4" w14:textId="77777777" w:rsidR="003664D6" w:rsidRPr="007A752C" w:rsidRDefault="003664D6" w:rsidP="003664D6">
      <w:pPr>
        <w:rPr>
          <w:lang w:eastAsia="en-US"/>
        </w:rPr>
      </w:pPr>
    </w:p>
    <w:p w14:paraId="1D5397D4" w14:textId="2F0ACFBC" w:rsidR="003664D6" w:rsidRPr="007A752C" w:rsidRDefault="00E13EA1" w:rsidP="00E13EA1">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80</w:t>
      </w:r>
      <w:r w:rsidRPr="007A752C">
        <w:fldChar w:fldCharType="end"/>
      </w:r>
      <w:r w:rsidR="2E2F3467" w:rsidRPr="007A752C">
        <w:t>: Sastavnice/aktivnosti  sustava civilne zaštite, područje reagiranja, s</w:t>
      </w:r>
      <w:r w:rsidR="2E2F3467" w:rsidRPr="007A752C">
        <w:rPr>
          <w:rFonts w:eastAsia="Calibri"/>
          <w:lang w:eastAsia="en-US"/>
        </w:rPr>
        <w:t>premnost odgovornih i upravljačkih kapaciteta</w:t>
      </w:r>
    </w:p>
    <w:tbl>
      <w:tblPr>
        <w:tblStyle w:val="Reetkatablice28"/>
        <w:tblW w:w="0" w:type="auto"/>
        <w:tblLook w:val="04A0" w:firstRow="1" w:lastRow="0" w:firstColumn="1" w:lastColumn="0" w:noHBand="0" w:noVBand="1"/>
      </w:tblPr>
      <w:tblGrid>
        <w:gridCol w:w="7718"/>
        <w:gridCol w:w="839"/>
        <w:gridCol w:w="839"/>
      </w:tblGrid>
      <w:tr w:rsidR="003664D6" w:rsidRPr="007A752C" w14:paraId="5F26A43C" w14:textId="77777777" w:rsidTr="007A2DE5">
        <w:tc>
          <w:tcPr>
            <w:tcW w:w="7905" w:type="dxa"/>
            <w:vMerge w:val="restart"/>
            <w:shd w:val="clear" w:color="auto" w:fill="BFBFBF" w:themeFill="background1" w:themeFillShade="BF"/>
            <w:vAlign w:val="center"/>
          </w:tcPr>
          <w:p w14:paraId="2AF465B3" w14:textId="77777777" w:rsidR="003664D6" w:rsidRPr="007A752C" w:rsidRDefault="007A2DE5" w:rsidP="007A2DE5">
            <w:pPr>
              <w:jc w:val="center"/>
              <w:rPr>
                <w:rFonts w:ascii="Calibri" w:hAnsi="Calibri"/>
                <w:i/>
                <w:iCs/>
                <w:szCs w:val="24"/>
                <w:lang w:eastAsia="en-US"/>
              </w:rPr>
            </w:pPr>
            <w:bookmarkStart w:id="297" w:name="_Hlk83798846"/>
            <w:r w:rsidRPr="007A752C">
              <w:rPr>
                <w:rFonts w:ascii="Calibri" w:hAnsi="Calibri"/>
                <w:i/>
                <w:iCs/>
                <w:szCs w:val="24"/>
                <w:lang w:eastAsia="en-US"/>
              </w:rPr>
              <w:t>Spremnost odgovornih i upravljačkih kapaciteta</w:t>
            </w:r>
          </w:p>
        </w:tc>
        <w:tc>
          <w:tcPr>
            <w:tcW w:w="1701" w:type="dxa"/>
            <w:gridSpan w:val="2"/>
            <w:shd w:val="clear" w:color="auto" w:fill="BFBFBF" w:themeFill="background1" w:themeFillShade="BF"/>
            <w:vAlign w:val="center"/>
          </w:tcPr>
          <w:p w14:paraId="7CEE5B04" w14:textId="77777777" w:rsidR="003664D6" w:rsidRPr="007A752C" w:rsidRDefault="2E2F3467" w:rsidP="2E2F3467">
            <w:pPr>
              <w:jc w:val="center"/>
              <w:rPr>
                <w:rFonts w:ascii="Calibri" w:hAnsi="Calibri"/>
                <w:i/>
                <w:iCs/>
                <w:szCs w:val="24"/>
                <w:lang w:eastAsia="en-US"/>
              </w:rPr>
            </w:pPr>
            <w:r w:rsidRPr="007A752C">
              <w:rPr>
                <w:rFonts w:ascii="Calibri" w:hAnsi="Calibri"/>
                <w:i/>
                <w:iCs/>
                <w:szCs w:val="24"/>
                <w:lang w:eastAsia="en-US"/>
              </w:rPr>
              <w:t>Ocjena</w:t>
            </w:r>
          </w:p>
        </w:tc>
      </w:tr>
      <w:tr w:rsidR="003664D6" w:rsidRPr="007A752C" w14:paraId="7EADF514" w14:textId="77777777" w:rsidTr="007A2DE5">
        <w:tc>
          <w:tcPr>
            <w:tcW w:w="7905" w:type="dxa"/>
            <w:vMerge/>
            <w:shd w:val="clear" w:color="auto" w:fill="BFBFBF" w:themeFill="background1" w:themeFillShade="BF"/>
          </w:tcPr>
          <w:p w14:paraId="68776E55" w14:textId="77777777" w:rsidR="003664D6" w:rsidRPr="007A752C" w:rsidRDefault="003664D6" w:rsidP="003664D6">
            <w:pPr>
              <w:jc w:val="center"/>
              <w:rPr>
                <w:rFonts w:ascii="Calibri" w:hAnsi="Calibri"/>
                <w:i/>
                <w:szCs w:val="24"/>
                <w:lang w:eastAsia="en-US"/>
              </w:rPr>
            </w:pPr>
          </w:p>
        </w:tc>
        <w:tc>
          <w:tcPr>
            <w:tcW w:w="850" w:type="dxa"/>
            <w:shd w:val="clear" w:color="auto" w:fill="BFBFBF" w:themeFill="background1" w:themeFillShade="BF"/>
            <w:vAlign w:val="center"/>
          </w:tcPr>
          <w:p w14:paraId="48D0993B" w14:textId="77777777" w:rsidR="003664D6" w:rsidRPr="007A752C" w:rsidRDefault="2E2F3467" w:rsidP="2E2F3467">
            <w:pPr>
              <w:jc w:val="center"/>
              <w:rPr>
                <w:rFonts w:ascii="Calibri" w:hAnsi="Calibri"/>
                <w:i/>
                <w:iCs/>
                <w:szCs w:val="24"/>
                <w:lang w:eastAsia="en-US"/>
              </w:rPr>
            </w:pPr>
            <w:r w:rsidRPr="007A752C">
              <w:rPr>
                <w:rFonts w:ascii="Calibri" w:hAnsi="Calibri"/>
                <w:i/>
                <w:iCs/>
                <w:szCs w:val="24"/>
                <w:lang w:eastAsia="en-US"/>
              </w:rPr>
              <w:t>da</w:t>
            </w:r>
          </w:p>
        </w:tc>
        <w:tc>
          <w:tcPr>
            <w:tcW w:w="851" w:type="dxa"/>
            <w:shd w:val="clear" w:color="auto" w:fill="BFBFBF" w:themeFill="background1" w:themeFillShade="BF"/>
            <w:vAlign w:val="center"/>
          </w:tcPr>
          <w:p w14:paraId="05934AEC" w14:textId="77777777" w:rsidR="003664D6" w:rsidRPr="007A752C" w:rsidRDefault="2E2F3467" w:rsidP="2E2F3467">
            <w:pPr>
              <w:jc w:val="center"/>
              <w:rPr>
                <w:rFonts w:ascii="Calibri" w:hAnsi="Calibri"/>
                <w:i/>
                <w:iCs/>
                <w:szCs w:val="24"/>
                <w:lang w:eastAsia="en-US"/>
              </w:rPr>
            </w:pPr>
            <w:r w:rsidRPr="007A752C">
              <w:rPr>
                <w:rFonts w:ascii="Calibri" w:hAnsi="Calibri"/>
                <w:i/>
                <w:iCs/>
                <w:szCs w:val="24"/>
                <w:lang w:eastAsia="en-US"/>
              </w:rPr>
              <w:t>ne</w:t>
            </w:r>
          </w:p>
        </w:tc>
      </w:tr>
      <w:tr w:rsidR="003664D6" w:rsidRPr="007A752C" w14:paraId="2EF0E9C6" w14:textId="77777777" w:rsidTr="2E2F3467">
        <w:tc>
          <w:tcPr>
            <w:tcW w:w="7905" w:type="dxa"/>
          </w:tcPr>
          <w:p w14:paraId="72A00D0E" w14:textId="77777777" w:rsidR="003664D6" w:rsidRPr="007A752C" w:rsidRDefault="2E2F3467" w:rsidP="005644C4">
            <w:pPr>
              <w:rPr>
                <w:rFonts w:ascii="Calibri" w:hAnsi="Calibri"/>
                <w:sz w:val="20"/>
                <w:lang w:eastAsia="en-US"/>
              </w:rPr>
            </w:pPr>
            <w:r w:rsidRPr="007A752C">
              <w:rPr>
                <w:rFonts w:ascii="Calibri" w:hAnsi="Calibri"/>
                <w:sz w:val="20"/>
                <w:lang w:eastAsia="en-US"/>
              </w:rPr>
              <w:t>Je li izvršno tijelo upoznato (osposobljeno) sa svojim ovlastima i odgovornostima za odgovarajuću primjenu mjera u slučaju nastupajuće prijetnje velikom nesrećom, odnosno zna li koji su mu resursi na raspolaganju?</w:t>
            </w:r>
          </w:p>
        </w:tc>
        <w:tc>
          <w:tcPr>
            <w:tcW w:w="850" w:type="dxa"/>
          </w:tcPr>
          <w:p w14:paraId="0121B79E"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1" w:type="dxa"/>
          </w:tcPr>
          <w:p w14:paraId="058DE0AC" w14:textId="77777777" w:rsidR="003664D6" w:rsidRPr="007A752C" w:rsidRDefault="003664D6" w:rsidP="003664D6">
            <w:pPr>
              <w:jc w:val="left"/>
              <w:rPr>
                <w:rFonts w:ascii="Calibri" w:hAnsi="Calibri"/>
                <w:sz w:val="20"/>
                <w:lang w:eastAsia="en-US"/>
              </w:rPr>
            </w:pPr>
          </w:p>
        </w:tc>
      </w:tr>
      <w:tr w:rsidR="003664D6" w:rsidRPr="007A752C" w14:paraId="585B4B95" w14:textId="77777777" w:rsidTr="2E2F3467">
        <w:tc>
          <w:tcPr>
            <w:tcW w:w="7905" w:type="dxa"/>
          </w:tcPr>
          <w:p w14:paraId="6B45143F" w14:textId="77777777" w:rsidR="003664D6" w:rsidRPr="007A752C" w:rsidRDefault="2E2F3467" w:rsidP="005644C4">
            <w:pPr>
              <w:rPr>
                <w:rFonts w:ascii="Calibri" w:hAnsi="Calibri"/>
                <w:sz w:val="20"/>
                <w:lang w:eastAsia="en-US"/>
              </w:rPr>
            </w:pPr>
            <w:r w:rsidRPr="007A752C">
              <w:rPr>
                <w:rFonts w:ascii="Calibri" w:hAnsi="Calibri"/>
                <w:sz w:val="20"/>
                <w:lang w:eastAsia="en-US"/>
              </w:rPr>
              <w:t>Poznaje li izvršno tijelo prioritetne rizike, moguće neželjene posljedice koje isti mogu izazvati, mjere i opseg snaga koje treba pri tome angažirati?</w:t>
            </w:r>
          </w:p>
        </w:tc>
        <w:tc>
          <w:tcPr>
            <w:tcW w:w="850" w:type="dxa"/>
          </w:tcPr>
          <w:p w14:paraId="5426A218"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1" w:type="dxa"/>
          </w:tcPr>
          <w:p w14:paraId="692555D9" w14:textId="77777777" w:rsidR="003664D6" w:rsidRPr="007A752C" w:rsidRDefault="003664D6" w:rsidP="003664D6">
            <w:pPr>
              <w:jc w:val="left"/>
              <w:rPr>
                <w:rFonts w:ascii="Calibri" w:hAnsi="Calibri"/>
                <w:sz w:val="20"/>
                <w:lang w:eastAsia="en-US"/>
              </w:rPr>
            </w:pPr>
          </w:p>
        </w:tc>
      </w:tr>
      <w:tr w:rsidR="003664D6" w:rsidRPr="007A752C" w14:paraId="02D741DE" w14:textId="77777777" w:rsidTr="2E2F3467">
        <w:tc>
          <w:tcPr>
            <w:tcW w:w="7905" w:type="dxa"/>
          </w:tcPr>
          <w:p w14:paraId="416F8698" w14:textId="77777777" w:rsidR="003664D6" w:rsidRPr="007A752C" w:rsidRDefault="2E2F3467" w:rsidP="005644C4">
            <w:pPr>
              <w:rPr>
                <w:rFonts w:ascii="Calibri" w:hAnsi="Calibri"/>
                <w:sz w:val="20"/>
                <w:lang w:eastAsia="en-US"/>
              </w:rPr>
            </w:pPr>
            <w:r w:rsidRPr="007A752C">
              <w:rPr>
                <w:rFonts w:ascii="Calibri" w:hAnsi="Calibri"/>
                <w:sz w:val="20"/>
                <w:lang w:eastAsia="en-US"/>
              </w:rPr>
              <w:t>Je li izvršno tijelo odredilo osobu koja ima u opisu poslova vođenje baze podataka i operativnu pripremu za djelovanje operativnih snaga pri povećanoj prijetnji rizika nastanka velike nesreće?</w:t>
            </w:r>
          </w:p>
        </w:tc>
        <w:tc>
          <w:tcPr>
            <w:tcW w:w="850" w:type="dxa"/>
          </w:tcPr>
          <w:p w14:paraId="6E8B4B89" w14:textId="77777777" w:rsidR="003664D6" w:rsidRPr="007A752C" w:rsidRDefault="003664D6" w:rsidP="003664D6">
            <w:pPr>
              <w:jc w:val="left"/>
              <w:rPr>
                <w:rFonts w:ascii="Calibri" w:hAnsi="Calibri"/>
                <w:sz w:val="20"/>
                <w:lang w:eastAsia="en-US"/>
              </w:rPr>
            </w:pPr>
          </w:p>
        </w:tc>
        <w:tc>
          <w:tcPr>
            <w:tcW w:w="851" w:type="dxa"/>
          </w:tcPr>
          <w:p w14:paraId="70DDAA32"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3664D6" w:rsidRPr="007A752C" w14:paraId="23054952" w14:textId="77777777" w:rsidTr="2E2F3467">
        <w:tc>
          <w:tcPr>
            <w:tcW w:w="7905" w:type="dxa"/>
          </w:tcPr>
          <w:p w14:paraId="1706A550" w14:textId="77777777" w:rsidR="003664D6" w:rsidRPr="007A752C" w:rsidRDefault="2E2F3467" w:rsidP="005644C4">
            <w:pPr>
              <w:rPr>
                <w:rFonts w:ascii="Calibri" w:hAnsi="Calibri"/>
                <w:sz w:val="20"/>
                <w:lang w:eastAsia="en-US"/>
              </w:rPr>
            </w:pPr>
            <w:r w:rsidRPr="007A752C">
              <w:rPr>
                <w:rFonts w:ascii="Calibri" w:hAnsi="Calibri"/>
                <w:sz w:val="20"/>
                <w:lang w:eastAsia="en-US"/>
              </w:rPr>
              <w:t>Poznaje li Stožer prioritetne rizike, moguće neželjene posljedice koje isti mogu izazvati, mjere, opseg i način angažiranja potrebnih snaga za zaštitu, spašavanje, te sanaciju posljedica velike nesreće?</w:t>
            </w:r>
          </w:p>
        </w:tc>
        <w:tc>
          <w:tcPr>
            <w:tcW w:w="850" w:type="dxa"/>
          </w:tcPr>
          <w:p w14:paraId="7500A25D"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1" w:type="dxa"/>
          </w:tcPr>
          <w:p w14:paraId="3461B263" w14:textId="77777777" w:rsidR="003664D6" w:rsidRPr="007A752C" w:rsidRDefault="003664D6" w:rsidP="003664D6">
            <w:pPr>
              <w:jc w:val="left"/>
              <w:rPr>
                <w:rFonts w:ascii="Calibri" w:hAnsi="Calibri"/>
                <w:sz w:val="20"/>
                <w:lang w:eastAsia="en-US"/>
              </w:rPr>
            </w:pPr>
          </w:p>
        </w:tc>
      </w:tr>
      <w:tr w:rsidR="003664D6" w:rsidRPr="007A752C" w14:paraId="1D5B6CB3" w14:textId="77777777" w:rsidTr="2E2F3467">
        <w:tc>
          <w:tcPr>
            <w:tcW w:w="7905" w:type="dxa"/>
          </w:tcPr>
          <w:p w14:paraId="1CDAA1F6" w14:textId="77777777" w:rsidR="003664D6" w:rsidRPr="007A752C" w:rsidRDefault="2E2F3467" w:rsidP="005644C4">
            <w:pPr>
              <w:rPr>
                <w:rFonts w:ascii="Calibri" w:hAnsi="Calibri"/>
                <w:sz w:val="20"/>
                <w:lang w:eastAsia="en-US"/>
              </w:rPr>
            </w:pPr>
            <w:r w:rsidRPr="007A752C">
              <w:rPr>
                <w:rFonts w:ascii="Calibri" w:hAnsi="Calibri"/>
                <w:sz w:val="20"/>
                <w:lang w:eastAsia="en-US"/>
              </w:rPr>
              <w:t>Ima li Stožer u svom sastavu odgovarajuće operativno osoblje za imenovanje terenskog koordinatora provedbe mjera civilne zaštite (bar za prioritetne prijetnje)?</w:t>
            </w:r>
          </w:p>
        </w:tc>
        <w:tc>
          <w:tcPr>
            <w:tcW w:w="850" w:type="dxa"/>
          </w:tcPr>
          <w:p w14:paraId="0A8425AC"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1" w:type="dxa"/>
          </w:tcPr>
          <w:p w14:paraId="0AA60005" w14:textId="77777777" w:rsidR="003664D6" w:rsidRPr="007A752C" w:rsidRDefault="003664D6" w:rsidP="003664D6">
            <w:pPr>
              <w:jc w:val="left"/>
              <w:rPr>
                <w:rFonts w:ascii="Calibri" w:hAnsi="Calibri"/>
                <w:sz w:val="20"/>
                <w:lang w:eastAsia="en-US"/>
              </w:rPr>
            </w:pPr>
          </w:p>
        </w:tc>
      </w:tr>
    </w:tbl>
    <w:bookmarkEnd w:id="297"/>
    <w:p w14:paraId="5765E14C" w14:textId="0F8AE91E" w:rsidR="003664D6"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7A810B61" w14:textId="77777777" w:rsidR="003664D6" w:rsidRPr="007A752C" w:rsidRDefault="003664D6" w:rsidP="003664D6">
      <w:pPr>
        <w:pStyle w:val="Odlomakpopisa"/>
        <w:rPr>
          <w:i/>
          <w:sz w:val="24"/>
          <w:szCs w:val="24"/>
          <w:lang w:eastAsia="zh-CN"/>
        </w:rPr>
      </w:pPr>
    </w:p>
    <w:p w14:paraId="439E8239" w14:textId="760622DF" w:rsidR="00A41ADF" w:rsidRPr="007A752C" w:rsidRDefault="00027381" w:rsidP="2E2F3467">
      <w:pPr>
        <w:spacing w:line="276" w:lineRule="auto"/>
        <w:rPr>
          <w:sz w:val="22"/>
          <w:szCs w:val="22"/>
        </w:rPr>
      </w:pPr>
      <w:proofErr w:type="spellStart"/>
      <w:r>
        <w:rPr>
          <w:sz w:val="22"/>
          <w:szCs w:val="22"/>
        </w:rPr>
        <w:t>Općinsk</w:t>
      </w:r>
      <w:proofErr w:type="spellEnd"/>
      <w:r>
        <w:rPr>
          <w:sz w:val="22"/>
          <w:szCs w:val="22"/>
        </w:rPr>
        <w:t xml:space="preserve"> načelnik</w:t>
      </w:r>
      <w:r w:rsidR="2E2F3467" w:rsidRPr="007A752C">
        <w:rPr>
          <w:sz w:val="22"/>
          <w:szCs w:val="22"/>
        </w:rPr>
        <w:t xml:space="preserve"> je upoznat sa svojim ovlastima i odgovornostima za pravodobnu primjenu odgovarajućih mjera u slučaju nastupajuće prijetnje velikom nesrećom kao i resursima koji mu stoje na raspolaganju u provedbi istih. </w:t>
      </w:r>
    </w:p>
    <w:p w14:paraId="32F69375" w14:textId="77777777" w:rsidR="00A41ADF" w:rsidRPr="007A752C" w:rsidRDefault="00A41ADF" w:rsidP="00A41ADF">
      <w:pPr>
        <w:spacing w:line="276" w:lineRule="auto"/>
        <w:rPr>
          <w:sz w:val="22"/>
          <w:szCs w:val="22"/>
        </w:rPr>
      </w:pPr>
    </w:p>
    <w:p w14:paraId="3883C5AC" w14:textId="77777777" w:rsidR="00A41ADF" w:rsidRPr="007A752C" w:rsidRDefault="2E2F3467" w:rsidP="2E2F3467">
      <w:pPr>
        <w:spacing w:line="276" w:lineRule="auto"/>
        <w:rPr>
          <w:sz w:val="22"/>
          <w:szCs w:val="22"/>
        </w:rPr>
      </w:pPr>
      <w:r w:rsidRPr="007A752C">
        <w:rPr>
          <w:sz w:val="22"/>
          <w:szCs w:val="22"/>
        </w:rPr>
        <w:t xml:space="preserve">Načelnik poznaje prioritetne prijetnje i moguće neželjene posljedice istih. Stožer je također upoznat s gore navedenim pitanjima. Osobni ustroj Stožera je takav da jamči mogućnost imenovanja terenskog koordinatora za svaku od prioritetnih prijetnji. </w:t>
      </w:r>
    </w:p>
    <w:p w14:paraId="32432CFB" w14:textId="77777777" w:rsidR="00A41ADF" w:rsidRPr="007A752C" w:rsidRDefault="00A41ADF" w:rsidP="00A41ADF">
      <w:pPr>
        <w:spacing w:line="276" w:lineRule="auto"/>
        <w:rPr>
          <w:sz w:val="22"/>
          <w:szCs w:val="22"/>
        </w:rPr>
      </w:pPr>
    </w:p>
    <w:p w14:paraId="56215653" w14:textId="77777777" w:rsidR="007A2DE5" w:rsidRPr="007A752C" w:rsidRDefault="2E2F3467" w:rsidP="2E2F3467">
      <w:pPr>
        <w:spacing w:line="276" w:lineRule="auto"/>
        <w:rPr>
          <w:sz w:val="22"/>
          <w:szCs w:val="22"/>
        </w:rPr>
      </w:pPr>
      <w:r w:rsidRPr="007A752C">
        <w:rPr>
          <w:sz w:val="22"/>
          <w:szCs w:val="22"/>
        </w:rPr>
        <w:t xml:space="preserve">Da bi ova kategorija bila ocjenjena višom ocjenom načelnik Općine treba odrediti osobu koja će u opisu poslova imati vođenje baze podataka i operativnu/administrativnu pripremu za djelovanje operativnih snaga pri povećanoj prijetnji rizika nastanka velike nesreće. </w:t>
      </w:r>
    </w:p>
    <w:p w14:paraId="57F99062" w14:textId="77777777" w:rsidR="007A2DE5" w:rsidRPr="007A752C" w:rsidRDefault="007A2DE5" w:rsidP="2E2F3467">
      <w:pPr>
        <w:spacing w:line="276" w:lineRule="auto"/>
        <w:rPr>
          <w:sz w:val="22"/>
          <w:szCs w:val="22"/>
        </w:rPr>
      </w:pPr>
    </w:p>
    <w:p w14:paraId="1C24DE77" w14:textId="77777777" w:rsidR="003664D6" w:rsidRPr="007A752C" w:rsidRDefault="2E2F3467" w:rsidP="2E2F3467">
      <w:pPr>
        <w:spacing w:line="276" w:lineRule="auto"/>
        <w:rPr>
          <w:sz w:val="22"/>
          <w:szCs w:val="22"/>
        </w:rPr>
      </w:pPr>
      <w:r w:rsidRPr="007A752C">
        <w:rPr>
          <w:sz w:val="22"/>
          <w:szCs w:val="22"/>
        </w:rPr>
        <w:lastRenderedPageBreak/>
        <w:t xml:space="preserve">Sukladno navedenom, spremnost odgovornih i upravljačkih kapaciteta Općine ocjenjeno je </w:t>
      </w:r>
      <w:r w:rsidRPr="007A752C">
        <w:rPr>
          <w:b/>
          <w:i/>
          <w:sz w:val="22"/>
          <w:szCs w:val="22"/>
        </w:rPr>
        <w:t>ocjenom 1 – vrlo visoka spremnost</w:t>
      </w:r>
      <w:r w:rsidRPr="007A752C">
        <w:rPr>
          <w:sz w:val="22"/>
          <w:szCs w:val="22"/>
        </w:rPr>
        <w:t xml:space="preserve"> iz razloga što je postotak pozitivnih odgovora 80,00%.</w:t>
      </w:r>
    </w:p>
    <w:p w14:paraId="4D772D0F" w14:textId="77777777" w:rsidR="003664D6" w:rsidRPr="007A752C" w:rsidRDefault="003664D6" w:rsidP="00A41ADF">
      <w:pPr>
        <w:spacing w:line="276" w:lineRule="auto"/>
        <w:rPr>
          <w:sz w:val="22"/>
          <w:szCs w:val="22"/>
        </w:rPr>
      </w:pPr>
    </w:p>
    <w:p w14:paraId="70086A45" w14:textId="1F2B37BD" w:rsidR="00A41ADF"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81</w:t>
      </w:r>
      <w:r w:rsidRPr="007A752C">
        <w:fldChar w:fldCharType="end"/>
      </w:r>
      <w:r w:rsidR="2E2F3467" w:rsidRPr="007A752C">
        <w:rPr>
          <w:lang w:eastAsia="en-US"/>
        </w:rPr>
        <w:t xml:space="preserve">: Prikaz ocjene stanja, </w:t>
      </w:r>
      <w:r w:rsidR="2E2F3467" w:rsidRPr="007A752C">
        <w:t>s</w:t>
      </w:r>
      <w:r w:rsidR="2E2F3467" w:rsidRPr="007A752C">
        <w:rPr>
          <w:rFonts w:eastAsia="Calibri"/>
          <w:lang w:eastAsia="en-US"/>
        </w:rPr>
        <w:t>premnost odgovornih i upravljačkih kapaciteta</w:t>
      </w:r>
    </w:p>
    <w:tbl>
      <w:tblPr>
        <w:tblStyle w:val="Reetkatablice18"/>
        <w:tblW w:w="0" w:type="auto"/>
        <w:jc w:val="center"/>
        <w:tblLook w:val="04A0" w:firstRow="1" w:lastRow="0" w:firstColumn="1" w:lastColumn="0" w:noHBand="0" w:noVBand="1"/>
      </w:tblPr>
      <w:tblGrid>
        <w:gridCol w:w="2888"/>
        <w:gridCol w:w="3736"/>
        <w:gridCol w:w="2772"/>
      </w:tblGrid>
      <w:tr w:rsidR="00A41ADF" w:rsidRPr="007A752C" w14:paraId="0481C886" w14:textId="77777777" w:rsidTr="2E2F3467">
        <w:trPr>
          <w:jc w:val="center"/>
        </w:trPr>
        <w:tc>
          <w:tcPr>
            <w:tcW w:w="2945" w:type="dxa"/>
            <w:shd w:val="clear" w:color="auto" w:fill="F2F2F2" w:themeFill="background1" w:themeFillShade="F2"/>
          </w:tcPr>
          <w:p w14:paraId="0DE1C065" w14:textId="77777777" w:rsidR="00A41ADF"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289EA8C0" w14:textId="77777777" w:rsidR="00A41ADF"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69BCA138"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A41ADF" w:rsidRPr="007A752C" w14:paraId="01C3DFC2"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01F674BB"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66E8D850"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0DBF5F9E" w14:textId="77777777" w:rsidR="00A41ADF" w:rsidRPr="007A752C" w:rsidRDefault="00A41ADF" w:rsidP="005A72AA">
            <w:pPr>
              <w:jc w:val="center"/>
              <w:rPr>
                <w:rFonts w:ascii="Calibri" w:hAnsi="Calibri"/>
                <w:b/>
                <w:szCs w:val="24"/>
                <w:lang w:eastAsia="en-US"/>
              </w:rPr>
            </w:pPr>
          </w:p>
        </w:tc>
      </w:tr>
      <w:tr w:rsidR="00A41ADF" w:rsidRPr="007A752C" w14:paraId="64D4AB93"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526BC129"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0ADE17C5"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05428AD4" w14:textId="77777777" w:rsidR="00A41ADF" w:rsidRPr="007A752C" w:rsidRDefault="00A41ADF" w:rsidP="005A72AA">
            <w:pPr>
              <w:jc w:val="center"/>
              <w:rPr>
                <w:rFonts w:ascii="Calibri" w:hAnsi="Calibri"/>
                <w:szCs w:val="24"/>
                <w:lang w:eastAsia="en-US"/>
              </w:rPr>
            </w:pPr>
          </w:p>
        </w:tc>
      </w:tr>
      <w:tr w:rsidR="00A41ADF" w:rsidRPr="007A752C" w14:paraId="420EF1B2"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4DC707F5"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67892EDF"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14D81E4B" w14:textId="77777777" w:rsidR="00A41ADF" w:rsidRPr="007A752C" w:rsidRDefault="00A41ADF" w:rsidP="005A72AA">
            <w:pPr>
              <w:jc w:val="center"/>
              <w:rPr>
                <w:rFonts w:ascii="Calibri" w:hAnsi="Calibri"/>
                <w:szCs w:val="24"/>
                <w:lang w:eastAsia="en-US"/>
              </w:rPr>
            </w:pPr>
          </w:p>
        </w:tc>
      </w:tr>
      <w:tr w:rsidR="00A41ADF" w:rsidRPr="007A752C" w14:paraId="64A4E792"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525B1A52"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0C0DA1C5"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0203BE37" w14:textId="77777777" w:rsidR="00A41ADF" w:rsidRPr="007A752C" w:rsidRDefault="2E2F3467" w:rsidP="2E2F3467">
            <w:pPr>
              <w:jc w:val="center"/>
              <w:rPr>
                <w:rFonts w:ascii="Calibri" w:hAnsi="Calibri"/>
                <w:lang w:eastAsia="en-US"/>
              </w:rPr>
            </w:pPr>
            <w:r w:rsidRPr="007A752C">
              <w:rPr>
                <w:rFonts w:ascii="Calibri" w:hAnsi="Calibri"/>
                <w:lang w:eastAsia="en-US"/>
              </w:rPr>
              <w:t>X</w:t>
            </w:r>
          </w:p>
        </w:tc>
      </w:tr>
    </w:tbl>
    <w:p w14:paraId="2554B099" w14:textId="77777777" w:rsidR="00DC07CB" w:rsidRPr="007A752C" w:rsidRDefault="00DC07CB" w:rsidP="00A41ADF">
      <w:pPr>
        <w:spacing w:line="276" w:lineRule="auto"/>
        <w:rPr>
          <w:sz w:val="22"/>
          <w:szCs w:val="22"/>
        </w:rPr>
      </w:pPr>
    </w:p>
    <w:p w14:paraId="3D079EEC" w14:textId="77777777" w:rsidR="00A2606C" w:rsidRPr="007A752C" w:rsidRDefault="2E2F3467" w:rsidP="00A453E6">
      <w:pPr>
        <w:pStyle w:val="Razina3"/>
        <w:rPr>
          <w:lang w:val="hr-HR"/>
        </w:rPr>
      </w:pPr>
      <w:bookmarkStart w:id="298" w:name="_Toc220231816"/>
      <w:r w:rsidRPr="007A752C">
        <w:rPr>
          <w:lang w:val="hr-HR"/>
        </w:rPr>
        <w:t>Spremnost operativnih kapaciteta civilne zaštite</w:t>
      </w:r>
      <w:bookmarkEnd w:id="298"/>
      <w:r w:rsidRPr="007A752C">
        <w:rPr>
          <w:lang w:val="hr-HR"/>
        </w:rPr>
        <w:t xml:space="preserve"> </w:t>
      </w:r>
    </w:p>
    <w:p w14:paraId="68688632" w14:textId="77777777" w:rsidR="00D43E93" w:rsidRPr="007A752C" w:rsidRDefault="00D43E93" w:rsidP="00D43E93">
      <w:pPr>
        <w:rPr>
          <w:lang w:eastAsia="en-US"/>
        </w:rPr>
      </w:pPr>
    </w:p>
    <w:p w14:paraId="0CF10A6D" w14:textId="236F8E0B" w:rsidR="003664D6" w:rsidRPr="007A752C" w:rsidRDefault="00E13EA1" w:rsidP="00E13EA1">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82</w:t>
      </w:r>
      <w:r w:rsidRPr="007A752C">
        <w:fldChar w:fldCharType="end"/>
      </w:r>
      <w:r w:rsidR="2E2F3467" w:rsidRPr="007A752C">
        <w:t>: Sastavnice/aktivnosti  sustava civilne zaštite, područje reagiranja, spremnost operativnih kapaciteta civilne zaštite</w:t>
      </w:r>
    </w:p>
    <w:tbl>
      <w:tblPr>
        <w:tblStyle w:val="Reetkatablice29"/>
        <w:tblW w:w="0" w:type="auto"/>
        <w:jc w:val="center"/>
        <w:tblLayout w:type="fixed"/>
        <w:tblLook w:val="04A0" w:firstRow="1" w:lastRow="0" w:firstColumn="1" w:lastColumn="0" w:noHBand="0" w:noVBand="1"/>
      </w:tblPr>
      <w:tblGrid>
        <w:gridCol w:w="8188"/>
        <w:gridCol w:w="709"/>
        <w:gridCol w:w="850"/>
      </w:tblGrid>
      <w:tr w:rsidR="003664D6" w:rsidRPr="007A752C" w14:paraId="24FC9D96" w14:textId="77777777" w:rsidTr="0094771C">
        <w:trPr>
          <w:jc w:val="center"/>
        </w:trPr>
        <w:tc>
          <w:tcPr>
            <w:tcW w:w="8188" w:type="dxa"/>
            <w:vMerge w:val="restart"/>
            <w:shd w:val="clear" w:color="auto" w:fill="BFBFBF" w:themeFill="background1" w:themeFillShade="BF"/>
            <w:vAlign w:val="center"/>
          </w:tcPr>
          <w:p w14:paraId="1629BE68" w14:textId="77777777" w:rsidR="003664D6" w:rsidRPr="007A752C" w:rsidRDefault="007A2DE5" w:rsidP="007A2DE5">
            <w:pPr>
              <w:jc w:val="center"/>
              <w:rPr>
                <w:rFonts w:ascii="Calibri" w:hAnsi="Calibri"/>
                <w:i/>
                <w:iCs/>
                <w:szCs w:val="24"/>
                <w:lang w:eastAsia="en-US"/>
              </w:rPr>
            </w:pPr>
            <w:bookmarkStart w:id="299" w:name="_Hlk83798865"/>
            <w:r w:rsidRPr="007A752C">
              <w:rPr>
                <w:rFonts w:ascii="Calibri" w:hAnsi="Calibri"/>
                <w:i/>
                <w:iCs/>
                <w:szCs w:val="24"/>
                <w:lang w:eastAsia="en-US"/>
              </w:rPr>
              <w:t>Spremnost operativnih kapaciteta civilne zaštite</w:t>
            </w:r>
          </w:p>
        </w:tc>
        <w:tc>
          <w:tcPr>
            <w:tcW w:w="1559" w:type="dxa"/>
            <w:gridSpan w:val="2"/>
            <w:shd w:val="clear" w:color="auto" w:fill="BFBFBF" w:themeFill="background1" w:themeFillShade="BF"/>
            <w:vAlign w:val="center"/>
          </w:tcPr>
          <w:p w14:paraId="5A7A6835" w14:textId="77777777" w:rsidR="003664D6" w:rsidRPr="007A752C" w:rsidRDefault="2E2F3467" w:rsidP="007A2DE5">
            <w:pPr>
              <w:jc w:val="center"/>
              <w:rPr>
                <w:rFonts w:ascii="Calibri" w:hAnsi="Calibri"/>
                <w:i/>
                <w:iCs/>
                <w:szCs w:val="24"/>
                <w:lang w:eastAsia="en-US"/>
              </w:rPr>
            </w:pPr>
            <w:r w:rsidRPr="007A752C">
              <w:rPr>
                <w:rFonts w:ascii="Calibri" w:hAnsi="Calibri"/>
                <w:i/>
                <w:iCs/>
                <w:szCs w:val="24"/>
                <w:lang w:eastAsia="en-US"/>
              </w:rPr>
              <w:t>O</w:t>
            </w:r>
            <w:r w:rsidR="007A2DE5" w:rsidRPr="007A752C">
              <w:rPr>
                <w:rFonts w:ascii="Calibri" w:hAnsi="Calibri"/>
                <w:i/>
                <w:iCs/>
                <w:szCs w:val="24"/>
                <w:lang w:eastAsia="en-US"/>
              </w:rPr>
              <w:t>dgovori</w:t>
            </w:r>
          </w:p>
        </w:tc>
      </w:tr>
      <w:tr w:rsidR="003664D6" w:rsidRPr="007A752C" w14:paraId="40ACD4F4" w14:textId="77777777" w:rsidTr="0094771C">
        <w:trPr>
          <w:jc w:val="center"/>
        </w:trPr>
        <w:tc>
          <w:tcPr>
            <w:tcW w:w="8188" w:type="dxa"/>
            <w:vMerge/>
            <w:shd w:val="clear" w:color="auto" w:fill="BFBFBF" w:themeFill="background1" w:themeFillShade="BF"/>
          </w:tcPr>
          <w:p w14:paraId="0A363F4A" w14:textId="77777777" w:rsidR="003664D6" w:rsidRPr="007A752C" w:rsidRDefault="003664D6" w:rsidP="003664D6">
            <w:pPr>
              <w:jc w:val="left"/>
              <w:rPr>
                <w:rFonts w:ascii="Calibri" w:hAnsi="Calibri"/>
                <w:i/>
                <w:szCs w:val="24"/>
                <w:lang w:eastAsia="en-US"/>
              </w:rPr>
            </w:pPr>
          </w:p>
        </w:tc>
        <w:tc>
          <w:tcPr>
            <w:tcW w:w="709" w:type="dxa"/>
            <w:shd w:val="clear" w:color="auto" w:fill="BFBFBF" w:themeFill="background1" w:themeFillShade="BF"/>
            <w:vAlign w:val="center"/>
          </w:tcPr>
          <w:p w14:paraId="5E26AB69" w14:textId="77777777" w:rsidR="003664D6" w:rsidRPr="007A752C" w:rsidRDefault="2E2F3467" w:rsidP="2E2F3467">
            <w:pPr>
              <w:jc w:val="center"/>
              <w:rPr>
                <w:rFonts w:ascii="Calibri" w:hAnsi="Calibri"/>
                <w:i/>
                <w:iCs/>
                <w:szCs w:val="24"/>
                <w:lang w:eastAsia="en-US"/>
              </w:rPr>
            </w:pPr>
            <w:r w:rsidRPr="007A752C">
              <w:rPr>
                <w:rFonts w:ascii="Calibri" w:hAnsi="Calibri"/>
                <w:i/>
                <w:iCs/>
                <w:szCs w:val="24"/>
                <w:lang w:eastAsia="en-US"/>
              </w:rPr>
              <w:t>da</w:t>
            </w:r>
          </w:p>
        </w:tc>
        <w:tc>
          <w:tcPr>
            <w:tcW w:w="850" w:type="dxa"/>
            <w:shd w:val="clear" w:color="auto" w:fill="BFBFBF" w:themeFill="background1" w:themeFillShade="BF"/>
            <w:vAlign w:val="center"/>
          </w:tcPr>
          <w:p w14:paraId="0C8AB776" w14:textId="77777777" w:rsidR="003664D6" w:rsidRPr="007A752C" w:rsidRDefault="2E2F3467" w:rsidP="2E2F3467">
            <w:pPr>
              <w:jc w:val="center"/>
              <w:rPr>
                <w:rFonts w:ascii="Calibri" w:hAnsi="Calibri"/>
                <w:i/>
                <w:iCs/>
                <w:szCs w:val="24"/>
                <w:lang w:eastAsia="en-US"/>
              </w:rPr>
            </w:pPr>
            <w:r w:rsidRPr="007A752C">
              <w:rPr>
                <w:rFonts w:ascii="Calibri" w:hAnsi="Calibri"/>
                <w:i/>
                <w:iCs/>
                <w:szCs w:val="24"/>
                <w:lang w:eastAsia="en-US"/>
              </w:rPr>
              <w:t>ne</w:t>
            </w:r>
          </w:p>
        </w:tc>
      </w:tr>
      <w:tr w:rsidR="003664D6" w:rsidRPr="007A752C" w14:paraId="2B253237" w14:textId="77777777" w:rsidTr="0094771C">
        <w:trPr>
          <w:jc w:val="center"/>
        </w:trPr>
        <w:tc>
          <w:tcPr>
            <w:tcW w:w="8188" w:type="dxa"/>
          </w:tcPr>
          <w:p w14:paraId="41725920" w14:textId="77777777" w:rsidR="003664D6" w:rsidRPr="007A752C" w:rsidRDefault="2E2F3467" w:rsidP="005644C4">
            <w:pPr>
              <w:rPr>
                <w:rFonts w:ascii="Calibri" w:hAnsi="Calibri"/>
                <w:sz w:val="20"/>
                <w:lang w:eastAsia="en-US"/>
              </w:rPr>
            </w:pPr>
            <w:r w:rsidRPr="007A752C">
              <w:rPr>
                <w:rFonts w:ascii="Calibri" w:hAnsi="Calibri"/>
                <w:sz w:val="20"/>
                <w:lang w:eastAsia="en-US"/>
              </w:rPr>
              <w:t>Jesu li snage vatrogastva opremljene, osposobljene i kapacitirane za provedbu mjera u slučaju pojave prioritetne prijetnje i njenih rizika?</w:t>
            </w:r>
          </w:p>
        </w:tc>
        <w:tc>
          <w:tcPr>
            <w:tcW w:w="709" w:type="dxa"/>
          </w:tcPr>
          <w:p w14:paraId="5AD1FB36"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449F379C" w14:textId="77777777" w:rsidR="003664D6" w:rsidRPr="007A752C" w:rsidRDefault="003664D6" w:rsidP="003664D6">
            <w:pPr>
              <w:jc w:val="left"/>
              <w:rPr>
                <w:rFonts w:ascii="Calibri" w:hAnsi="Calibri"/>
                <w:sz w:val="20"/>
                <w:lang w:eastAsia="en-US"/>
              </w:rPr>
            </w:pPr>
          </w:p>
        </w:tc>
      </w:tr>
      <w:tr w:rsidR="003664D6" w:rsidRPr="007A752C" w14:paraId="6877AF69" w14:textId="77777777" w:rsidTr="0094771C">
        <w:trPr>
          <w:jc w:val="center"/>
        </w:trPr>
        <w:tc>
          <w:tcPr>
            <w:tcW w:w="8188" w:type="dxa"/>
          </w:tcPr>
          <w:p w14:paraId="4D0439F4" w14:textId="77777777" w:rsidR="003664D6" w:rsidRPr="007A752C" w:rsidRDefault="2E2F3467" w:rsidP="005644C4">
            <w:pPr>
              <w:rPr>
                <w:rFonts w:ascii="Calibri" w:hAnsi="Calibri"/>
                <w:sz w:val="20"/>
                <w:lang w:eastAsia="en-US"/>
              </w:rPr>
            </w:pPr>
            <w:r w:rsidRPr="007A752C">
              <w:rPr>
                <w:rFonts w:ascii="Calibri" w:hAnsi="Calibri"/>
                <w:sz w:val="20"/>
                <w:lang w:eastAsia="en-US"/>
              </w:rPr>
              <w:t>Je li Stožer civilne zaštite opremljen, osposobljen i kapacitiran za provedbu mjera u slučaju pojave prioritetne prijetnje i njenih rizika?</w:t>
            </w:r>
          </w:p>
        </w:tc>
        <w:tc>
          <w:tcPr>
            <w:tcW w:w="709" w:type="dxa"/>
          </w:tcPr>
          <w:p w14:paraId="3630148B"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6D90D63C" w14:textId="77777777" w:rsidR="003664D6" w:rsidRPr="007A752C" w:rsidRDefault="003664D6" w:rsidP="003664D6">
            <w:pPr>
              <w:jc w:val="left"/>
              <w:rPr>
                <w:rFonts w:ascii="Calibri" w:hAnsi="Calibri"/>
                <w:sz w:val="20"/>
                <w:lang w:eastAsia="en-US"/>
              </w:rPr>
            </w:pPr>
          </w:p>
        </w:tc>
      </w:tr>
      <w:tr w:rsidR="003664D6" w:rsidRPr="007A752C" w14:paraId="4077C4E9" w14:textId="77777777" w:rsidTr="0094771C">
        <w:trPr>
          <w:jc w:val="center"/>
        </w:trPr>
        <w:tc>
          <w:tcPr>
            <w:tcW w:w="8188" w:type="dxa"/>
          </w:tcPr>
          <w:p w14:paraId="52913379" w14:textId="77777777" w:rsidR="003664D6" w:rsidRPr="007A752C" w:rsidRDefault="2E2F3467" w:rsidP="005644C4">
            <w:pPr>
              <w:rPr>
                <w:rFonts w:ascii="Calibri" w:hAnsi="Calibri"/>
                <w:sz w:val="20"/>
                <w:lang w:eastAsia="en-US"/>
              </w:rPr>
            </w:pPr>
            <w:r w:rsidRPr="007A752C">
              <w:rPr>
                <w:rFonts w:ascii="Calibri" w:hAnsi="Calibri"/>
                <w:sz w:val="20"/>
                <w:lang w:eastAsia="en-US"/>
              </w:rPr>
              <w:t>Jesu li povjerenici civilne zaštite i voditelji skloništa opremljeni i osposobljeni za provedbu mjera u slučaju pojave prioritetne prijetnje i njenih rizika?</w:t>
            </w:r>
          </w:p>
        </w:tc>
        <w:tc>
          <w:tcPr>
            <w:tcW w:w="709" w:type="dxa"/>
          </w:tcPr>
          <w:p w14:paraId="27708B1D" w14:textId="77777777" w:rsidR="003664D6" w:rsidRPr="007A752C" w:rsidRDefault="003664D6" w:rsidP="003664D6">
            <w:pPr>
              <w:jc w:val="left"/>
              <w:rPr>
                <w:rFonts w:ascii="Calibri" w:hAnsi="Calibri"/>
                <w:sz w:val="20"/>
                <w:lang w:eastAsia="en-US"/>
              </w:rPr>
            </w:pPr>
          </w:p>
        </w:tc>
        <w:tc>
          <w:tcPr>
            <w:tcW w:w="850" w:type="dxa"/>
          </w:tcPr>
          <w:p w14:paraId="2395AF6E"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3664D6" w:rsidRPr="007A752C" w14:paraId="5210DF50" w14:textId="77777777" w:rsidTr="0094771C">
        <w:trPr>
          <w:jc w:val="center"/>
        </w:trPr>
        <w:tc>
          <w:tcPr>
            <w:tcW w:w="8188" w:type="dxa"/>
          </w:tcPr>
          <w:p w14:paraId="4DC9F017" w14:textId="77777777" w:rsidR="003664D6" w:rsidRPr="007A752C" w:rsidRDefault="2E2F3467" w:rsidP="005644C4">
            <w:pPr>
              <w:rPr>
                <w:rFonts w:ascii="Calibri" w:hAnsi="Calibri"/>
                <w:sz w:val="20"/>
                <w:lang w:eastAsia="en-US"/>
              </w:rPr>
            </w:pPr>
            <w:r w:rsidRPr="007A752C">
              <w:rPr>
                <w:rFonts w:ascii="Calibri" w:hAnsi="Calibri"/>
                <w:sz w:val="20"/>
                <w:lang w:eastAsia="en-US"/>
              </w:rPr>
              <w:t>Je li Tim civilne zaštite opće namjene opremljen, osposobljen i kapacitiran za provedbu mjera u slučaju pojave prioritetne prijetnje i njenih rizika?</w:t>
            </w:r>
          </w:p>
        </w:tc>
        <w:tc>
          <w:tcPr>
            <w:tcW w:w="709" w:type="dxa"/>
          </w:tcPr>
          <w:p w14:paraId="570C8D34"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1791DE7B" w14:textId="77777777" w:rsidR="003664D6" w:rsidRPr="007A752C" w:rsidRDefault="003664D6" w:rsidP="003664D6">
            <w:pPr>
              <w:jc w:val="left"/>
              <w:rPr>
                <w:rFonts w:ascii="Calibri" w:hAnsi="Calibri"/>
                <w:sz w:val="20"/>
                <w:lang w:eastAsia="en-US"/>
              </w:rPr>
            </w:pPr>
          </w:p>
        </w:tc>
      </w:tr>
      <w:tr w:rsidR="003664D6" w:rsidRPr="007A752C" w14:paraId="5259EBEE" w14:textId="77777777" w:rsidTr="0094771C">
        <w:trPr>
          <w:jc w:val="center"/>
        </w:trPr>
        <w:tc>
          <w:tcPr>
            <w:tcW w:w="8188" w:type="dxa"/>
          </w:tcPr>
          <w:p w14:paraId="6C53D69A" w14:textId="77777777" w:rsidR="003664D6" w:rsidRPr="007A752C" w:rsidRDefault="2E2F3467" w:rsidP="005644C4">
            <w:pPr>
              <w:rPr>
                <w:rFonts w:ascii="Calibri" w:hAnsi="Calibri"/>
                <w:sz w:val="20"/>
                <w:lang w:eastAsia="en-US"/>
              </w:rPr>
            </w:pPr>
            <w:r w:rsidRPr="007A752C">
              <w:rPr>
                <w:rFonts w:ascii="Calibri" w:hAnsi="Calibri"/>
                <w:sz w:val="20"/>
                <w:lang w:eastAsia="en-US"/>
              </w:rPr>
              <w:t>Jesu li pravne osobe od interesa za provedbu mjera civilne upoznate sa zadaćama i jesu li izradile Operativni plan?</w:t>
            </w:r>
          </w:p>
        </w:tc>
        <w:tc>
          <w:tcPr>
            <w:tcW w:w="709" w:type="dxa"/>
          </w:tcPr>
          <w:p w14:paraId="675CCA47"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6DC8FB34" w14:textId="77777777" w:rsidR="003664D6" w:rsidRPr="007A752C" w:rsidRDefault="003664D6" w:rsidP="003664D6">
            <w:pPr>
              <w:jc w:val="left"/>
              <w:rPr>
                <w:rFonts w:ascii="Calibri" w:hAnsi="Calibri"/>
                <w:sz w:val="20"/>
                <w:lang w:eastAsia="en-US"/>
              </w:rPr>
            </w:pPr>
          </w:p>
        </w:tc>
      </w:tr>
      <w:tr w:rsidR="003664D6" w:rsidRPr="007A752C" w14:paraId="4042C3F5" w14:textId="77777777" w:rsidTr="0094771C">
        <w:trPr>
          <w:jc w:val="center"/>
        </w:trPr>
        <w:tc>
          <w:tcPr>
            <w:tcW w:w="8188" w:type="dxa"/>
          </w:tcPr>
          <w:p w14:paraId="5EBCF4FB" w14:textId="77777777" w:rsidR="003664D6" w:rsidRPr="007A752C" w:rsidRDefault="2E2F3467" w:rsidP="005644C4">
            <w:pPr>
              <w:rPr>
                <w:rFonts w:ascii="Calibri" w:hAnsi="Calibri"/>
                <w:sz w:val="20"/>
                <w:lang w:eastAsia="en-US"/>
              </w:rPr>
            </w:pPr>
            <w:r w:rsidRPr="007A752C">
              <w:rPr>
                <w:rFonts w:ascii="Calibri" w:hAnsi="Calibri"/>
                <w:sz w:val="20"/>
                <w:lang w:eastAsia="en-US"/>
              </w:rPr>
              <w:t>Jesu li udruge građana uključene u sustav zaštite I spašavanja upoznate sa svojim zadaćama u sustavu?</w:t>
            </w:r>
          </w:p>
        </w:tc>
        <w:tc>
          <w:tcPr>
            <w:tcW w:w="709" w:type="dxa"/>
          </w:tcPr>
          <w:p w14:paraId="120F3420" w14:textId="77777777" w:rsidR="003664D6"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6C4F7B86" w14:textId="77777777" w:rsidR="003664D6" w:rsidRPr="007A752C" w:rsidRDefault="003664D6" w:rsidP="003664D6">
            <w:pPr>
              <w:jc w:val="left"/>
              <w:rPr>
                <w:rFonts w:ascii="Calibri" w:hAnsi="Calibri"/>
                <w:sz w:val="20"/>
                <w:lang w:eastAsia="en-US"/>
              </w:rPr>
            </w:pPr>
          </w:p>
        </w:tc>
      </w:tr>
    </w:tbl>
    <w:bookmarkEnd w:id="299"/>
    <w:p w14:paraId="5C6466A5" w14:textId="17BC8576" w:rsidR="00D43E93"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12C29D36" w14:textId="77777777" w:rsidR="003664D6" w:rsidRPr="007A752C" w:rsidRDefault="003664D6" w:rsidP="00A2606C"/>
    <w:p w14:paraId="4F15EF37" w14:textId="77777777" w:rsidR="00A41ADF" w:rsidRPr="007A752C" w:rsidRDefault="2E2F3467" w:rsidP="2E2F3467">
      <w:pPr>
        <w:spacing w:line="276" w:lineRule="auto"/>
        <w:rPr>
          <w:sz w:val="22"/>
          <w:szCs w:val="22"/>
        </w:rPr>
      </w:pPr>
      <w:r w:rsidRPr="007A752C">
        <w:rPr>
          <w:sz w:val="22"/>
          <w:szCs w:val="22"/>
        </w:rPr>
        <w:t xml:space="preserve">Vatrogasne postrojbe s područja Općine su opremljene, osposobljene i kapacitirane na način da mogu pravodobno i učinkovito provoditi mjere u slučaju pojave prioritetne prijetnje i njenih rizika. </w:t>
      </w:r>
    </w:p>
    <w:p w14:paraId="1786FF94" w14:textId="77777777" w:rsidR="00A41ADF" w:rsidRPr="007A752C" w:rsidRDefault="00A41ADF" w:rsidP="00A41ADF">
      <w:pPr>
        <w:spacing w:line="276" w:lineRule="auto"/>
        <w:rPr>
          <w:sz w:val="22"/>
          <w:szCs w:val="22"/>
        </w:rPr>
      </w:pPr>
    </w:p>
    <w:p w14:paraId="31078824" w14:textId="77777777" w:rsidR="00A41ADF" w:rsidRPr="007A752C" w:rsidRDefault="2E2F3467" w:rsidP="2E2F3467">
      <w:pPr>
        <w:spacing w:line="276" w:lineRule="auto"/>
        <w:rPr>
          <w:sz w:val="22"/>
          <w:szCs w:val="22"/>
        </w:rPr>
      </w:pPr>
      <w:r w:rsidRPr="007A752C">
        <w:rPr>
          <w:sz w:val="22"/>
          <w:szCs w:val="22"/>
        </w:rPr>
        <w:t xml:space="preserve">Da bi tim civilne zaštite bio operativno sposoban potrebno je nastaviti postupak opremanja osobnim zaštitnim i materijalno-tehničkim sredstvima. Nužno je opremiti i Stožer civilne zaštite Općine. </w:t>
      </w:r>
    </w:p>
    <w:p w14:paraId="08FE8979" w14:textId="77777777" w:rsidR="00A41ADF" w:rsidRPr="007A752C" w:rsidRDefault="00A41ADF" w:rsidP="00A41ADF">
      <w:pPr>
        <w:spacing w:line="276" w:lineRule="auto"/>
        <w:rPr>
          <w:sz w:val="22"/>
          <w:szCs w:val="22"/>
        </w:rPr>
      </w:pPr>
    </w:p>
    <w:p w14:paraId="27ECA9DF" w14:textId="77777777" w:rsidR="00A41ADF" w:rsidRPr="007A752C" w:rsidRDefault="2E2F3467" w:rsidP="2E2F3467">
      <w:pPr>
        <w:spacing w:line="276" w:lineRule="auto"/>
        <w:rPr>
          <w:sz w:val="22"/>
          <w:szCs w:val="22"/>
        </w:rPr>
      </w:pPr>
      <w:r w:rsidRPr="007A752C">
        <w:rPr>
          <w:sz w:val="22"/>
          <w:szCs w:val="22"/>
        </w:rPr>
        <w:t xml:space="preserve">Pravne osobe od interesa za sustav civilne zaštite treba upoznati s njihovim zadaćama i po izradi Planova dostaviti im izvode kako bi iste izradile svoje operativne planove. </w:t>
      </w:r>
    </w:p>
    <w:p w14:paraId="3D3D8B5B" w14:textId="77777777" w:rsidR="00A41ADF" w:rsidRPr="007A752C" w:rsidRDefault="00A41ADF" w:rsidP="00A41ADF">
      <w:pPr>
        <w:spacing w:line="276" w:lineRule="auto"/>
        <w:rPr>
          <w:sz w:val="22"/>
          <w:szCs w:val="22"/>
        </w:rPr>
      </w:pPr>
    </w:p>
    <w:p w14:paraId="7D17F680" w14:textId="77777777" w:rsidR="00A41ADF" w:rsidRPr="007A752C" w:rsidRDefault="2E2F3467" w:rsidP="2E2F3467">
      <w:pPr>
        <w:spacing w:line="276" w:lineRule="auto"/>
        <w:rPr>
          <w:sz w:val="22"/>
          <w:szCs w:val="22"/>
        </w:rPr>
      </w:pPr>
      <w:r w:rsidRPr="007A752C">
        <w:rPr>
          <w:sz w:val="22"/>
          <w:szCs w:val="22"/>
        </w:rPr>
        <w:t xml:space="preserve">U skladu s navedenim, spremnost operativnih kapaciteta Općine  ocjenjeno je </w:t>
      </w:r>
      <w:r w:rsidRPr="007A752C">
        <w:rPr>
          <w:b/>
          <w:i/>
          <w:sz w:val="22"/>
          <w:szCs w:val="22"/>
        </w:rPr>
        <w:t xml:space="preserve">ocjenom </w:t>
      </w:r>
      <w:r w:rsidR="007A2DE5" w:rsidRPr="007A752C">
        <w:rPr>
          <w:b/>
          <w:i/>
          <w:sz w:val="22"/>
          <w:szCs w:val="22"/>
        </w:rPr>
        <w:t>4</w:t>
      </w:r>
      <w:r w:rsidRPr="007A752C">
        <w:rPr>
          <w:b/>
          <w:i/>
          <w:sz w:val="22"/>
          <w:szCs w:val="22"/>
        </w:rPr>
        <w:t xml:space="preserve"> – </w:t>
      </w:r>
      <w:r w:rsidR="007A2DE5" w:rsidRPr="007A752C">
        <w:rPr>
          <w:b/>
          <w:i/>
          <w:sz w:val="22"/>
          <w:szCs w:val="22"/>
        </w:rPr>
        <w:t>visoka</w:t>
      </w:r>
      <w:r w:rsidRPr="007A752C">
        <w:rPr>
          <w:b/>
          <w:i/>
          <w:sz w:val="22"/>
          <w:szCs w:val="22"/>
        </w:rPr>
        <w:t xml:space="preserve"> spremnost</w:t>
      </w:r>
      <w:r w:rsidRPr="007A752C">
        <w:rPr>
          <w:sz w:val="22"/>
          <w:szCs w:val="22"/>
        </w:rPr>
        <w:t>, iz razloga što je u gore navedenoj tablici postotak pozitivnih odgovora 83,00%.</w:t>
      </w:r>
    </w:p>
    <w:p w14:paraId="1B58818A" w14:textId="77777777" w:rsidR="00A41ADF" w:rsidRDefault="00A41ADF" w:rsidP="00A41ADF">
      <w:pPr>
        <w:spacing w:line="276" w:lineRule="auto"/>
        <w:rPr>
          <w:sz w:val="22"/>
          <w:szCs w:val="22"/>
        </w:rPr>
      </w:pPr>
    </w:p>
    <w:p w14:paraId="7EC4D99A" w14:textId="77777777" w:rsidR="0002206A" w:rsidRDefault="0002206A" w:rsidP="00A41ADF">
      <w:pPr>
        <w:spacing w:line="276" w:lineRule="auto"/>
        <w:rPr>
          <w:sz w:val="22"/>
          <w:szCs w:val="22"/>
        </w:rPr>
      </w:pPr>
    </w:p>
    <w:p w14:paraId="3026AC15" w14:textId="77777777" w:rsidR="0002206A" w:rsidRDefault="0002206A" w:rsidP="00A41ADF">
      <w:pPr>
        <w:spacing w:line="276" w:lineRule="auto"/>
        <w:rPr>
          <w:sz w:val="22"/>
          <w:szCs w:val="22"/>
        </w:rPr>
      </w:pPr>
    </w:p>
    <w:p w14:paraId="12DB4BBB" w14:textId="77777777" w:rsidR="0002206A" w:rsidRPr="007A752C" w:rsidRDefault="0002206A" w:rsidP="00A41ADF">
      <w:pPr>
        <w:spacing w:line="276" w:lineRule="auto"/>
        <w:rPr>
          <w:sz w:val="22"/>
          <w:szCs w:val="22"/>
        </w:rPr>
      </w:pPr>
    </w:p>
    <w:p w14:paraId="2D6E5A7C" w14:textId="0827CFCE" w:rsidR="00A41ADF" w:rsidRPr="007A752C" w:rsidRDefault="00E13EA1" w:rsidP="00E13EA1">
      <w:pPr>
        <w:pStyle w:val="Opisslike"/>
        <w:rPr>
          <w:lang w:eastAsia="en-US"/>
        </w:rPr>
      </w:pPr>
      <w:r w:rsidRPr="007A752C">
        <w:lastRenderedPageBreak/>
        <w:t xml:space="preserve">Tablica </w:t>
      </w:r>
      <w:r w:rsidRPr="007A752C">
        <w:fldChar w:fldCharType="begin"/>
      </w:r>
      <w:r w:rsidRPr="007A752C">
        <w:instrText xml:space="preserve"> SEQ Tablica \* ARABIC </w:instrText>
      </w:r>
      <w:r w:rsidRPr="007A752C">
        <w:fldChar w:fldCharType="separate"/>
      </w:r>
      <w:r w:rsidR="001C4072">
        <w:rPr>
          <w:noProof/>
        </w:rPr>
        <w:t>83</w:t>
      </w:r>
      <w:r w:rsidRPr="007A752C">
        <w:fldChar w:fldCharType="end"/>
      </w:r>
      <w:r w:rsidR="2E2F3467" w:rsidRPr="007A752C">
        <w:rPr>
          <w:lang w:eastAsia="en-US"/>
        </w:rPr>
        <w:t xml:space="preserve">: Prikaz ocjene stanja, </w:t>
      </w:r>
      <w:r w:rsidR="2E2F3467" w:rsidRPr="007A752C">
        <w:t>s</w:t>
      </w:r>
      <w:r w:rsidR="2E2F3467" w:rsidRPr="007A752C">
        <w:rPr>
          <w:rFonts w:eastAsia="Calibri"/>
          <w:lang w:eastAsia="en-US"/>
        </w:rPr>
        <w:t>premnost odgovornih i upravljačkih kapaciteta</w:t>
      </w:r>
    </w:p>
    <w:tbl>
      <w:tblPr>
        <w:tblStyle w:val="Reetkatablice18"/>
        <w:tblW w:w="0" w:type="auto"/>
        <w:jc w:val="center"/>
        <w:tblLook w:val="04A0" w:firstRow="1" w:lastRow="0" w:firstColumn="1" w:lastColumn="0" w:noHBand="0" w:noVBand="1"/>
      </w:tblPr>
      <w:tblGrid>
        <w:gridCol w:w="2888"/>
        <w:gridCol w:w="3736"/>
        <w:gridCol w:w="2772"/>
      </w:tblGrid>
      <w:tr w:rsidR="00A41ADF" w:rsidRPr="007A752C" w14:paraId="75C20531" w14:textId="77777777" w:rsidTr="2E2F3467">
        <w:trPr>
          <w:jc w:val="center"/>
        </w:trPr>
        <w:tc>
          <w:tcPr>
            <w:tcW w:w="2945" w:type="dxa"/>
            <w:shd w:val="clear" w:color="auto" w:fill="F2F2F2" w:themeFill="background1" w:themeFillShade="F2"/>
          </w:tcPr>
          <w:p w14:paraId="7D92083B" w14:textId="77777777" w:rsidR="00A41ADF"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6652C0AF" w14:textId="77777777" w:rsidR="00A41ADF"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0FB6E028"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A41ADF" w:rsidRPr="007A752C" w14:paraId="4B1A5E1F"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2F4E1E84"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62F56F37"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7CB872D5" w14:textId="77777777" w:rsidR="00A41ADF" w:rsidRPr="007A752C" w:rsidRDefault="00A41ADF" w:rsidP="005A72AA">
            <w:pPr>
              <w:jc w:val="center"/>
              <w:rPr>
                <w:rFonts w:ascii="Calibri" w:hAnsi="Calibri"/>
                <w:b/>
                <w:szCs w:val="24"/>
                <w:lang w:eastAsia="en-US"/>
              </w:rPr>
            </w:pPr>
          </w:p>
        </w:tc>
      </w:tr>
      <w:tr w:rsidR="00A41ADF" w:rsidRPr="007A752C" w14:paraId="754F589C"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4D99B822"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1D39C745"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4C9E7084" w14:textId="77777777" w:rsidR="00A41ADF" w:rsidRPr="007A752C" w:rsidRDefault="00A41ADF" w:rsidP="005A72AA">
            <w:pPr>
              <w:jc w:val="center"/>
              <w:rPr>
                <w:rFonts w:ascii="Calibri" w:hAnsi="Calibri"/>
                <w:szCs w:val="24"/>
                <w:lang w:eastAsia="en-US"/>
              </w:rPr>
            </w:pPr>
          </w:p>
        </w:tc>
      </w:tr>
      <w:tr w:rsidR="00A41ADF" w:rsidRPr="007A752C" w14:paraId="4051C889"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00073EA7"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30FB4863"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3314CEE4" w14:textId="77777777" w:rsidR="00A41ADF" w:rsidRPr="007A752C" w:rsidRDefault="00A41ADF" w:rsidP="005A72AA">
            <w:pPr>
              <w:jc w:val="center"/>
              <w:rPr>
                <w:rFonts w:ascii="Calibri" w:hAnsi="Calibri"/>
                <w:b/>
                <w:szCs w:val="24"/>
                <w:lang w:eastAsia="en-US"/>
              </w:rPr>
            </w:pPr>
          </w:p>
        </w:tc>
      </w:tr>
      <w:tr w:rsidR="00A41ADF" w:rsidRPr="007A752C" w14:paraId="00F70A03" w14:textId="77777777" w:rsidTr="2E2F3467">
        <w:trPr>
          <w:jc w:val="center"/>
        </w:trPr>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1C870318" w14:textId="77777777" w:rsidR="00A41ADF"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028E6299" w14:textId="77777777" w:rsidR="00A41ADF"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2B6947DF" w14:textId="77777777" w:rsidR="00A41ADF" w:rsidRPr="007A752C" w:rsidRDefault="2E2F3467" w:rsidP="2E2F3467">
            <w:pPr>
              <w:jc w:val="center"/>
              <w:rPr>
                <w:rFonts w:ascii="Calibri" w:hAnsi="Calibri"/>
                <w:lang w:eastAsia="en-US"/>
              </w:rPr>
            </w:pPr>
            <w:r w:rsidRPr="007A752C">
              <w:rPr>
                <w:rFonts w:ascii="Calibri" w:hAnsi="Calibri"/>
                <w:b/>
                <w:bCs/>
                <w:lang w:eastAsia="en-US"/>
              </w:rPr>
              <w:t>X</w:t>
            </w:r>
          </w:p>
        </w:tc>
      </w:tr>
    </w:tbl>
    <w:p w14:paraId="27121ABA" w14:textId="77777777" w:rsidR="008A3DBD" w:rsidRPr="007A752C" w:rsidRDefault="008A3DBD" w:rsidP="00A41ADF">
      <w:pPr>
        <w:spacing w:line="276" w:lineRule="auto"/>
        <w:rPr>
          <w:sz w:val="22"/>
          <w:szCs w:val="22"/>
        </w:rPr>
      </w:pPr>
    </w:p>
    <w:p w14:paraId="7C981B26" w14:textId="77777777" w:rsidR="00A41ADF" w:rsidRPr="007A752C" w:rsidRDefault="00A41ADF" w:rsidP="00A2606C"/>
    <w:p w14:paraId="725668E1" w14:textId="77777777" w:rsidR="003664D6" w:rsidRPr="007A752C" w:rsidRDefault="2E2F3467" w:rsidP="00A453E6">
      <w:pPr>
        <w:pStyle w:val="Razina3"/>
        <w:rPr>
          <w:lang w:val="hr-HR"/>
        </w:rPr>
      </w:pPr>
      <w:bookmarkStart w:id="300" w:name="_Toc220231817"/>
      <w:r w:rsidRPr="007A752C">
        <w:rPr>
          <w:lang w:val="hr-HR"/>
        </w:rPr>
        <w:t>Stanje mobilnosti operativnih kapaciteta sustava civilne zaštite i stanja komunikacijskih kapaciteta</w:t>
      </w:r>
      <w:bookmarkEnd w:id="300"/>
    </w:p>
    <w:p w14:paraId="7802651D" w14:textId="77777777" w:rsidR="00D43E93" w:rsidRPr="007A752C" w:rsidRDefault="00D43E93" w:rsidP="00D43E93">
      <w:pPr>
        <w:rPr>
          <w:lang w:eastAsia="en-US"/>
        </w:rPr>
      </w:pPr>
    </w:p>
    <w:p w14:paraId="5B99B92F" w14:textId="1F5A1271" w:rsidR="00D43E93" w:rsidRPr="007A752C" w:rsidRDefault="00E13EA1" w:rsidP="008E71B5">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84</w:t>
      </w:r>
      <w:r w:rsidRPr="007A752C">
        <w:fldChar w:fldCharType="end"/>
      </w:r>
      <w:r w:rsidR="2E2F3467" w:rsidRPr="007A752C">
        <w:t>: Sastavnice/aktivnosti  sustava civilne zaštite, područje reagiranja, stanje mobilnosti operativnih kapaciteta sustava civilne zaštite i stanja komunikacijskih kapaciteta</w:t>
      </w:r>
    </w:p>
    <w:tbl>
      <w:tblPr>
        <w:tblStyle w:val="Reetkatablice30"/>
        <w:tblW w:w="0" w:type="auto"/>
        <w:jc w:val="center"/>
        <w:tblLook w:val="04A0" w:firstRow="1" w:lastRow="0" w:firstColumn="1" w:lastColumn="0" w:noHBand="0" w:noVBand="1"/>
      </w:tblPr>
      <w:tblGrid>
        <w:gridCol w:w="7725"/>
        <w:gridCol w:w="837"/>
        <w:gridCol w:w="834"/>
      </w:tblGrid>
      <w:tr w:rsidR="00D43E93" w:rsidRPr="007A752C" w14:paraId="203CB9C3" w14:textId="77777777" w:rsidTr="00E13EA1">
        <w:trPr>
          <w:jc w:val="center"/>
        </w:trPr>
        <w:tc>
          <w:tcPr>
            <w:tcW w:w="8046" w:type="dxa"/>
            <w:vMerge w:val="restart"/>
            <w:shd w:val="clear" w:color="auto" w:fill="BFBFBF" w:themeFill="background1" w:themeFillShade="BF"/>
            <w:vAlign w:val="center"/>
          </w:tcPr>
          <w:p w14:paraId="3362247B" w14:textId="77777777" w:rsidR="007A2DE5" w:rsidRPr="007A752C" w:rsidRDefault="007A2DE5" w:rsidP="007A2DE5">
            <w:pPr>
              <w:jc w:val="center"/>
              <w:rPr>
                <w:rFonts w:ascii="Calibri" w:hAnsi="Calibri"/>
                <w:i/>
                <w:iCs/>
                <w:szCs w:val="24"/>
                <w:lang w:eastAsia="en-US"/>
              </w:rPr>
            </w:pPr>
            <w:bookmarkStart w:id="301" w:name="_Hlk83798889"/>
            <w:r w:rsidRPr="007A752C">
              <w:rPr>
                <w:rFonts w:ascii="Calibri" w:hAnsi="Calibri"/>
                <w:i/>
                <w:iCs/>
                <w:szCs w:val="24"/>
                <w:lang w:eastAsia="en-US"/>
              </w:rPr>
              <w:t>Mobilnosti operativnih kapaciteta sustava civilne zaštite i stanja komunikacijskih kapaciteta</w:t>
            </w:r>
          </w:p>
          <w:p w14:paraId="571E4572" w14:textId="77777777" w:rsidR="00D43E93" w:rsidRPr="007A752C" w:rsidRDefault="00D43E93" w:rsidP="2E2F3467">
            <w:pPr>
              <w:jc w:val="center"/>
              <w:rPr>
                <w:rFonts w:ascii="Calibri" w:hAnsi="Calibri"/>
                <w:i/>
                <w:iCs/>
                <w:szCs w:val="24"/>
                <w:lang w:eastAsia="en-US"/>
              </w:rPr>
            </w:pPr>
          </w:p>
        </w:tc>
        <w:tc>
          <w:tcPr>
            <w:tcW w:w="1701" w:type="dxa"/>
            <w:gridSpan w:val="2"/>
            <w:shd w:val="clear" w:color="auto" w:fill="BFBFBF" w:themeFill="background1" w:themeFillShade="BF"/>
            <w:vAlign w:val="center"/>
          </w:tcPr>
          <w:p w14:paraId="3F5AFA2F" w14:textId="77777777" w:rsidR="00D43E93" w:rsidRPr="007A752C" w:rsidRDefault="2E2F3467" w:rsidP="007A2DE5">
            <w:pPr>
              <w:jc w:val="center"/>
              <w:rPr>
                <w:rFonts w:ascii="Calibri" w:hAnsi="Calibri"/>
                <w:i/>
                <w:iCs/>
                <w:szCs w:val="24"/>
                <w:lang w:eastAsia="en-US"/>
              </w:rPr>
            </w:pPr>
            <w:r w:rsidRPr="007A752C">
              <w:rPr>
                <w:rFonts w:ascii="Calibri" w:hAnsi="Calibri"/>
                <w:i/>
                <w:iCs/>
                <w:szCs w:val="24"/>
                <w:lang w:eastAsia="en-US"/>
              </w:rPr>
              <w:t>O</w:t>
            </w:r>
            <w:r w:rsidR="007A2DE5" w:rsidRPr="007A752C">
              <w:rPr>
                <w:rFonts w:ascii="Calibri" w:hAnsi="Calibri"/>
                <w:i/>
                <w:iCs/>
                <w:szCs w:val="24"/>
                <w:lang w:eastAsia="en-US"/>
              </w:rPr>
              <w:t>dgovori</w:t>
            </w:r>
          </w:p>
        </w:tc>
      </w:tr>
      <w:tr w:rsidR="00D43E93" w:rsidRPr="007A752C" w14:paraId="1D9DC1C3" w14:textId="77777777" w:rsidTr="00E13EA1">
        <w:trPr>
          <w:jc w:val="center"/>
        </w:trPr>
        <w:tc>
          <w:tcPr>
            <w:tcW w:w="8046" w:type="dxa"/>
            <w:vMerge/>
            <w:shd w:val="clear" w:color="auto" w:fill="BFBFBF" w:themeFill="background1" w:themeFillShade="BF"/>
          </w:tcPr>
          <w:p w14:paraId="54AF3BC4" w14:textId="77777777" w:rsidR="00D43E93" w:rsidRPr="007A752C" w:rsidRDefault="00D43E93" w:rsidP="00D43E93">
            <w:pPr>
              <w:jc w:val="center"/>
              <w:rPr>
                <w:rFonts w:ascii="Calibri" w:hAnsi="Calibri"/>
                <w:i/>
                <w:szCs w:val="24"/>
                <w:lang w:eastAsia="en-US"/>
              </w:rPr>
            </w:pPr>
          </w:p>
        </w:tc>
        <w:tc>
          <w:tcPr>
            <w:tcW w:w="851" w:type="dxa"/>
            <w:shd w:val="clear" w:color="auto" w:fill="BFBFBF" w:themeFill="background1" w:themeFillShade="BF"/>
            <w:vAlign w:val="center"/>
          </w:tcPr>
          <w:p w14:paraId="6194A472" w14:textId="77777777" w:rsidR="00D43E93" w:rsidRPr="007A752C" w:rsidRDefault="2E2F3467" w:rsidP="2E2F3467">
            <w:pPr>
              <w:jc w:val="center"/>
              <w:rPr>
                <w:rFonts w:ascii="Calibri" w:hAnsi="Calibri"/>
                <w:i/>
                <w:iCs/>
                <w:szCs w:val="24"/>
                <w:lang w:eastAsia="en-US"/>
              </w:rPr>
            </w:pPr>
            <w:r w:rsidRPr="007A752C">
              <w:rPr>
                <w:rFonts w:ascii="Calibri" w:hAnsi="Calibri"/>
                <w:i/>
                <w:iCs/>
                <w:szCs w:val="24"/>
                <w:lang w:eastAsia="en-US"/>
              </w:rPr>
              <w:t>da</w:t>
            </w:r>
          </w:p>
        </w:tc>
        <w:tc>
          <w:tcPr>
            <w:tcW w:w="850" w:type="dxa"/>
            <w:shd w:val="clear" w:color="auto" w:fill="BFBFBF" w:themeFill="background1" w:themeFillShade="BF"/>
            <w:vAlign w:val="center"/>
          </w:tcPr>
          <w:p w14:paraId="1E7585E1" w14:textId="77777777" w:rsidR="00D43E93" w:rsidRPr="007A752C" w:rsidRDefault="2E2F3467" w:rsidP="2E2F3467">
            <w:pPr>
              <w:jc w:val="center"/>
              <w:rPr>
                <w:rFonts w:ascii="Calibri" w:hAnsi="Calibri"/>
                <w:i/>
                <w:iCs/>
                <w:szCs w:val="24"/>
                <w:lang w:eastAsia="en-US"/>
              </w:rPr>
            </w:pPr>
            <w:r w:rsidRPr="007A752C">
              <w:rPr>
                <w:rFonts w:ascii="Calibri" w:hAnsi="Calibri"/>
                <w:i/>
                <w:iCs/>
                <w:szCs w:val="24"/>
                <w:lang w:eastAsia="en-US"/>
              </w:rPr>
              <w:t>ne</w:t>
            </w:r>
          </w:p>
        </w:tc>
      </w:tr>
      <w:tr w:rsidR="00D43E93" w:rsidRPr="007A752C" w14:paraId="7092AEBD" w14:textId="77777777" w:rsidTr="00E13EA1">
        <w:trPr>
          <w:jc w:val="center"/>
        </w:trPr>
        <w:tc>
          <w:tcPr>
            <w:tcW w:w="8046" w:type="dxa"/>
          </w:tcPr>
          <w:p w14:paraId="481F1215" w14:textId="77777777" w:rsidR="00D43E93" w:rsidRPr="007A752C" w:rsidRDefault="2E2F3467" w:rsidP="005644C4">
            <w:pPr>
              <w:rPr>
                <w:rFonts w:ascii="Calibri" w:hAnsi="Calibri"/>
                <w:sz w:val="20"/>
                <w:lang w:eastAsia="en-US"/>
              </w:rPr>
            </w:pPr>
            <w:r w:rsidRPr="007A752C">
              <w:rPr>
                <w:rFonts w:ascii="Calibri" w:hAnsi="Calibri"/>
                <w:sz w:val="20"/>
                <w:lang w:eastAsia="en-US"/>
              </w:rPr>
              <w:t>Posjeduje li Općina satelitske mobilne telefone za nositelje pojedinih aktivnosti na terenu?</w:t>
            </w:r>
          </w:p>
          <w:p w14:paraId="6B058AF7" w14:textId="77777777" w:rsidR="00D43E93" w:rsidRPr="007A752C" w:rsidRDefault="00D43E93" w:rsidP="005644C4">
            <w:pPr>
              <w:rPr>
                <w:rFonts w:ascii="Calibri" w:hAnsi="Calibri"/>
                <w:sz w:val="20"/>
                <w:lang w:eastAsia="en-US"/>
              </w:rPr>
            </w:pPr>
          </w:p>
        </w:tc>
        <w:tc>
          <w:tcPr>
            <w:tcW w:w="851" w:type="dxa"/>
          </w:tcPr>
          <w:p w14:paraId="4EB10FAE" w14:textId="77777777" w:rsidR="00D43E93" w:rsidRPr="007A752C" w:rsidRDefault="00D43E93" w:rsidP="003664D6">
            <w:pPr>
              <w:jc w:val="left"/>
              <w:rPr>
                <w:rFonts w:ascii="Calibri" w:hAnsi="Calibri"/>
                <w:sz w:val="20"/>
                <w:lang w:eastAsia="en-US"/>
              </w:rPr>
            </w:pPr>
          </w:p>
        </w:tc>
        <w:tc>
          <w:tcPr>
            <w:tcW w:w="850" w:type="dxa"/>
          </w:tcPr>
          <w:p w14:paraId="79B35A0D" w14:textId="77777777" w:rsidR="00D43E93"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D43E93" w:rsidRPr="007A752C" w14:paraId="2DB58ED2" w14:textId="77777777" w:rsidTr="00E13EA1">
        <w:trPr>
          <w:jc w:val="center"/>
        </w:trPr>
        <w:tc>
          <w:tcPr>
            <w:tcW w:w="8046" w:type="dxa"/>
          </w:tcPr>
          <w:p w14:paraId="464678FA" w14:textId="77777777" w:rsidR="00D43E93" w:rsidRPr="007A752C" w:rsidRDefault="2E2F3467" w:rsidP="005644C4">
            <w:pPr>
              <w:rPr>
                <w:rFonts w:ascii="Calibri" w:hAnsi="Calibri"/>
                <w:sz w:val="20"/>
                <w:lang w:eastAsia="en-US"/>
              </w:rPr>
            </w:pPr>
            <w:r w:rsidRPr="007A752C">
              <w:rPr>
                <w:rFonts w:ascii="Calibri" w:hAnsi="Calibri"/>
                <w:sz w:val="20"/>
                <w:lang w:eastAsia="en-US"/>
              </w:rPr>
              <w:t>Posjeduje li Općina mobilne radio uređaje ili mobilne telefone za nositelje pojedinih aktivnosti na terenu?</w:t>
            </w:r>
          </w:p>
        </w:tc>
        <w:tc>
          <w:tcPr>
            <w:tcW w:w="851" w:type="dxa"/>
          </w:tcPr>
          <w:p w14:paraId="189BF374" w14:textId="77777777" w:rsidR="00D43E93" w:rsidRPr="007A752C" w:rsidRDefault="00D43E93" w:rsidP="003664D6">
            <w:pPr>
              <w:jc w:val="left"/>
              <w:rPr>
                <w:rFonts w:ascii="Calibri" w:hAnsi="Calibri"/>
                <w:sz w:val="20"/>
                <w:lang w:eastAsia="en-US"/>
              </w:rPr>
            </w:pPr>
          </w:p>
        </w:tc>
        <w:tc>
          <w:tcPr>
            <w:tcW w:w="850" w:type="dxa"/>
          </w:tcPr>
          <w:p w14:paraId="31D75A72" w14:textId="77777777" w:rsidR="00D43E93"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D43E93" w:rsidRPr="007A752C" w14:paraId="078F2725" w14:textId="77777777" w:rsidTr="00E13EA1">
        <w:trPr>
          <w:jc w:val="center"/>
        </w:trPr>
        <w:tc>
          <w:tcPr>
            <w:tcW w:w="8046" w:type="dxa"/>
          </w:tcPr>
          <w:p w14:paraId="2934EC1A" w14:textId="77777777" w:rsidR="00D43E93" w:rsidRPr="007A752C" w:rsidRDefault="2E2F3467" w:rsidP="005644C4">
            <w:pPr>
              <w:rPr>
                <w:rFonts w:ascii="Calibri" w:hAnsi="Calibri"/>
                <w:sz w:val="20"/>
                <w:lang w:eastAsia="en-US"/>
              </w:rPr>
            </w:pPr>
            <w:r w:rsidRPr="007A752C">
              <w:rPr>
                <w:rFonts w:ascii="Calibri" w:hAnsi="Calibri"/>
                <w:sz w:val="20"/>
                <w:lang w:eastAsia="en-US"/>
              </w:rPr>
              <w:t>Posjeduje li Općina transportna sredstva za prijevoz operativnih snaga na teren?</w:t>
            </w:r>
          </w:p>
        </w:tc>
        <w:tc>
          <w:tcPr>
            <w:tcW w:w="851" w:type="dxa"/>
          </w:tcPr>
          <w:p w14:paraId="6E5264CE" w14:textId="77777777" w:rsidR="00D43E93" w:rsidRPr="007A752C" w:rsidRDefault="00D43E93" w:rsidP="003664D6">
            <w:pPr>
              <w:jc w:val="left"/>
              <w:rPr>
                <w:rFonts w:ascii="Calibri" w:hAnsi="Calibri"/>
                <w:sz w:val="20"/>
                <w:lang w:eastAsia="en-US"/>
              </w:rPr>
            </w:pPr>
          </w:p>
        </w:tc>
        <w:tc>
          <w:tcPr>
            <w:tcW w:w="850" w:type="dxa"/>
          </w:tcPr>
          <w:p w14:paraId="69F217FD" w14:textId="77777777" w:rsidR="00D43E93" w:rsidRPr="007A752C" w:rsidRDefault="2E2F3467" w:rsidP="2E2F3467">
            <w:pPr>
              <w:jc w:val="left"/>
              <w:rPr>
                <w:rFonts w:ascii="Calibri" w:hAnsi="Calibri"/>
                <w:sz w:val="20"/>
                <w:lang w:eastAsia="en-US"/>
              </w:rPr>
            </w:pPr>
            <w:r w:rsidRPr="007A752C">
              <w:rPr>
                <w:rFonts w:ascii="Calibri" w:hAnsi="Calibri"/>
                <w:sz w:val="20"/>
                <w:lang w:eastAsia="en-US"/>
              </w:rPr>
              <w:t>ne</w:t>
            </w:r>
          </w:p>
        </w:tc>
      </w:tr>
      <w:tr w:rsidR="00D43E93" w:rsidRPr="007A752C" w14:paraId="7FE9E2C6" w14:textId="77777777" w:rsidTr="00E13EA1">
        <w:trPr>
          <w:jc w:val="center"/>
        </w:trPr>
        <w:tc>
          <w:tcPr>
            <w:tcW w:w="8046" w:type="dxa"/>
          </w:tcPr>
          <w:p w14:paraId="19DD6EF1" w14:textId="77777777" w:rsidR="00D43E93" w:rsidRPr="007A752C" w:rsidRDefault="2E2F3467" w:rsidP="005644C4">
            <w:pPr>
              <w:rPr>
                <w:rFonts w:ascii="Calibri" w:hAnsi="Calibri"/>
                <w:sz w:val="20"/>
                <w:lang w:eastAsia="en-US"/>
              </w:rPr>
            </w:pPr>
            <w:r w:rsidRPr="007A752C">
              <w:rPr>
                <w:rFonts w:ascii="Calibri" w:hAnsi="Calibri"/>
                <w:sz w:val="20"/>
                <w:lang w:eastAsia="en-US"/>
              </w:rPr>
              <w:t>Može li Općina osigurati transportna sredstva za prijevoz operativnih snaga na teren?</w:t>
            </w:r>
          </w:p>
        </w:tc>
        <w:tc>
          <w:tcPr>
            <w:tcW w:w="851" w:type="dxa"/>
          </w:tcPr>
          <w:p w14:paraId="5EF5C560" w14:textId="77777777" w:rsidR="00D43E93" w:rsidRPr="007A752C" w:rsidRDefault="2E2F3467" w:rsidP="2E2F3467">
            <w:pPr>
              <w:jc w:val="left"/>
              <w:rPr>
                <w:rFonts w:ascii="Calibri" w:hAnsi="Calibri"/>
                <w:sz w:val="20"/>
                <w:lang w:eastAsia="en-US"/>
              </w:rPr>
            </w:pPr>
            <w:r w:rsidRPr="007A752C">
              <w:rPr>
                <w:rFonts w:ascii="Calibri" w:hAnsi="Calibri"/>
                <w:sz w:val="20"/>
                <w:lang w:eastAsia="en-US"/>
              </w:rPr>
              <w:t>da</w:t>
            </w:r>
          </w:p>
        </w:tc>
        <w:tc>
          <w:tcPr>
            <w:tcW w:w="850" w:type="dxa"/>
          </w:tcPr>
          <w:p w14:paraId="15A1EC10" w14:textId="77777777" w:rsidR="00D43E93" w:rsidRPr="007A752C" w:rsidRDefault="00D43E93" w:rsidP="003664D6">
            <w:pPr>
              <w:jc w:val="left"/>
              <w:rPr>
                <w:rFonts w:ascii="Calibri" w:hAnsi="Calibri"/>
                <w:sz w:val="20"/>
                <w:lang w:eastAsia="en-US"/>
              </w:rPr>
            </w:pPr>
          </w:p>
        </w:tc>
      </w:tr>
    </w:tbl>
    <w:bookmarkEnd w:id="301"/>
    <w:p w14:paraId="4AADB247" w14:textId="0765E04B" w:rsidR="00D43E93" w:rsidRPr="007A752C" w:rsidRDefault="2E2F3467" w:rsidP="00E13EA1">
      <w:pPr>
        <w:pStyle w:val="Opisslike"/>
        <w:rPr>
          <w:lang w:eastAsia="en-US"/>
        </w:rPr>
      </w:pPr>
      <w:r w:rsidRPr="007A752C">
        <w:rPr>
          <w:lang w:eastAsia="en-US"/>
        </w:rPr>
        <w:t xml:space="preserve">Izvor: Općina </w:t>
      </w:r>
      <w:r w:rsidR="00127A6D">
        <w:rPr>
          <w:lang w:eastAsia="en-US"/>
        </w:rPr>
        <w:t>Vladislavci</w:t>
      </w:r>
    </w:p>
    <w:p w14:paraId="049D1A73" w14:textId="77777777" w:rsidR="003664D6" w:rsidRPr="007A752C" w:rsidRDefault="003664D6" w:rsidP="00A2606C">
      <w:pPr>
        <w:rPr>
          <w:i/>
          <w:color w:val="000000"/>
          <w:szCs w:val="24"/>
        </w:rPr>
      </w:pPr>
    </w:p>
    <w:p w14:paraId="1A0C5A4A" w14:textId="77777777" w:rsidR="008A3DBD" w:rsidRPr="007A752C" w:rsidRDefault="2E2F3467" w:rsidP="2E2F3467">
      <w:pPr>
        <w:spacing w:line="276" w:lineRule="auto"/>
        <w:rPr>
          <w:sz w:val="22"/>
          <w:szCs w:val="22"/>
        </w:rPr>
      </w:pPr>
      <w:r w:rsidRPr="007A752C">
        <w:rPr>
          <w:sz w:val="22"/>
          <w:szCs w:val="22"/>
        </w:rPr>
        <w:t xml:space="preserve">Općina ne raspolaže satelitskim mobilnim telefonima kao ni mobilnim radio uređajima, međutim može osigurati klasične mobilne telefone za potrebe nositelja pojedinih aktivnosti na terenu. </w:t>
      </w:r>
    </w:p>
    <w:p w14:paraId="66F0784F" w14:textId="77777777" w:rsidR="008A3DBD" w:rsidRPr="007A752C" w:rsidRDefault="008A3DBD" w:rsidP="008A3DBD">
      <w:pPr>
        <w:spacing w:line="276" w:lineRule="auto"/>
        <w:rPr>
          <w:sz w:val="22"/>
          <w:szCs w:val="22"/>
        </w:rPr>
      </w:pPr>
    </w:p>
    <w:p w14:paraId="32446E14" w14:textId="77777777" w:rsidR="008A3DBD" w:rsidRPr="007A752C" w:rsidRDefault="2E2F3467" w:rsidP="2E2F3467">
      <w:pPr>
        <w:spacing w:line="276" w:lineRule="auto"/>
        <w:rPr>
          <w:sz w:val="22"/>
          <w:szCs w:val="22"/>
        </w:rPr>
      </w:pPr>
      <w:r w:rsidRPr="007A752C">
        <w:rPr>
          <w:sz w:val="22"/>
          <w:szCs w:val="22"/>
        </w:rPr>
        <w:t xml:space="preserve">Općina također ne posjeduje adekvatna prijevozna sredstva za prijevoz operativnih snaga na eventualno ugrožena područja. Ipak, Općina u vrlo kratkom vremenu može osigurati prijevoz, angažirajući privatne ili javne autoprijevoznike. </w:t>
      </w:r>
    </w:p>
    <w:p w14:paraId="063FC704" w14:textId="77777777" w:rsidR="008A3DBD" w:rsidRPr="007A752C" w:rsidRDefault="008A3DBD" w:rsidP="008A3DBD">
      <w:pPr>
        <w:spacing w:line="276" w:lineRule="auto"/>
        <w:rPr>
          <w:sz w:val="22"/>
          <w:szCs w:val="22"/>
        </w:rPr>
      </w:pPr>
    </w:p>
    <w:p w14:paraId="57C29E72" w14:textId="3069DB05" w:rsidR="003664D6" w:rsidRDefault="2E2F3467" w:rsidP="2E2F3467">
      <w:pPr>
        <w:spacing w:line="276" w:lineRule="auto"/>
        <w:rPr>
          <w:sz w:val="22"/>
          <w:szCs w:val="22"/>
        </w:rPr>
      </w:pPr>
      <w:r w:rsidRPr="007A752C">
        <w:rPr>
          <w:sz w:val="22"/>
          <w:szCs w:val="22"/>
        </w:rPr>
        <w:t xml:space="preserve">Sukladno navedenom, stanje mobilnosti operativnih kapaciteta sustava civilne zaštite i stanja komunikacijskih kapaciteta Općine  ocjenjeno je </w:t>
      </w:r>
      <w:r w:rsidRPr="007A752C">
        <w:rPr>
          <w:b/>
          <w:i/>
          <w:sz w:val="22"/>
          <w:szCs w:val="22"/>
        </w:rPr>
        <w:t xml:space="preserve">ocjenom </w:t>
      </w:r>
      <w:r w:rsidR="0099266A" w:rsidRPr="007A752C">
        <w:rPr>
          <w:b/>
          <w:i/>
          <w:sz w:val="22"/>
          <w:szCs w:val="22"/>
        </w:rPr>
        <w:t>4</w:t>
      </w:r>
      <w:r w:rsidRPr="007A752C">
        <w:rPr>
          <w:b/>
          <w:i/>
          <w:sz w:val="22"/>
          <w:szCs w:val="22"/>
        </w:rPr>
        <w:t xml:space="preserve"> – niska spremnost</w:t>
      </w:r>
      <w:r w:rsidRPr="007A752C">
        <w:rPr>
          <w:sz w:val="22"/>
          <w:szCs w:val="22"/>
        </w:rPr>
        <w:t>, iz razloga što je u gore navedenoj tablici postotak pozitivnih odgovora 25,00%.</w:t>
      </w:r>
    </w:p>
    <w:p w14:paraId="60456BE1" w14:textId="77777777" w:rsidR="008A3DBD" w:rsidRPr="007A752C" w:rsidRDefault="008A3DBD" w:rsidP="008A3DBD">
      <w:pPr>
        <w:spacing w:line="276" w:lineRule="auto"/>
        <w:rPr>
          <w:sz w:val="22"/>
          <w:szCs w:val="22"/>
          <w:lang w:eastAsia="en-US"/>
        </w:rPr>
      </w:pPr>
    </w:p>
    <w:p w14:paraId="6248893A" w14:textId="2C2A3E09" w:rsidR="008A3DBD" w:rsidRPr="007A752C" w:rsidRDefault="00E13EA1" w:rsidP="00E13EA1">
      <w:pPr>
        <w:pStyle w:val="Opisslike"/>
        <w:rPr>
          <w:lang w:eastAsia="en-US"/>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85</w:t>
      </w:r>
      <w:r w:rsidRPr="007A752C">
        <w:fldChar w:fldCharType="end"/>
      </w:r>
      <w:r w:rsidR="2E2F3467" w:rsidRPr="007A752C">
        <w:rPr>
          <w:lang w:eastAsia="en-US"/>
        </w:rPr>
        <w:t xml:space="preserve">: Prikaz ocjene stanja, </w:t>
      </w:r>
      <w:r w:rsidR="2E2F3467" w:rsidRPr="007A752C">
        <w:t>stanje mobilnosti operativnih kapaciteta sustava civilne zaštite i stanja komunikacijskih kapaciteta</w:t>
      </w:r>
    </w:p>
    <w:tbl>
      <w:tblPr>
        <w:tblStyle w:val="Reetkatablice18"/>
        <w:tblW w:w="0" w:type="auto"/>
        <w:tblLook w:val="04A0" w:firstRow="1" w:lastRow="0" w:firstColumn="1" w:lastColumn="0" w:noHBand="0" w:noVBand="1"/>
      </w:tblPr>
      <w:tblGrid>
        <w:gridCol w:w="2888"/>
        <w:gridCol w:w="3736"/>
        <w:gridCol w:w="2772"/>
      </w:tblGrid>
      <w:tr w:rsidR="008A3DBD" w:rsidRPr="007A752C" w14:paraId="43F88BED" w14:textId="77777777" w:rsidTr="00E13EA1">
        <w:tc>
          <w:tcPr>
            <w:tcW w:w="2945" w:type="dxa"/>
            <w:shd w:val="clear" w:color="auto" w:fill="F2F2F2" w:themeFill="background1" w:themeFillShade="F2"/>
          </w:tcPr>
          <w:p w14:paraId="13C564E4" w14:textId="77777777" w:rsidR="008A3DBD" w:rsidRPr="007A752C" w:rsidRDefault="2E2F3467" w:rsidP="2E2F3467">
            <w:pPr>
              <w:rPr>
                <w:rFonts w:ascii="Calibri" w:hAnsi="Calibri"/>
                <w:sz w:val="20"/>
                <w:lang w:eastAsia="en-US"/>
              </w:rPr>
            </w:pPr>
            <w:r w:rsidRPr="007A752C">
              <w:rPr>
                <w:rFonts w:ascii="Calibri" w:hAnsi="Calibri"/>
                <w:sz w:val="20"/>
                <w:lang w:eastAsia="en-US"/>
              </w:rPr>
              <w:t>Opisna ocjena</w:t>
            </w:r>
          </w:p>
        </w:tc>
        <w:tc>
          <w:tcPr>
            <w:tcW w:w="3827" w:type="dxa"/>
            <w:shd w:val="clear" w:color="auto" w:fill="F2F2F2" w:themeFill="background1" w:themeFillShade="F2"/>
          </w:tcPr>
          <w:p w14:paraId="16BC4B1C" w14:textId="77777777" w:rsidR="008A3DBD" w:rsidRPr="007A752C" w:rsidRDefault="2E2F3467" w:rsidP="2E2F3467">
            <w:pPr>
              <w:jc w:val="center"/>
              <w:rPr>
                <w:rFonts w:ascii="Calibri" w:hAnsi="Calibri"/>
                <w:b/>
                <w:bCs/>
                <w:sz w:val="18"/>
                <w:szCs w:val="18"/>
                <w:lang w:eastAsia="en-US"/>
              </w:rPr>
            </w:pPr>
            <w:r w:rsidRPr="007A752C">
              <w:rPr>
                <w:rFonts w:ascii="Calibri" w:hAnsi="Calibri"/>
                <w:b/>
                <w:bCs/>
                <w:sz w:val="18"/>
                <w:szCs w:val="18"/>
                <w:lang w:eastAsia="en-US"/>
              </w:rPr>
              <w:t xml:space="preserve">Brojčana ocjena </w:t>
            </w:r>
          </w:p>
        </w:tc>
        <w:tc>
          <w:tcPr>
            <w:tcW w:w="2835" w:type="dxa"/>
            <w:shd w:val="clear" w:color="auto" w:fill="F2F2F2" w:themeFill="background1" w:themeFillShade="F2"/>
          </w:tcPr>
          <w:p w14:paraId="509A2133" w14:textId="77777777" w:rsidR="008A3DBD" w:rsidRPr="007A752C" w:rsidRDefault="2E2F3467" w:rsidP="2E2F3467">
            <w:pPr>
              <w:jc w:val="center"/>
              <w:rPr>
                <w:rFonts w:ascii="Calibri" w:hAnsi="Calibri"/>
                <w:sz w:val="20"/>
                <w:lang w:eastAsia="en-US"/>
              </w:rPr>
            </w:pPr>
            <w:r w:rsidRPr="007A752C">
              <w:rPr>
                <w:rFonts w:ascii="Calibri" w:hAnsi="Calibri"/>
                <w:sz w:val="20"/>
                <w:lang w:eastAsia="en-US"/>
              </w:rPr>
              <w:t>Ocjena</w:t>
            </w:r>
          </w:p>
        </w:tc>
      </w:tr>
      <w:tr w:rsidR="008A3DBD" w:rsidRPr="007A752C" w14:paraId="3B6DC4FD"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0000"/>
            <w:vAlign w:val="center"/>
          </w:tcPr>
          <w:p w14:paraId="311CDA3E" w14:textId="77777777" w:rsidR="008A3DBD" w:rsidRPr="007A752C" w:rsidRDefault="2E2F3467" w:rsidP="2E2F3467">
            <w:pPr>
              <w:jc w:val="left"/>
              <w:rPr>
                <w:rFonts w:ascii="Calibri" w:hAnsi="Calibri"/>
                <w:sz w:val="20"/>
                <w:lang w:eastAsia="hr-HR"/>
              </w:rPr>
            </w:pPr>
            <w:r w:rsidRPr="007A752C">
              <w:rPr>
                <w:rFonts w:ascii="Calibri" w:hAnsi="Calibri"/>
                <w:sz w:val="20"/>
                <w:lang w:eastAsia="hr-HR"/>
              </w:rPr>
              <w:t>Vrlo niska spremnost</w:t>
            </w:r>
          </w:p>
        </w:tc>
        <w:tc>
          <w:tcPr>
            <w:tcW w:w="3827" w:type="dxa"/>
            <w:shd w:val="clear" w:color="auto" w:fill="FF0000"/>
          </w:tcPr>
          <w:p w14:paraId="3AED3984" w14:textId="77777777" w:rsidR="008A3DBD" w:rsidRPr="007A752C" w:rsidRDefault="2E2F3467" w:rsidP="2E2F3467">
            <w:pPr>
              <w:jc w:val="center"/>
              <w:rPr>
                <w:rFonts w:ascii="Calibri" w:hAnsi="Calibri"/>
                <w:sz w:val="20"/>
                <w:lang w:eastAsia="en-US"/>
              </w:rPr>
            </w:pPr>
            <w:r w:rsidRPr="007A752C">
              <w:rPr>
                <w:rFonts w:ascii="Calibri" w:hAnsi="Calibri"/>
                <w:sz w:val="20"/>
                <w:lang w:eastAsia="en-US"/>
              </w:rPr>
              <w:t>4</w:t>
            </w:r>
          </w:p>
        </w:tc>
        <w:tc>
          <w:tcPr>
            <w:tcW w:w="2835" w:type="dxa"/>
            <w:tcBorders>
              <w:top w:val="single" w:sz="4" w:space="0" w:color="auto"/>
              <w:left w:val="single" w:sz="4" w:space="0" w:color="auto"/>
              <w:bottom w:val="single" w:sz="4" w:space="0" w:color="auto"/>
              <w:right w:val="single" w:sz="4" w:space="0" w:color="auto"/>
            </w:tcBorders>
            <w:shd w:val="clear" w:color="auto" w:fill="FF0000"/>
            <w:vAlign w:val="center"/>
          </w:tcPr>
          <w:p w14:paraId="39C45140" w14:textId="77777777" w:rsidR="008A3DBD" w:rsidRPr="007A752C" w:rsidRDefault="2E2F3467" w:rsidP="2E2F3467">
            <w:pPr>
              <w:jc w:val="center"/>
              <w:rPr>
                <w:rFonts w:ascii="Calibri" w:hAnsi="Calibri"/>
                <w:b/>
                <w:bCs/>
                <w:lang w:eastAsia="en-US"/>
              </w:rPr>
            </w:pPr>
            <w:r w:rsidRPr="007A752C">
              <w:rPr>
                <w:rFonts w:ascii="Calibri" w:hAnsi="Calibri"/>
                <w:b/>
                <w:bCs/>
                <w:lang w:eastAsia="en-US"/>
              </w:rPr>
              <w:t>X</w:t>
            </w:r>
          </w:p>
        </w:tc>
      </w:tr>
      <w:tr w:rsidR="008A3DBD" w:rsidRPr="007A752C" w14:paraId="234DCBAE"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C000"/>
            <w:vAlign w:val="center"/>
          </w:tcPr>
          <w:p w14:paraId="7D2AF559" w14:textId="77777777" w:rsidR="008A3DBD" w:rsidRPr="007A752C" w:rsidRDefault="2E2F3467" w:rsidP="2E2F3467">
            <w:pPr>
              <w:jc w:val="left"/>
              <w:rPr>
                <w:rFonts w:ascii="Calibri" w:hAnsi="Calibri"/>
                <w:sz w:val="20"/>
                <w:lang w:eastAsia="hr-HR"/>
              </w:rPr>
            </w:pPr>
            <w:r w:rsidRPr="007A752C">
              <w:rPr>
                <w:rFonts w:ascii="Calibri" w:hAnsi="Calibri"/>
                <w:sz w:val="20"/>
                <w:lang w:eastAsia="hr-HR"/>
              </w:rPr>
              <w:t>Niska spremnost</w:t>
            </w:r>
          </w:p>
        </w:tc>
        <w:tc>
          <w:tcPr>
            <w:tcW w:w="3827" w:type="dxa"/>
            <w:shd w:val="clear" w:color="auto" w:fill="FFC000"/>
          </w:tcPr>
          <w:p w14:paraId="7413568F" w14:textId="77777777" w:rsidR="008A3DBD" w:rsidRPr="007A752C" w:rsidRDefault="2E2F3467" w:rsidP="2E2F3467">
            <w:pPr>
              <w:jc w:val="center"/>
              <w:rPr>
                <w:rFonts w:ascii="Calibri" w:hAnsi="Calibri"/>
                <w:sz w:val="20"/>
                <w:lang w:eastAsia="en-US"/>
              </w:rPr>
            </w:pPr>
            <w:r w:rsidRPr="007A752C">
              <w:rPr>
                <w:rFonts w:ascii="Calibri" w:hAnsi="Calibri"/>
                <w:sz w:val="20"/>
                <w:lang w:eastAsia="en-US"/>
              </w:rPr>
              <w:t>3</w:t>
            </w:r>
          </w:p>
        </w:tc>
        <w:tc>
          <w:tcPr>
            <w:tcW w:w="2835" w:type="dxa"/>
            <w:tcBorders>
              <w:top w:val="single" w:sz="4" w:space="0" w:color="auto"/>
              <w:left w:val="single" w:sz="4" w:space="0" w:color="auto"/>
              <w:bottom w:val="single" w:sz="4" w:space="0" w:color="auto"/>
              <w:right w:val="single" w:sz="4" w:space="0" w:color="auto"/>
            </w:tcBorders>
            <w:shd w:val="clear" w:color="auto" w:fill="FFC000"/>
            <w:vAlign w:val="center"/>
          </w:tcPr>
          <w:p w14:paraId="24EC9646" w14:textId="77777777" w:rsidR="008A3DBD" w:rsidRPr="007A752C" w:rsidRDefault="008A3DBD" w:rsidP="005A72AA">
            <w:pPr>
              <w:jc w:val="center"/>
              <w:rPr>
                <w:rFonts w:ascii="Calibri" w:hAnsi="Calibri"/>
                <w:szCs w:val="24"/>
                <w:lang w:eastAsia="en-US"/>
              </w:rPr>
            </w:pPr>
          </w:p>
        </w:tc>
      </w:tr>
      <w:tr w:rsidR="008A3DBD" w:rsidRPr="007A752C" w14:paraId="36655FAC"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FFFF00"/>
            <w:vAlign w:val="center"/>
          </w:tcPr>
          <w:p w14:paraId="7A8B9A4A" w14:textId="77777777" w:rsidR="008A3DBD" w:rsidRPr="007A752C" w:rsidRDefault="2E2F3467" w:rsidP="2E2F3467">
            <w:pPr>
              <w:jc w:val="left"/>
              <w:rPr>
                <w:rFonts w:ascii="Calibri" w:hAnsi="Calibri"/>
                <w:sz w:val="20"/>
                <w:lang w:eastAsia="hr-HR"/>
              </w:rPr>
            </w:pPr>
            <w:r w:rsidRPr="007A752C">
              <w:rPr>
                <w:rFonts w:ascii="Calibri" w:hAnsi="Calibri"/>
                <w:sz w:val="20"/>
                <w:lang w:eastAsia="hr-HR"/>
              </w:rPr>
              <w:t>Visoka spremnost</w:t>
            </w:r>
          </w:p>
        </w:tc>
        <w:tc>
          <w:tcPr>
            <w:tcW w:w="3827" w:type="dxa"/>
            <w:shd w:val="clear" w:color="auto" w:fill="FFFF00"/>
          </w:tcPr>
          <w:p w14:paraId="58AAFF0B" w14:textId="77777777" w:rsidR="008A3DBD" w:rsidRPr="007A752C" w:rsidRDefault="2E2F3467" w:rsidP="2E2F3467">
            <w:pPr>
              <w:jc w:val="center"/>
              <w:rPr>
                <w:rFonts w:ascii="Calibri" w:hAnsi="Calibri"/>
                <w:sz w:val="20"/>
                <w:lang w:eastAsia="en-US"/>
              </w:rPr>
            </w:pPr>
            <w:r w:rsidRPr="007A752C">
              <w:rPr>
                <w:rFonts w:ascii="Calibri" w:hAnsi="Calibri"/>
                <w:sz w:val="20"/>
                <w:lang w:eastAsia="en-US"/>
              </w:rPr>
              <w:t>2</w:t>
            </w:r>
          </w:p>
        </w:tc>
        <w:tc>
          <w:tcPr>
            <w:tcW w:w="2835" w:type="dxa"/>
            <w:tcBorders>
              <w:top w:val="single" w:sz="4" w:space="0" w:color="auto"/>
              <w:left w:val="single" w:sz="4" w:space="0" w:color="auto"/>
              <w:bottom w:val="single" w:sz="4" w:space="0" w:color="auto"/>
              <w:right w:val="single" w:sz="4" w:space="0" w:color="auto"/>
            </w:tcBorders>
            <w:shd w:val="clear" w:color="auto" w:fill="FFFF00"/>
            <w:vAlign w:val="center"/>
          </w:tcPr>
          <w:p w14:paraId="33073412" w14:textId="77777777" w:rsidR="008A3DBD" w:rsidRPr="007A752C" w:rsidRDefault="008A3DBD" w:rsidP="005A72AA">
            <w:pPr>
              <w:jc w:val="center"/>
              <w:rPr>
                <w:rFonts w:ascii="Calibri" w:hAnsi="Calibri"/>
                <w:b/>
                <w:szCs w:val="24"/>
                <w:lang w:eastAsia="en-US"/>
              </w:rPr>
            </w:pPr>
          </w:p>
        </w:tc>
      </w:tr>
      <w:tr w:rsidR="008A3DBD" w:rsidRPr="007A752C" w14:paraId="67E0799A" w14:textId="77777777" w:rsidTr="00E13EA1">
        <w:tc>
          <w:tcPr>
            <w:tcW w:w="2945" w:type="dxa"/>
            <w:tcBorders>
              <w:top w:val="single" w:sz="4" w:space="0" w:color="auto"/>
              <w:left w:val="single" w:sz="4" w:space="0" w:color="auto"/>
              <w:bottom w:val="single" w:sz="4" w:space="0" w:color="auto"/>
              <w:right w:val="single" w:sz="4" w:space="0" w:color="auto"/>
            </w:tcBorders>
            <w:shd w:val="clear" w:color="auto" w:fill="00B050"/>
            <w:vAlign w:val="center"/>
          </w:tcPr>
          <w:p w14:paraId="6A1407BF" w14:textId="77777777" w:rsidR="008A3DBD" w:rsidRPr="007A752C" w:rsidRDefault="2E2F3467" w:rsidP="2E2F3467">
            <w:pPr>
              <w:jc w:val="left"/>
              <w:rPr>
                <w:rFonts w:ascii="Calibri" w:hAnsi="Calibri"/>
                <w:sz w:val="20"/>
                <w:lang w:eastAsia="hr-HR"/>
              </w:rPr>
            </w:pPr>
            <w:r w:rsidRPr="007A752C">
              <w:rPr>
                <w:rFonts w:ascii="Calibri" w:hAnsi="Calibri"/>
                <w:sz w:val="20"/>
                <w:lang w:eastAsia="hr-HR"/>
              </w:rPr>
              <w:t>Vrlo visoka spremnost</w:t>
            </w:r>
          </w:p>
        </w:tc>
        <w:tc>
          <w:tcPr>
            <w:tcW w:w="3827" w:type="dxa"/>
            <w:shd w:val="clear" w:color="auto" w:fill="00B050"/>
          </w:tcPr>
          <w:p w14:paraId="1D7A286B" w14:textId="77777777" w:rsidR="008A3DBD" w:rsidRPr="007A752C" w:rsidRDefault="2E2F3467" w:rsidP="2E2F3467">
            <w:pPr>
              <w:jc w:val="center"/>
              <w:rPr>
                <w:rFonts w:ascii="Calibri" w:hAnsi="Calibri"/>
                <w:sz w:val="20"/>
                <w:lang w:eastAsia="en-US"/>
              </w:rPr>
            </w:pPr>
            <w:r w:rsidRPr="007A752C">
              <w:rPr>
                <w:rFonts w:ascii="Calibri" w:hAnsi="Calibri"/>
                <w:sz w:val="20"/>
                <w:lang w:eastAsia="en-US"/>
              </w:rPr>
              <w:t>1</w:t>
            </w:r>
          </w:p>
        </w:tc>
        <w:tc>
          <w:tcPr>
            <w:tcW w:w="2835" w:type="dxa"/>
            <w:tcBorders>
              <w:top w:val="single" w:sz="4" w:space="0" w:color="auto"/>
              <w:left w:val="single" w:sz="4" w:space="0" w:color="auto"/>
              <w:bottom w:val="single" w:sz="4" w:space="0" w:color="auto"/>
              <w:right w:val="single" w:sz="4" w:space="0" w:color="auto"/>
            </w:tcBorders>
            <w:shd w:val="clear" w:color="auto" w:fill="00B050"/>
            <w:vAlign w:val="center"/>
          </w:tcPr>
          <w:p w14:paraId="726D5846" w14:textId="77777777" w:rsidR="008A3DBD" w:rsidRPr="007A752C" w:rsidRDefault="008A3DBD" w:rsidP="005A72AA">
            <w:pPr>
              <w:jc w:val="center"/>
              <w:rPr>
                <w:rFonts w:ascii="Calibri" w:hAnsi="Calibri"/>
                <w:szCs w:val="24"/>
                <w:lang w:eastAsia="en-US"/>
              </w:rPr>
            </w:pPr>
          </w:p>
        </w:tc>
      </w:tr>
    </w:tbl>
    <w:p w14:paraId="3408C256" w14:textId="77777777" w:rsidR="003664D6" w:rsidRDefault="003664D6" w:rsidP="00A2606C">
      <w:pPr>
        <w:rPr>
          <w:i/>
          <w:color w:val="000000"/>
          <w:szCs w:val="24"/>
        </w:rPr>
      </w:pPr>
    </w:p>
    <w:p w14:paraId="2339090C" w14:textId="77777777" w:rsidR="0002206A" w:rsidRPr="007A752C" w:rsidRDefault="0002206A" w:rsidP="00A2606C">
      <w:pPr>
        <w:rPr>
          <w:i/>
          <w:color w:val="000000"/>
          <w:szCs w:val="24"/>
        </w:rPr>
      </w:pPr>
    </w:p>
    <w:p w14:paraId="4F141DE8" w14:textId="3E2CD305" w:rsidR="00A2606C" w:rsidRDefault="2E2F3467" w:rsidP="00A453E6">
      <w:pPr>
        <w:pStyle w:val="Razina3"/>
        <w:rPr>
          <w:lang w:val="hr-HR"/>
        </w:rPr>
      </w:pPr>
      <w:bookmarkStart w:id="302" w:name="_Toc220231818"/>
      <w:r w:rsidRPr="007A752C">
        <w:rPr>
          <w:lang w:val="hr-HR"/>
        </w:rPr>
        <w:lastRenderedPageBreak/>
        <w:t xml:space="preserve">Zbirna ocjena spremnosti odgovarajućeg reagiranja jedinice lokalne/područne samouprave na prioritetne rizike velike </w:t>
      </w:r>
      <w:proofErr w:type="spellStart"/>
      <w:r w:rsidRPr="007A752C">
        <w:rPr>
          <w:lang w:val="hr-HR"/>
        </w:rPr>
        <w:t>nesreć</w:t>
      </w:r>
      <w:bookmarkEnd w:id="302"/>
      <w:proofErr w:type="spellEnd"/>
    </w:p>
    <w:p w14:paraId="51CC1DC1" w14:textId="77777777" w:rsidR="00D43E93" w:rsidRPr="007A752C" w:rsidRDefault="00D43E93" w:rsidP="00D43E93"/>
    <w:p w14:paraId="1E9E521A" w14:textId="691B249C" w:rsidR="00D43E93" w:rsidRPr="007A752C" w:rsidRDefault="00E13EA1" w:rsidP="00E13EA1">
      <w:pPr>
        <w:pStyle w:val="Opisslike"/>
        <w:rPr>
          <w:i/>
          <w:iCs/>
          <w:sz w:val="24"/>
          <w:szCs w:val="24"/>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86</w:t>
      </w:r>
      <w:r w:rsidRPr="007A752C">
        <w:fldChar w:fldCharType="end"/>
      </w:r>
      <w:r w:rsidR="2E2F3467" w:rsidRPr="007A752C">
        <w:t>: Sastavnice/aktivnosti  sustava civilne zaštite, područje reagiranja, zbirna ocjena</w:t>
      </w:r>
    </w:p>
    <w:tbl>
      <w:tblPr>
        <w:tblStyle w:val="Reetkatablice"/>
        <w:tblW w:w="0" w:type="auto"/>
        <w:jc w:val="center"/>
        <w:tblLook w:val="04A0" w:firstRow="1" w:lastRow="0" w:firstColumn="1" w:lastColumn="0" w:noHBand="0" w:noVBand="1"/>
      </w:tblPr>
      <w:tblGrid>
        <w:gridCol w:w="5587"/>
        <w:gridCol w:w="2397"/>
        <w:gridCol w:w="1412"/>
      </w:tblGrid>
      <w:tr w:rsidR="008A3DBD" w:rsidRPr="007A752C" w14:paraId="203A4567" w14:textId="77777777" w:rsidTr="00E13EA1">
        <w:trPr>
          <w:jc w:val="center"/>
        </w:trPr>
        <w:tc>
          <w:tcPr>
            <w:tcW w:w="5625" w:type="dxa"/>
            <w:tcBorders>
              <w:right w:val="single" w:sz="4" w:space="0" w:color="auto"/>
            </w:tcBorders>
            <w:shd w:val="clear" w:color="auto" w:fill="D9D9D9" w:themeFill="background1" w:themeFillShade="D9"/>
          </w:tcPr>
          <w:p w14:paraId="3AC072E2" w14:textId="77777777" w:rsidR="008A3DBD"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rPr>
              <w:t>Sastavnice/aktivnosti  sustava civilne zaštite, područje reagiranja</w:t>
            </w:r>
          </w:p>
        </w:tc>
        <w:tc>
          <w:tcPr>
            <w:tcW w:w="2410" w:type="dxa"/>
            <w:tcBorders>
              <w:left w:val="single" w:sz="4" w:space="0" w:color="auto"/>
              <w:right w:val="single" w:sz="4" w:space="0" w:color="auto"/>
            </w:tcBorders>
            <w:shd w:val="clear" w:color="auto" w:fill="D9D9D9" w:themeFill="background1" w:themeFillShade="D9"/>
          </w:tcPr>
          <w:p w14:paraId="04040DDD" w14:textId="77777777" w:rsidR="008A3DBD"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Brojčana ocjena</w:t>
            </w:r>
          </w:p>
        </w:tc>
        <w:tc>
          <w:tcPr>
            <w:tcW w:w="1418" w:type="dxa"/>
            <w:tcBorders>
              <w:left w:val="single" w:sz="4" w:space="0" w:color="auto"/>
            </w:tcBorders>
            <w:shd w:val="clear" w:color="auto" w:fill="D9D9D9" w:themeFill="background1" w:themeFillShade="D9"/>
          </w:tcPr>
          <w:p w14:paraId="2A948EE2" w14:textId="77777777" w:rsidR="008A3DBD"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Ocjena</w:t>
            </w:r>
          </w:p>
        </w:tc>
      </w:tr>
      <w:tr w:rsidR="008A3DBD" w:rsidRPr="007A752C" w14:paraId="404CDF55" w14:textId="77777777" w:rsidTr="00E13EA1">
        <w:trPr>
          <w:trHeight w:val="70"/>
          <w:jc w:val="center"/>
        </w:trPr>
        <w:tc>
          <w:tcPr>
            <w:tcW w:w="5625" w:type="dxa"/>
          </w:tcPr>
          <w:p w14:paraId="768536F6" w14:textId="77777777" w:rsidR="008A3DBD" w:rsidRPr="007A752C" w:rsidRDefault="2E2F3467" w:rsidP="2E2F3467">
            <w:pPr>
              <w:pStyle w:val="BezproredaChar"/>
              <w:rPr>
                <w:rFonts w:asciiTheme="minorHAnsi" w:hAnsiTheme="minorHAnsi"/>
                <w:sz w:val="24"/>
                <w:szCs w:val="24"/>
                <w:lang w:eastAsia="zh-CN"/>
              </w:rPr>
            </w:pPr>
            <w:r w:rsidRPr="007A752C">
              <w:rPr>
                <w:sz w:val="20"/>
                <w:szCs w:val="20"/>
              </w:rPr>
              <w:t>s</w:t>
            </w:r>
            <w:r w:rsidRPr="007A752C">
              <w:rPr>
                <w:rFonts w:ascii="Calibri" w:eastAsia="Calibri" w:hAnsi="Calibri"/>
                <w:sz w:val="20"/>
                <w:szCs w:val="20"/>
              </w:rPr>
              <w:t>premnost odgovornih i upravljačkih kapaciteta</w:t>
            </w:r>
          </w:p>
        </w:tc>
        <w:tc>
          <w:tcPr>
            <w:tcW w:w="2410" w:type="dxa"/>
            <w:tcBorders>
              <w:right w:val="single" w:sz="4" w:space="0" w:color="auto"/>
            </w:tcBorders>
            <w:shd w:val="clear" w:color="auto" w:fill="00B050"/>
          </w:tcPr>
          <w:p w14:paraId="6F9A848F" w14:textId="77777777" w:rsidR="008A3DBD" w:rsidRPr="007A752C" w:rsidRDefault="2E2F3467" w:rsidP="2E2F3467">
            <w:pPr>
              <w:pStyle w:val="BezproredaChar"/>
              <w:rPr>
                <w:rFonts w:asciiTheme="minorHAnsi" w:hAnsiTheme="minorHAnsi"/>
                <w:color w:val="00B050"/>
                <w:sz w:val="24"/>
                <w:szCs w:val="24"/>
                <w:lang w:eastAsia="zh-CN"/>
              </w:rPr>
            </w:pPr>
            <w:r w:rsidRPr="007A752C">
              <w:rPr>
                <w:rFonts w:ascii="Calibri" w:hAnsi="Calibri"/>
                <w:sz w:val="20"/>
                <w:szCs w:val="20"/>
                <w:lang w:eastAsia="hr-HR"/>
              </w:rPr>
              <w:t>Vrlo visoka spremnost</w:t>
            </w:r>
          </w:p>
        </w:tc>
        <w:tc>
          <w:tcPr>
            <w:tcW w:w="1418" w:type="dxa"/>
            <w:tcBorders>
              <w:left w:val="single" w:sz="4" w:space="0" w:color="auto"/>
            </w:tcBorders>
          </w:tcPr>
          <w:p w14:paraId="15DC5245" w14:textId="77777777" w:rsidR="008A3DBD" w:rsidRPr="007A752C" w:rsidRDefault="2E2F3467" w:rsidP="2E2F3467">
            <w:pPr>
              <w:pStyle w:val="BezproredaChar"/>
              <w:rPr>
                <w:rFonts w:asciiTheme="minorHAnsi" w:hAnsiTheme="minorHAnsi"/>
                <w:sz w:val="20"/>
                <w:szCs w:val="20"/>
                <w:lang w:eastAsia="zh-CN"/>
              </w:rPr>
            </w:pPr>
            <w:r w:rsidRPr="007A752C">
              <w:rPr>
                <w:rFonts w:asciiTheme="minorHAnsi" w:hAnsiTheme="minorHAnsi"/>
                <w:sz w:val="20"/>
                <w:szCs w:val="20"/>
                <w:lang w:eastAsia="zh-CN"/>
              </w:rPr>
              <w:t>1</w:t>
            </w:r>
          </w:p>
        </w:tc>
      </w:tr>
      <w:tr w:rsidR="008A3DBD" w:rsidRPr="007A752C" w14:paraId="21EAE651" w14:textId="77777777" w:rsidTr="00E13EA1">
        <w:trPr>
          <w:jc w:val="center"/>
        </w:trPr>
        <w:tc>
          <w:tcPr>
            <w:tcW w:w="5625" w:type="dxa"/>
          </w:tcPr>
          <w:p w14:paraId="6020978B" w14:textId="77777777" w:rsidR="008A3DBD" w:rsidRPr="007A752C" w:rsidRDefault="2E2F3467" w:rsidP="2E2F3467">
            <w:pPr>
              <w:pStyle w:val="BezproredaChar"/>
              <w:rPr>
                <w:rFonts w:asciiTheme="minorHAnsi" w:hAnsiTheme="minorHAnsi"/>
                <w:sz w:val="24"/>
                <w:szCs w:val="24"/>
                <w:lang w:eastAsia="zh-CN"/>
              </w:rPr>
            </w:pPr>
            <w:r w:rsidRPr="007A752C">
              <w:rPr>
                <w:rFonts w:asciiTheme="minorHAnsi" w:hAnsiTheme="minorHAnsi"/>
              </w:rPr>
              <w:t>s</w:t>
            </w:r>
            <w:r w:rsidRPr="007A752C">
              <w:rPr>
                <w:rFonts w:asciiTheme="minorHAnsi" w:hAnsiTheme="minorHAnsi"/>
                <w:sz w:val="20"/>
                <w:szCs w:val="20"/>
              </w:rPr>
              <w:t>premnost operativnih kapaciteta civilne zaštite</w:t>
            </w:r>
          </w:p>
        </w:tc>
        <w:tc>
          <w:tcPr>
            <w:tcW w:w="2410" w:type="dxa"/>
            <w:tcBorders>
              <w:right w:val="single" w:sz="4" w:space="0" w:color="auto"/>
            </w:tcBorders>
            <w:shd w:val="clear" w:color="auto" w:fill="00B050"/>
          </w:tcPr>
          <w:p w14:paraId="5D629D44" w14:textId="77777777" w:rsidR="008A3DBD" w:rsidRPr="007A752C" w:rsidRDefault="2E2F3467" w:rsidP="2E2F3467">
            <w:pPr>
              <w:pStyle w:val="BezproredaChar"/>
              <w:rPr>
                <w:rFonts w:asciiTheme="minorHAnsi" w:hAnsiTheme="minorHAnsi"/>
                <w:sz w:val="24"/>
                <w:szCs w:val="24"/>
                <w:lang w:eastAsia="zh-CN"/>
              </w:rPr>
            </w:pPr>
            <w:r w:rsidRPr="007A752C">
              <w:rPr>
                <w:rFonts w:ascii="Calibri" w:hAnsi="Calibri"/>
                <w:sz w:val="20"/>
                <w:szCs w:val="20"/>
                <w:lang w:eastAsia="hr-HR"/>
              </w:rPr>
              <w:t>Vrlo visoka spremnost</w:t>
            </w:r>
          </w:p>
        </w:tc>
        <w:tc>
          <w:tcPr>
            <w:tcW w:w="1418" w:type="dxa"/>
            <w:tcBorders>
              <w:left w:val="single" w:sz="4" w:space="0" w:color="auto"/>
            </w:tcBorders>
          </w:tcPr>
          <w:p w14:paraId="2B381784" w14:textId="77777777" w:rsidR="008A3DBD" w:rsidRPr="007A752C" w:rsidRDefault="2E2F3467" w:rsidP="2E2F3467">
            <w:pPr>
              <w:pStyle w:val="BezproredaChar"/>
              <w:rPr>
                <w:rFonts w:asciiTheme="minorHAnsi" w:hAnsiTheme="minorHAnsi"/>
                <w:sz w:val="20"/>
                <w:szCs w:val="20"/>
                <w:lang w:eastAsia="zh-CN"/>
              </w:rPr>
            </w:pPr>
            <w:r w:rsidRPr="007A752C">
              <w:rPr>
                <w:rFonts w:asciiTheme="minorHAnsi" w:hAnsiTheme="minorHAnsi"/>
                <w:sz w:val="20"/>
                <w:szCs w:val="20"/>
                <w:lang w:eastAsia="zh-CN"/>
              </w:rPr>
              <w:t>1</w:t>
            </w:r>
          </w:p>
        </w:tc>
      </w:tr>
      <w:tr w:rsidR="008A3DBD" w:rsidRPr="007A752C" w14:paraId="1F45FABB" w14:textId="77777777" w:rsidTr="00E13EA1">
        <w:trPr>
          <w:trHeight w:val="358"/>
          <w:jc w:val="center"/>
        </w:trPr>
        <w:tc>
          <w:tcPr>
            <w:tcW w:w="5625" w:type="dxa"/>
          </w:tcPr>
          <w:p w14:paraId="4B927037" w14:textId="77777777" w:rsidR="008A3DBD" w:rsidRPr="007A752C" w:rsidRDefault="2E2F3467" w:rsidP="2E2F3467">
            <w:pPr>
              <w:rPr>
                <w:sz w:val="20"/>
              </w:rPr>
            </w:pPr>
            <w:r w:rsidRPr="007A752C">
              <w:rPr>
                <w:sz w:val="20"/>
              </w:rPr>
              <w:t>stanje mobilnosti operativnih kapaciteta sustava civilne zaštite i stanja komunikacijskih kapaciteta</w:t>
            </w:r>
          </w:p>
        </w:tc>
        <w:tc>
          <w:tcPr>
            <w:tcW w:w="2410" w:type="dxa"/>
            <w:tcBorders>
              <w:right w:val="single" w:sz="4" w:space="0" w:color="auto"/>
            </w:tcBorders>
            <w:shd w:val="clear" w:color="auto" w:fill="FF0000"/>
          </w:tcPr>
          <w:p w14:paraId="4BE7D010" w14:textId="77777777" w:rsidR="008A3DBD" w:rsidRPr="007A752C" w:rsidRDefault="2E2F3467" w:rsidP="2E2F3467">
            <w:pPr>
              <w:pStyle w:val="BezproredaChar"/>
              <w:rPr>
                <w:rFonts w:asciiTheme="minorHAnsi" w:hAnsiTheme="minorHAnsi"/>
                <w:sz w:val="24"/>
                <w:szCs w:val="24"/>
                <w:lang w:eastAsia="zh-CN"/>
              </w:rPr>
            </w:pPr>
            <w:r w:rsidRPr="007A752C">
              <w:rPr>
                <w:rFonts w:ascii="Calibri" w:hAnsi="Calibri"/>
                <w:sz w:val="20"/>
                <w:szCs w:val="20"/>
                <w:lang w:eastAsia="hr-HR"/>
              </w:rPr>
              <w:t>Vrlo niska spremnost</w:t>
            </w:r>
          </w:p>
        </w:tc>
        <w:tc>
          <w:tcPr>
            <w:tcW w:w="1418" w:type="dxa"/>
            <w:tcBorders>
              <w:left w:val="single" w:sz="4" w:space="0" w:color="auto"/>
            </w:tcBorders>
          </w:tcPr>
          <w:p w14:paraId="1725C6BD" w14:textId="77777777" w:rsidR="008A3DBD" w:rsidRPr="007A752C" w:rsidRDefault="2E2F3467" w:rsidP="2E2F3467">
            <w:pPr>
              <w:pStyle w:val="BezproredaChar"/>
              <w:rPr>
                <w:rFonts w:asciiTheme="minorHAnsi" w:hAnsiTheme="minorHAnsi"/>
                <w:sz w:val="20"/>
                <w:szCs w:val="20"/>
                <w:lang w:eastAsia="zh-CN"/>
              </w:rPr>
            </w:pPr>
            <w:r w:rsidRPr="007A752C">
              <w:rPr>
                <w:rFonts w:asciiTheme="minorHAnsi" w:hAnsiTheme="minorHAnsi"/>
                <w:sz w:val="20"/>
                <w:szCs w:val="20"/>
                <w:lang w:eastAsia="zh-CN"/>
              </w:rPr>
              <w:t>4</w:t>
            </w:r>
          </w:p>
        </w:tc>
      </w:tr>
      <w:tr w:rsidR="00E6647A" w:rsidRPr="007A752C" w14:paraId="72D4BCBE" w14:textId="77777777" w:rsidTr="00E13EA1">
        <w:trPr>
          <w:trHeight w:val="358"/>
          <w:jc w:val="center"/>
        </w:trPr>
        <w:tc>
          <w:tcPr>
            <w:tcW w:w="5625" w:type="dxa"/>
          </w:tcPr>
          <w:p w14:paraId="5AB0A901" w14:textId="77777777" w:rsidR="00E6647A" w:rsidRPr="007A752C" w:rsidRDefault="2E2F3467" w:rsidP="2E2F3467">
            <w:pPr>
              <w:rPr>
                <w:i/>
                <w:iCs/>
              </w:rPr>
            </w:pPr>
            <w:r w:rsidRPr="007A752C">
              <w:rPr>
                <w:i/>
                <w:iCs/>
              </w:rPr>
              <w:t>Ukupna ocjena</w:t>
            </w:r>
          </w:p>
        </w:tc>
        <w:tc>
          <w:tcPr>
            <w:tcW w:w="2410" w:type="dxa"/>
            <w:tcBorders>
              <w:right w:val="single" w:sz="4" w:space="0" w:color="auto"/>
            </w:tcBorders>
            <w:shd w:val="clear" w:color="auto" w:fill="FFFF00"/>
          </w:tcPr>
          <w:p w14:paraId="465079BC" w14:textId="77777777" w:rsidR="00E6647A" w:rsidRPr="007A752C" w:rsidRDefault="2E2F3467" w:rsidP="2E2F3467">
            <w:pPr>
              <w:pStyle w:val="BezproredaChar"/>
              <w:rPr>
                <w:rFonts w:asciiTheme="minorHAnsi" w:hAnsiTheme="minorHAnsi"/>
                <w:i/>
                <w:iCs/>
                <w:sz w:val="24"/>
                <w:szCs w:val="24"/>
                <w:lang w:eastAsia="zh-CN"/>
              </w:rPr>
            </w:pPr>
            <w:r w:rsidRPr="007A752C">
              <w:rPr>
                <w:rFonts w:asciiTheme="minorHAnsi" w:hAnsiTheme="minorHAnsi"/>
                <w:i/>
                <w:iCs/>
                <w:sz w:val="24"/>
                <w:szCs w:val="24"/>
                <w:lang w:eastAsia="zh-CN"/>
              </w:rPr>
              <w:t>Visoka spremnost</w:t>
            </w:r>
          </w:p>
        </w:tc>
        <w:tc>
          <w:tcPr>
            <w:tcW w:w="1418" w:type="dxa"/>
            <w:tcBorders>
              <w:left w:val="single" w:sz="4" w:space="0" w:color="auto"/>
            </w:tcBorders>
          </w:tcPr>
          <w:p w14:paraId="185AEA21" w14:textId="77777777" w:rsidR="00E6647A" w:rsidRPr="007A752C" w:rsidRDefault="2E2F3467" w:rsidP="2E2F3467">
            <w:pPr>
              <w:pStyle w:val="BezproredaChar"/>
              <w:rPr>
                <w:rFonts w:asciiTheme="minorHAnsi" w:hAnsiTheme="minorHAnsi"/>
                <w:sz w:val="24"/>
                <w:szCs w:val="24"/>
                <w:lang w:eastAsia="zh-CN"/>
              </w:rPr>
            </w:pPr>
            <w:r w:rsidRPr="007A752C">
              <w:rPr>
                <w:rFonts w:asciiTheme="minorHAnsi" w:hAnsiTheme="minorHAnsi"/>
                <w:sz w:val="24"/>
                <w:szCs w:val="24"/>
                <w:lang w:eastAsia="zh-CN"/>
              </w:rPr>
              <w:t>2</w:t>
            </w:r>
          </w:p>
        </w:tc>
      </w:tr>
    </w:tbl>
    <w:p w14:paraId="6659AD2C" w14:textId="77777777" w:rsidR="00D43E93" w:rsidRPr="007A752C" w:rsidRDefault="00D43E93" w:rsidP="00D43E93">
      <w:pPr>
        <w:pStyle w:val="Odlomakpopisa"/>
        <w:shd w:val="clear" w:color="auto" w:fill="FFFFFF" w:themeFill="background1"/>
        <w:rPr>
          <w:i/>
          <w:sz w:val="24"/>
          <w:szCs w:val="24"/>
          <w:lang w:eastAsia="zh-CN"/>
        </w:rPr>
      </w:pPr>
    </w:p>
    <w:p w14:paraId="19555D69" w14:textId="77777777" w:rsidR="00A2606C" w:rsidRPr="007A752C" w:rsidRDefault="2E2F3467" w:rsidP="00A453E6">
      <w:pPr>
        <w:pStyle w:val="Razina2"/>
      </w:pPr>
      <w:bookmarkStart w:id="303" w:name="_Toc220231819"/>
      <w:r w:rsidRPr="007A752C">
        <w:t>Prikaz spremnosti civilne zaštite</w:t>
      </w:r>
      <w:bookmarkEnd w:id="303"/>
    </w:p>
    <w:p w14:paraId="7AED3240" w14:textId="77777777" w:rsidR="00255BEF" w:rsidRPr="007A752C" w:rsidRDefault="00255BEF" w:rsidP="00255BEF"/>
    <w:p w14:paraId="78ADA86C" w14:textId="356DFA35" w:rsidR="00255BEF" w:rsidRPr="007A752C" w:rsidRDefault="00E13EA1" w:rsidP="00E13EA1">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87</w:t>
      </w:r>
      <w:r w:rsidRPr="007A752C">
        <w:fldChar w:fldCharType="end"/>
      </w:r>
      <w:r w:rsidR="2E2F3467" w:rsidRPr="007A752C">
        <w:t>: Zbirna ocjena spremnosti civilne zaštite</w:t>
      </w:r>
    </w:p>
    <w:tbl>
      <w:tblPr>
        <w:tblStyle w:val="Reetkatablice"/>
        <w:tblW w:w="0" w:type="auto"/>
        <w:jc w:val="center"/>
        <w:tblLook w:val="04A0" w:firstRow="1" w:lastRow="0" w:firstColumn="1" w:lastColumn="0" w:noHBand="0" w:noVBand="1"/>
      </w:tblPr>
      <w:tblGrid>
        <w:gridCol w:w="5642"/>
        <w:gridCol w:w="2296"/>
        <w:gridCol w:w="1433"/>
      </w:tblGrid>
      <w:tr w:rsidR="008C113F" w:rsidRPr="007A752C" w14:paraId="233EA740" w14:textId="77777777" w:rsidTr="00E13EA1">
        <w:trPr>
          <w:jc w:val="center"/>
        </w:trPr>
        <w:tc>
          <w:tcPr>
            <w:tcW w:w="5642" w:type="dxa"/>
            <w:shd w:val="clear" w:color="auto" w:fill="F2F2F2" w:themeFill="background1" w:themeFillShade="F2"/>
          </w:tcPr>
          <w:p w14:paraId="39233C15" w14:textId="77777777" w:rsidR="008C113F" w:rsidRPr="007A752C" w:rsidRDefault="2E2F3467" w:rsidP="008C113F">
            <w:r w:rsidRPr="007A752C">
              <w:rPr>
                <w:i/>
                <w:iCs/>
              </w:rPr>
              <w:t>Sastavnice/aktivnosti  sustava civilne zaštite</w:t>
            </w:r>
          </w:p>
        </w:tc>
        <w:tc>
          <w:tcPr>
            <w:tcW w:w="2296" w:type="dxa"/>
            <w:tcBorders>
              <w:left w:val="single" w:sz="4" w:space="0" w:color="auto"/>
              <w:right w:val="single" w:sz="4" w:space="0" w:color="auto"/>
            </w:tcBorders>
            <w:shd w:val="clear" w:color="auto" w:fill="D9D9D9" w:themeFill="background1" w:themeFillShade="D9"/>
          </w:tcPr>
          <w:p w14:paraId="17C4CD6B" w14:textId="77777777" w:rsidR="008C113F"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Brojčana ocjena</w:t>
            </w:r>
          </w:p>
        </w:tc>
        <w:tc>
          <w:tcPr>
            <w:tcW w:w="1433" w:type="dxa"/>
            <w:tcBorders>
              <w:left w:val="single" w:sz="4" w:space="0" w:color="auto"/>
            </w:tcBorders>
            <w:shd w:val="clear" w:color="auto" w:fill="D9D9D9" w:themeFill="background1" w:themeFillShade="D9"/>
          </w:tcPr>
          <w:p w14:paraId="740948E6" w14:textId="77777777" w:rsidR="008C113F" w:rsidRPr="007A752C" w:rsidRDefault="2E2F3467" w:rsidP="2E2F3467">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Ocjena</w:t>
            </w:r>
          </w:p>
        </w:tc>
      </w:tr>
      <w:tr w:rsidR="008C113F" w:rsidRPr="007A752C" w14:paraId="3C1C3B2F" w14:textId="77777777" w:rsidTr="00FE230B">
        <w:trPr>
          <w:jc w:val="center"/>
        </w:trPr>
        <w:tc>
          <w:tcPr>
            <w:tcW w:w="5642" w:type="dxa"/>
          </w:tcPr>
          <w:p w14:paraId="35A31A4B" w14:textId="77777777" w:rsidR="008C113F" w:rsidRPr="007A752C" w:rsidRDefault="2E2F3467" w:rsidP="2E2F3467">
            <w:pPr>
              <w:rPr>
                <w:sz w:val="20"/>
              </w:rPr>
            </w:pPr>
            <w:r w:rsidRPr="007A752C">
              <w:rPr>
                <w:sz w:val="20"/>
              </w:rPr>
              <w:t>Područje preventive</w:t>
            </w:r>
          </w:p>
        </w:tc>
        <w:tc>
          <w:tcPr>
            <w:tcW w:w="2296" w:type="dxa"/>
            <w:tcBorders>
              <w:right w:val="single" w:sz="4" w:space="0" w:color="auto"/>
            </w:tcBorders>
            <w:shd w:val="clear" w:color="auto" w:fill="FFFF00"/>
          </w:tcPr>
          <w:p w14:paraId="4D347321" w14:textId="3448DFB6" w:rsidR="008C113F" w:rsidRPr="00FE230B" w:rsidRDefault="00FE230B" w:rsidP="2E2F3467">
            <w:pPr>
              <w:rPr>
                <w:sz w:val="20"/>
              </w:rPr>
            </w:pPr>
            <w:r w:rsidRPr="00FE230B">
              <w:rPr>
                <w:sz w:val="20"/>
              </w:rPr>
              <w:t>Visoka spremnost</w:t>
            </w:r>
          </w:p>
        </w:tc>
        <w:tc>
          <w:tcPr>
            <w:tcW w:w="1433" w:type="dxa"/>
            <w:tcBorders>
              <w:left w:val="single" w:sz="4" w:space="0" w:color="auto"/>
            </w:tcBorders>
          </w:tcPr>
          <w:p w14:paraId="7031A88E" w14:textId="503BD185" w:rsidR="008C113F" w:rsidRPr="007A752C" w:rsidRDefault="00FE230B" w:rsidP="2E2F3467">
            <w:pPr>
              <w:rPr>
                <w:sz w:val="20"/>
              </w:rPr>
            </w:pPr>
            <w:r>
              <w:rPr>
                <w:sz w:val="20"/>
              </w:rPr>
              <w:t>2</w:t>
            </w:r>
          </w:p>
        </w:tc>
      </w:tr>
      <w:tr w:rsidR="008C113F" w:rsidRPr="007A752C" w14:paraId="47045E37" w14:textId="77777777" w:rsidTr="00E13EA1">
        <w:trPr>
          <w:jc w:val="center"/>
        </w:trPr>
        <w:tc>
          <w:tcPr>
            <w:tcW w:w="5642" w:type="dxa"/>
          </w:tcPr>
          <w:p w14:paraId="22174D9F" w14:textId="77777777" w:rsidR="008C113F" w:rsidRPr="007A752C" w:rsidRDefault="2E2F3467" w:rsidP="2E2F3467">
            <w:pPr>
              <w:rPr>
                <w:sz w:val="20"/>
              </w:rPr>
            </w:pPr>
            <w:r w:rsidRPr="007A752C">
              <w:rPr>
                <w:sz w:val="20"/>
              </w:rPr>
              <w:t>Područje reagiranja</w:t>
            </w:r>
          </w:p>
        </w:tc>
        <w:tc>
          <w:tcPr>
            <w:tcW w:w="2296" w:type="dxa"/>
            <w:tcBorders>
              <w:right w:val="single" w:sz="4" w:space="0" w:color="auto"/>
            </w:tcBorders>
            <w:shd w:val="clear" w:color="auto" w:fill="FFFF00"/>
          </w:tcPr>
          <w:p w14:paraId="7309948A" w14:textId="77777777" w:rsidR="008C113F" w:rsidRPr="007A752C" w:rsidRDefault="2E2F3467" w:rsidP="2E2F3467">
            <w:pPr>
              <w:rPr>
                <w:sz w:val="20"/>
              </w:rPr>
            </w:pPr>
            <w:r w:rsidRPr="007A752C">
              <w:rPr>
                <w:sz w:val="20"/>
              </w:rPr>
              <w:t>Visoka spremnost</w:t>
            </w:r>
          </w:p>
        </w:tc>
        <w:tc>
          <w:tcPr>
            <w:tcW w:w="1433" w:type="dxa"/>
            <w:tcBorders>
              <w:left w:val="single" w:sz="4" w:space="0" w:color="auto"/>
            </w:tcBorders>
          </w:tcPr>
          <w:p w14:paraId="519472C9" w14:textId="77777777" w:rsidR="008C113F" w:rsidRPr="007A752C" w:rsidRDefault="2E2F3467" w:rsidP="2E2F3467">
            <w:pPr>
              <w:rPr>
                <w:sz w:val="20"/>
              </w:rPr>
            </w:pPr>
            <w:r w:rsidRPr="007A752C">
              <w:rPr>
                <w:sz w:val="20"/>
              </w:rPr>
              <w:t>2</w:t>
            </w:r>
          </w:p>
        </w:tc>
      </w:tr>
      <w:tr w:rsidR="008C113F" w:rsidRPr="007A752C" w14:paraId="2D3B5F6E" w14:textId="77777777" w:rsidTr="00FE230B">
        <w:trPr>
          <w:jc w:val="center"/>
        </w:trPr>
        <w:tc>
          <w:tcPr>
            <w:tcW w:w="5642" w:type="dxa"/>
            <w:shd w:val="clear" w:color="auto" w:fill="F2F2F2" w:themeFill="background1" w:themeFillShade="F2"/>
          </w:tcPr>
          <w:p w14:paraId="0D9F2B9E" w14:textId="77777777" w:rsidR="008C113F" w:rsidRPr="007A752C" w:rsidRDefault="2E2F3467" w:rsidP="2E2F3467">
            <w:pPr>
              <w:rPr>
                <w:i/>
                <w:iCs/>
              </w:rPr>
            </w:pPr>
            <w:r w:rsidRPr="007A752C">
              <w:rPr>
                <w:i/>
                <w:iCs/>
              </w:rPr>
              <w:t>Zbirna ocjena spremnosti civilne zaštite</w:t>
            </w:r>
          </w:p>
        </w:tc>
        <w:tc>
          <w:tcPr>
            <w:tcW w:w="2296" w:type="dxa"/>
            <w:tcBorders>
              <w:right w:val="single" w:sz="4" w:space="0" w:color="auto"/>
            </w:tcBorders>
            <w:shd w:val="clear" w:color="auto" w:fill="FFFF00"/>
          </w:tcPr>
          <w:p w14:paraId="2E58F263" w14:textId="1BBA137F" w:rsidR="008C113F" w:rsidRPr="007A752C" w:rsidRDefault="00FE230B" w:rsidP="2E2F3467">
            <w:pPr>
              <w:rPr>
                <w:i/>
                <w:iCs/>
              </w:rPr>
            </w:pPr>
            <w:r>
              <w:rPr>
                <w:rFonts w:ascii="Calibri" w:hAnsi="Calibri"/>
                <w:i/>
                <w:iCs/>
                <w:lang w:eastAsia="hr-HR"/>
              </w:rPr>
              <w:t>V</w:t>
            </w:r>
            <w:r>
              <w:rPr>
                <w:i/>
                <w:iCs/>
                <w:lang w:eastAsia="hr-HR"/>
              </w:rPr>
              <w:t xml:space="preserve">isoka </w:t>
            </w:r>
            <w:r w:rsidR="2E2F3467" w:rsidRPr="007A752C">
              <w:rPr>
                <w:rFonts w:ascii="Calibri" w:hAnsi="Calibri"/>
                <w:i/>
                <w:iCs/>
                <w:lang w:eastAsia="hr-HR"/>
              </w:rPr>
              <w:t xml:space="preserve"> spremnost</w:t>
            </w:r>
          </w:p>
        </w:tc>
        <w:tc>
          <w:tcPr>
            <w:tcW w:w="1433" w:type="dxa"/>
            <w:tcBorders>
              <w:left w:val="single" w:sz="4" w:space="0" w:color="auto"/>
            </w:tcBorders>
            <w:shd w:val="clear" w:color="auto" w:fill="F2F2F2" w:themeFill="background1" w:themeFillShade="F2"/>
          </w:tcPr>
          <w:p w14:paraId="25579D54" w14:textId="6988415E" w:rsidR="008C113F" w:rsidRPr="007A752C" w:rsidRDefault="00FE230B" w:rsidP="0030281A">
            <w:r>
              <w:t>2</w:t>
            </w:r>
          </w:p>
        </w:tc>
      </w:tr>
    </w:tbl>
    <w:p w14:paraId="59C8D67A" w14:textId="77777777" w:rsidR="00255BEF" w:rsidRPr="007A752C" w:rsidRDefault="00255BEF" w:rsidP="00255BEF"/>
    <w:p w14:paraId="04024C39" w14:textId="77777777" w:rsidR="00255BEF" w:rsidRPr="007A752C" w:rsidRDefault="00255BEF" w:rsidP="00255BEF"/>
    <w:p w14:paraId="6732E951" w14:textId="77777777" w:rsidR="00A2606C" w:rsidRPr="007A752C" w:rsidRDefault="2E2F3467" w:rsidP="00A453E6">
      <w:pPr>
        <w:pStyle w:val="Razina2"/>
      </w:pPr>
      <w:bookmarkStart w:id="304" w:name="_Toc220231820"/>
      <w:r w:rsidRPr="007A752C">
        <w:t>Zaključak o stanju sustava civilne zaštite</w:t>
      </w:r>
      <w:bookmarkEnd w:id="304"/>
    </w:p>
    <w:p w14:paraId="272DB4A0" w14:textId="77777777" w:rsidR="00011A8D" w:rsidRPr="007A752C" w:rsidRDefault="00011A8D" w:rsidP="00011A8D"/>
    <w:p w14:paraId="1F771CB1" w14:textId="77777777" w:rsidR="00A2606C" w:rsidRPr="007A752C" w:rsidRDefault="2E2F3467" w:rsidP="00A453E6">
      <w:pPr>
        <w:pStyle w:val="Razina3"/>
        <w:rPr>
          <w:rFonts w:asciiTheme="minorHAnsi" w:hAnsiTheme="minorHAnsi"/>
          <w:lang w:val="hr-HR" w:eastAsia="zh-CN"/>
        </w:rPr>
      </w:pPr>
      <w:bookmarkStart w:id="305" w:name="_Toc220231821"/>
      <w:r w:rsidRPr="007A752C">
        <w:rPr>
          <w:lang w:val="hr-HR"/>
        </w:rPr>
        <w:t>Za područje preventive</w:t>
      </w:r>
      <w:bookmarkEnd w:id="305"/>
      <w:r w:rsidRPr="007A752C">
        <w:rPr>
          <w:lang w:val="hr-HR"/>
        </w:rPr>
        <w:t xml:space="preserve"> </w:t>
      </w:r>
    </w:p>
    <w:p w14:paraId="4E32F3EF" w14:textId="77777777" w:rsidR="00FE230B" w:rsidRDefault="00FE230B" w:rsidP="00011A8D">
      <w:pPr>
        <w:spacing w:line="276" w:lineRule="auto"/>
        <w:rPr>
          <w:sz w:val="22"/>
          <w:szCs w:val="22"/>
        </w:rPr>
      </w:pPr>
    </w:p>
    <w:p w14:paraId="37947F7A" w14:textId="7709CE0E" w:rsidR="00011A8D" w:rsidRPr="007A752C" w:rsidRDefault="00011A8D" w:rsidP="00011A8D">
      <w:pPr>
        <w:spacing w:line="276" w:lineRule="auto"/>
        <w:rPr>
          <w:i/>
          <w:iCs/>
          <w:color w:val="FF0000"/>
          <w:sz w:val="22"/>
          <w:szCs w:val="22"/>
        </w:rPr>
      </w:pPr>
      <w:r w:rsidRPr="007A752C">
        <w:rPr>
          <w:sz w:val="22"/>
          <w:szCs w:val="22"/>
        </w:rPr>
        <w:t>Nakon vrednovanja pojedinih kategorija koji određuju spremnost sustava civilne zaštite u području preventive donosi se konačna ocjena u pogledu sposobnosti provođenje preventivnih mjera. Kategorije u području preventive su ocijenjene kako je prikazano u narednoj tablici.</w:t>
      </w:r>
    </w:p>
    <w:p w14:paraId="50831C7B" w14:textId="77777777" w:rsidR="00BB39DD" w:rsidRPr="007A752C" w:rsidRDefault="00BB39DD" w:rsidP="00011A8D">
      <w:pPr>
        <w:pStyle w:val="Odlomakpopisa"/>
        <w:ind w:left="1003"/>
        <w:rPr>
          <w:i/>
          <w:iCs/>
          <w:color w:val="FF0000"/>
        </w:rPr>
      </w:pPr>
    </w:p>
    <w:p w14:paraId="1B4D419F" w14:textId="3BA5BD9F" w:rsidR="00011A8D" w:rsidRDefault="00E13EA1" w:rsidP="00E13EA1">
      <w:pPr>
        <w:pStyle w:val="Opisslike"/>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88</w:t>
      </w:r>
      <w:r w:rsidRPr="007A752C">
        <w:fldChar w:fldCharType="end"/>
      </w:r>
      <w:r w:rsidR="00011A8D" w:rsidRPr="007A752C">
        <w:t>: Sastavnice/aktivnosti  sustava civilne zaštite, područje preventive, zbirna ocjena</w:t>
      </w:r>
    </w:p>
    <w:p w14:paraId="4A9FB4E0" w14:textId="6BEAC878" w:rsidR="00FE230B" w:rsidRDefault="00FE230B" w:rsidP="00FE230B"/>
    <w:tbl>
      <w:tblPr>
        <w:tblStyle w:val="Reetkatablice"/>
        <w:tblW w:w="0" w:type="auto"/>
        <w:jc w:val="center"/>
        <w:tblLook w:val="04A0" w:firstRow="1" w:lastRow="0" w:firstColumn="1" w:lastColumn="0" w:noHBand="0" w:noVBand="1"/>
      </w:tblPr>
      <w:tblGrid>
        <w:gridCol w:w="5781"/>
        <w:gridCol w:w="2088"/>
        <w:gridCol w:w="1527"/>
      </w:tblGrid>
      <w:tr w:rsidR="00FE230B" w:rsidRPr="007A752C" w14:paraId="313154BF" w14:textId="77777777" w:rsidTr="006F2E8B">
        <w:trPr>
          <w:jc w:val="center"/>
        </w:trPr>
        <w:tc>
          <w:tcPr>
            <w:tcW w:w="5954" w:type="dxa"/>
            <w:tcBorders>
              <w:right w:val="single" w:sz="4" w:space="0" w:color="auto"/>
            </w:tcBorders>
            <w:shd w:val="clear" w:color="auto" w:fill="D9D9D9" w:themeFill="background1" w:themeFillShade="D9"/>
          </w:tcPr>
          <w:p w14:paraId="0E03B437" w14:textId="77777777" w:rsidR="00FE230B" w:rsidRPr="007A752C" w:rsidRDefault="00FE230B" w:rsidP="006F2E8B">
            <w:pPr>
              <w:pStyle w:val="BezproredaChar"/>
              <w:jc w:val="center"/>
              <w:rPr>
                <w:rFonts w:asciiTheme="minorHAnsi" w:hAnsiTheme="minorHAnsi"/>
                <w:i/>
                <w:iCs/>
                <w:sz w:val="24"/>
                <w:szCs w:val="24"/>
                <w:lang w:eastAsia="zh-CN"/>
              </w:rPr>
            </w:pPr>
            <w:r w:rsidRPr="007A752C">
              <w:rPr>
                <w:rFonts w:asciiTheme="minorHAnsi" w:hAnsiTheme="minorHAnsi"/>
                <w:i/>
                <w:iCs/>
                <w:sz w:val="24"/>
                <w:szCs w:val="24"/>
              </w:rPr>
              <w:t>Sastavnice/aktivnosti  sustava civilne zaštite, područje preventive</w:t>
            </w:r>
          </w:p>
        </w:tc>
        <w:tc>
          <w:tcPr>
            <w:tcW w:w="2126" w:type="dxa"/>
            <w:tcBorders>
              <w:left w:val="single" w:sz="4" w:space="0" w:color="auto"/>
              <w:right w:val="single" w:sz="4" w:space="0" w:color="auto"/>
            </w:tcBorders>
            <w:shd w:val="clear" w:color="auto" w:fill="D9D9D9" w:themeFill="background1" w:themeFillShade="D9"/>
          </w:tcPr>
          <w:p w14:paraId="3F2547BF" w14:textId="77777777" w:rsidR="00FE230B" w:rsidRPr="007A752C" w:rsidRDefault="00FE230B" w:rsidP="006F2E8B">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Brojčana ocjena</w:t>
            </w:r>
          </w:p>
        </w:tc>
        <w:tc>
          <w:tcPr>
            <w:tcW w:w="1559" w:type="dxa"/>
            <w:tcBorders>
              <w:left w:val="single" w:sz="4" w:space="0" w:color="auto"/>
            </w:tcBorders>
            <w:shd w:val="clear" w:color="auto" w:fill="D9D9D9" w:themeFill="background1" w:themeFillShade="D9"/>
          </w:tcPr>
          <w:p w14:paraId="143E32D8" w14:textId="77777777" w:rsidR="00FE230B" w:rsidRPr="007A752C" w:rsidRDefault="00FE230B" w:rsidP="006F2E8B">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Ocjena</w:t>
            </w:r>
          </w:p>
        </w:tc>
      </w:tr>
      <w:tr w:rsidR="00FE230B" w:rsidRPr="007A752C" w14:paraId="51DB1468" w14:textId="77777777" w:rsidTr="006F2E8B">
        <w:trPr>
          <w:trHeight w:val="70"/>
          <w:jc w:val="center"/>
        </w:trPr>
        <w:tc>
          <w:tcPr>
            <w:tcW w:w="5954" w:type="dxa"/>
          </w:tcPr>
          <w:p w14:paraId="4C8CF9C7" w14:textId="77777777" w:rsidR="00FE230B" w:rsidRPr="007A752C" w:rsidRDefault="00FE230B" w:rsidP="006F2E8B">
            <w:pPr>
              <w:pStyle w:val="BezproredaChar"/>
              <w:rPr>
                <w:rFonts w:asciiTheme="minorHAnsi" w:hAnsiTheme="minorHAnsi"/>
                <w:sz w:val="24"/>
                <w:szCs w:val="24"/>
                <w:lang w:eastAsia="zh-CN"/>
              </w:rPr>
            </w:pPr>
            <w:r w:rsidRPr="007A752C">
              <w:rPr>
                <w:rFonts w:asciiTheme="minorHAnsi" w:hAnsiTheme="minorHAnsi"/>
                <w:sz w:val="20"/>
                <w:szCs w:val="20"/>
              </w:rPr>
              <w:t>strategija, normativno uređenje i planovi</w:t>
            </w:r>
          </w:p>
        </w:tc>
        <w:tc>
          <w:tcPr>
            <w:tcW w:w="2126" w:type="dxa"/>
            <w:tcBorders>
              <w:right w:val="single" w:sz="4" w:space="0" w:color="auto"/>
            </w:tcBorders>
            <w:shd w:val="clear" w:color="auto" w:fill="00B050"/>
          </w:tcPr>
          <w:p w14:paraId="575731B1" w14:textId="77777777" w:rsidR="00FE230B" w:rsidRPr="00DB6E84" w:rsidRDefault="00FE230B" w:rsidP="006F2E8B">
            <w:pPr>
              <w:pStyle w:val="BezproredaChar"/>
              <w:rPr>
                <w:rFonts w:asciiTheme="minorHAnsi" w:hAnsiTheme="minorHAnsi" w:cstheme="minorHAnsi"/>
                <w:sz w:val="20"/>
                <w:szCs w:val="20"/>
                <w:lang w:eastAsia="zh-CN"/>
              </w:rPr>
            </w:pPr>
            <w:r w:rsidRPr="00DB6E84">
              <w:rPr>
                <w:rFonts w:asciiTheme="minorHAnsi" w:hAnsiTheme="minorHAnsi" w:cstheme="minorHAnsi"/>
                <w:sz w:val="20"/>
                <w:szCs w:val="20"/>
                <w:lang w:eastAsia="hr-HR"/>
              </w:rPr>
              <w:t>Vrlo visoka spremnost</w:t>
            </w:r>
          </w:p>
        </w:tc>
        <w:tc>
          <w:tcPr>
            <w:tcW w:w="1559" w:type="dxa"/>
            <w:tcBorders>
              <w:left w:val="single" w:sz="4" w:space="0" w:color="auto"/>
            </w:tcBorders>
          </w:tcPr>
          <w:p w14:paraId="471A2A71" w14:textId="77777777" w:rsidR="00FE230B" w:rsidRPr="007A752C" w:rsidRDefault="00FE230B" w:rsidP="006F2E8B">
            <w:pPr>
              <w:pStyle w:val="BezproredaChar"/>
              <w:rPr>
                <w:rFonts w:asciiTheme="minorHAnsi" w:hAnsiTheme="minorHAnsi"/>
                <w:sz w:val="20"/>
                <w:szCs w:val="20"/>
                <w:lang w:eastAsia="zh-CN"/>
              </w:rPr>
            </w:pPr>
            <w:r>
              <w:rPr>
                <w:rFonts w:asciiTheme="minorHAnsi" w:hAnsiTheme="minorHAnsi"/>
                <w:sz w:val="20"/>
                <w:szCs w:val="20"/>
                <w:lang w:eastAsia="zh-CN"/>
              </w:rPr>
              <w:t>1</w:t>
            </w:r>
          </w:p>
        </w:tc>
      </w:tr>
      <w:tr w:rsidR="00FE230B" w:rsidRPr="007A752C" w14:paraId="0DD4C6B4" w14:textId="77777777" w:rsidTr="006F2E8B">
        <w:trPr>
          <w:jc w:val="center"/>
        </w:trPr>
        <w:tc>
          <w:tcPr>
            <w:tcW w:w="5954" w:type="dxa"/>
          </w:tcPr>
          <w:p w14:paraId="5CAAAE13" w14:textId="77777777" w:rsidR="00FE230B" w:rsidRPr="007A752C" w:rsidRDefault="00FE230B" w:rsidP="006F2E8B">
            <w:pPr>
              <w:pStyle w:val="BezproredaChar"/>
              <w:rPr>
                <w:rFonts w:asciiTheme="minorHAnsi" w:hAnsiTheme="minorHAnsi"/>
                <w:sz w:val="24"/>
                <w:szCs w:val="24"/>
                <w:lang w:eastAsia="zh-CN"/>
              </w:rPr>
            </w:pPr>
            <w:r w:rsidRPr="007A752C">
              <w:rPr>
                <w:rFonts w:asciiTheme="minorHAnsi" w:hAnsiTheme="minorHAnsi"/>
                <w:sz w:val="20"/>
                <w:szCs w:val="20"/>
              </w:rPr>
              <w:t>sustav javnog uzbunjivanja</w:t>
            </w:r>
          </w:p>
        </w:tc>
        <w:tc>
          <w:tcPr>
            <w:tcW w:w="2126" w:type="dxa"/>
            <w:tcBorders>
              <w:right w:val="single" w:sz="4" w:space="0" w:color="auto"/>
            </w:tcBorders>
            <w:shd w:val="clear" w:color="auto" w:fill="FFFF00"/>
          </w:tcPr>
          <w:p w14:paraId="1AE4F602" w14:textId="77777777" w:rsidR="00FE230B" w:rsidRPr="007A752C" w:rsidRDefault="00FE230B" w:rsidP="006F2E8B">
            <w:pPr>
              <w:pStyle w:val="BezproredaChar"/>
              <w:rPr>
                <w:rFonts w:asciiTheme="minorHAnsi" w:hAnsiTheme="minorHAnsi"/>
                <w:sz w:val="24"/>
                <w:szCs w:val="24"/>
                <w:lang w:eastAsia="zh-CN"/>
              </w:rPr>
            </w:pPr>
            <w:r w:rsidRPr="007A752C">
              <w:rPr>
                <w:rFonts w:ascii="Calibri" w:hAnsi="Calibri"/>
                <w:sz w:val="20"/>
                <w:szCs w:val="20"/>
                <w:lang w:eastAsia="hr-HR"/>
              </w:rPr>
              <w:t>Visoka spremnost</w:t>
            </w:r>
          </w:p>
        </w:tc>
        <w:tc>
          <w:tcPr>
            <w:tcW w:w="1559" w:type="dxa"/>
            <w:tcBorders>
              <w:left w:val="single" w:sz="4" w:space="0" w:color="auto"/>
            </w:tcBorders>
          </w:tcPr>
          <w:p w14:paraId="5CBE5BCE" w14:textId="77777777" w:rsidR="00FE230B" w:rsidRPr="007A752C" w:rsidRDefault="00FE230B" w:rsidP="006F2E8B">
            <w:pPr>
              <w:pStyle w:val="BezproredaChar"/>
              <w:rPr>
                <w:rFonts w:asciiTheme="minorHAnsi" w:hAnsiTheme="minorHAnsi"/>
                <w:sz w:val="20"/>
                <w:szCs w:val="20"/>
                <w:lang w:eastAsia="zh-CN"/>
              </w:rPr>
            </w:pPr>
            <w:r w:rsidRPr="007A752C">
              <w:rPr>
                <w:rFonts w:asciiTheme="minorHAnsi" w:hAnsiTheme="minorHAnsi"/>
                <w:sz w:val="20"/>
                <w:szCs w:val="20"/>
                <w:lang w:eastAsia="zh-CN"/>
              </w:rPr>
              <w:t>2</w:t>
            </w:r>
          </w:p>
        </w:tc>
      </w:tr>
      <w:tr w:rsidR="00FE230B" w:rsidRPr="007A752C" w14:paraId="3556FE24" w14:textId="77777777" w:rsidTr="006F2E8B">
        <w:trPr>
          <w:jc w:val="center"/>
        </w:trPr>
        <w:tc>
          <w:tcPr>
            <w:tcW w:w="5954" w:type="dxa"/>
          </w:tcPr>
          <w:p w14:paraId="36D7AB34" w14:textId="77777777" w:rsidR="00FE230B" w:rsidRPr="007A752C" w:rsidRDefault="00FE230B" w:rsidP="006F2E8B">
            <w:pPr>
              <w:pStyle w:val="BezproredaChar"/>
              <w:rPr>
                <w:rFonts w:asciiTheme="minorHAnsi" w:hAnsiTheme="minorHAnsi"/>
                <w:sz w:val="20"/>
                <w:szCs w:val="20"/>
              </w:rPr>
            </w:pPr>
            <w:r w:rsidRPr="007A752C">
              <w:rPr>
                <w:rFonts w:asciiTheme="minorHAnsi" w:hAnsiTheme="minorHAnsi"/>
                <w:sz w:val="20"/>
                <w:szCs w:val="20"/>
              </w:rPr>
              <w:t>stanje svijesti o prioritetnim rizicima</w:t>
            </w:r>
          </w:p>
        </w:tc>
        <w:tc>
          <w:tcPr>
            <w:tcW w:w="2126" w:type="dxa"/>
            <w:tcBorders>
              <w:right w:val="single" w:sz="4" w:space="0" w:color="auto"/>
            </w:tcBorders>
            <w:shd w:val="clear" w:color="auto" w:fill="FF0000"/>
          </w:tcPr>
          <w:p w14:paraId="0ACFAC21" w14:textId="77777777" w:rsidR="00FE230B" w:rsidRPr="007A752C" w:rsidRDefault="00FE230B" w:rsidP="006F2E8B">
            <w:pPr>
              <w:pStyle w:val="BezproredaChar"/>
              <w:rPr>
                <w:rFonts w:asciiTheme="minorHAnsi" w:hAnsiTheme="minorHAnsi"/>
                <w:sz w:val="24"/>
                <w:szCs w:val="24"/>
                <w:lang w:eastAsia="zh-CN"/>
              </w:rPr>
            </w:pPr>
            <w:r w:rsidRPr="007A752C">
              <w:rPr>
                <w:rFonts w:ascii="Calibri" w:hAnsi="Calibri"/>
                <w:sz w:val="20"/>
                <w:szCs w:val="20"/>
                <w:lang w:eastAsia="hr-HR"/>
              </w:rPr>
              <w:t>Vrlo niska spremnost</w:t>
            </w:r>
          </w:p>
        </w:tc>
        <w:tc>
          <w:tcPr>
            <w:tcW w:w="1559" w:type="dxa"/>
            <w:tcBorders>
              <w:left w:val="single" w:sz="4" w:space="0" w:color="auto"/>
            </w:tcBorders>
          </w:tcPr>
          <w:p w14:paraId="5C0B3757" w14:textId="77777777" w:rsidR="00FE230B" w:rsidRPr="007A752C" w:rsidRDefault="00FE230B" w:rsidP="006F2E8B">
            <w:pPr>
              <w:pStyle w:val="BezproredaChar"/>
              <w:rPr>
                <w:rFonts w:asciiTheme="minorHAnsi" w:hAnsiTheme="minorHAnsi"/>
                <w:sz w:val="20"/>
                <w:szCs w:val="20"/>
                <w:lang w:eastAsia="zh-CN"/>
              </w:rPr>
            </w:pPr>
            <w:r w:rsidRPr="007A752C">
              <w:rPr>
                <w:rFonts w:asciiTheme="minorHAnsi" w:hAnsiTheme="minorHAnsi"/>
                <w:sz w:val="20"/>
                <w:szCs w:val="20"/>
                <w:lang w:eastAsia="zh-CN"/>
              </w:rPr>
              <w:t>4</w:t>
            </w:r>
          </w:p>
        </w:tc>
      </w:tr>
      <w:tr w:rsidR="00FE230B" w:rsidRPr="007A752C" w14:paraId="4AC3A4DA" w14:textId="77777777" w:rsidTr="006F2E8B">
        <w:trPr>
          <w:jc w:val="center"/>
        </w:trPr>
        <w:tc>
          <w:tcPr>
            <w:tcW w:w="5954" w:type="dxa"/>
          </w:tcPr>
          <w:p w14:paraId="65607661" w14:textId="77777777" w:rsidR="00FE230B" w:rsidRPr="007A752C" w:rsidRDefault="00FE230B" w:rsidP="006F2E8B">
            <w:pPr>
              <w:pStyle w:val="BezproredaChar"/>
              <w:rPr>
                <w:rFonts w:asciiTheme="minorHAnsi" w:hAnsiTheme="minorHAnsi"/>
                <w:sz w:val="20"/>
                <w:szCs w:val="20"/>
              </w:rPr>
            </w:pPr>
            <w:r w:rsidRPr="007A752C">
              <w:rPr>
                <w:rFonts w:asciiTheme="minorHAnsi" w:hAnsiTheme="minorHAnsi"/>
                <w:sz w:val="20"/>
                <w:szCs w:val="20"/>
              </w:rPr>
              <w:t>prostorno planiranje i legalizacija građevina</w:t>
            </w:r>
          </w:p>
        </w:tc>
        <w:tc>
          <w:tcPr>
            <w:tcW w:w="2126" w:type="dxa"/>
            <w:tcBorders>
              <w:right w:val="single" w:sz="4" w:space="0" w:color="auto"/>
            </w:tcBorders>
            <w:shd w:val="clear" w:color="auto" w:fill="FF0000"/>
          </w:tcPr>
          <w:p w14:paraId="40AA5622" w14:textId="77777777" w:rsidR="00FE230B" w:rsidRPr="007A752C" w:rsidRDefault="00FE230B" w:rsidP="006F2E8B">
            <w:pPr>
              <w:pStyle w:val="BezproredaChar"/>
              <w:rPr>
                <w:rFonts w:asciiTheme="minorHAnsi" w:hAnsiTheme="minorHAnsi"/>
                <w:sz w:val="24"/>
                <w:szCs w:val="24"/>
                <w:lang w:eastAsia="zh-CN"/>
              </w:rPr>
            </w:pPr>
            <w:r w:rsidRPr="007A752C">
              <w:rPr>
                <w:rFonts w:ascii="Calibri" w:hAnsi="Calibri"/>
                <w:sz w:val="20"/>
                <w:szCs w:val="20"/>
                <w:lang w:eastAsia="hr-HR"/>
              </w:rPr>
              <w:t>Vrlo niska spremnost</w:t>
            </w:r>
          </w:p>
        </w:tc>
        <w:tc>
          <w:tcPr>
            <w:tcW w:w="1559" w:type="dxa"/>
            <w:tcBorders>
              <w:left w:val="single" w:sz="4" w:space="0" w:color="auto"/>
            </w:tcBorders>
          </w:tcPr>
          <w:p w14:paraId="61B72998" w14:textId="77777777" w:rsidR="00FE230B" w:rsidRPr="007A752C" w:rsidRDefault="00FE230B" w:rsidP="006F2E8B">
            <w:pPr>
              <w:pStyle w:val="BezproredaChar"/>
              <w:rPr>
                <w:rFonts w:asciiTheme="minorHAnsi" w:hAnsiTheme="minorHAnsi"/>
                <w:sz w:val="20"/>
                <w:szCs w:val="20"/>
                <w:lang w:eastAsia="zh-CN"/>
              </w:rPr>
            </w:pPr>
            <w:r w:rsidRPr="007A752C">
              <w:rPr>
                <w:rFonts w:asciiTheme="minorHAnsi" w:hAnsiTheme="minorHAnsi"/>
                <w:sz w:val="20"/>
                <w:szCs w:val="20"/>
                <w:lang w:eastAsia="zh-CN"/>
              </w:rPr>
              <w:t>4</w:t>
            </w:r>
          </w:p>
        </w:tc>
      </w:tr>
      <w:tr w:rsidR="00FE230B" w:rsidRPr="007A752C" w14:paraId="2A7E8E9A" w14:textId="77777777" w:rsidTr="006F2E8B">
        <w:trPr>
          <w:jc w:val="center"/>
        </w:trPr>
        <w:tc>
          <w:tcPr>
            <w:tcW w:w="5954" w:type="dxa"/>
          </w:tcPr>
          <w:p w14:paraId="4E9829F8" w14:textId="77777777" w:rsidR="00FE230B" w:rsidRPr="007A752C" w:rsidRDefault="00FE230B" w:rsidP="006F2E8B">
            <w:pPr>
              <w:pStyle w:val="BezproredaChar"/>
              <w:rPr>
                <w:rFonts w:asciiTheme="minorHAnsi" w:hAnsiTheme="minorHAnsi"/>
                <w:sz w:val="20"/>
                <w:szCs w:val="20"/>
              </w:rPr>
            </w:pPr>
            <w:r w:rsidRPr="007A752C">
              <w:rPr>
                <w:rFonts w:asciiTheme="minorHAnsi" w:hAnsiTheme="minorHAnsi"/>
                <w:sz w:val="20"/>
                <w:szCs w:val="20"/>
              </w:rPr>
              <w:t>ocjena fiskalne situacije i njene perspektive</w:t>
            </w:r>
          </w:p>
        </w:tc>
        <w:tc>
          <w:tcPr>
            <w:tcW w:w="2126" w:type="dxa"/>
            <w:tcBorders>
              <w:right w:val="single" w:sz="4" w:space="0" w:color="auto"/>
            </w:tcBorders>
            <w:shd w:val="clear" w:color="auto" w:fill="FFFF00"/>
          </w:tcPr>
          <w:p w14:paraId="3E8EE2B7" w14:textId="77777777" w:rsidR="00FE230B" w:rsidRPr="007A752C" w:rsidRDefault="00FE230B" w:rsidP="006F2E8B">
            <w:pPr>
              <w:pStyle w:val="BezproredaChar"/>
              <w:rPr>
                <w:rFonts w:asciiTheme="minorHAnsi" w:hAnsiTheme="minorHAnsi"/>
                <w:sz w:val="24"/>
                <w:szCs w:val="24"/>
                <w:lang w:eastAsia="zh-CN"/>
              </w:rPr>
            </w:pPr>
            <w:r w:rsidRPr="00FE230B">
              <w:rPr>
                <w:rFonts w:asciiTheme="minorHAnsi" w:hAnsiTheme="minorHAnsi" w:cstheme="minorHAnsi"/>
                <w:sz w:val="20"/>
                <w:szCs w:val="20"/>
                <w:lang w:eastAsia="hr-HR"/>
              </w:rPr>
              <w:t>V</w:t>
            </w:r>
            <w:r w:rsidRPr="00FE230B">
              <w:rPr>
                <w:rFonts w:asciiTheme="minorHAnsi" w:hAnsiTheme="minorHAnsi" w:cstheme="minorHAnsi"/>
                <w:lang w:eastAsia="hr-HR"/>
              </w:rPr>
              <w:t>isoka</w:t>
            </w:r>
            <w:r w:rsidRPr="00FE230B">
              <w:rPr>
                <w:rFonts w:asciiTheme="minorHAnsi" w:hAnsiTheme="minorHAnsi" w:cstheme="minorHAnsi"/>
                <w:sz w:val="20"/>
                <w:szCs w:val="20"/>
                <w:lang w:eastAsia="hr-HR"/>
              </w:rPr>
              <w:t xml:space="preserve"> </w:t>
            </w:r>
            <w:r w:rsidRPr="007A752C">
              <w:rPr>
                <w:rFonts w:ascii="Calibri" w:hAnsi="Calibri"/>
                <w:sz w:val="20"/>
                <w:szCs w:val="20"/>
                <w:lang w:eastAsia="hr-HR"/>
              </w:rPr>
              <w:t>spremnost</w:t>
            </w:r>
          </w:p>
        </w:tc>
        <w:tc>
          <w:tcPr>
            <w:tcW w:w="1559" w:type="dxa"/>
            <w:tcBorders>
              <w:left w:val="single" w:sz="4" w:space="0" w:color="auto"/>
            </w:tcBorders>
          </w:tcPr>
          <w:p w14:paraId="0A9C553C" w14:textId="77777777" w:rsidR="00FE230B" w:rsidRPr="007A752C" w:rsidRDefault="00FE230B" w:rsidP="006F2E8B">
            <w:pPr>
              <w:pStyle w:val="BezproredaChar"/>
              <w:rPr>
                <w:rFonts w:asciiTheme="minorHAnsi" w:hAnsiTheme="minorHAnsi"/>
                <w:sz w:val="20"/>
                <w:szCs w:val="20"/>
                <w:lang w:eastAsia="zh-CN"/>
              </w:rPr>
            </w:pPr>
            <w:r>
              <w:rPr>
                <w:rFonts w:asciiTheme="minorHAnsi" w:hAnsiTheme="minorHAnsi"/>
                <w:sz w:val="20"/>
                <w:szCs w:val="20"/>
                <w:lang w:eastAsia="zh-CN"/>
              </w:rPr>
              <w:t>2</w:t>
            </w:r>
          </w:p>
        </w:tc>
      </w:tr>
      <w:tr w:rsidR="00FE230B" w:rsidRPr="007A752C" w14:paraId="757AAAC3" w14:textId="77777777" w:rsidTr="006F2E8B">
        <w:trPr>
          <w:trHeight w:val="170"/>
          <w:jc w:val="center"/>
        </w:trPr>
        <w:tc>
          <w:tcPr>
            <w:tcW w:w="5954" w:type="dxa"/>
          </w:tcPr>
          <w:p w14:paraId="54317F70" w14:textId="77777777" w:rsidR="00FE230B" w:rsidRPr="007A752C" w:rsidRDefault="00FE230B" w:rsidP="006F2E8B">
            <w:pPr>
              <w:pStyle w:val="BezproredaChar"/>
              <w:rPr>
                <w:rFonts w:asciiTheme="minorHAnsi" w:hAnsiTheme="minorHAnsi"/>
                <w:sz w:val="20"/>
                <w:szCs w:val="20"/>
              </w:rPr>
            </w:pPr>
            <w:r w:rsidRPr="007A752C">
              <w:rPr>
                <w:rFonts w:asciiTheme="minorHAnsi" w:hAnsiTheme="minorHAnsi"/>
                <w:sz w:val="20"/>
                <w:szCs w:val="20"/>
              </w:rPr>
              <w:t>ocjena stanja baza podataka i podloga za potrebe planiranja reagiranja</w:t>
            </w:r>
          </w:p>
        </w:tc>
        <w:tc>
          <w:tcPr>
            <w:tcW w:w="2126" w:type="dxa"/>
            <w:tcBorders>
              <w:right w:val="single" w:sz="4" w:space="0" w:color="auto"/>
            </w:tcBorders>
            <w:shd w:val="clear" w:color="auto" w:fill="FFFF00"/>
          </w:tcPr>
          <w:p w14:paraId="09F2CF32" w14:textId="77777777" w:rsidR="00FE230B" w:rsidRPr="007A752C" w:rsidRDefault="00FE230B" w:rsidP="006F2E8B">
            <w:pPr>
              <w:pStyle w:val="BezproredaChar"/>
              <w:rPr>
                <w:rFonts w:asciiTheme="minorHAnsi" w:hAnsiTheme="minorHAnsi"/>
                <w:sz w:val="24"/>
                <w:szCs w:val="24"/>
                <w:lang w:eastAsia="zh-CN"/>
              </w:rPr>
            </w:pPr>
            <w:r w:rsidRPr="007A752C">
              <w:rPr>
                <w:rFonts w:ascii="Calibri" w:hAnsi="Calibri"/>
                <w:sz w:val="20"/>
                <w:szCs w:val="20"/>
                <w:lang w:eastAsia="hr-HR"/>
              </w:rPr>
              <w:t>Visoka spremnost</w:t>
            </w:r>
          </w:p>
        </w:tc>
        <w:tc>
          <w:tcPr>
            <w:tcW w:w="1559" w:type="dxa"/>
            <w:tcBorders>
              <w:left w:val="single" w:sz="4" w:space="0" w:color="auto"/>
            </w:tcBorders>
          </w:tcPr>
          <w:p w14:paraId="43036D08" w14:textId="77777777" w:rsidR="00FE230B" w:rsidRPr="007A752C" w:rsidRDefault="00FE230B" w:rsidP="006F2E8B">
            <w:pPr>
              <w:pStyle w:val="BezproredaChar"/>
              <w:rPr>
                <w:rFonts w:asciiTheme="minorHAnsi" w:hAnsiTheme="minorHAnsi"/>
                <w:sz w:val="20"/>
                <w:szCs w:val="20"/>
                <w:lang w:eastAsia="zh-CN"/>
              </w:rPr>
            </w:pPr>
            <w:r w:rsidRPr="007A752C">
              <w:rPr>
                <w:rFonts w:asciiTheme="minorHAnsi" w:hAnsiTheme="minorHAnsi"/>
                <w:sz w:val="20"/>
                <w:szCs w:val="20"/>
                <w:lang w:eastAsia="zh-CN"/>
              </w:rPr>
              <w:t>2</w:t>
            </w:r>
          </w:p>
        </w:tc>
      </w:tr>
      <w:tr w:rsidR="00FE230B" w:rsidRPr="007A752C" w14:paraId="0BE7201E" w14:textId="77777777" w:rsidTr="006F2E8B">
        <w:trPr>
          <w:trHeight w:val="170"/>
          <w:jc w:val="center"/>
        </w:trPr>
        <w:tc>
          <w:tcPr>
            <w:tcW w:w="5954" w:type="dxa"/>
            <w:shd w:val="clear" w:color="auto" w:fill="F2F2F2" w:themeFill="background1" w:themeFillShade="F2"/>
          </w:tcPr>
          <w:p w14:paraId="7DF5F964" w14:textId="77777777" w:rsidR="00FE230B" w:rsidRPr="007A752C" w:rsidRDefault="00FE230B" w:rsidP="006F2E8B">
            <w:pPr>
              <w:pStyle w:val="BezproredaChar"/>
              <w:rPr>
                <w:rFonts w:asciiTheme="minorHAnsi" w:hAnsiTheme="minorHAnsi"/>
                <w:b/>
                <w:bCs/>
                <w:i/>
                <w:iCs/>
                <w:sz w:val="24"/>
                <w:szCs w:val="24"/>
              </w:rPr>
            </w:pPr>
            <w:r w:rsidRPr="007A752C">
              <w:rPr>
                <w:rFonts w:asciiTheme="minorHAnsi" w:hAnsiTheme="minorHAnsi"/>
                <w:b/>
                <w:bCs/>
                <w:i/>
                <w:iCs/>
                <w:sz w:val="24"/>
                <w:szCs w:val="24"/>
              </w:rPr>
              <w:t>Ukupna ocjena</w:t>
            </w:r>
          </w:p>
        </w:tc>
        <w:tc>
          <w:tcPr>
            <w:tcW w:w="2130" w:type="dxa"/>
            <w:tcBorders>
              <w:right w:val="single" w:sz="4" w:space="0" w:color="auto"/>
            </w:tcBorders>
            <w:shd w:val="clear" w:color="auto" w:fill="FFFF00"/>
          </w:tcPr>
          <w:p w14:paraId="606D6996" w14:textId="77777777" w:rsidR="00FE230B" w:rsidRPr="007A752C" w:rsidRDefault="00FE230B" w:rsidP="006F2E8B">
            <w:pPr>
              <w:pStyle w:val="BezproredaChar"/>
              <w:rPr>
                <w:rFonts w:asciiTheme="minorHAnsi" w:hAnsiTheme="minorHAnsi"/>
                <w:b/>
                <w:bCs/>
                <w:i/>
                <w:iCs/>
                <w:sz w:val="24"/>
                <w:szCs w:val="24"/>
                <w:lang w:eastAsia="zh-CN"/>
              </w:rPr>
            </w:pPr>
            <w:r>
              <w:rPr>
                <w:rFonts w:ascii="Calibri" w:hAnsi="Calibri"/>
                <w:i/>
                <w:iCs/>
                <w:sz w:val="24"/>
                <w:szCs w:val="24"/>
                <w:lang w:eastAsia="hr-HR"/>
              </w:rPr>
              <w:t>V</w:t>
            </w:r>
            <w:r>
              <w:rPr>
                <w:i/>
                <w:iCs/>
                <w:sz w:val="24"/>
                <w:szCs w:val="24"/>
                <w:lang w:eastAsia="hr-HR"/>
              </w:rPr>
              <w:t xml:space="preserve">isoka </w:t>
            </w:r>
            <w:r w:rsidRPr="007A752C">
              <w:rPr>
                <w:rFonts w:ascii="Calibri" w:hAnsi="Calibri"/>
                <w:i/>
                <w:iCs/>
                <w:sz w:val="24"/>
                <w:szCs w:val="24"/>
                <w:lang w:eastAsia="hr-HR"/>
              </w:rPr>
              <w:t xml:space="preserve"> spremnost</w:t>
            </w:r>
          </w:p>
        </w:tc>
        <w:tc>
          <w:tcPr>
            <w:tcW w:w="1555" w:type="dxa"/>
            <w:tcBorders>
              <w:left w:val="single" w:sz="4" w:space="0" w:color="auto"/>
            </w:tcBorders>
            <w:shd w:val="clear" w:color="auto" w:fill="FFFFFF" w:themeFill="background1"/>
          </w:tcPr>
          <w:p w14:paraId="60788DDC" w14:textId="7CE58D00" w:rsidR="00FE230B" w:rsidRPr="007A752C" w:rsidRDefault="0002206A" w:rsidP="006F2E8B">
            <w:pPr>
              <w:pStyle w:val="BezproredaChar"/>
              <w:rPr>
                <w:rFonts w:asciiTheme="minorHAnsi" w:hAnsiTheme="minorHAnsi"/>
                <w:b/>
                <w:bCs/>
                <w:i/>
                <w:iCs/>
                <w:sz w:val="24"/>
                <w:szCs w:val="24"/>
                <w:lang w:eastAsia="zh-CN"/>
              </w:rPr>
            </w:pPr>
            <w:r>
              <w:rPr>
                <w:rFonts w:asciiTheme="minorHAnsi" w:hAnsiTheme="minorHAnsi"/>
                <w:b/>
                <w:bCs/>
                <w:i/>
                <w:iCs/>
                <w:sz w:val="24"/>
                <w:szCs w:val="24"/>
                <w:lang w:eastAsia="zh-CN"/>
              </w:rPr>
              <w:t>3</w:t>
            </w:r>
          </w:p>
        </w:tc>
      </w:tr>
    </w:tbl>
    <w:p w14:paraId="29198E4B" w14:textId="54749FE6" w:rsidR="00FE230B" w:rsidRDefault="00FE230B" w:rsidP="00FE230B"/>
    <w:p w14:paraId="157AFA04" w14:textId="15BA6F7E" w:rsidR="00011A8D" w:rsidRPr="007A752C" w:rsidRDefault="00011A8D" w:rsidP="0099266A">
      <w:pPr>
        <w:shd w:val="clear" w:color="auto" w:fill="FFFFFF" w:themeFill="background1"/>
        <w:spacing w:line="276" w:lineRule="auto"/>
        <w:rPr>
          <w:b/>
          <w:i/>
          <w:sz w:val="22"/>
          <w:szCs w:val="22"/>
        </w:rPr>
      </w:pPr>
      <w:r w:rsidRPr="007A752C">
        <w:rPr>
          <w:sz w:val="22"/>
          <w:szCs w:val="22"/>
        </w:rPr>
        <w:lastRenderedPageBreak/>
        <w:t xml:space="preserve">Konačna ocjena je srednja vrijednost ocijenjenih kategorija zaokružena na najbliži cijeli broj. U skladu s navedenim konačna ocjena spremnosti Općine u </w:t>
      </w:r>
      <w:r w:rsidRPr="007A752C">
        <w:rPr>
          <w:b/>
          <w:i/>
          <w:sz w:val="22"/>
          <w:szCs w:val="22"/>
        </w:rPr>
        <w:t xml:space="preserve">području preventive je </w:t>
      </w:r>
      <w:r w:rsidR="00FE230B">
        <w:rPr>
          <w:b/>
          <w:i/>
          <w:sz w:val="22"/>
          <w:szCs w:val="22"/>
        </w:rPr>
        <w:t>2</w:t>
      </w:r>
      <w:r w:rsidRPr="007A752C">
        <w:rPr>
          <w:b/>
          <w:i/>
          <w:sz w:val="22"/>
          <w:szCs w:val="22"/>
        </w:rPr>
        <w:t xml:space="preserve"> – </w:t>
      </w:r>
      <w:r w:rsidR="00E52B72">
        <w:rPr>
          <w:b/>
          <w:i/>
          <w:sz w:val="22"/>
          <w:szCs w:val="22"/>
        </w:rPr>
        <w:t>visoka spremnost</w:t>
      </w:r>
      <w:r w:rsidRPr="007A752C">
        <w:rPr>
          <w:b/>
          <w:i/>
          <w:sz w:val="22"/>
          <w:szCs w:val="22"/>
        </w:rPr>
        <w:t>.</w:t>
      </w:r>
    </w:p>
    <w:p w14:paraId="29D622FA" w14:textId="77777777" w:rsidR="002453CE" w:rsidRPr="007A752C" w:rsidRDefault="002453CE" w:rsidP="0099266A">
      <w:pPr>
        <w:shd w:val="clear" w:color="auto" w:fill="FFFFFF" w:themeFill="background1"/>
        <w:spacing w:line="276" w:lineRule="auto"/>
        <w:rPr>
          <w:sz w:val="22"/>
          <w:szCs w:val="22"/>
        </w:rPr>
      </w:pPr>
    </w:p>
    <w:p w14:paraId="17089B27" w14:textId="1F3879A8" w:rsidR="00011A8D" w:rsidRPr="007A752C" w:rsidRDefault="002453CE" w:rsidP="0099266A">
      <w:pPr>
        <w:shd w:val="clear" w:color="auto" w:fill="FFFFFF" w:themeFill="background1"/>
        <w:spacing w:line="276" w:lineRule="auto"/>
        <w:rPr>
          <w:sz w:val="22"/>
          <w:szCs w:val="22"/>
        </w:rPr>
      </w:pPr>
      <w:r w:rsidRPr="007A752C">
        <w:rPr>
          <w:sz w:val="22"/>
          <w:szCs w:val="22"/>
        </w:rPr>
        <w:t xml:space="preserve">Da bi se spremnost civilne zaštite u području preventive potrebno je provoditi ili dodatno </w:t>
      </w:r>
      <w:r w:rsidR="006C2F2D" w:rsidRPr="007A752C">
        <w:rPr>
          <w:sz w:val="22"/>
          <w:szCs w:val="22"/>
        </w:rPr>
        <w:t>unaprjeđivati</w:t>
      </w:r>
      <w:r w:rsidRPr="007A752C">
        <w:rPr>
          <w:sz w:val="22"/>
          <w:szCs w:val="22"/>
        </w:rPr>
        <w:t xml:space="preserve"> njegove sastavnice koje se ocjenjene ocjenom 4 (vrlo niska spremnost). U ovom slučaju to su sastavnice sustava koje se odnose na stanje svijesti o prioritetnim rizicima i stanje fiskalne situacije i njene perspektive.</w:t>
      </w:r>
    </w:p>
    <w:p w14:paraId="4034E1D6" w14:textId="77777777" w:rsidR="003C67A7" w:rsidRPr="007A752C" w:rsidRDefault="003C67A7" w:rsidP="0099266A">
      <w:pPr>
        <w:shd w:val="clear" w:color="auto" w:fill="FFFFFF" w:themeFill="background1"/>
        <w:spacing w:line="276" w:lineRule="auto"/>
        <w:rPr>
          <w:sz w:val="22"/>
          <w:szCs w:val="22"/>
        </w:rPr>
      </w:pPr>
    </w:p>
    <w:p w14:paraId="47C8B133" w14:textId="77777777" w:rsidR="003C67A7" w:rsidRPr="007A752C" w:rsidRDefault="003C67A7" w:rsidP="0099266A">
      <w:pPr>
        <w:shd w:val="clear" w:color="auto" w:fill="FFFFFF" w:themeFill="background1"/>
        <w:spacing w:line="276" w:lineRule="auto"/>
        <w:rPr>
          <w:sz w:val="22"/>
          <w:szCs w:val="22"/>
        </w:rPr>
      </w:pPr>
      <w:r w:rsidRPr="007A752C">
        <w:rPr>
          <w:sz w:val="22"/>
          <w:szCs w:val="22"/>
        </w:rPr>
        <w:t>Da bi se sastavnic</w:t>
      </w:r>
      <w:r w:rsidR="00F17FCB" w:rsidRPr="007A752C">
        <w:rPr>
          <w:sz w:val="22"/>
          <w:szCs w:val="22"/>
        </w:rPr>
        <w:t>e</w:t>
      </w:r>
      <w:r w:rsidRPr="007A752C">
        <w:rPr>
          <w:sz w:val="22"/>
          <w:szCs w:val="22"/>
        </w:rPr>
        <w:t xml:space="preserve"> sustava koj</w:t>
      </w:r>
      <w:r w:rsidR="00F17FCB" w:rsidRPr="007A752C">
        <w:rPr>
          <w:sz w:val="22"/>
          <w:szCs w:val="22"/>
        </w:rPr>
        <w:t>e</w:t>
      </w:r>
      <w:r w:rsidRPr="007A752C">
        <w:rPr>
          <w:sz w:val="22"/>
          <w:szCs w:val="22"/>
        </w:rPr>
        <w:t xml:space="preserve"> se odnos</w:t>
      </w:r>
      <w:r w:rsidR="00F17FCB" w:rsidRPr="007A752C">
        <w:rPr>
          <w:sz w:val="22"/>
          <w:szCs w:val="22"/>
        </w:rPr>
        <w:t>e</w:t>
      </w:r>
      <w:r w:rsidRPr="007A752C">
        <w:rPr>
          <w:sz w:val="22"/>
          <w:szCs w:val="22"/>
        </w:rPr>
        <w:t xml:space="preserve"> na stanje svijesti o prioritetnim rizicima </w:t>
      </w:r>
      <w:r w:rsidR="003711B0" w:rsidRPr="007A752C">
        <w:rPr>
          <w:sz w:val="22"/>
          <w:szCs w:val="22"/>
        </w:rPr>
        <w:t xml:space="preserve">i stanja fiskalne situacije unaprijedila </w:t>
      </w:r>
      <w:r w:rsidRPr="007A752C">
        <w:rPr>
          <w:sz w:val="22"/>
          <w:szCs w:val="22"/>
        </w:rPr>
        <w:t>potrebno je:</w:t>
      </w:r>
    </w:p>
    <w:p w14:paraId="7942BEED" w14:textId="77777777" w:rsidR="003C67A7" w:rsidRPr="007A752C" w:rsidRDefault="003C67A7" w:rsidP="00011A8D">
      <w:pPr>
        <w:shd w:val="clear" w:color="auto" w:fill="FFFFFF" w:themeFill="background1"/>
        <w:rPr>
          <w:sz w:val="22"/>
          <w:szCs w:val="22"/>
        </w:rPr>
      </w:pPr>
    </w:p>
    <w:p w14:paraId="10A37C4B" w14:textId="77777777" w:rsidR="00011A8D" w:rsidRPr="007A752C" w:rsidRDefault="003C67A7" w:rsidP="00560C12">
      <w:pPr>
        <w:pStyle w:val="Odlomakpopisa"/>
        <w:numPr>
          <w:ilvl w:val="0"/>
          <w:numId w:val="23"/>
        </w:numPr>
        <w:shd w:val="clear" w:color="auto" w:fill="FFFFFF" w:themeFill="background1"/>
      </w:pPr>
      <w:bookmarkStart w:id="306" w:name="_Hlk502919758"/>
      <w:r w:rsidRPr="007A752C">
        <w:t>sazivati Stožer CZ i onda kada povod nije nekakav štetni događaj u cilju upoznavanja članova o utvrđenim prijetnjama i mjerama odgovora na iste, štetama izazvanim u proteklom periodu te mjerama kako su se one mogle spriječiti ili bar ublažit</w:t>
      </w:r>
      <w:r w:rsidR="003711B0" w:rsidRPr="007A752C">
        <w:t>,</w:t>
      </w:r>
    </w:p>
    <w:p w14:paraId="6AE3F5D3" w14:textId="77777777" w:rsidR="003C67A7" w:rsidRPr="007A752C" w:rsidRDefault="003711B0" w:rsidP="00560C12">
      <w:pPr>
        <w:pStyle w:val="Odlomakpopisa"/>
        <w:numPr>
          <w:ilvl w:val="0"/>
          <w:numId w:val="23"/>
        </w:numPr>
        <w:shd w:val="clear" w:color="auto" w:fill="FFFFFF" w:themeFill="background1"/>
      </w:pPr>
      <w:r w:rsidRPr="007A752C">
        <w:t>p</w:t>
      </w:r>
      <w:r w:rsidR="003C67A7" w:rsidRPr="007A752C">
        <w:t>redstavničko tijelo upoznati o prioritetnim prijetnjama, području ugrožavanja, posljedicama, načinu preventivne zaštite, potrebnim troškovima za podizanje svijesti ugroženog stanovništva, provedbi obrane od prijetnji, te operativnih mjera ublažavanja posljedica i sanacije stanja ugroženog područja</w:t>
      </w:r>
      <w:r w:rsidRPr="007A752C">
        <w:t>,</w:t>
      </w:r>
    </w:p>
    <w:p w14:paraId="465AA2C7" w14:textId="77777777" w:rsidR="003C67A7" w:rsidRPr="007A752C" w:rsidRDefault="003711B0" w:rsidP="00560C12">
      <w:pPr>
        <w:pStyle w:val="Odlomakpopisa"/>
        <w:numPr>
          <w:ilvl w:val="0"/>
          <w:numId w:val="23"/>
        </w:numPr>
        <w:shd w:val="clear" w:color="auto" w:fill="FFFFFF" w:themeFill="background1"/>
      </w:pPr>
      <w:r w:rsidRPr="007A752C">
        <w:t>u</w:t>
      </w:r>
      <w:r w:rsidR="003C67A7" w:rsidRPr="007A752C">
        <w:t xml:space="preserve"> ugroženim naseljima organizirane javne tribine o prijetnjama, mogućim posljedicama neželjenog događaja, te načinu samozaštite ugroženog stanovništva</w:t>
      </w:r>
      <w:r w:rsidRPr="007A752C">
        <w:t>,</w:t>
      </w:r>
    </w:p>
    <w:p w14:paraId="1E238157" w14:textId="77777777" w:rsidR="003711B0" w:rsidRPr="007A752C" w:rsidRDefault="003711B0" w:rsidP="00560C12">
      <w:pPr>
        <w:pStyle w:val="Odlomakpopisa"/>
        <w:numPr>
          <w:ilvl w:val="0"/>
          <w:numId w:val="23"/>
        </w:numPr>
        <w:shd w:val="clear" w:color="auto" w:fill="FFFFFF" w:themeFill="background1"/>
      </w:pPr>
      <w:r w:rsidRPr="007A752C">
        <w:t>j</w:t>
      </w:r>
      <w:r w:rsidR="003C67A7" w:rsidRPr="007A752C">
        <w:t>ednom godišnje ili najmanje jedanput u dvije godine  organizirati vježbe sklanjanja, evakuacije i spašavanja stanovništva iz ugroženih područja</w:t>
      </w:r>
      <w:r w:rsidRPr="007A752C">
        <w:t>,</w:t>
      </w:r>
    </w:p>
    <w:p w14:paraId="5325A04D" w14:textId="77777777" w:rsidR="003711B0" w:rsidRPr="007A752C" w:rsidRDefault="003711B0" w:rsidP="00560C12">
      <w:pPr>
        <w:pStyle w:val="Odlomakpopisa"/>
        <w:numPr>
          <w:ilvl w:val="0"/>
          <w:numId w:val="23"/>
        </w:numPr>
        <w:shd w:val="clear" w:color="auto" w:fill="FFFFFF" w:themeFill="background1"/>
      </w:pPr>
      <w:r w:rsidRPr="007A752C">
        <w:t>organizirati okupljanje operativnih snaga CZ (liječničke ekipe, povjerenici civilne zaštite, timovi civilne zaštite i drugi) sa ciljem upoznavanja sa načinom djelovanja prijetnje, njihovom ulogom u reagiranju na prijetnje, te posebno načinu samozaštite od iste,</w:t>
      </w:r>
    </w:p>
    <w:p w14:paraId="4718C1AE" w14:textId="6444D1AB" w:rsidR="00496CA9" w:rsidRPr="004B1463" w:rsidRDefault="003711B0" w:rsidP="00A453E6">
      <w:pPr>
        <w:pStyle w:val="Odlomakpopisa"/>
        <w:numPr>
          <w:ilvl w:val="0"/>
          <w:numId w:val="23"/>
        </w:numPr>
        <w:shd w:val="clear" w:color="auto" w:fill="FFFFFF" w:themeFill="background1"/>
      </w:pPr>
      <w:r w:rsidRPr="007A752C">
        <w:t>planirati financijska sredstva za provedbu mjera reagiranja u slučaju prijetnje velikom nesrećom i sredstva za povrat u funkciju ugroženog područja.</w:t>
      </w:r>
    </w:p>
    <w:p w14:paraId="6356A6D7" w14:textId="77777777" w:rsidR="00A2606C" w:rsidRPr="007A752C" w:rsidRDefault="2E2F3467" w:rsidP="00A453E6">
      <w:pPr>
        <w:pStyle w:val="Razina3"/>
        <w:rPr>
          <w:lang w:val="hr-HR"/>
        </w:rPr>
      </w:pPr>
      <w:bookmarkStart w:id="307" w:name="_Toc220231822"/>
      <w:bookmarkEnd w:id="306"/>
      <w:r w:rsidRPr="007A752C">
        <w:rPr>
          <w:lang w:val="hr-HR"/>
        </w:rPr>
        <w:t>Za područje reagiranja</w:t>
      </w:r>
      <w:bookmarkEnd w:id="307"/>
    </w:p>
    <w:p w14:paraId="0E4B6079" w14:textId="77777777" w:rsidR="00A453E6" w:rsidRPr="007A752C" w:rsidRDefault="00A453E6" w:rsidP="00A453E6">
      <w:pPr>
        <w:rPr>
          <w:lang w:eastAsia="en-US"/>
        </w:rPr>
      </w:pPr>
    </w:p>
    <w:p w14:paraId="7CC0C324" w14:textId="77777777" w:rsidR="003711B0" w:rsidRPr="007A752C" w:rsidRDefault="003711B0" w:rsidP="003711B0">
      <w:pPr>
        <w:spacing w:line="276" w:lineRule="auto"/>
        <w:rPr>
          <w:i/>
          <w:iCs/>
          <w:color w:val="FF0000"/>
          <w:sz w:val="22"/>
          <w:szCs w:val="22"/>
        </w:rPr>
      </w:pPr>
      <w:r w:rsidRPr="007A752C">
        <w:rPr>
          <w:sz w:val="22"/>
          <w:szCs w:val="22"/>
        </w:rPr>
        <w:t xml:space="preserve">Nakon vrednovanja pojedinih kategorija koji određuju spremnost sustava civilne zaštite u području </w:t>
      </w:r>
      <w:r w:rsidR="0099266A" w:rsidRPr="007A752C">
        <w:rPr>
          <w:sz w:val="22"/>
          <w:szCs w:val="22"/>
        </w:rPr>
        <w:t xml:space="preserve">reagiranja i </w:t>
      </w:r>
      <w:r w:rsidRPr="007A752C">
        <w:rPr>
          <w:sz w:val="22"/>
          <w:szCs w:val="22"/>
        </w:rPr>
        <w:t xml:space="preserve"> donosi se konačna ocjena u pogledu sposobnosti reagiranja. Kategorije u području reagiranja su ocijenjene kako je prikazano u narednoj tablici.</w:t>
      </w:r>
    </w:p>
    <w:p w14:paraId="0A0B3D55" w14:textId="77777777" w:rsidR="003711B0" w:rsidRPr="004B1463" w:rsidRDefault="003711B0" w:rsidP="004B1463">
      <w:pPr>
        <w:rPr>
          <w:i/>
          <w:iCs/>
          <w:color w:val="FF0000"/>
          <w:szCs w:val="24"/>
        </w:rPr>
      </w:pPr>
    </w:p>
    <w:p w14:paraId="6C3CA617" w14:textId="1417685F" w:rsidR="003711B0" w:rsidRPr="007A752C" w:rsidRDefault="00E13EA1" w:rsidP="00E13EA1">
      <w:pPr>
        <w:pStyle w:val="Opisslike"/>
        <w:rPr>
          <w:i/>
          <w:iCs/>
          <w:sz w:val="24"/>
          <w:szCs w:val="24"/>
        </w:rPr>
      </w:pPr>
      <w:r w:rsidRPr="007A752C">
        <w:t xml:space="preserve">Tablica </w:t>
      </w:r>
      <w:r w:rsidRPr="007A752C">
        <w:fldChar w:fldCharType="begin"/>
      </w:r>
      <w:r w:rsidRPr="007A752C">
        <w:instrText xml:space="preserve"> SEQ Tablica \* ARABIC </w:instrText>
      </w:r>
      <w:r w:rsidRPr="007A752C">
        <w:fldChar w:fldCharType="separate"/>
      </w:r>
      <w:r w:rsidR="001C4072">
        <w:rPr>
          <w:noProof/>
        </w:rPr>
        <w:t>89</w:t>
      </w:r>
      <w:r w:rsidRPr="007A752C">
        <w:fldChar w:fldCharType="end"/>
      </w:r>
      <w:r w:rsidR="003711B0" w:rsidRPr="007A752C">
        <w:t>: Sastavnice/aktivnosti  sustava civilne zaštite, područje reagiranja, zbirna ocjena</w:t>
      </w:r>
    </w:p>
    <w:tbl>
      <w:tblPr>
        <w:tblStyle w:val="Reetkatablice"/>
        <w:tblW w:w="0" w:type="auto"/>
        <w:jc w:val="center"/>
        <w:tblLook w:val="04A0" w:firstRow="1" w:lastRow="0" w:firstColumn="1" w:lastColumn="0" w:noHBand="0" w:noVBand="1"/>
      </w:tblPr>
      <w:tblGrid>
        <w:gridCol w:w="5587"/>
        <w:gridCol w:w="2397"/>
        <w:gridCol w:w="1412"/>
      </w:tblGrid>
      <w:tr w:rsidR="003711B0" w:rsidRPr="007A752C" w14:paraId="273303AB" w14:textId="77777777" w:rsidTr="00E13EA1">
        <w:trPr>
          <w:jc w:val="center"/>
        </w:trPr>
        <w:tc>
          <w:tcPr>
            <w:tcW w:w="5625" w:type="dxa"/>
            <w:tcBorders>
              <w:right w:val="single" w:sz="4" w:space="0" w:color="auto"/>
            </w:tcBorders>
            <w:shd w:val="clear" w:color="auto" w:fill="D9D9D9" w:themeFill="background1" w:themeFillShade="D9"/>
          </w:tcPr>
          <w:p w14:paraId="6DBCB3BE" w14:textId="77777777" w:rsidR="003711B0" w:rsidRPr="007A752C" w:rsidRDefault="003711B0" w:rsidP="00230DBE">
            <w:pPr>
              <w:pStyle w:val="BezproredaChar"/>
              <w:jc w:val="center"/>
              <w:rPr>
                <w:rFonts w:asciiTheme="minorHAnsi" w:hAnsiTheme="minorHAnsi"/>
                <w:i/>
                <w:iCs/>
                <w:sz w:val="24"/>
                <w:szCs w:val="24"/>
                <w:lang w:eastAsia="zh-CN"/>
              </w:rPr>
            </w:pPr>
            <w:r w:rsidRPr="007A752C">
              <w:rPr>
                <w:rFonts w:asciiTheme="minorHAnsi" w:hAnsiTheme="minorHAnsi"/>
                <w:i/>
                <w:iCs/>
                <w:sz w:val="24"/>
                <w:szCs w:val="24"/>
              </w:rPr>
              <w:t>Sastavnice/aktivnosti  sustava civilne zaštite, područje reagiranja</w:t>
            </w:r>
          </w:p>
        </w:tc>
        <w:tc>
          <w:tcPr>
            <w:tcW w:w="2410" w:type="dxa"/>
            <w:tcBorders>
              <w:left w:val="single" w:sz="4" w:space="0" w:color="auto"/>
              <w:right w:val="single" w:sz="4" w:space="0" w:color="auto"/>
            </w:tcBorders>
            <w:shd w:val="clear" w:color="auto" w:fill="D9D9D9" w:themeFill="background1" w:themeFillShade="D9"/>
          </w:tcPr>
          <w:p w14:paraId="7B4875BC" w14:textId="77777777" w:rsidR="003711B0" w:rsidRPr="007A752C" w:rsidRDefault="003711B0" w:rsidP="00230DBE">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Brojčana ocjena</w:t>
            </w:r>
          </w:p>
        </w:tc>
        <w:tc>
          <w:tcPr>
            <w:tcW w:w="1418" w:type="dxa"/>
            <w:tcBorders>
              <w:left w:val="single" w:sz="4" w:space="0" w:color="auto"/>
            </w:tcBorders>
            <w:shd w:val="clear" w:color="auto" w:fill="D9D9D9" w:themeFill="background1" w:themeFillShade="D9"/>
          </w:tcPr>
          <w:p w14:paraId="25D994ED" w14:textId="77777777" w:rsidR="003711B0" w:rsidRPr="007A752C" w:rsidRDefault="003711B0" w:rsidP="00230DBE">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Ocjena</w:t>
            </w:r>
          </w:p>
        </w:tc>
      </w:tr>
      <w:tr w:rsidR="003711B0" w:rsidRPr="007A752C" w14:paraId="73E9926E" w14:textId="77777777" w:rsidTr="00E13EA1">
        <w:trPr>
          <w:trHeight w:val="70"/>
          <w:jc w:val="center"/>
        </w:trPr>
        <w:tc>
          <w:tcPr>
            <w:tcW w:w="5625" w:type="dxa"/>
          </w:tcPr>
          <w:p w14:paraId="6B207A1B" w14:textId="77777777" w:rsidR="003711B0" w:rsidRPr="007A752C" w:rsidRDefault="003711B0" w:rsidP="00230DBE">
            <w:pPr>
              <w:pStyle w:val="BezproredaChar"/>
              <w:rPr>
                <w:rFonts w:asciiTheme="minorHAnsi" w:hAnsiTheme="minorHAnsi"/>
                <w:sz w:val="24"/>
                <w:szCs w:val="24"/>
                <w:lang w:eastAsia="zh-CN"/>
              </w:rPr>
            </w:pPr>
            <w:r w:rsidRPr="007A752C">
              <w:rPr>
                <w:sz w:val="20"/>
                <w:szCs w:val="20"/>
              </w:rPr>
              <w:t>s</w:t>
            </w:r>
            <w:r w:rsidRPr="007A752C">
              <w:rPr>
                <w:rFonts w:ascii="Calibri" w:eastAsia="Calibri" w:hAnsi="Calibri"/>
                <w:sz w:val="20"/>
                <w:szCs w:val="20"/>
              </w:rPr>
              <w:t>premnost odgovornih i upravljačkih kapaciteta</w:t>
            </w:r>
          </w:p>
        </w:tc>
        <w:tc>
          <w:tcPr>
            <w:tcW w:w="2410" w:type="dxa"/>
            <w:tcBorders>
              <w:right w:val="single" w:sz="4" w:space="0" w:color="auto"/>
            </w:tcBorders>
            <w:shd w:val="clear" w:color="auto" w:fill="00B050"/>
          </w:tcPr>
          <w:p w14:paraId="57F9467B" w14:textId="77777777" w:rsidR="003711B0" w:rsidRPr="007A752C" w:rsidRDefault="003711B0" w:rsidP="00230DBE">
            <w:pPr>
              <w:pStyle w:val="BezproredaChar"/>
              <w:rPr>
                <w:rFonts w:asciiTheme="minorHAnsi" w:hAnsiTheme="minorHAnsi"/>
                <w:color w:val="00B050"/>
                <w:sz w:val="24"/>
                <w:szCs w:val="24"/>
                <w:lang w:eastAsia="zh-CN"/>
              </w:rPr>
            </w:pPr>
            <w:r w:rsidRPr="007A752C">
              <w:rPr>
                <w:rFonts w:ascii="Calibri" w:hAnsi="Calibri"/>
                <w:sz w:val="20"/>
                <w:szCs w:val="20"/>
                <w:lang w:eastAsia="hr-HR"/>
              </w:rPr>
              <w:t>Vrlo visoka spremnost</w:t>
            </w:r>
          </w:p>
        </w:tc>
        <w:tc>
          <w:tcPr>
            <w:tcW w:w="1418" w:type="dxa"/>
            <w:tcBorders>
              <w:left w:val="single" w:sz="4" w:space="0" w:color="auto"/>
            </w:tcBorders>
          </w:tcPr>
          <w:p w14:paraId="1111D373" w14:textId="77777777" w:rsidR="003711B0" w:rsidRPr="007A752C" w:rsidRDefault="003711B0" w:rsidP="00230DBE">
            <w:pPr>
              <w:pStyle w:val="BezproredaChar"/>
              <w:rPr>
                <w:rFonts w:asciiTheme="minorHAnsi" w:hAnsiTheme="minorHAnsi"/>
                <w:sz w:val="20"/>
                <w:szCs w:val="20"/>
                <w:lang w:eastAsia="zh-CN"/>
              </w:rPr>
            </w:pPr>
            <w:r w:rsidRPr="007A752C">
              <w:rPr>
                <w:rFonts w:asciiTheme="minorHAnsi" w:hAnsiTheme="minorHAnsi"/>
                <w:sz w:val="20"/>
                <w:szCs w:val="20"/>
                <w:lang w:eastAsia="zh-CN"/>
              </w:rPr>
              <w:t>1</w:t>
            </w:r>
          </w:p>
        </w:tc>
      </w:tr>
      <w:tr w:rsidR="003711B0" w:rsidRPr="007A752C" w14:paraId="5A57A2D6" w14:textId="77777777" w:rsidTr="00E13EA1">
        <w:trPr>
          <w:jc w:val="center"/>
        </w:trPr>
        <w:tc>
          <w:tcPr>
            <w:tcW w:w="5625" w:type="dxa"/>
          </w:tcPr>
          <w:p w14:paraId="62A373E1" w14:textId="77777777" w:rsidR="003711B0" w:rsidRPr="007A752C" w:rsidRDefault="003711B0" w:rsidP="00230DBE">
            <w:pPr>
              <w:pStyle w:val="BezproredaChar"/>
              <w:rPr>
                <w:rFonts w:asciiTheme="minorHAnsi" w:hAnsiTheme="minorHAnsi"/>
                <w:sz w:val="24"/>
                <w:szCs w:val="24"/>
                <w:lang w:eastAsia="zh-CN"/>
              </w:rPr>
            </w:pPr>
            <w:r w:rsidRPr="007A752C">
              <w:rPr>
                <w:rFonts w:asciiTheme="minorHAnsi" w:hAnsiTheme="minorHAnsi"/>
              </w:rPr>
              <w:t>s</w:t>
            </w:r>
            <w:r w:rsidRPr="007A752C">
              <w:rPr>
                <w:rFonts w:asciiTheme="minorHAnsi" w:hAnsiTheme="minorHAnsi"/>
                <w:sz w:val="20"/>
                <w:szCs w:val="20"/>
              </w:rPr>
              <w:t>premnost operativnih kapaciteta civilne zaštite</w:t>
            </w:r>
          </w:p>
        </w:tc>
        <w:tc>
          <w:tcPr>
            <w:tcW w:w="2410" w:type="dxa"/>
            <w:tcBorders>
              <w:right w:val="single" w:sz="4" w:space="0" w:color="auto"/>
            </w:tcBorders>
            <w:shd w:val="clear" w:color="auto" w:fill="00B050"/>
          </w:tcPr>
          <w:p w14:paraId="33A16A90" w14:textId="77777777" w:rsidR="003711B0" w:rsidRPr="007A752C" w:rsidRDefault="003711B0" w:rsidP="00230DBE">
            <w:pPr>
              <w:pStyle w:val="BezproredaChar"/>
              <w:rPr>
                <w:rFonts w:asciiTheme="minorHAnsi" w:hAnsiTheme="minorHAnsi"/>
                <w:sz w:val="24"/>
                <w:szCs w:val="24"/>
                <w:lang w:eastAsia="zh-CN"/>
              </w:rPr>
            </w:pPr>
            <w:r w:rsidRPr="007A752C">
              <w:rPr>
                <w:rFonts w:ascii="Calibri" w:hAnsi="Calibri"/>
                <w:sz w:val="20"/>
                <w:szCs w:val="20"/>
                <w:lang w:eastAsia="hr-HR"/>
              </w:rPr>
              <w:t>Vrlo visoka spremnost</w:t>
            </w:r>
          </w:p>
        </w:tc>
        <w:tc>
          <w:tcPr>
            <w:tcW w:w="1418" w:type="dxa"/>
            <w:tcBorders>
              <w:left w:val="single" w:sz="4" w:space="0" w:color="auto"/>
            </w:tcBorders>
          </w:tcPr>
          <w:p w14:paraId="5281D866" w14:textId="77777777" w:rsidR="003711B0" w:rsidRPr="007A752C" w:rsidRDefault="003711B0" w:rsidP="00230DBE">
            <w:pPr>
              <w:pStyle w:val="BezproredaChar"/>
              <w:rPr>
                <w:rFonts w:asciiTheme="minorHAnsi" w:hAnsiTheme="minorHAnsi"/>
                <w:sz w:val="20"/>
                <w:szCs w:val="20"/>
                <w:lang w:eastAsia="zh-CN"/>
              </w:rPr>
            </w:pPr>
            <w:r w:rsidRPr="007A752C">
              <w:rPr>
                <w:rFonts w:asciiTheme="minorHAnsi" w:hAnsiTheme="minorHAnsi"/>
                <w:sz w:val="20"/>
                <w:szCs w:val="20"/>
                <w:lang w:eastAsia="zh-CN"/>
              </w:rPr>
              <w:t>1</w:t>
            </w:r>
          </w:p>
        </w:tc>
      </w:tr>
      <w:tr w:rsidR="003711B0" w:rsidRPr="007A752C" w14:paraId="26E7F3A4" w14:textId="77777777" w:rsidTr="00E13EA1">
        <w:trPr>
          <w:trHeight w:val="358"/>
          <w:jc w:val="center"/>
        </w:trPr>
        <w:tc>
          <w:tcPr>
            <w:tcW w:w="5625" w:type="dxa"/>
          </w:tcPr>
          <w:p w14:paraId="6F0EC727" w14:textId="77777777" w:rsidR="003711B0" w:rsidRPr="007A752C" w:rsidRDefault="003711B0" w:rsidP="00230DBE">
            <w:pPr>
              <w:rPr>
                <w:sz w:val="20"/>
              </w:rPr>
            </w:pPr>
            <w:r w:rsidRPr="007A752C">
              <w:rPr>
                <w:sz w:val="20"/>
              </w:rPr>
              <w:t>stanje mobilnosti operativnih kapaciteta sustava civilne zaštite i stanja komunikacijskih kapaciteta</w:t>
            </w:r>
          </w:p>
        </w:tc>
        <w:tc>
          <w:tcPr>
            <w:tcW w:w="2410" w:type="dxa"/>
            <w:tcBorders>
              <w:right w:val="single" w:sz="4" w:space="0" w:color="auto"/>
            </w:tcBorders>
            <w:shd w:val="clear" w:color="auto" w:fill="FF0000"/>
          </w:tcPr>
          <w:p w14:paraId="24FB1416" w14:textId="77777777" w:rsidR="003711B0" w:rsidRPr="007A752C" w:rsidRDefault="003711B0" w:rsidP="00230DBE">
            <w:pPr>
              <w:pStyle w:val="BezproredaChar"/>
              <w:rPr>
                <w:rFonts w:asciiTheme="minorHAnsi" w:hAnsiTheme="minorHAnsi"/>
                <w:sz w:val="24"/>
                <w:szCs w:val="24"/>
                <w:lang w:eastAsia="zh-CN"/>
              </w:rPr>
            </w:pPr>
            <w:r w:rsidRPr="007A752C">
              <w:rPr>
                <w:rFonts w:ascii="Calibri" w:hAnsi="Calibri"/>
                <w:sz w:val="20"/>
                <w:szCs w:val="20"/>
                <w:lang w:eastAsia="hr-HR"/>
              </w:rPr>
              <w:t>Vrlo niska spremnost</w:t>
            </w:r>
          </w:p>
        </w:tc>
        <w:tc>
          <w:tcPr>
            <w:tcW w:w="1418" w:type="dxa"/>
            <w:tcBorders>
              <w:left w:val="single" w:sz="4" w:space="0" w:color="auto"/>
            </w:tcBorders>
          </w:tcPr>
          <w:p w14:paraId="4F3E5FA4" w14:textId="77777777" w:rsidR="003711B0" w:rsidRPr="007A752C" w:rsidRDefault="003711B0" w:rsidP="00230DBE">
            <w:pPr>
              <w:pStyle w:val="BezproredaChar"/>
              <w:rPr>
                <w:rFonts w:asciiTheme="minorHAnsi" w:hAnsiTheme="minorHAnsi"/>
                <w:sz w:val="20"/>
                <w:szCs w:val="20"/>
                <w:lang w:eastAsia="zh-CN"/>
              </w:rPr>
            </w:pPr>
            <w:r w:rsidRPr="007A752C">
              <w:rPr>
                <w:rFonts w:asciiTheme="minorHAnsi" w:hAnsiTheme="minorHAnsi"/>
                <w:sz w:val="20"/>
                <w:szCs w:val="20"/>
                <w:lang w:eastAsia="zh-CN"/>
              </w:rPr>
              <w:t>4</w:t>
            </w:r>
          </w:p>
        </w:tc>
      </w:tr>
      <w:tr w:rsidR="003711B0" w:rsidRPr="007A752C" w14:paraId="1D4ECFEC" w14:textId="77777777" w:rsidTr="00E13EA1">
        <w:trPr>
          <w:trHeight w:val="358"/>
          <w:jc w:val="center"/>
        </w:trPr>
        <w:tc>
          <w:tcPr>
            <w:tcW w:w="5625" w:type="dxa"/>
          </w:tcPr>
          <w:p w14:paraId="2B7AA4FC" w14:textId="77777777" w:rsidR="003711B0" w:rsidRPr="007A752C" w:rsidRDefault="003711B0" w:rsidP="00230DBE">
            <w:pPr>
              <w:rPr>
                <w:i/>
                <w:iCs/>
              </w:rPr>
            </w:pPr>
            <w:r w:rsidRPr="007A752C">
              <w:rPr>
                <w:i/>
                <w:iCs/>
              </w:rPr>
              <w:t>Ukupna ocjena</w:t>
            </w:r>
          </w:p>
        </w:tc>
        <w:tc>
          <w:tcPr>
            <w:tcW w:w="2410" w:type="dxa"/>
            <w:tcBorders>
              <w:right w:val="single" w:sz="4" w:space="0" w:color="auto"/>
            </w:tcBorders>
            <w:shd w:val="clear" w:color="auto" w:fill="FFFF00"/>
          </w:tcPr>
          <w:p w14:paraId="1B181930" w14:textId="77777777" w:rsidR="003711B0" w:rsidRPr="007A752C" w:rsidRDefault="003711B0" w:rsidP="00230DBE">
            <w:pPr>
              <w:pStyle w:val="BezproredaChar"/>
              <w:rPr>
                <w:rFonts w:asciiTheme="minorHAnsi" w:hAnsiTheme="minorHAnsi"/>
                <w:i/>
                <w:iCs/>
                <w:sz w:val="24"/>
                <w:szCs w:val="24"/>
                <w:lang w:eastAsia="zh-CN"/>
              </w:rPr>
            </w:pPr>
            <w:r w:rsidRPr="007A752C">
              <w:rPr>
                <w:rFonts w:asciiTheme="minorHAnsi" w:hAnsiTheme="minorHAnsi"/>
                <w:i/>
                <w:iCs/>
                <w:sz w:val="24"/>
                <w:szCs w:val="24"/>
                <w:lang w:eastAsia="zh-CN"/>
              </w:rPr>
              <w:t>Visoka spremnost</w:t>
            </w:r>
          </w:p>
        </w:tc>
        <w:tc>
          <w:tcPr>
            <w:tcW w:w="1418" w:type="dxa"/>
            <w:tcBorders>
              <w:left w:val="single" w:sz="4" w:space="0" w:color="auto"/>
            </w:tcBorders>
          </w:tcPr>
          <w:p w14:paraId="068AFE6A" w14:textId="77777777" w:rsidR="003711B0" w:rsidRPr="007A752C" w:rsidRDefault="003711B0" w:rsidP="00230DBE">
            <w:pPr>
              <w:pStyle w:val="BezproredaChar"/>
              <w:rPr>
                <w:rFonts w:asciiTheme="minorHAnsi" w:hAnsiTheme="minorHAnsi"/>
                <w:sz w:val="24"/>
                <w:szCs w:val="24"/>
                <w:lang w:eastAsia="zh-CN"/>
              </w:rPr>
            </w:pPr>
            <w:r w:rsidRPr="007A752C">
              <w:rPr>
                <w:rFonts w:asciiTheme="minorHAnsi" w:hAnsiTheme="minorHAnsi"/>
                <w:sz w:val="24"/>
                <w:szCs w:val="24"/>
                <w:lang w:eastAsia="zh-CN"/>
              </w:rPr>
              <w:t>2</w:t>
            </w:r>
          </w:p>
        </w:tc>
      </w:tr>
    </w:tbl>
    <w:p w14:paraId="43E3B956" w14:textId="77777777" w:rsidR="00F17FCB" w:rsidRPr="007A752C" w:rsidRDefault="00F17FCB" w:rsidP="0099266A">
      <w:pPr>
        <w:shd w:val="clear" w:color="auto" w:fill="FFFFFF" w:themeFill="background1"/>
        <w:spacing w:line="276" w:lineRule="auto"/>
        <w:rPr>
          <w:sz w:val="22"/>
          <w:szCs w:val="22"/>
        </w:rPr>
      </w:pPr>
      <w:r w:rsidRPr="007A752C">
        <w:rPr>
          <w:sz w:val="22"/>
          <w:szCs w:val="22"/>
        </w:rPr>
        <w:lastRenderedPageBreak/>
        <w:t>Konačna ocjena je srednja vrijednost ocijenjenih kategorija zaokružena na najbliži cijeli broj. U skladu s navedenim konačna ocjena spremnosti Općine u području reagiranja je 2 – visoka spremnost.</w:t>
      </w:r>
    </w:p>
    <w:p w14:paraId="1249F6E1" w14:textId="77777777" w:rsidR="00F17FCB" w:rsidRPr="007A752C" w:rsidRDefault="00F17FCB" w:rsidP="0099266A">
      <w:pPr>
        <w:shd w:val="clear" w:color="auto" w:fill="FFFFFF" w:themeFill="background1"/>
        <w:spacing w:line="276" w:lineRule="auto"/>
        <w:rPr>
          <w:sz w:val="22"/>
          <w:szCs w:val="22"/>
        </w:rPr>
      </w:pPr>
    </w:p>
    <w:p w14:paraId="3A90D906" w14:textId="55E772E7" w:rsidR="00F17FCB" w:rsidRPr="007A752C" w:rsidRDefault="00F17FCB" w:rsidP="0099266A">
      <w:pPr>
        <w:shd w:val="clear" w:color="auto" w:fill="FFFFFF" w:themeFill="background1"/>
        <w:spacing w:line="276" w:lineRule="auto"/>
        <w:rPr>
          <w:sz w:val="22"/>
          <w:szCs w:val="22"/>
        </w:rPr>
      </w:pPr>
      <w:r w:rsidRPr="007A752C">
        <w:rPr>
          <w:sz w:val="22"/>
          <w:szCs w:val="22"/>
        </w:rPr>
        <w:t xml:space="preserve">Da bi se spremnost civilne zaštite u području reagiranja potrebno je provoditi ili dodatno </w:t>
      </w:r>
      <w:r w:rsidR="006C2F2D" w:rsidRPr="007A752C">
        <w:rPr>
          <w:sz w:val="22"/>
          <w:szCs w:val="22"/>
        </w:rPr>
        <w:t>unaprjeđivati</w:t>
      </w:r>
      <w:r w:rsidRPr="007A752C">
        <w:rPr>
          <w:sz w:val="22"/>
          <w:szCs w:val="22"/>
        </w:rPr>
        <w:t xml:space="preserve"> njegove sastavnice koja je ocjenjena ocjenom 4 (vrlo niska spremnost) U ovom slučaju to je sastavnica sustava koja se odnosi na stanje  mobilnosti operativnih kapaciteta sustava civilne zaštite i stanja komunikacijskih kapaciteta.</w:t>
      </w:r>
    </w:p>
    <w:p w14:paraId="61E2995D" w14:textId="77777777" w:rsidR="003711B0" w:rsidRPr="007A752C" w:rsidRDefault="003711B0" w:rsidP="0099266A">
      <w:pPr>
        <w:pStyle w:val="Odlomakpopisa"/>
        <w:ind w:left="1003"/>
        <w:rPr>
          <w:rFonts w:asciiTheme="minorHAnsi" w:hAnsiTheme="minorHAnsi"/>
          <w:i/>
          <w:iCs/>
          <w:color w:val="FF0000"/>
          <w:sz w:val="24"/>
          <w:szCs w:val="24"/>
          <w:lang w:eastAsia="zh-CN"/>
        </w:rPr>
      </w:pPr>
    </w:p>
    <w:p w14:paraId="4D226AFD" w14:textId="77777777" w:rsidR="00F17FCB" w:rsidRPr="007A752C" w:rsidRDefault="00F17FCB" w:rsidP="0099266A">
      <w:pPr>
        <w:shd w:val="clear" w:color="auto" w:fill="FFFFFF" w:themeFill="background1"/>
        <w:spacing w:line="276" w:lineRule="auto"/>
        <w:rPr>
          <w:sz w:val="22"/>
          <w:szCs w:val="22"/>
        </w:rPr>
      </w:pPr>
      <w:r w:rsidRPr="007A752C">
        <w:rPr>
          <w:sz w:val="22"/>
          <w:szCs w:val="22"/>
        </w:rPr>
        <w:t>Da bi se sastavnica sustava koja se odnosi na stanje mobilnosti operativnih kapaciteta sustava civilne zaštite i stanja komunikacijskih kapaciteta unaprijedila potrebno je:</w:t>
      </w:r>
    </w:p>
    <w:p w14:paraId="3C6F3C75" w14:textId="77777777" w:rsidR="00F17FCB" w:rsidRPr="007A752C" w:rsidRDefault="00F17FCB" w:rsidP="0099266A">
      <w:pPr>
        <w:shd w:val="clear" w:color="auto" w:fill="FFFFFF" w:themeFill="background1"/>
        <w:spacing w:line="276" w:lineRule="auto"/>
        <w:rPr>
          <w:sz w:val="22"/>
          <w:szCs w:val="22"/>
        </w:rPr>
      </w:pPr>
    </w:p>
    <w:p w14:paraId="126F3876" w14:textId="77777777" w:rsidR="00EB255E" w:rsidRPr="007A752C" w:rsidRDefault="00EB255E" w:rsidP="00560C12">
      <w:pPr>
        <w:pStyle w:val="Odlomakpopisa"/>
        <w:numPr>
          <w:ilvl w:val="0"/>
          <w:numId w:val="24"/>
        </w:numPr>
        <w:shd w:val="clear" w:color="auto" w:fill="FFFFFF" w:themeFill="background1"/>
      </w:pPr>
      <w:r w:rsidRPr="007A752C">
        <w:t>i</w:t>
      </w:r>
      <w:r w:rsidR="00F17FCB" w:rsidRPr="007A752C">
        <w:t xml:space="preserve">zvršiti analizu potreba </w:t>
      </w:r>
      <w:r w:rsidRPr="007A752C">
        <w:t xml:space="preserve">vlastitih operativnih snaga </w:t>
      </w:r>
      <w:r w:rsidR="00F17FCB" w:rsidRPr="007A752C">
        <w:t xml:space="preserve">za satelitskim mobilnim telefonima </w:t>
      </w:r>
      <w:r w:rsidRPr="007A752C">
        <w:t xml:space="preserve">i mobilnim radio uređajima i planirati financijska sredstva za </w:t>
      </w:r>
      <w:r w:rsidR="006C2F2D" w:rsidRPr="007A752C">
        <w:t>njegovu</w:t>
      </w:r>
      <w:r w:rsidRPr="007A752C">
        <w:t xml:space="preserve"> nabavu,</w:t>
      </w:r>
    </w:p>
    <w:p w14:paraId="4FD5C62E" w14:textId="77777777" w:rsidR="00EB255E" w:rsidRPr="007A752C" w:rsidRDefault="00EB255E" w:rsidP="00560C12">
      <w:pPr>
        <w:pStyle w:val="Odlomakpopisa"/>
        <w:numPr>
          <w:ilvl w:val="0"/>
          <w:numId w:val="24"/>
        </w:numPr>
        <w:shd w:val="clear" w:color="auto" w:fill="FFFFFF" w:themeFill="background1"/>
      </w:pPr>
      <w:r w:rsidRPr="007A752C">
        <w:t>obzirom da Općina nema vlastita prijevozna sredstva, kojima bi osigurala mobilnost vlastitih operativnih snaga niti bi bilo racionalno da ih ima, potrebno je u planskim dokumentima točno definirati potrebe i ista osigurati izuzimanjem od građana Općine.</w:t>
      </w:r>
    </w:p>
    <w:p w14:paraId="5720BF35" w14:textId="77777777" w:rsidR="003711B0" w:rsidRPr="007A752C" w:rsidRDefault="003711B0" w:rsidP="00A453E6">
      <w:pPr>
        <w:rPr>
          <w:i/>
          <w:iCs/>
          <w:color w:val="FF0000"/>
          <w:szCs w:val="24"/>
        </w:rPr>
      </w:pPr>
    </w:p>
    <w:p w14:paraId="1E542EB2" w14:textId="77777777" w:rsidR="00A2606C" w:rsidRPr="007A752C" w:rsidRDefault="2E2F3467" w:rsidP="00A453E6">
      <w:pPr>
        <w:pStyle w:val="Razina3"/>
        <w:rPr>
          <w:lang w:val="hr-HR"/>
        </w:rPr>
      </w:pPr>
      <w:bookmarkStart w:id="308" w:name="_Toc220231823"/>
      <w:r w:rsidRPr="007A752C">
        <w:rPr>
          <w:lang w:val="hr-HR"/>
        </w:rPr>
        <w:t>Za područje sustava civilne zaštite jedinice lokalne samouprave u cjelini</w:t>
      </w:r>
      <w:bookmarkEnd w:id="308"/>
    </w:p>
    <w:p w14:paraId="1E901F5C" w14:textId="77777777" w:rsidR="00A453E6" w:rsidRPr="007A752C" w:rsidRDefault="00A453E6" w:rsidP="00A453E6">
      <w:pPr>
        <w:rPr>
          <w:lang w:eastAsia="en-US"/>
        </w:rPr>
      </w:pPr>
    </w:p>
    <w:p w14:paraId="1A0FC4D8" w14:textId="6540969C" w:rsidR="00EB255E" w:rsidRDefault="00EB255E" w:rsidP="00EB255E">
      <w:pPr>
        <w:spacing w:line="276" w:lineRule="auto"/>
        <w:rPr>
          <w:sz w:val="22"/>
          <w:szCs w:val="22"/>
        </w:rPr>
      </w:pPr>
      <w:bookmarkStart w:id="309" w:name="_Hlk502919642"/>
      <w:r w:rsidRPr="007A752C">
        <w:rPr>
          <w:sz w:val="22"/>
          <w:szCs w:val="22"/>
        </w:rPr>
        <w:t>Nakon vrednovanja pojedinih kategorija koji određuju spremnost sustava civilne zaštite u cjelini (preventiva i reagiranje) donosi se konačna ocjena kako je prikazano u narednoj tablici.</w:t>
      </w:r>
    </w:p>
    <w:p w14:paraId="69FF63B0" w14:textId="77777777" w:rsidR="00EB255E" w:rsidRPr="007A752C" w:rsidRDefault="00EB255E" w:rsidP="00EB255E">
      <w:pPr>
        <w:spacing w:line="276" w:lineRule="auto"/>
        <w:rPr>
          <w:i/>
          <w:iCs/>
          <w:color w:val="FF0000"/>
          <w:sz w:val="22"/>
          <w:szCs w:val="22"/>
        </w:rPr>
      </w:pPr>
    </w:p>
    <w:p w14:paraId="05A0533F" w14:textId="6DC5FB94" w:rsidR="00EB255E" w:rsidRPr="007A752C" w:rsidRDefault="00EB255E" w:rsidP="00E13EA1">
      <w:pPr>
        <w:pStyle w:val="Opisslike"/>
      </w:pPr>
      <w:r w:rsidRPr="007A752C">
        <w:t xml:space="preserve">                 </w:t>
      </w:r>
      <w:r w:rsidR="00E13EA1" w:rsidRPr="007A752C">
        <w:t xml:space="preserve">Tablica </w:t>
      </w:r>
      <w:r w:rsidR="00E13EA1" w:rsidRPr="007A752C">
        <w:fldChar w:fldCharType="begin"/>
      </w:r>
      <w:r w:rsidR="00E13EA1" w:rsidRPr="007A752C">
        <w:instrText xml:space="preserve"> SEQ Tablica \* ARABIC </w:instrText>
      </w:r>
      <w:r w:rsidR="00E13EA1" w:rsidRPr="007A752C">
        <w:fldChar w:fldCharType="separate"/>
      </w:r>
      <w:r w:rsidR="001C4072">
        <w:rPr>
          <w:noProof/>
        </w:rPr>
        <w:t>90</w:t>
      </w:r>
      <w:r w:rsidR="00E13EA1" w:rsidRPr="007A752C">
        <w:fldChar w:fldCharType="end"/>
      </w:r>
      <w:r w:rsidRPr="007A752C">
        <w:t>: Zbirna ocjena spremnosti civilne zaštite</w:t>
      </w:r>
    </w:p>
    <w:tbl>
      <w:tblPr>
        <w:tblStyle w:val="Reetkatablice"/>
        <w:tblW w:w="0" w:type="auto"/>
        <w:jc w:val="center"/>
        <w:tblLook w:val="04A0" w:firstRow="1" w:lastRow="0" w:firstColumn="1" w:lastColumn="0" w:noHBand="0" w:noVBand="1"/>
      </w:tblPr>
      <w:tblGrid>
        <w:gridCol w:w="5642"/>
        <w:gridCol w:w="2296"/>
        <w:gridCol w:w="1433"/>
      </w:tblGrid>
      <w:tr w:rsidR="00EB255E" w:rsidRPr="007A752C" w14:paraId="39220FD9" w14:textId="77777777" w:rsidTr="00E13EA1">
        <w:trPr>
          <w:jc w:val="center"/>
        </w:trPr>
        <w:tc>
          <w:tcPr>
            <w:tcW w:w="5642" w:type="dxa"/>
            <w:shd w:val="clear" w:color="auto" w:fill="F2F2F2" w:themeFill="background1" w:themeFillShade="F2"/>
          </w:tcPr>
          <w:p w14:paraId="72A65879" w14:textId="77777777" w:rsidR="00EB255E" w:rsidRPr="007A752C" w:rsidRDefault="00EB255E" w:rsidP="00230DBE">
            <w:r w:rsidRPr="007A752C">
              <w:rPr>
                <w:i/>
                <w:iCs/>
              </w:rPr>
              <w:t>Sastavnice/aktivnosti  sustava civilne zaštite</w:t>
            </w:r>
          </w:p>
        </w:tc>
        <w:tc>
          <w:tcPr>
            <w:tcW w:w="2296" w:type="dxa"/>
            <w:tcBorders>
              <w:left w:val="single" w:sz="4" w:space="0" w:color="auto"/>
              <w:right w:val="single" w:sz="4" w:space="0" w:color="auto"/>
            </w:tcBorders>
            <w:shd w:val="clear" w:color="auto" w:fill="D9D9D9" w:themeFill="background1" w:themeFillShade="D9"/>
          </w:tcPr>
          <w:p w14:paraId="729D09D2" w14:textId="77777777" w:rsidR="00EB255E" w:rsidRPr="007A752C" w:rsidRDefault="00EB255E" w:rsidP="00230DBE">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Brojčana ocjena</w:t>
            </w:r>
          </w:p>
        </w:tc>
        <w:tc>
          <w:tcPr>
            <w:tcW w:w="1433" w:type="dxa"/>
            <w:tcBorders>
              <w:left w:val="single" w:sz="4" w:space="0" w:color="auto"/>
            </w:tcBorders>
            <w:shd w:val="clear" w:color="auto" w:fill="D9D9D9" w:themeFill="background1" w:themeFillShade="D9"/>
          </w:tcPr>
          <w:p w14:paraId="0D8EC4D6" w14:textId="77777777" w:rsidR="00EB255E" w:rsidRPr="007A752C" w:rsidRDefault="00EB255E" w:rsidP="00230DBE">
            <w:pPr>
              <w:pStyle w:val="BezproredaChar"/>
              <w:jc w:val="center"/>
              <w:rPr>
                <w:rFonts w:asciiTheme="minorHAnsi" w:hAnsiTheme="minorHAnsi"/>
                <w:i/>
                <w:iCs/>
                <w:sz w:val="24"/>
                <w:szCs w:val="24"/>
                <w:lang w:eastAsia="zh-CN"/>
              </w:rPr>
            </w:pPr>
            <w:r w:rsidRPr="007A752C">
              <w:rPr>
                <w:rFonts w:asciiTheme="minorHAnsi" w:hAnsiTheme="minorHAnsi"/>
                <w:i/>
                <w:iCs/>
                <w:sz w:val="24"/>
                <w:szCs w:val="24"/>
                <w:lang w:eastAsia="zh-CN"/>
              </w:rPr>
              <w:t>Ocjena</w:t>
            </w:r>
          </w:p>
        </w:tc>
      </w:tr>
      <w:tr w:rsidR="00EB255E" w:rsidRPr="007A752C" w14:paraId="45173EB9" w14:textId="77777777" w:rsidTr="00E52B72">
        <w:trPr>
          <w:jc w:val="center"/>
        </w:trPr>
        <w:tc>
          <w:tcPr>
            <w:tcW w:w="5642" w:type="dxa"/>
          </w:tcPr>
          <w:p w14:paraId="6AC6C3F5" w14:textId="77777777" w:rsidR="00EB255E" w:rsidRPr="007A752C" w:rsidRDefault="00EB255E" w:rsidP="00230DBE">
            <w:pPr>
              <w:rPr>
                <w:sz w:val="20"/>
              </w:rPr>
            </w:pPr>
            <w:r w:rsidRPr="007A752C">
              <w:rPr>
                <w:sz w:val="20"/>
              </w:rPr>
              <w:t>Područje preventive</w:t>
            </w:r>
          </w:p>
        </w:tc>
        <w:tc>
          <w:tcPr>
            <w:tcW w:w="2296" w:type="dxa"/>
            <w:tcBorders>
              <w:right w:val="single" w:sz="4" w:space="0" w:color="auto"/>
            </w:tcBorders>
            <w:shd w:val="clear" w:color="auto" w:fill="FFFF00"/>
          </w:tcPr>
          <w:p w14:paraId="66587CD2" w14:textId="7536360F" w:rsidR="00EB255E" w:rsidRPr="007A752C" w:rsidRDefault="00E52B72" w:rsidP="00230DBE">
            <w:pPr>
              <w:rPr>
                <w:sz w:val="20"/>
              </w:rPr>
            </w:pPr>
            <w:r>
              <w:rPr>
                <w:rFonts w:ascii="Calibri" w:hAnsi="Calibri"/>
                <w:sz w:val="20"/>
                <w:lang w:eastAsia="hr-HR"/>
              </w:rPr>
              <w:t>Visoka</w:t>
            </w:r>
            <w:r w:rsidR="00EB255E" w:rsidRPr="007A752C">
              <w:rPr>
                <w:rFonts w:ascii="Calibri" w:hAnsi="Calibri"/>
                <w:sz w:val="20"/>
                <w:lang w:eastAsia="hr-HR"/>
              </w:rPr>
              <w:t xml:space="preserve"> spremnost</w:t>
            </w:r>
          </w:p>
        </w:tc>
        <w:tc>
          <w:tcPr>
            <w:tcW w:w="1433" w:type="dxa"/>
            <w:tcBorders>
              <w:left w:val="single" w:sz="4" w:space="0" w:color="auto"/>
            </w:tcBorders>
          </w:tcPr>
          <w:p w14:paraId="6BB97700" w14:textId="066D4FFA" w:rsidR="00EB255E" w:rsidRPr="007A752C" w:rsidRDefault="00E52B72" w:rsidP="00230DBE">
            <w:pPr>
              <w:rPr>
                <w:sz w:val="20"/>
              </w:rPr>
            </w:pPr>
            <w:r>
              <w:rPr>
                <w:sz w:val="20"/>
              </w:rPr>
              <w:t>2</w:t>
            </w:r>
          </w:p>
        </w:tc>
      </w:tr>
      <w:tr w:rsidR="00EB255E" w:rsidRPr="007A752C" w14:paraId="7FBDBAE5" w14:textId="77777777" w:rsidTr="00E13EA1">
        <w:trPr>
          <w:jc w:val="center"/>
        </w:trPr>
        <w:tc>
          <w:tcPr>
            <w:tcW w:w="5642" w:type="dxa"/>
          </w:tcPr>
          <w:p w14:paraId="27CE25A3" w14:textId="77777777" w:rsidR="00EB255E" w:rsidRPr="007A752C" w:rsidRDefault="00EB255E" w:rsidP="00230DBE">
            <w:pPr>
              <w:rPr>
                <w:sz w:val="20"/>
              </w:rPr>
            </w:pPr>
            <w:r w:rsidRPr="007A752C">
              <w:rPr>
                <w:sz w:val="20"/>
              </w:rPr>
              <w:t>Područje reagiranja</w:t>
            </w:r>
          </w:p>
        </w:tc>
        <w:tc>
          <w:tcPr>
            <w:tcW w:w="2296" w:type="dxa"/>
            <w:tcBorders>
              <w:right w:val="single" w:sz="4" w:space="0" w:color="auto"/>
            </w:tcBorders>
            <w:shd w:val="clear" w:color="auto" w:fill="FFFF00"/>
          </w:tcPr>
          <w:p w14:paraId="2A869D4E" w14:textId="77777777" w:rsidR="00EB255E" w:rsidRPr="007A752C" w:rsidRDefault="00EB255E" w:rsidP="00230DBE">
            <w:pPr>
              <w:rPr>
                <w:sz w:val="20"/>
              </w:rPr>
            </w:pPr>
            <w:r w:rsidRPr="007A752C">
              <w:rPr>
                <w:sz w:val="20"/>
              </w:rPr>
              <w:t>Visoka spremnost</w:t>
            </w:r>
          </w:p>
        </w:tc>
        <w:tc>
          <w:tcPr>
            <w:tcW w:w="1433" w:type="dxa"/>
            <w:tcBorders>
              <w:left w:val="single" w:sz="4" w:space="0" w:color="auto"/>
            </w:tcBorders>
          </w:tcPr>
          <w:p w14:paraId="094D90EE" w14:textId="77777777" w:rsidR="00EB255E" w:rsidRPr="007A752C" w:rsidRDefault="00EB255E" w:rsidP="00230DBE">
            <w:pPr>
              <w:rPr>
                <w:sz w:val="20"/>
              </w:rPr>
            </w:pPr>
            <w:r w:rsidRPr="007A752C">
              <w:rPr>
                <w:sz w:val="20"/>
              </w:rPr>
              <w:t>2</w:t>
            </w:r>
          </w:p>
        </w:tc>
      </w:tr>
      <w:tr w:rsidR="00EB255E" w:rsidRPr="007A752C" w14:paraId="5A22D45C" w14:textId="77777777" w:rsidTr="00E52B72">
        <w:trPr>
          <w:jc w:val="center"/>
        </w:trPr>
        <w:tc>
          <w:tcPr>
            <w:tcW w:w="5642" w:type="dxa"/>
            <w:shd w:val="clear" w:color="auto" w:fill="F2F2F2" w:themeFill="background1" w:themeFillShade="F2"/>
          </w:tcPr>
          <w:p w14:paraId="2CB7EB7D" w14:textId="77777777" w:rsidR="00EB255E" w:rsidRPr="007A752C" w:rsidRDefault="00EB255E" w:rsidP="00230DBE">
            <w:pPr>
              <w:rPr>
                <w:i/>
                <w:iCs/>
              </w:rPr>
            </w:pPr>
            <w:r w:rsidRPr="007A752C">
              <w:rPr>
                <w:i/>
                <w:iCs/>
              </w:rPr>
              <w:t>Zbirna ocjena spremnosti civilne zaštite</w:t>
            </w:r>
          </w:p>
        </w:tc>
        <w:tc>
          <w:tcPr>
            <w:tcW w:w="2296" w:type="dxa"/>
            <w:tcBorders>
              <w:right w:val="single" w:sz="4" w:space="0" w:color="auto"/>
            </w:tcBorders>
            <w:shd w:val="clear" w:color="auto" w:fill="FFFF00"/>
          </w:tcPr>
          <w:p w14:paraId="26D1DD79" w14:textId="12443820" w:rsidR="00EB255E" w:rsidRPr="007A752C" w:rsidRDefault="00FD69E5" w:rsidP="00230DBE">
            <w:pPr>
              <w:rPr>
                <w:i/>
                <w:iCs/>
              </w:rPr>
            </w:pPr>
            <w:r>
              <w:rPr>
                <w:rFonts w:ascii="Calibri" w:hAnsi="Calibri"/>
                <w:i/>
                <w:iCs/>
                <w:lang w:eastAsia="hr-HR"/>
              </w:rPr>
              <w:t>Visoka</w:t>
            </w:r>
            <w:r w:rsidR="00EB255E" w:rsidRPr="007A752C">
              <w:rPr>
                <w:rFonts w:ascii="Calibri" w:hAnsi="Calibri"/>
                <w:i/>
                <w:iCs/>
                <w:lang w:eastAsia="hr-HR"/>
              </w:rPr>
              <w:t xml:space="preserve"> spremnost</w:t>
            </w:r>
          </w:p>
        </w:tc>
        <w:tc>
          <w:tcPr>
            <w:tcW w:w="1433" w:type="dxa"/>
            <w:tcBorders>
              <w:left w:val="single" w:sz="4" w:space="0" w:color="auto"/>
            </w:tcBorders>
            <w:shd w:val="clear" w:color="auto" w:fill="F2F2F2" w:themeFill="background1" w:themeFillShade="F2"/>
          </w:tcPr>
          <w:p w14:paraId="5C2A343C" w14:textId="1DCAA8C2" w:rsidR="00EB255E" w:rsidRPr="007A752C" w:rsidRDefault="00E52B72" w:rsidP="0030281A">
            <w:r>
              <w:t>2</w:t>
            </w:r>
          </w:p>
        </w:tc>
      </w:tr>
    </w:tbl>
    <w:p w14:paraId="0539C337" w14:textId="77777777" w:rsidR="0030281A" w:rsidRPr="007A752C" w:rsidRDefault="0030281A" w:rsidP="00054D7D">
      <w:pPr>
        <w:pStyle w:val="Odlomakpopisa"/>
        <w:rPr>
          <w:rFonts w:asciiTheme="minorHAnsi" w:hAnsiTheme="minorHAnsi"/>
          <w:i/>
          <w:color w:val="FF0000"/>
          <w:sz w:val="24"/>
          <w:szCs w:val="24"/>
          <w:lang w:eastAsia="zh-CN"/>
        </w:rPr>
      </w:pPr>
    </w:p>
    <w:bookmarkEnd w:id="309"/>
    <w:p w14:paraId="1402B6C7" w14:textId="45A7D6AA" w:rsidR="0030281A" w:rsidRPr="007A752C" w:rsidRDefault="0030281A" w:rsidP="0099266A">
      <w:pPr>
        <w:shd w:val="clear" w:color="auto" w:fill="FFFFFF" w:themeFill="background1"/>
        <w:spacing w:line="276" w:lineRule="auto"/>
        <w:rPr>
          <w:b/>
          <w:i/>
          <w:sz w:val="22"/>
          <w:szCs w:val="22"/>
        </w:rPr>
      </w:pPr>
      <w:r w:rsidRPr="007A752C">
        <w:rPr>
          <w:sz w:val="22"/>
          <w:szCs w:val="22"/>
        </w:rPr>
        <w:t xml:space="preserve">Konačna ocjena je srednja vrijednost ocijenjenih kategorija zaokružena na najbliži cijeli broj. U skladu s navedenim konačna ocjena spremnosti Općine u području </w:t>
      </w:r>
      <w:r w:rsidRPr="007A752C">
        <w:rPr>
          <w:b/>
          <w:i/>
          <w:sz w:val="22"/>
          <w:szCs w:val="22"/>
        </w:rPr>
        <w:t xml:space="preserve">spremnosti civilne zaštite u cjelini je </w:t>
      </w:r>
      <w:r w:rsidR="00E52B72">
        <w:rPr>
          <w:b/>
          <w:i/>
          <w:sz w:val="22"/>
          <w:szCs w:val="22"/>
        </w:rPr>
        <w:t>2</w:t>
      </w:r>
      <w:r w:rsidRPr="007A752C">
        <w:rPr>
          <w:b/>
          <w:i/>
          <w:sz w:val="22"/>
          <w:szCs w:val="22"/>
        </w:rPr>
        <w:t>–</w:t>
      </w:r>
      <w:r w:rsidR="00E52B72">
        <w:rPr>
          <w:b/>
          <w:i/>
          <w:sz w:val="22"/>
          <w:szCs w:val="22"/>
        </w:rPr>
        <w:t>visoka</w:t>
      </w:r>
      <w:r w:rsidRPr="007A752C">
        <w:rPr>
          <w:b/>
          <w:i/>
          <w:sz w:val="22"/>
          <w:szCs w:val="22"/>
        </w:rPr>
        <w:t xml:space="preserve"> spremnost.</w:t>
      </w:r>
    </w:p>
    <w:p w14:paraId="472AA0B2" w14:textId="77777777" w:rsidR="00430D18" w:rsidRPr="007A752C" w:rsidRDefault="00430D18" w:rsidP="00027381">
      <w:pPr>
        <w:spacing w:line="276" w:lineRule="auto"/>
        <w:rPr>
          <w:sz w:val="22"/>
          <w:szCs w:val="22"/>
        </w:rPr>
      </w:pPr>
    </w:p>
    <w:p w14:paraId="6D04424B" w14:textId="3176F2DF" w:rsidR="00E52B72" w:rsidRDefault="00E52B72" w:rsidP="00027381">
      <w:pPr>
        <w:spacing w:line="276" w:lineRule="auto"/>
        <w:rPr>
          <w:sz w:val="22"/>
          <w:szCs w:val="22"/>
        </w:rPr>
      </w:pPr>
      <w:r w:rsidRPr="00027381">
        <w:rPr>
          <w:sz w:val="22"/>
          <w:szCs w:val="22"/>
        </w:rPr>
        <w:t>Formirana ja postrojba CZ koja broji 2</w:t>
      </w:r>
      <w:r w:rsidR="00254DEF" w:rsidRPr="00027381">
        <w:rPr>
          <w:sz w:val="22"/>
          <w:szCs w:val="22"/>
        </w:rPr>
        <w:t>2</w:t>
      </w:r>
      <w:r w:rsidRPr="00027381">
        <w:rPr>
          <w:sz w:val="22"/>
          <w:szCs w:val="22"/>
        </w:rPr>
        <w:t xml:space="preserve"> pripadnika. Postrojba je organizirana u </w:t>
      </w:r>
      <w:r w:rsidR="00254DEF" w:rsidRPr="00027381">
        <w:rPr>
          <w:sz w:val="22"/>
          <w:szCs w:val="22"/>
        </w:rPr>
        <w:t>1 upravljački skupinu te dvije</w:t>
      </w:r>
      <w:r w:rsidRPr="00027381">
        <w:rPr>
          <w:sz w:val="22"/>
          <w:szCs w:val="22"/>
        </w:rPr>
        <w:t xml:space="preserve"> operativne skupine.</w:t>
      </w:r>
      <w:r w:rsidR="00254DEF" w:rsidRPr="00027381">
        <w:rPr>
          <w:sz w:val="22"/>
          <w:szCs w:val="22"/>
        </w:rPr>
        <w:t xml:space="preserve"> Svaka operativna skupina ima voditelja iz reda pripadnika.</w:t>
      </w:r>
    </w:p>
    <w:p w14:paraId="056B3B5B" w14:textId="77777777" w:rsidR="00E52B72" w:rsidRDefault="00E52B72" w:rsidP="0099266A">
      <w:pPr>
        <w:spacing w:line="276" w:lineRule="auto"/>
        <w:rPr>
          <w:sz w:val="22"/>
          <w:szCs w:val="22"/>
        </w:rPr>
      </w:pPr>
    </w:p>
    <w:p w14:paraId="7038B37D" w14:textId="57954D95" w:rsidR="005459F6" w:rsidRPr="007A752C" w:rsidRDefault="00D26A30" w:rsidP="00E13EA1">
      <w:pPr>
        <w:spacing w:line="276" w:lineRule="auto"/>
        <w:rPr>
          <w:rFonts w:eastAsia="Calibri"/>
          <w:sz w:val="22"/>
          <w:szCs w:val="22"/>
          <w:lang w:eastAsia="en-US"/>
        </w:rPr>
      </w:pPr>
      <w:r w:rsidRPr="007A752C">
        <w:rPr>
          <w:rFonts w:eastAsia="Calibri"/>
          <w:sz w:val="22"/>
          <w:szCs w:val="22"/>
          <w:lang w:eastAsia="en-US"/>
        </w:rPr>
        <w:t xml:space="preserve">Prije početka aktivnosti oko popune postrojbe bilo bi korisno izvršiti analizu broja pripadnika DVD </w:t>
      </w:r>
      <w:r w:rsidR="00127A6D">
        <w:rPr>
          <w:rFonts w:eastAsia="Calibri"/>
          <w:sz w:val="22"/>
          <w:szCs w:val="22"/>
          <w:lang w:eastAsia="en-US"/>
        </w:rPr>
        <w:t>Vladislavci</w:t>
      </w:r>
      <w:r w:rsidRPr="007A752C">
        <w:rPr>
          <w:rFonts w:eastAsia="Calibri"/>
          <w:sz w:val="22"/>
          <w:szCs w:val="22"/>
          <w:lang w:eastAsia="en-US"/>
        </w:rPr>
        <w:t xml:space="preserve"> i </w:t>
      </w:r>
      <w:r w:rsidR="00007D33">
        <w:rPr>
          <w:rFonts w:eastAsia="Calibri"/>
          <w:sz w:val="22"/>
          <w:szCs w:val="22"/>
          <w:lang w:eastAsia="en-US"/>
        </w:rPr>
        <w:t>Hrastin</w:t>
      </w:r>
      <w:r w:rsidR="009A766B" w:rsidRPr="007A752C">
        <w:rPr>
          <w:rFonts w:eastAsia="Calibri"/>
          <w:sz w:val="22"/>
          <w:szCs w:val="22"/>
          <w:lang w:eastAsia="en-US"/>
        </w:rPr>
        <w:t>,</w:t>
      </w:r>
      <w:r w:rsidRPr="007A752C">
        <w:rPr>
          <w:rFonts w:eastAsia="Calibri"/>
          <w:sz w:val="22"/>
          <w:szCs w:val="22"/>
          <w:lang w:eastAsia="en-US"/>
        </w:rPr>
        <w:t xml:space="preserve"> te točno utvrditi koliko koje društvo treba/ima operativnih vatrogasaca</w:t>
      </w:r>
      <w:r w:rsidR="009A766B" w:rsidRPr="007A752C">
        <w:rPr>
          <w:rFonts w:eastAsia="Calibri"/>
          <w:sz w:val="22"/>
          <w:szCs w:val="22"/>
          <w:lang w:eastAsia="en-US"/>
        </w:rPr>
        <w:t xml:space="preserve"> koji se angažiraju u protupožarnoj zaštiti, a koliko je pri</w:t>
      </w:r>
      <w:r w:rsidR="00027381">
        <w:rPr>
          <w:rFonts w:eastAsia="Calibri"/>
          <w:sz w:val="22"/>
          <w:szCs w:val="22"/>
          <w:lang w:eastAsia="en-US"/>
        </w:rPr>
        <w:t>čuvnih</w:t>
      </w:r>
      <w:r w:rsidR="009A766B" w:rsidRPr="007A752C">
        <w:rPr>
          <w:rFonts w:eastAsia="Calibri"/>
          <w:sz w:val="22"/>
          <w:szCs w:val="22"/>
          <w:lang w:eastAsia="en-US"/>
        </w:rPr>
        <w:t xml:space="preserve"> članova</w:t>
      </w:r>
      <w:r w:rsidRPr="007A752C">
        <w:rPr>
          <w:rFonts w:eastAsia="Calibri"/>
          <w:sz w:val="22"/>
          <w:szCs w:val="22"/>
          <w:lang w:eastAsia="en-US"/>
        </w:rPr>
        <w:t xml:space="preserve">.  </w:t>
      </w:r>
      <w:r w:rsidR="009A766B" w:rsidRPr="007A752C">
        <w:rPr>
          <w:rFonts w:eastAsia="Calibri"/>
          <w:sz w:val="22"/>
          <w:szCs w:val="22"/>
          <w:lang w:eastAsia="en-US"/>
        </w:rPr>
        <w:t xml:space="preserve">Pridružene članove je moguće rasporediti u Postrojbu CZ opće namjene. Popunjavanje postrojbe ovim pripadnicima ima </w:t>
      </w:r>
      <w:r w:rsidR="006C2F2D" w:rsidRPr="007A752C">
        <w:rPr>
          <w:rFonts w:eastAsia="Calibri"/>
          <w:sz w:val="22"/>
          <w:szCs w:val="22"/>
          <w:lang w:eastAsia="en-US"/>
        </w:rPr>
        <w:t>višestruke</w:t>
      </w:r>
      <w:r w:rsidR="009A766B" w:rsidRPr="007A752C">
        <w:rPr>
          <w:rFonts w:eastAsia="Calibri"/>
          <w:sz w:val="22"/>
          <w:szCs w:val="22"/>
          <w:lang w:eastAsia="en-US"/>
        </w:rPr>
        <w:t xml:space="preserve"> prednosti </w:t>
      </w:r>
      <w:r w:rsidR="005E5CE8" w:rsidRPr="007A752C">
        <w:rPr>
          <w:rFonts w:eastAsia="Calibri"/>
          <w:sz w:val="22"/>
          <w:szCs w:val="22"/>
          <w:lang w:eastAsia="en-US"/>
        </w:rPr>
        <w:t xml:space="preserve">što bi </w:t>
      </w:r>
      <w:r w:rsidR="005E5CE8" w:rsidRPr="007A752C">
        <w:rPr>
          <w:rFonts w:eastAsia="Calibri"/>
          <w:sz w:val="22"/>
          <w:szCs w:val="22"/>
          <w:lang w:eastAsia="en-US"/>
        </w:rPr>
        <w:lastRenderedPageBreak/>
        <w:t xml:space="preserve">u </w:t>
      </w:r>
      <w:r w:rsidR="009A766B" w:rsidRPr="007A752C">
        <w:rPr>
          <w:rFonts w:eastAsia="Calibri"/>
          <w:sz w:val="22"/>
          <w:szCs w:val="22"/>
          <w:lang w:eastAsia="en-US"/>
        </w:rPr>
        <w:t xml:space="preserve">konačnosti </w:t>
      </w:r>
      <w:r w:rsidR="005E5CE8" w:rsidRPr="007A752C">
        <w:rPr>
          <w:rFonts w:eastAsia="Calibri"/>
          <w:sz w:val="22"/>
          <w:szCs w:val="22"/>
          <w:lang w:eastAsia="en-US"/>
        </w:rPr>
        <w:t xml:space="preserve">omogućilo bitno povećanje operativne sposobnosti postrojbe i racionalno trošenje financijskih </w:t>
      </w:r>
      <w:r w:rsidR="006C2F2D" w:rsidRPr="007A752C">
        <w:rPr>
          <w:rFonts w:eastAsia="Calibri"/>
          <w:sz w:val="22"/>
          <w:szCs w:val="22"/>
          <w:lang w:eastAsia="en-US"/>
        </w:rPr>
        <w:t>sredstva</w:t>
      </w:r>
      <w:r w:rsidR="005E5CE8" w:rsidRPr="007A752C">
        <w:rPr>
          <w:rFonts w:eastAsia="Calibri"/>
          <w:sz w:val="22"/>
          <w:szCs w:val="22"/>
          <w:lang w:eastAsia="en-US"/>
        </w:rPr>
        <w:t xml:space="preserve"> u sustavu zaštite i spašavanja.</w:t>
      </w:r>
    </w:p>
    <w:p w14:paraId="4A4AB4AD" w14:textId="77777777" w:rsidR="005E5CE8" w:rsidRPr="007A752C" w:rsidRDefault="005E5CE8" w:rsidP="002453CE">
      <w:pPr>
        <w:spacing w:after="200" w:line="276" w:lineRule="auto"/>
        <w:rPr>
          <w:rFonts w:ascii="Calibri" w:eastAsia="Calibri" w:hAnsi="Calibri"/>
          <w:sz w:val="22"/>
          <w:szCs w:val="22"/>
          <w:lang w:eastAsia="en-US"/>
        </w:rPr>
      </w:pPr>
      <w:r w:rsidRPr="007A752C">
        <w:rPr>
          <w:rFonts w:ascii="Calibri" w:eastAsia="Calibri" w:hAnsi="Calibri"/>
          <w:sz w:val="22"/>
          <w:szCs w:val="22"/>
          <w:lang w:eastAsia="en-US"/>
        </w:rPr>
        <w:t xml:space="preserve">Sukladno članku 3. stavak 1.  Uredbe načelnik Stožera CZ </w:t>
      </w:r>
      <w:r w:rsidR="0099266A" w:rsidRPr="007A752C">
        <w:rPr>
          <w:rFonts w:ascii="Calibri" w:eastAsia="Calibri" w:hAnsi="Calibri"/>
          <w:sz w:val="22"/>
          <w:szCs w:val="22"/>
          <w:lang w:eastAsia="en-US"/>
        </w:rPr>
        <w:t>treba</w:t>
      </w:r>
      <w:r w:rsidRPr="007A752C">
        <w:rPr>
          <w:rFonts w:ascii="Calibri" w:eastAsia="Calibri" w:hAnsi="Calibri"/>
          <w:sz w:val="22"/>
          <w:szCs w:val="22"/>
          <w:lang w:eastAsia="en-US"/>
        </w:rPr>
        <w:t xml:space="preserve"> donijeti Operativni postup</w:t>
      </w:r>
      <w:r w:rsidR="006C2F2D">
        <w:rPr>
          <w:rFonts w:ascii="Calibri" w:eastAsia="Calibri" w:hAnsi="Calibri"/>
          <w:sz w:val="22"/>
          <w:szCs w:val="22"/>
          <w:lang w:eastAsia="en-US"/>
        </w:rPr>
        <w:t>ovnik</w:t>
      </w:r>
      <w:r w:rsidRPr="007A752C">
        <w:rPr>
          <w:rFonts w:ascii="Calibri" w:eastAsia="Calibri" w:hAnsi="Calibri"/>
          <w:sz w:val="22"/>
          <w:szCs w:val="22"/>
          <w:lang w:eastAsia="en-US"/>
        </w:rPr>
        <w:t xml:space="preserve"> kojim</w:t>
      </w:r>
      <w:r w:rsidR="00630EAB" w:rsidRPr="007A752C">
        <w:rPr>
          <w:rFonts w:ascii="Calibri" w:eastAsia="Calibri" w:hAnsi="Calibri"/>
          <w:sz w:val="22"/>
          <w:szCs w:val="22"/>
          <w:lang w:eastAsia="en-US"/>
        </w:rPr>
        <w:t xml:space="preserve">, među ostalim, </w:t>
      </w:r>
      <w:r w:rsidRPr="007A752C">
        <w:rPr>
          <w:rFonts w:ascii="Calibri" w:eastAsia="Calibri" w:hAnsi="Calibri"/>
          <w:sz w:val="22"/>
          <w:szCs w:val="22"/>
          <w:lang w:eastAsia="en-US"/>
        </w:rPr>
        <w:t xml:space="preserve"> </w:t>
      </w:r>
      <w:r w:rsidR="00630EAB" w:rsidRPr="007A752C">
        <w:rPr>
          <w:rFonts w:ascii="Calibri" w:eastAsia="Calibri" w:hAnsi="Calibri"/>
          <w:sz w:val="22"/>
          <w:szCs w:val="22"/>
          <w:lang w:eastAsia="en-US"/>
        </w:rPr>
        <w:t xml:space="preserve">treba </w:t>
      </w:r>
      <w:r w:rsidRPr="007A752C">
        <w:rPr>
          <w:rFonts w:ascii="Calibri" w:eastAsia="Calibri" w:hAnsi="Calibri"/>
          <w:sz w:val="22"/>
          <w:szCs w:val="22"/>
          <w:lang w:eastAsia="en-US"/>
        </w:rPr>
        <w:t xml:space="preserve"> biti definirano:</w:t>
      </w:r>
    </w:p>
    <w:p w14:paraId="2F022AD7" w14:textId="77777777" w:rsidR="005E5CE8"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o</w:t>
      </w:r>
      <w:r w:rsidR="005E5CE8" w:rsidRPr="007A752C">
        <w:rPr>
          <w:rFonts w:asciiTheme="minorHAnsi" w:eastAsia="Calibri" w:hAnsiTheme="minorHAnsi"/>
        </w:rPr>
        <w:t>rganizacijski prikaz sa dužnostima i odgovornostima pripadnika postrojbe</w:t>
      </w:r>
      <w:r w:rsidRPr="007A752C">
        <w:rPr>
          <w:rFonts w:asciiTheme="minorHAnsi" w:eastAsia="Calibri" w:hAnsiTheme="minorHAnsi"/>
        </w:rPr>
        <w:t>,</w:t>
      </w:r>
    </w:p>
    <w:p w14:paraId="0132335B" w14:textId="77777777" w:rsidR="00630EAB"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osobni i materijalni ustroj,</w:t>
      </w:r>
    </w:p>
    <w:p w14:paraId="7DE8D4D7" w14:textId="77777777" w:rsidR="00630EAB"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aktivnosti po svim fazama djelovanja,</w:t>
      </w:r>
    </w:p>
    <w:p w14:paraId="683A3171" w14:textId="77777777" w:rsidR="00630EAB"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plan veza,</w:t>
      </w:r>
    </w:p>
    <w:p w14:paraId="1B87B2AA" w14:textId="77777777" w:rsidR="00630EAB"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plan sigurnosti,</w:t>
      </w:r>
    </w:p>
    <w:p w14:paraId="3FDDEBD7" w14:textId="77777777" w:rsidR="00630EAB"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pan logističke potpore,</w:t>
      </w:r>
    </w:p>
    <w:p w14:paraId="3FAD66E8" w14:textId="77777777" w:rsidR="00630EAB"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dokumentiranje i izvještavanje,</w:t>
      </w:r>
    </w:p>
    <w:p w14:paraId="7A5196EA" w14:textId="77777777" w:rsidR="00630EAB" w:rsidRPr="007A752C" w:rsidRDefault="00630EAB" w:rsidP="00560C12">
      <w:pPr>
        <w:pStyle w:val="BezproredaChar"/>
        <w:numPr>
          <w:ilvl w:val="0"/>
          <w:numId w:val="26"/>
        </w:numPr>
        <w:spacing w:line="276" w:lineRule="auto"/>
        <w:rPr>
          <w:rFonts w:asciiTheme="minorHAnsi" w:eastAsia="Calibri" w:hAnsiTheme="minorHAnsi"/>
        </w:rPr>
      </w:pPr>
      <w:r w:rsidRPr="007A752C">
        <w:rPr>
          <w:rFonts w:asciiTheme="minorHAnsi" w:eastAsia="Calibri" w:hAnsiTheme="minorHAnsi"/>
        </w:rPr>
        <w:t>plan komunikacije sa medijima</w:t>
      </w:r>
    </w:p>
    <w:p w14:paraId="1E137DD6" w14:textId="77777777" w:rsidR="00496CA9" w:rsidRDefault="00496CA9" w:rsidP="002453CE">
      <w:pPr>
        <w:spacing w:after="200" w:line="276" w:lineRule="auto"/>
        <w:rPr>
          <w:rFonts w:ascii="Calibri" w:eastAsia="Calibri" w:hAnsi="Calibri"/>
          <w:b/>
          <w:i/>
          <w:sz w:val="22"/>
          <w:szCs w:val="22"/>
          <w:lang w:eastAsia="en-US"/>
        </w:rPr>
      </w:pPr>
    </w:p>
    <w:p w14:paraId="036DD395" w14:textId="73162DCA" w:rsidR="008E4509" w:rsidRDefault="006C2F2D" w:rsidP="002453CE">
      <w:pPr>
        <w:spacing w:after="200" w:line="276" w:lineRule="auto"/>
        <w:rPr>
          <w:i/>
          <w:sz w:val="22"/>
          <w:szCs w:val="22"/>
        </w:rPr>
      </w:pPr>
      <w:r w:rsidRPr="007A752C">
        <w:rPr>
          <w:rFonts w:ascii="Calibri" w:eastAsia="Calibri" w:hAnsi="Calibri"/>
          <w:b/>
          <w:i/>
          <w:sz w:val="22"/>
          <w:szCs w:val="22"/>
          <w:lang w:eastAsia="en-US"/>
        </w:rPr>
        <w:t>Povjerenici</w:t>
      </w:r>
      <w:r w:rsidR="009A766B" w:rsidRPr="007A752C">
        <w:rPr>
          <w:rFonts w:ascii="Calibri" w:eastAsia="Calibri" w:hAnsi="Calibri"/>
          <w:b/>
          <w:i/>
          <w:sz w:val="22"/>
          <w:szCs w:val="22"/>
          <w:lang w:eastAsia="en-US"/>
        </w:rPr>
        <w:t xml:space="preserve"> Civilne zaštite</w:t>
      </w:r>
      <w:r w:rsidR="00630EAB" w:rsidRPr="007A752C">
        <w:rPr>
          <w:sz w:val="22"/>
          <w:szCs w:val="22"/>
        </w:rPr>
        <w:t xml:space="preserve"> </w:t>
      </w:r>
      <w:r w:rsidR="008E4509" w:rsidRPr="007A752C">
        <w:rPr>
          <w:i/>
          <w:sz w:val="22"/>
          <w:szCs w:val="22"/>
        </w:rPr>
        <w:t>(Pravilnik o mobilizaciji, uvjetima i načinu rada operativnih snaga sustava civilne zaštite, „NN“ 69/16)</w:t>
      </w:r>
    </w:p>
    <w:p w14:paraId="28171780" w14:textId="5CB6FD09" w:rsidR="00EE19DF" w:rsidRPr="000D5623" w:rsidRDefault="00EE19DF" w:rsidP="002453CE">
      <w:pPr>
        <w:spacing w:after="200" w:line="276" w:lineRule="auto"/>
        <w:rPr>
          <w:iCs/>
          <w:sz w:val="22"/>
          <w:szCs w:val="22"/>
        </w:rPr>
      </w:pPr>
      <w:r w:rsidRPr="000D5623">
        <w:rPr>
          <w:iCs/>
          <w:sz w:val="22"/>
          <w:szCs w:val="22"/>
        </w:rPr>
        <w:t xml:space="preserve">Općinski načelnik je, sukladno pozitivno pravnim propisima, donio Odluku o imenovanju povjerenika i zamjenika povjerenika civilne zaštite (Klasa: 810-03/17-01/8, </w:t>
      </w:r>
      <w:proofErr w:type="spellStart"/>
      <w:r w:rsidRPr="000D5623">
        <w:rPr>
          <w:iCs/>
          <w:sz w:val="22"/>
          <w:szCs w:val="22"/>
        </w:rPr>
        <w:t>Urbroj</w:t>
      </w:r>
      <w:proofErr w:type="spellEnd"/>
      <w:r w:rsidRPr="000D5623">
        <w:rPr>
          <w:iCs/>
          <w:sz w:val="22"/>
          <w:szCs w:val="22"/>
        </w:rPr>
        <w:t>: 2158/07-03-17-01, od 05. listopada 2017. godine).</w:t>
      </w:r>
      <w:r w:rsidR="00030F19" w:rsidRPr="000D5623">
        <w:t xml:space="preserve"> </w:t>
      </w:r>
      <w:r w:rsidR="00030F19" w:rsidRPr="000D5623">
        <w:rPr>
          <w:iCs/>
          <w:sz w:val="22"/>
          <w:szCs w:val="22"/>
        </w:rPr>
        <w:t>Predviđeni su povjerenici civilne zaštite za sva tri naselja na području Općine Vladislavci.</w:t>
      </w:r>
    </w:p>
    <w:p w14:paraId="689BBC4F" w14:textId="77777777" w:rsidR="00C712CF" w:rsidRPr="000D5623" w:rsidRDefault="00C712CF" w:rsidP="00C712CF">
      <w:pPr>
        <w:spacing w:after="200" w:line="276" w:lineRule="auto"/>
        <w:rPr>
          <w:iCs/>
          <w:sz w:val="22"/>
          <w:szCs w:val="22"/>
        </w:rPr>
      </w:pPr>
      <w:r w:rsidRPr="000D5623">
        <w:rPr>
          <w:iCs/>
          <w:sz w:val="22"/>
          <w:szCs w:val="22"/>
        </w:rPr>
        <w:t>Broj povjerenika/zamjenika civilne zaštite odgovara članku 21. spomenute Uredbe.</w:t>
      </w:r>
    </w:p>
    <w:p w14:paraId="442C8318" w14:textId="39940A53" w:rsidR="00C712CF" w:rsidRPr="00EE19DF" w:rsidRDefault="00C712CF" w:rsidP="00C712CF">
      <w:pPr>
        <w:spacing w:after="200" w:line="276" w:lineRule="auto"/>
        <w:rPr>
          <w:iCs/>
          <w:sz w:val="22"/>
          <w:szCs w:val="22"/>
        </w:rPr>
      </w:pPr>
      <w:r w:rsidRPr="000D5623">
        <w:rPr>
          <w:iCs/>
          <w:sz w:val="22"/>
          <w:szCs w:val="22"/>
        </w:rPr>
        <w:t>Povjerenike i zamjenike povjerenika imenuje izvršno tijelo jedinice lokalne samouprave iz redova obveznika civilne zaštite koji žive u mjesnom odboru, zgradi, ulici ili naselju  za koje područje će se rasporediti na dužnosti povjerenika civilne zaštite.</w:t>
      </w:r>
    </w:p>
    <w:p w14:paraId="5CAA04D3" w14:textId="01ED2147" w:rsidR="00C836BB" w:rsidRPr="00BB39DD" w:rsidRDefault="00C836BB" w:rsidP="002453CE">
      <w:pPr>
        <w:spacing w:after="200" w:line="276" w:lineRule="auto"/>
        <w:rPr>
          <w:sz w:val="22"/>
          <w:szCs w:val="22"/>
        </w:rPr>
      </w:pPr>
      <w:r w:rsidRPr="007A752C">
        <w:rPr>
          <w:sz w:val="22"/>
          <w:szCs w:val="22"/>
        </w:rPr>
        <w:t>Povjerenike i zamjenike povjerenika imenuje izvršno tijelo jedinice lokalne samouprave iz redova obveznika civilne zaštite koji žive u zgradi, ulici ili naselju  za koje područje će se rasporediti na dužnosti povjerenika civilne zaštite.</w:t>
      </w:r>
    </w:p>
    <w:p w14:paraId="503BE058" w14:textId="2F8AF01F" w:rsidR="00E52B72" w:rsidRDefault="00E52B72" w:rsidP="00E52B72">
      <w:pPr>
        <w:spacing w:line="276" w:lineRule="auto"/>
        <w:rPr>
          <w:sz w:val="22"/>
          <w:szCs w:val="22"/>
        </w:rPr>
      </w:pPr>
      <w:r w:rsidRPr="00E52B72">
        <w:rPr>
          <w:sz w:val="22"/>
          <w:szCs w:val="22"/>
        </w:rPr>
        <w:t>Jedan od bitnih faktora procjene spremnosti sustava civilne zaštite je spremnost odgovornih i upravljačkih kapaciteta svih čelnih osoba Općine za provođenje zakonom utvrđenih operativnih obveza u fazi reagiranja sustava civilne zaštite na razinama njihove odgovornosti i spremnosti stožera civilne zaštite , te spremnost koordinatora na mjestu izvanrednog događaja .</w:t>
      </w:r>
    </w:p>
    <w:p w14:paraId="002A9DB9" w14:textId="77777777" w:rsidR="00E52B72" w:rsidRPr="00E52B72" w:rsidRDefault="00E52B72" w:rsidP="00E52B72">
      <w:pPr>
        <w:spacing w:line="276" w:lineRule="auto"/>
        <w:rPr>
          <w:sz w:val="22"/>
          <w:szCs w:val="22"/>
        </w:rPr>
      </w:pPr>
    </w:p>
    <w:p w14:paraId="241A7AAB" w14:textId="77777777" w:rsidR="00E52B72" w:rsidRPr="00E52B72" w:rsidRDefault="00E52B72" w:rsidP="00E52B72">
      <w:pPr>
        <w:spacing w:line="276" w:lineRule="auto"/>
        <w:rPr>
          <w:sz w:val="22"/>
          <w:szCs w:val="22"/>
        </w:rPr>
      </w:pPr>
      <w:r w:rsidRPr="00E52B72">
        <w:rPr>
          <w:sz w:val="22"/>
          <w:szCs w:val="22"/>
        </w:rPr>
        <w:t>Osposobljenost se procjenjuje na temelju podataka o pohađanju programa obrazovanja za izvršenje zakonskih obveza u sustavu civilne zaštite, te stvarnog rada u realnoj situaciji.</w:t>
      </w:r>
    </w:p>
    <w:p w14:paraId="26E0BEC6" w14:textId="7DF1681E" w:rsidR="00E52B72" w:rsidRDefault="00E52B72" w:rsidP="00E52B72">
      <w:pPr>
        <w:spacing w:line="276" w:lineRule="auto"/>
        <w:rPr>
          <w:sz w:val="22"/>
          <w:szCs w:val="22"/>
        </w:rPr>
      </w:pPr>
      <w:r w:rsidRPr="00E52B72">
        <w:rPr>
          <w:sz w:val="22"/>
          <w:szCs w:val="22"/>
        </w:rPr>
        <w:t xml:space="preserve">Uvježbanost se procjenjuje na temelju podataka o sudjelovanju u organizaciji i provođenju svih vrsta vježbi civilne zaštite u određenom vremenskom roku. </w:t>
      </w:r>
    </w:p>
    <w:p w14:paraId="313443A8" w14:textId="77777777" w:rsidR="00E52B72" w:rsidRPr="00E52B72" w:rsidRDefault="00E52B72" w:rsidP="00E52B72">
      <w:pPr>
        <w:spacing w:line="276" w:lineRule="auto"/>
        <w:rPr>
          <w:sz w:val="22"/>
          <w:szCs w:val="22"/>
        </w:rPr>
      </w:pPr>
    </w:p>
    <w:p w14:paraId="170384CE" w14:textId="77777777" w:rsidR="00E52B72" w:rsidRPr="00E52B72" w:rsidRDefault="00E52B72" w:rsidP="00E52B72">
      <w:pPr>
        <w:spacing w:line="276" w:lineRule="auto"/>
        <w:rPr>
          <w:sz w:val="22"/>
          <w:szCs w:val="22"/>
        </w:rPr>
      </w:pPr>
      <w:r w:rsidRPr="00E52B72">
        <w:rPr>
          <w:sz w:val="22"/>
          <w:szCs w:val="22"/>
        </w:rPr>
        <w:t>Stožerne vježbe nisu do sada održavane, a one su prijeko potrebne i najlakše ih je provoditi jer ne zahtijevaju veći angažman operativnih snaga, već samo stožera.</w:t>
      </w:r>
    </w:p>
    <w:p w14:paraId="7D0A8243" w14:textId="3D145687" w:rsidR="00E52B72" w:rsidRDefault="00E52B72" w:rsidP="00E52B72">
      <w:pPr>
        <w:spacing w:line="276" w:lineRule="auto"/>
        <w:rPr>
          <w:sz w:val="22"/>
          <w:szCs w:val="22"/>
        </w:rPr>
      </w:pPr>
      <w:r w:rsidRPr="00E52B72">
        <w:rPr>
          <w:sz w:val="22"/>
          <w:szCs w:val="22"/>
        </w:rPr>
        <w:lastRenderedPageBreak/>
        <w:t>Godišnji plan razvoja sustava civilne zaštite je dokument kojim se planira provođenje konkretnih mjera i aktivnosti sa dinamikom njihove realizacije, utvrđenim nositeljima, suradnicima i konkretnim rokovima za njihovu realizaciju. Analiza sustava civilne zaštite, kao dio ove Procjene može poslužiti kao kvalitetna podloga za izradu Plana razvoja sustava civilne zaštite.</w:t>
      </w:r>
    </w:p>
    <w:p w14:paraId="5048525B" w14:textId="77777777" w:rsidR="00E52B72" w:rsidRPr="00E52B72" w:rsidRDefault="00E52B72" w:rsidP="00E52B72">
      <w:pPr>
        <w:spacing w:line="276" w:lineRule="auto"/>
        <w:rPr>
          <w:sz w:val="22"/>
          <w:szCs w:val="22"/>
        </w:rPr>
      </w:pPr>
    </w:p>
    <w:p w14:paraId="173443B9" w14:textId="018C5AAF" w:rsidR="00E52B72" w:rsidRDefault="00E52B72" w:rsidP="00E52B72">
      <w:pPr>
        <w:spacing w:line="276" w:lineRule="auto"/>
        <w:rPr>
          <w:sz w:val="22"/>
          <w:szCs w:val="22"/>
        </w:rPr>
      </w:pPr>
      <w:r w:rsidRPr="00E52B72">
        <w:rPr>
          <w:sz w:val="22"/>
          <w:szCs w:val="22"/>
        </w:rPr>
        <w:t xml:space="preserve">Godišnjom analizom stanja sustava civilne zaštite prati se napredak implementacije ciljeva, utvrđuje novo stanje, redefiniraju prioriteti, ocjenjuje doprinos nositelja i sudionika u provođenju mjera i aktivnosti iz Plana razvoja CZ, analizira financiranje sustava kao i realizacija svih drugih aktivnosti od značaja za provođenje revizije planova razvoja sustava CZ. </w:t>
      </w:r>
    </w:p>
    <w:p w14:paraId="007F9517" w14:textId="77777777" w:rsidR="00E52B72" w:rsidRPr="00E52B72" w:rsidRDefault="00E52B72" w:rsidP="00E52B72">
      <w:pPr>
        <w:spacing w:line="276" w:lineRule="auto"/>
        <w:rPr>
          <w:sz w:val="22"/>
          <w:szCs w:val="22"/>
        </w:rPr>
      </w:pPr>
    </w:p>
    <w:p w14:paraId="4B16BB97" w14:textId="77777777" w:rsidR="00E52B72" w:rsidRPr="00E52B72" w:rsidRDefault="00E52B72" w:rsidP="00E52B72">
      <w:pPr>
        <w:spacing w:line="276" w:lineRule="auto"/>
        <w:rPr>
          <w:sz w:val="22"/>
          <w:szCs w:val="22"/>
        </w:rPr>
      </w:pPr>
      <w:r w:rsidRPr="00E52B72">
        <w:rPr>
          <w:sz w:val="22"/>
          <w:szCs w:val="22"/>
        </w:rPr>
        <w:t xml:space="preserve">Kvalitetno sačinjena analiza trebala bi pružiti cjelovitu sliku o stanju sustava CZ i u tom smislu trebala bi biti  što konkretnija. </w:t>
      </w:r>
    </w:p>
    <w:p w14:paraId="1EA59A1F" w14:textId="77777777" w:rsidR="00BB39DD" w:rsidRDefault="00BB39DD" w:rsidP="0030281A">
      <w:pPr>
        <w:rPr>
          <w:sz w:val="22"/>
          <w:szCs w:val="22"/>
        </w:rPr>
      </w:pPr>
    </w:p>
    <w:p w14:paraId="3CED24F0" w14:textId="34E79153" w:rsidR="00030F19" w:rsidRDefault="00030F19">
      <w:pPr>
        <w:jc w:val="left"/>
        <w:rPr>
          <w:sz w:val="22"/>
          <w:szCs w:val="22"/>
        </w:rPr>
      </w:pPr>
      <w:r>
        <w:rPr>
          <w:sz w:val="22"/>
          <w:szCs w:val="22"/>
        </w:rPr>
        <w:br w:type="page"/>
      </w:r>
    </w:p>
    <w:p w14:paraId="32BEE935" w14:textId="77777777" w:rsidR="00BB39DD" w:rsidRPr="007A752C" w:rsidRDefault="00BB39DD" w:rsidP="0030281A">
      <w:pPr>
        <w:rPr>
          <w:sz w:val="22"/>
          <w:szCs w:val="22"/>
        </w:rPr>
      </w:pPr>
    </w:p>
    <w:p w14:paraId="0AE88B61" w14:textId="77777777" w:rsidR="00A2606C" w:rsidRPr="007A752C" w:rsidRDefault="2E2F3467" w:rsidP="00A453E6">
      <w:pPr>
        <w:pStyle w:val="Razina1"/>
      </w:pPr>
      <w:bookmarkStart w:id="310" w:name="_Toc220231824"/>
      <w:r w:rsidRPr="007A752C">
        <w:t>VREDNOVANJE RIZIKA</w:t>
      </w:r>
      <w:bookmarkEnd w:id="310"/>
    </w:p>
    <w:p w14:paraId="1637C35C" w14:textId="77777777" w:rsidR="00054D7D" w:rsidRPr="007A752C" w:rsidRDefault="00054D7D" w:rsidP="00054D7D"/>
    <w:p w14:paraId="744E5FF5" w14:textId="39B91C4F" w:rsidR="00B06AF0" w:rsidRPr="007A752C" w:rsidRDefault="00E13EA1" w:rsidP="00E13EA1">
      <w:pPr>
        <w:pStyle w:val="Opisslike"/>
      </w:pPr>
      <w:r w:rsidRPr="007A752C">
        <w:t xml:space="preserve">Grafički prikaz </w:t>
      </w:r>
      <w:r w:rsidRPr="007A752C">
        <w:fldChar w:fldCharType="begin"/>
      </w:r>
      <w:r w:rsidRPr="007A752C">
        <w:instrText xml:space="preserve"> SEQ Grafički_prikaz \* ARABIC </w:instrText>
      </w:r>
      <w:r w:rsidRPr="007A752C">
        <w:fldChar w:fldCharType="separate"/>
      </w:r>
      <w:r w:rsidR="001C4072">
        <w:rPr>
          <w:noProof/>
        </w:rPr>
        <w:t>23</w:t>
      </w:r>
      <w:r w:rsidRPr="007A752C">
        <w:fldChar w:fldCharType="end"/>
      </w:r>
      <w:r w:rsidR="00B06AF0" w:rsidRPr="007A752C">
        <w:rPr>
          <w:color w:val="000000"/>
          <w:lang w:eastAsia="hr-HR"/>
        </w:rPr>
        <w:t>:</w:t>
      </w:r>
      <w:r w:rsidR="00A453E6" w:rsidRPr="007A752C">
        <w:rPr>
          <w:color w:val="000000"/>
          <w:lang w:eastAsia="hr-HR"/>
        </w:rPr>
        <w:t xml:space="preserve"> </w:t>
      </w:r>
      <w:r w:rsidR="00B06AF0" w:rsidRPr="007A752C">
        <w:rPr>
          <w:color w:val="000000"/>
          <w:lang w:eastAsia="hr-HR"/>
        </w:rPr>
        <w:t>Shema vrednovanja rizika razinom matrice rizika (lijevo), prema ALARP</w:t>
      </w:r>
      <w:r w:rsidR="00B06AF0" w:rsidRPr="007A752C">
        <w:rPr>
          <w:color w:val="000000"/>
          <w:vertAlign w:val="superscript"/>
          <w:lang w:eastAsia="hr-HR"/>
        </w:rPr>
        <w:footnoteReference w:id="13"/>
      </w:r>
      <w:r w:rsidR="00B06AF0" w:rsidRPr="007A752C">
        <w:rPr>
          <w:color w:val="000000"/>
          <w:lang w:eastAsia="hr-HR"/>
        </w:rPr>
        <w:t xml:space="preserve">  načelu (desno)</w:t>
      </w:r>
    </w:p>
    <w:p w14:paraId="7DC43B67" w14:textId="77777777" w:rsidR="00B06AF0" w:rsidRPr="007A752C" w:rsidRDefault="00B06AF0" w:rsidP="00054D7D"/>
    <w:p w14:paraId="6C27D2EE" w14:textId="77777777" w:rsidR="00054D7D" w:rsidRPr="007A752C" w:rsidRDefault="00B06AF0" w:rsidP="00B06AF0">
      <w:pPr>
        <w:jc w:val="center"/>
      </w:pPr>
      <w:r w:rsidRPr="007A752C">
        <w:rPr>
          <w:rFonts w:ascii="Arial" w:hAnsi="Arial" w:cs="Calibri"/>
          <w:noProof/>
          <w:color w:val="FF0000"/>
          <w:sz w:val="22"/>
          <w:lang w:eastAsia="hr-HR"/>
        </w:rPr>
        <w:drawing>
          <wp:inline distT="0" distB="0" distL="0" distR="0" wp14:anchorId="6F65B205" wp14:editId="2B6B660D">
            <wp:extent cx="5037455" cy="2704790"/>
            <wp:effectExtent l="57150" t="57150" r="86995" b="95885"/>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5079981" cy="272762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D3DFAF" w14:textId="77777777" w:rsidR="00054D7D" w:rsidRPr="007A752C" w:rsidRDefault="00054D7D" w:rsidP="00054D7D"/>
    <w:p w14:paraId="313913B8" w14:textId="77777777" w:rsidR="00B06AF0" w:rsidRPr="007A752C" w:rsidRDefault="00B06AF0" w:rsidP="00054D7D"/>
    <w:p w14:paraId="75B636D5" w14:textId="77777777" w:rsidR="00B06AF0" w:rsidRPr="007A752C" w:rsidRDefault="2E2F3467" w:rsidP="2E2F3467">
      <w:pPr>
        <w:pStyle w:val="paragraph"/>
        <w:spacing w:before="0" w:beforeAutospacing="0" w:after="0" w:afterAutospacing="0" w:line="276" w:lineRule="auto"/>
        <w:jc w:val="both"/>
        <w:textAlignment w:val="baseline"/>
        <w:rPr>
          <w:rFonts w:ascii="Segoe UI" w:hAnsi="Segoe UI" w:cs="Segoe UI"/>
          <w:sz w:val="22"/>
          <w:szCs w:val="22"/>
        </w:rPr>
      </w:pPr>
      <w:r w:rsidRPr="007A752C">
        <w:rPr>
          <w:rStyle w:val="normaltextrun"/>
          <w:rFonts w:ascii="Calibri" w:hAnsi="Calibri" w:cs="Segoe UI"/>
          <w:sz w:val="22"/>
          <w:szCs w:val="22"/>
        </w:rPr>
        <w:t>Posljednji korak u procesu izrade procjene rizika je vrednovanje rizika. Ono se provodi primjenom ALARP načela što je vidljivo iz prethodnog grafičkog prikaza.</w:t>
      </w:r>
      <w:r w:rsidRPr="007A752C">
        <w:rPr>
          <w:rStyle w:val="eop"/>
          <w:rFonts w:eastAsia="SimSun" w:cs="Segoe UI"/>
          <w:sz w:val="22"/>
          <w:szCs w:val="22"/>
        </w:rPr>
        <w:t> </w:t>
      </w:r>
    </w:p>
    <w:p w14:paraId="6A628409" w14:textId="77777777" w:rsidR="00B06AF0" w:rsidRPr="007A752C" w:rsidRDefault="2E2F3467" w:rsidP="2E2F3467">
      <w:pPr>
        <w:pStyle w:val="paragraph"/>
        <w:spacing w:before="0" w:beforeAutospacing="0" w:after="0" w:afterAutospacing="0" w:line="276" w:lineRule="auto"/>
        <w:jc w:val="both"/>
        <w:textAlignment w:val="baseline"/>
        <w:rPr>
          <w:rStyle w:val="eop"/>
          <w:rFonts w:eastAsia="SimSun" w:cs="Segoe UI"/>
          <w:sz w:val="22"/>
          <w:szCs w:val="22"/>
        </w:rPr>
      </w:pPr>
      <w:r w:rsidRPr="007A752C">
        <w:rPr>
          <w:rStyle w:val="normaltextrun"/>
          <w:rFonts w:ascii="Calibri" w:hAnsi="Calibri" w:cs="Segoe UI"/>
          <w:sz w:val="22"/>
          <w:szCs w:val="22"/>
        </w:rPr>
        <w:t>Prema ALARP načelu rizici su svrstani u tri razreda:</w:t>
      </w:r>
      <w:r w:rsidRPr="007A752C">
        <w:rPr>
          <w:rStyle w:val="eop"/>
          <w:rFonts w:eastAsia="SimSun" w:cs="Segoe UI"/>
          <w:sz w:val="22"/>
          <w:szCs w:val="22"/>
        </w:rPr>
        <w:t> </w:t>
      </w:r>
    </w:p>
    <w:p w14:paraId="60703472" w14:textId="77777777" w:rsidR="00285E4D" w:rsidRPr="007A752C" w:rsidRDefault="00285E4D" w:rsidP="00B06AF0">
      <w:pPr>
        <w:pStyle w:val="paragraph"/>
        <w:spacing w:before="0" w:beforeAutospacing="0" w:after="0" w:afterAutospacing="0" w:line="276" w:lineRule="auto"/>
        <w:jc w:val="both"/>
        <w:textAlignment w:val="baseline"/>
        <w:rPr>
          <w:rFonts w:ascii="Segoe UI" w:hAnsi="Segoe UI" w:cs="Segoe UI"/>
          <w:sz w:val="22"/>
          <w:szCs w:val="22"/>
        </w:rPr>
      </w:pPr>
    </w:p>
    <w:p w14:paraId="4B98D7D3" w14:textId="77777777" w:rsidR="00B06AF0" w:rsidRPr="007A752C" w:rsidRDefault="2E2F3467" w:rsidP="00560C12">
      <w:pPr>
        <w:pStyle w:val="BezproredaChar"/>
        <w:numPr>
          <w:ilvl w:val="0"/>
          <w:numId w:val="17"/>
        </w:numPr>
        <w:spacing w:line="276" w:lineRule="auto"/>
      </w:pPr>
      <w:bookmarkStart w:id="311" w:name="_Hlk502919908"/>
      <w:r w:rsidRPr="007A752C">
        <w:rPr>
          <w:rStyle w:val="normaltextrun"/>
          <w:rFonts w:ascii="Calibri" w:hAnsi="Calibri"/>
          <w:b/>
          <w:bCs/>
        </w:rPr>
        <w:t>PRIHVATLJIV RIZIK  - </w:t>
      </w:r>
      <w:r w:rsidRPr="007A752C">
        <w:rPr>
          <w:rStyle w:val="normaltextrun"/>
          <w:rFonts w:ascii="Calibri" w:hAnsi="Calibri"/>
        </w:rPr>
        <w:t>Dodatne mjere nisu potrebne, osim uobičajenih.</w:t>
      </w:r>
      <w:r w:rsidRPr="007A752C">
        <w:rPr>
          <w:rStyle w:val="eop"/>
          <w:rFonts w:eastAsia="SimSun"/>
        </w:rPr>
        <w:t> </w:t>
      </w:r>
    </w:p>
    <w:p w14:paraId="419C8E65" w14:textId="77777777" w:rsidR="00B06AF0" w:rsidRPr="007A752C" w:rsidRDefault="2E2F3467" w:rsidP="00560C12">
      <w:pPr>
        <w:pStyle w:val="BezproredaChar"/>
        <w:numPr>
          <w:ilvl w:val="0"/>
          <w:numId w:val="17"/>
        </w:numPr>
        <w:spacing w:line="276" w:lineRule="auto"/>
      </w:pPr>
      <w:r w:rsidRPr="007A752C">
        <w:rPr>
          <w:rStyle w:val="normaltextrun"/>
          <w:rFonts w:ascii="Calibri" w:hAnsi="Calibri"/>
          <w:b/>
          <w:bCs/>
        </w:rPr>
        <w:t>TOLERIRANI RIZIK - </w:t>
      </w:r>
      <w:r w:rsidRPr="007A752C">
        <w:rPr>
          <w:rStyle w:val="normaltextrun"/>
          <w:rFonts w:ascii="Calibri" w:hAnsi="Calibri"/>
        </w:rPr>
        <w:t>Rizik se može prihvatiti ukoliko troškovi premašuju dobit  ili rizik se može prihvatiti ukoliko je smanjenje nepraktično ili troškovi uvelike premašuju dobit.</w:t>
      </w:r>
      <w:r w:rsidRPr="007A752C">
        <w:rPr>
          <w:rStyle w:val="eop"/>
          <w:rFonts w:eastAsia="SimSun"/>
        </w:rPr>
        <w:t> </w:t>
      </w:r>
    </w:p>
    <w:p w14:paraId="2E0FA33E" w14:textId="77777777" w:rsidR="00B06AF0" w:rsidRPr="007A752C" w:rsidRDefault="2E2F3467" w:rsidP="00560C12">
      <w:pPr>
        <w:pStyle w:val="BezproredaChar"/>
        <w:numPr>
          <w:ilvl w:val="0"/>
          <w:numId w:val="17"/>
        </w:numPr>
        <w:spacing w:line="276" w:lineRule="auto"/>
      </w:pPr>
      <w:r w:rsidRPr="007A752C">
        <w:rPr>
          <w:rStyle w:val="normaltextrun"/>
          <w:rFonts w:ascii="Calibri" w:hAnsi="Calibri"/>
          <w:b/>
          <w:bCs/>
        </w:rPr>
        <w:t>NEPRIHVATLJIVI RIZIK - </w:t>
      </w:r>
      <w:r w:rsidRPr="007A752C">
        <w:rPr>
          <w:rStyle w:val="normaltextrun"/>
          <w:rFonts w:ascii="Calibri" w:hAnsi="Calibri"/>
        </w:rPr>
        <w:t>Rizik se ne može prihvatiti, izuzev u iznimnim situacijama.</w:t>
      </w:r>
      <w:r w:rsidRPr="007A752C">
        <w:rPr>
          <w:rStyle w:val="eop"/>
          <w:rFonts w:eastAsia="SimSun"/>
        </w:rPr>
        <w:t> </w:t>
      </w:r>
    </w:p>
    <w:bookmarkEnd w:id="311"/>
    <w:p w14:paraId="28F6403D" w14:textId="77777777" w:rsidR="00CF3EE6" w:rsidRPr="007A752C" w:rsidRDefault="00CF3EE6" w:rsidP="2E2F3467">
      <w:pPr>
        <w:pStyle w:val="paragraph"/>
        <w:spacing w:before="0" w:beforeAutospacing="0" w:after="0" w:afterAutospacing="0" w:line="276" w:lineRule="auto"/>
        <w:jc w:val="both"/>
        <w:textAlignment w:val="baseline"/>
        <w:rPr>
          <w:rStyle w:val="normaltextrun"/>
          <w:rFonts w:ascii="Calibri" w:hAnsi="Calibri" w:cs="Segoe UI"/>
          <w:sz w:val="22"/>
          <w:szCs w:val="22"/>
        </w:rPr>
      </w:pPr>
    </w:p>
    <w:p w14:paraId="0A0B3F47" w14:textId="77777777" w:rsidR="00B06AF0" w:rsidRPr="007A752C" w:rsidRDefault="2E2F3467" w:rsidP="2E2F3467">
      <w:pPr>
        <w:pStyle w:val="paragraph"/>
        <w:spacing w:before="0" w:beforeAutospacing="0" w:after="0" w:afterAutospacing="0" w:line="276" w:lineRule="auto"/>
        <w:jc w:val="both"/>
        <w:textAlignment w:val="baseline"/>
        <w:rPr>
          <w:rStyle w:val="eop"/>
          <w:rFonts w:eastAsia="SimSun" w:cs="Segoe UI"/>
          <w:sz w:val="22"/>
          <w:szCs w:val="22"/>
        </w:rPr>
      </w:pPr>
      <w:r w:rsidRPr="007A752C">
        <w:rPr>
          <w:rStyle w:val="normaltextrun"/>
          <w:rFonts w:ascii="Calibri" w:hAnsi="Calibri" w:cs="Segoe UI"/>
          <w:sz w:val="22"/>
          <w:szCs w:val="22"/>
        </w:rPr>
        <w:t>Vrednovanje rizika služi kao podloga za odlučivanje o važnosti pojedinih rizika, odnosno odlučuje se da li će se rizik prihvatiti ili će se poduzimati mjere za njegovo umanjivanje.</w:t>
      </w:r>
      <w:r w:rsidRPr="007A752C">
        <w:rPr>
          <w:rStyle w:val="eop"/>
          <w:rFonts w:eastAsia="SimSun" w:cs="Segoe UI"/>
          <w:sz w:val="22"/>
          <w:szCs w:val="22"/>
        </w:rPr>
        <w:t> </w:t>
      </w:r>
    </w:p>
    <w:p w14:paraId="6C873579" w14:textId="77777777" w:rsidR="005A699B" w:rsidRPr="007A752C" w:rsidRDefault="005A699B" w:rsidP="005A699B">
      <w:pPr>
        <w:pStyle w:val="paragraph"/>
        <w:spacing w:before="0" w:beforeAutospacing="0" w:after="0" w:afterAutospacing="0" w:line="276" w:lineRule="auto"/>
        <w:jc w:val="both"/>
        <w:textAlignment w:val="baseline"/>
        <w:rPr>
          <w:rFonts w:ascii="Segoe UI" w:hAnsi="Segoe UI" w:cs="Segoe UI"/>
          <w:sz w:val="22"/>
          <w:szCs w:val="22"/>
        </w:rPr>
      </w:pPr>
    </w:p>
    <w:p w14:paraId="1A1B4305" w14:textId="77777777" w:rsidR="00B06AF0" w:rsidRPr="007A752C" w:rsidRDefault="2E2F3467" w:rsidP="00203E3D">
      <w:pPr>
        <w:pStyle w:val="paragraph"/>
        <w:spacing w:before="0" w:beforeAutospacing="0" w:after="0" w:afterAutospacing="0" w:line="276" w:lineRule="auto"/>
        <w:jc w:val="both"/>
        <w:textAlignment w:val="baseline"/>
        <w:rPr>
          <w:rStyle w:val="eop"/>
          <w:rFonts w:eastAsia="SimSun" w:cs="Segoe UI"/>
          <w:sz w:val="22"/>
          <w:szCs w:val="22"/>
        </w:rPr>
      </w:pPr>
      <w:r w:rsidRPr="007A752C">
        <w:rPr>
          <w:rStyle w:val="normaltextrun"/>
          <w:rFonts w:ascii="Calibri" w:hAnsi="Calibri" w:cs="Segoe UI"/>
          <w:sz w:val="22"/>
          <w:szCs w:val="22"/>
        </w:rPr>
        <w:t xml:space="preserve">Glavna radna skupina provodi vrednovanje rizika te izrađuje tablični pregled po scenarijima prijetnji velikom  nesrećom i  unosi brojčane vrijednosti izračunatih rizika za vjerojatne  scenarije s najgorim mogućim posljedicama. </w:t>
      </w:r>
      <w:r w:rsidRPr="007A752C">
        <w:rPr>
          <w:rStyle w:val="eop"/>
          <w:rFonts w:eastAsia="SimSun" w:cs="Segoe UI"/>
          <w:sz w:val="22"/>
          <w:szCs w:val="22"/>
        </w:rPr>
        <w:t> </w:t>
      </w:r>
    </w:p>
    <w:p w14:paraId="22E6C533" w14:textId="6CCF40DF" w:rsidR="00AD4D7F" w:rsidRDefault="00AD4D7F" w:rsidP="00203E3D">
      <w:pPr>
        <w:pStyle w:val="paragraph"/>
        <w:spacing w:before="0" w:beforeAutospacing="0" w:after="0" w:afterAutospacing="0" w:line="276" w:lineRule="auto"/>
        <w:jc w:val="both"/>
        <w:textAlignment w:val="baseline"/>
      </w:pPr>
    </w:p>
    <w:p w14:paraId="65F8ABD0" w14:textId="77777777" w:rsidR="00496CA9" w:rsidRPr="007A752C" w:rsidRDefault="00496CA9" w:rsidP="00203E3D">
      <w:pPr>
        <w:pStyle w:val="paragraph"/>
        <w:spacing w:before="0" w:beforeAutospacing="0" w:after="0" w:afterAutospacing="0" w:line="276" w:lineRule="auto"/>
        <w:jc w:val="both"/>
        <w:textAlignment w:val="baseline"/>
      </w:pPr>
    </w:p>
    <w:p w14:paraId="3AA3A032" w14:textId="77777777" w:rsidR="00CF3EE6" w:rsidRPr="007A752C" w:rsidRDefault="00CF3EE6" w:rsidP="00203E3D">
      <w:pPr>
        <w:pStyle w:val="paragraph"/>
        <w:spacing w:before="0" w:beforeAutospacing="0" w:after="0" w:afterAutospacing="0" w:line="276" w:lineRule="auto"/>
        <w:jc w:val="both"/>
        <w:textAlignment w:val="baseline"/>
      </w:pPr>
    </w:p>
    <w:p w14:paraId="32457947" w14:textId="77777777" w:rsidR="005A699B" w:rsidRPr="007A752C" w:rsidRDefault="2E2F3467" w:rsidP="2E2F3467">
      <w:pPr>
        <w:spacing w:line="276" w:lineRule="auto"/>
        <w:jc w:val="left"/>
        <w:textAlignment w:val="baseline"/>
        <w:rPr>
          <w:rFonts w:ascii="Segoe UI" w:hAnsi="Segoe UI" w:cs="Segoe UI"/>
          <w:sz w:val="22"/>
          <w:szCs w:val="22"/>
          <w:lang w:eastAsia="hr-HR"/>
        </w:rPr>
      </w:pPr>
      <w:r w:rsidRPr="007A752C">
        <w:rPr>
          <w:rFonts w:ascii="Calibri" w:hAnsi="Calibri" w:cs="Segoe UI"/>
          <w:sz w:val="22"/>
          <w:szCs w:val="22"/>
          <w:lang w:eastAsia="hr-HR"/>
        </w:rPr>
        <w:t>Prema tablici rizike smo podijelili u tri područja  i polja označili bojama: </w:t>
      </w:r>
    </w:p>
    <w:p w14:paraId="2E4A6DD7" w14:textId="77777777" w:rsidR="005A699B" w:rsidRPr="007A752C" w:rsidRDefault="2E2F3467" w:rsidP="00560C12">
      <w:pPr>
        <w:pStyle w:val="BezproredaChar"/>
        <w:numPr>
          <w:ilvl w:val="0"/>
          <w:numId w:val="18"/>
        </w:numPr>
        <w:rPr>
          <w:rFonts w:asciiTheme="minorHAnsi" w:hAnsiTheme="minorHAnsi"/>
        </w:rPr>
      </w:pPr>
      <w:r w:rsidRPr="007A752C">
        <w:rPr>
          <w:rFonts w:asciiTheme="minorHAnsi" w:hAnsiTheme="minorHAnsi"/>
          <w:b/>
          <w:bCs/>
          <w:color w:val="FF0000"/>
        </w:rPr>
        <w:t>Crveno </w:t>
      </w:r>
      <w:r w:rsidRPr="007A752C">
        <w:rPr>
          <w:rFonts w:asciiTheme="minorHAnsi" w:hAnsiTheme="minorHAnsi"/>
        </w:rPr>
        <w:t>– neprihvatljivi rizici, </w:t>
      </w:r>
    </w:p>
    <w:p w14:paraId="78648ACC" w14:textId="77777777" w:rsidR="005A699B" w:rsidRPr="007A752C" w:rsidRDefault="2E2F3467" w:rsidP="00560C12">
      <w:pPr>
        <w:pStyle w:val="BezproredaChar"/>
        <w:numPr>
          <w:ilvl w:val="0"/>
          <w:numId w:val="18"/>
        </w:numPr>
        <w:rPr>
          <w:rFonts w:asciiTheme="minorHAnsi" w:hAnsiTheme="minorHAnsi"/>
        </w:rPr>
      </w:pPr>
      <w:r w:rsidRPr="007A752C">
        <w:rPr>
          <w:rFonts w:asciiTheme="minorHAnsi" w:hAnsiTheme="minorHAnsi"/>
          <w:b/>
          <w:bCs/>
          <w:color w:val="FFC000"/>
        </w:rPr>
        <w:t>Narančasto</w:t>
      </w:r>
      <w:r w:rsidRPr="007A752C">
        <w:rPr>
          <w:rFonts w:asciiTheme="minorHAnsi" w:hAnsiTheme="minorHAnsi"/>
        </w:rPr>
        <w:t> – tolerantni rizici, </w:t>
      </w:r>
    </w:p>
    <w:p w14:paraId="442DAF11" w14:textId="77777777" w:rsidR="005A699B" w:rsidRPr="007A752C" w:rsidRDefault="2E2F3467" w:rsidP="00560C12">
      <w:pPr>
        <w:pStyle w:val="BezproredaChar"/>
        <w:numPr>
          <w:ilvl w:val="0"/>
          <w:numId w:val="18"/>
        </w:numPr>
        <w:rPr>
          <w:rFonts w:asciiTheme="minorHAnsi" w:hAnsiTheme="minorHAnsi"/>
          <w:b/>
          <w:bCs/>
          <w:color w:val="00B050"/>
        </w:rPr>
      </w:pPr>
      <w:r w:rsidRPr="007A752C">
        <w:rPr>
          <w:rFonts w:asciiTheme="minorHAnsi" w:hAnsiTheme="minorHAnsi"/>
          <w:b/>
          <w:bCs/>
          <w:color w:val="00B050"/>
        </w:rPr>
        <w:t>Zeleno </w:t>
      </w:r>
      <w:r w:rsidRPr="007A752C">
        <w:rPr>
          <w:rFonts w:asciiTheme="minorHAnsi" w:hAnsiTheme="minorHAnsi"/>
        </w:rPr>
        <w:t>– prihvatljivi rizici. </w:t>
      </w:r>
    </w:p>
    <w:p w14:paraId="27A1FBDD" w14:textId="77777777" w:rsidR="00AA6020" w:rsidRPr="007A752C" w:rsidRDefault="00AA6020" w:rsidP="0020511F">
      <w:pPr>
        <w:pStyle w:val="BezproredaChar"/>
        <w:ind w:left="720"/>
        <w:rPr>
          <w:rFonts w:asciiTheme="minorHAnsi" w:hAnsiTheme="minorHAnsi"/>
          <w:b/>
          <w:bCs/>
          <w:color w:val="00B050"/>
        </w:rPr>
      </w:pPr>
    </w:p>
    <w:p w14:paraId="0C481B37" w14:textId="77777777" w:rsidR="005A699B" w:rsidRPr="007A752C" w:rsidRDefault="2E2F3467" w:rsidP="00AA6020">
      <w:pPr>
        <w:jc w:val="left"/>
        <w:textAlignment w:val="baseline"/>
        <w:rPr>
          <w:rFonts w:ascii="Calibri" w:hAnsi="Calibri" w:cs="Segoe UI"/>
          <w:sz w:val="22"/>
          <w:szCs w:val="22"/>
          <w:lang w:eastAsia="hr-HR"/>
        </w:rPr>
      </w:pPr>
      <w:r w:rsidRPr="007A752C">
        <w:rPr>
          <w:rFonts w:ascii="Calibri" w:hAnsi="Calibri" w:cs="Segoe UI"/>
          <w:sz w:val="22"/>
          <w:szCs w:val="22"/>
          <w:lang w:eastAsia="hr-HR"/>
        </w:rPr>
        <w:t>U obrazloženju su opisani rezultati i razlozi vrednovanja. </w:t>
      </w:r>
    </w:p>
    <w:p w14:paraId="4548BCDC" w14:textId="77777777" w:rsidR="00AA6020" w:rsidRPr="007A752C" w:rsidRDefault="00AA6020" w:rsidP="00AA6020">
      <w:pPr>
        <w:jc w:val="left"/>
        <w:textAlignment w:val="baseline"/>
      </w:pPr>
    </w:p>
    <w:p w14:paraId="12822063" w14:textId="47322C32" w:rsidR="005A699B" w:rsidRPr="007A752C" w:rsidRDefault="00E13EA1" w:rsidP="00E13EA1">
      <w:pPr>
        <w:pStyle w:val="Opisslike"/>
        <w:rPr>
          <w:rFonts w:ascii="Segoe UI" w:hAnsi="Segoe UI" w:cs="Segoe UI"/>
          <w:lang w:eastAsia="hr-HR"/>
        </w:rPr>
      </w:pPr>
      <w:bookmarkStart w:id="312" w:name="_Hlk502919819"/>
      <w:r w:rsidRPr="00F60422">
        <w:t xml:space="preserve">Tablica </w:t>
      </w:r>
      <w:r w:rsidRPr="00F60422">
        <w:fldChar w:fldCharType="begin"/>
      </w:r>
      <w:r w:rsidRPr="00F60422">
        <w:instrText xml:space="preserve"> SEQ Tablica \* ARABIC </w:instrText>
      </w:r>
      <w:r w:rsidRPr="00F60422">
        <w:fldChar w:fldCharType="separate"/>
      </w:r>
      <w:r w:rsidR="001C4072">
        <w:rPr>
          <w:noProof/>
        </w:rPr>
        <w:t>91</w:t>
      </w:r>
      <w:r w:rsidRPr="00F60422">
        <w:fldChar w:fldCharType="end"/>
      </w:r>
      <w:r w:rsidR="2E2F3467" w:rsidRPr="00F60422">
        <w:rPr>
          <w:rFonts w:cs="Segoe UI"/>
          <w:lang w:eastAsia="hr-HR"/>
        </w:rPr>
        <w:t>: Prikaz prijetnji (scenarija) s vrijednostima izračunatih rizika</w:t>
      </w:r>
      <w:r w:rsidR="2E2F3467" w:rsidRPr="007A752C">
        <w:rPr>
          <w:rFonts w:cs="Segoe UI"/>
          <w:lang w:eastAsia="hr-HR"/>
        </w:rPr>
        <w:t> </w:t>
      </w:r>
    </w:p>
    <w:tbl>
      <w:tblPr>
        <w:tblW w:w="9988"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51"/>
        <w:gridCol w:w="992"/>
        <w:gridCol w:w="1418"/>
        <w:gridCol w:w="5727"/>
      </w:tblGrid>
      <w:tr w:rsidR="005A699B" w:rsidRPr="007A752C" w14:paraId="60E1656F" w14:textId="77777777" w:rsidTr="00E13EA1">
        <w:trPr>
          <w:jc w:val="center"/>
        </w:trPr>
        <w:tc>
          <w:tcPr>
            <w:tcW w:w="1851"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5212EFD" w14:textId="77777777" w:rsidR="005A699B"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b/>
                <w:bCs/>
                <w:i/>
                <w:iCs/>
                <w:sz w:val="18"/>
                <w:szCs w:val="18"/>
                <w:lang w:eastAsia="hr-HR"/>
              </w:rPr>
              <w:t>PRIJETNJE</w:t>
            </w:r>
          </w:p>
          <w:p w14:paraId="05145C28" w14:textId="77777777" w:rsidR="005A699B"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b/>
                <w:bCs/>
                <w:i/>
                <w:iCs/>
                <w:sz w:val="18"/>
                <w:szCs w:val="18"/>
                <w:lang w:eastAsia="hr-HR"/>
              </w:rPr>
              <w:t>(SCENARIJ)</w:t>
            </w:r>
          </w:p>
        </w:tc>
        <w:tc>
          <w:tcPr>
            <w:tcW w:w="992" w:type="dxa"/>
            <w:tcBorders>
              <w:top w:val="single" w:sz="6" w:space="0" w:color="auto"/>
              <w:left w:val="outset" w:sz="6" w:space="0" w:color="auto"/>
              <w:bottom w:val="single" w:sz="6" w:space="0" w:color="auto"/>
              <w:right w:val="single" w:sz="6" w:space="0" w:color="auto"/>
            </w:tcBorders>
            <w:shd w:val="clear" w:color="auto" w:fill="D9D9D9" w:themeFill="background1" w:themeFillShade="D9"/>
            <w:hideMark/>
          </w:tcPr>
          <w:p w14:paraId="79201F81" w14:textId="77777777" w:rsidR="005A699B"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b/>
                <w:bCs/>
                <w:i/>
                <w:iCs/>
                <w:sz w:val="18"/>
                <w:szCs w:val="18"/>
                <w:lang w:eastAsia="hr-HR"/>
              </w:rPr>
              <w:t>BROJČANA VRIJEDNOST RIZIKA</w:t>
            </w:r>
          </w:p>
        </w:tc>
        <w:tc>
          <w:tcPr>
            <w:tcW w:w="1418" w:type="dxa"/>
            <w:tcBorders>
              <w:top w:val="single" w:sz="6" w:space="0" w:color="auto"/>
              <w:left w:val="outset" w:sz="6" w:space="0" w:color="auto"/>
              <w:bottom w:val="single" w:sz="6" w:space="0" w:color="auto"/>
              <w:right w:val="single" w:sz="6" w:space="0" w:color="auto"/>
            </w:tcBorders>
            <w:shd w:val="clear" w:color="auto" w:fill="D9D9D9" w:themeFill="background1" w:themeFillShade="D9"/>
            <w:hideMark/>
          </w:tcPr>
          <w:p w14:paraId="606581CF" w14:textId="77777777" w:rsidR="005A699B"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b/>
                <w:bCs/>
                <w:i/>
                <w:iCs/>
                <w:sz w:val="18"/>
                <w:szCs w:val="18"/>
                <w:lang w:eastAsia="hr-HR"/>
              </w:rPr>
              <w:t>OCJENA PRIHVATLJIVOSTI</w:t>
            </w:r>
          </w:p>
        </w:tc>
        <w:tc>
          <w:tcPr>
            <w:tcW w:w="5727" w:type="dxa"/>
            <w:tcBorders>
              <w:top w:val="single" w:sz="6" w:space="0" w:color="auto"/>
              <w:left w:val="outset" w:sz="6" w:space="0" w:color="auto"/>
              <w:bottom w:val="single" w:sz="6" w:space="0" w:color="auto"/>
              <w:right w:val="single" w:sz="6" w:space="0" w:color="auto"/>
            </w:tcBorders>
            <w:shd w:val="clear" w:color="auto" w:fill="D9D9D9" w:themeFill="background1" w:themeFillShade="D9"/>
            <w:hideMark/>
          </w:tcPr>
          <w:p w14:paraId="3131DC69" w14:textId="77777777" w:rsidR="005A699B" w:rsidRPr="007A752C" w:rsidRDefault="2E2F3467" w:rsidP="2E2F3467">
            <w:pPr>
              <w:spacing w:beforeAutospacing="1" w:afterAutospacing="1"/>
              <w:jc w:val="center"/>
              <w:textAlignment w:val="baseline"/>
              <w:rPr>
                <w:rFonts w:ascii="Times New Roman" w:hAnsi="Times New Roman"/>
                <w:lang w:eastAsia="hr-HR"/>
              </w:rPr>
            </w:pPr>
            <w:r w:rsidRPr="007A752C">
              <w:rPr>
                <w:rFonts w:ascii="Calibri" w:hAnsi="Calibri"/>
                <w:b/>
                <w:bCs/>
                <w:i/>
                <w:iCs/>
                <w:sz w:val="18"/>
                <w:szCs w:val="18"/>
                <w:lang w:eastAsia="hr-HR"/>
              </w:rPr>
              <w:t>OBRAZLOŽENJE</w:t>
            </w:r>
          </w:p>
        </w:tc>
      </w:tr>
      <w:tr w:rsidR="005A699B" w:rsidRPr="007A752C" w14:paraId="42AB1A88" w14:textId="77777777" w:rsidTr="00E13EA1">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1FD437E" w14:textId="77777777" w:rsidR="005A699B" w:rsidRPr="007A752C" w:rsidRDefault="2E2F3467" w:rsidP="00917C89">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Poplave izazvane izlijevanjem vodenih tijela</w:t>
            </w:r>
          </w:p>
        </w:tc>
        <w:tc>
          <w:tcPr>
            <w:tcW w:w="992" w:type="dxa"/>
            <w:tcBorders>
              <w:top w:val="outset" w:sz="6" w:space="0" w:color="auto"/>
              <w:left w:val="outset" w:sz="6" w:space="0" w:color="auto"/>
              <w:bottom w:val="single" w:sz="6" w:space="0" w:color="auto"/>
              <w:right w:val="single" w:sz="6" w:space="0" w:color="auto"/>
            </w:tcBorders>
            <w:shd w:val="clear" w:color="auto" w:fill="DDD9C3"/>
            <w:vAlign w:val="center"/>
            <w:hideMark/>
          </w:tcPr>
          <w:p w14:paraId="72424844" w14:textId="0E47BC9C" w:rsidR="005A699B" w:rsidRPr="007A752C" w:rsidRDefault="2E2F3467" w:rsidP="002C2534">
            <w:pPr>
              <w:spacing w:beforeAutospacing="1" w:afterAutospacing="1"/>
              <w:jc w:val="center"/>
              <w:textAlignment w:val="baseline"/>
              <w:rPr>
                <w:rFonts w:ascii="Times New Roman" w:hAnsi="Times New Roman"/>
                <w:lang w:eastAsia="hr-HR"/>
              </w:rPr>
            </w:pPr>
            <w:r w:rsidRPr="007A752C">
              <w:rPr>
                <w:rFonts w:ascii="Calibri" w:hAnsi="Calibri"/>
                <w:sz w:val="22"/>
                <w:szCs w:val="22"/>
                <w:lang w:eastAsia="hr-HR"/>
              </w:rPr>
              <w:t> </w:t>
            </w:r>
            <w:r w:rsidR="00E63446">
              <w:rPr>
                <w:rFonts w:ascii="Calibri" w:hAnsi="Calibri"/>
                <w:i/>
                <w:iCs/>
                <w:sz w:val="22"/>
                <w:szCs w:val="22"/>
                <w:lang w:eastAsia="hr-HR"/>
              </w:rPr>
              <w:t>2</w:t>
            </w:r>
            <w:r w:rsidR="00A36CBA" w:rsidRPr="007A752C">
              <w:rPr>
                <w:rFonts w:ascii="Calibri" w:hAnsi="Calibri"/>
                <w:i/>
                <w:iCs/>
                <w:sz w:val="22"/>
                <w:szCs w:val="22"/>
                <w:lang w:eastAsia="hr-HR"/>
              </w:rPr>
              <w:t> (</w:t>
            </w:r>
            <w:r w:rsidR="00E63446">
              <w:rPr>
                <w:rFonts w:ascii="Calibri" w:hAnsi="Calibri"/>
                <w:i/>
                <w:iCs/>
                <w:sz w:val="22"/>
                <w:szCs w:val="22"/>
                <w:lang w:eastAsia="hr-HR"/>
              </w:rPr>
              <w:t>1</w:t>
            </w:r>
            <w:r w:rsidR="00A36CBA" w:rsidRPr="007A752C">
              <w:rPr>
                <w:rFonts w:ascii="Calibri" w:hAnsi="Calibri"/>
                <w:i/>
                <w:iCs/>
                <w:sz w:val="22"/>
                <w:szCs w:val="22"/>
                <w:lang w:eastAsia="hr-HR"/>
              </w:rPr>
              <w:t>,</w:t>
            </w:r>
            <w:r w:rsidR="00AB38DC">
              <w:rPr>
                <w:rFonts w:ascii="Calibri" w:hAnsi="Calibri"/>
                <w:i/>
                <w:iCs/>
                <w:sz w:val="22"/>
                <w:szCs w:val="22"/>
                <w:lang w:eastAsia="hr-HR"/>
              </w:rPr>
              <w:t>4</w:t>
            </w:r>
            <w:r w:rsidRPr="007A752C">
              <w:rPr>
                <w:rFonts w:ascii="Calibri" w:hAnsi="Calibri"/>
                <w:i/>
                <w:iCs/>
                <w:sz w:val="22"/>
                <w:szCs w:val="22"/>
                <w:lang w:eastAsia="hr-HR"/>
              </w:rPr>
              <w:t>)</w:t>
            </w:r>
            <w:r w:rsidRPr="007A752C">
              <w:rPr>
                <w:rFonts w:ascii="Calibri" w:hAnsi="Calibri"/>
                <w:sz w:val="22"/>
                <w:szCs w:val="22"/>
                <w:lang w:eastAsia="hr-HR"/>
              </w:rPr>
              <w:t> </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hideMark/>
          </w:tcPr>
          <w:p w14:paraId="73DB49D8" w14:textId="77777777" w:rsidR="005A699B" w:rsidRPr="007A752C" w:rsidRDefault="00A36CBA" w:rsidP="00A36CBA">
            <w:pPr>
              <w:spacing w:beforeAutospacing="1" w:afterAutospacing="1"/>
              <w:jc w:val="center"/>
              <w:textAlignment w:val="baseline"/>
              <w:rPr>
                <w:rFonts w:ascii="Times New Roman" w:hAnsi="Times New Roman"/>
                <w:sz w:val="20"/>
                <w:lang w:eastAsia="hr-HR"/>
              </w:rPr>
            </w:pPr>
            <w:r w:rsidRPr="007A752C">
              <w:rPr>
                <w:rFonts w:ascii="Calibri" w:hAnsi="Calibri"/>
                <w:i/>
                <w:iCs/>
                <w:sz w:val="20"/>
                <w:lang w:eastAsia="hr-HR"/>
              </w:rPr>
              <w:t>TOLERANTNO</w:t>
            </w:r>
          </w:p>
          <w:p w14:paraId="3EACC819" w14:textId="77777777" w:rsidR="005A699B" w:rsidRPr="007A752C" w:rsidRDefault="005A699B" w:rsidP="00A36CBA">
            <w:pPr>
              <w:spacing w:beforeAutospacing="1" w:afterAutospacing="1"/>
              <w:jc w:val="center"/>
              <w:textAlignment w:val="baseline"/>
              <w:rPr>
                <w:rFonts w:ascii="Times New Roman" w:hAnsi="Times New Roman"/>
                <w:sz w:val="20"/>
                <w:lang w:eastAsia="hr-HR"/>
              </w:rPr>
            </w:pPr>
          </w:p>
        </w:tc>
        <w:tc>
          <w:tcPr>
            <w:tcW w:w="5727" w:type="dxa"/>
            <w:tcBorders>
              <w:top w:val="outset" w:sz="6" w:space="0" w:color="auto"/>
              <w:left w:val="outset" w:sz="6" w:space="0" w:color="auto"/>
              <w:bottom w:val="single" w:sz="6" w:space="0" w:color="auto"/>
              <w:right w:val="single" w:sz="6" w:space="0" w:color="auto"/>
            </w:tcBorders>
            <w:hideMark/>
          </w:tcPr>
          <w:p w14:paraId="05853ED4" w14:textId="77777777" w:rsidR="002005D1" w:rsidRPr="007A752C" w:rsidRDefault="2E2F3467" w:rsidP="00F60422">
            <w:pPr>
              <w:pStyle w:val="BezproredaChar"/>
              <w:jc w:val="both"/>
              <w:rPr>
                <w:rFonts w:asciiTheme="minorHAnsi" w:hAnsiTheme="minorHAnsi"/>
                <w:sz w:val="20"/>
                <w:szCs w:val="20"/>
              </w:rPr>
            </w:pPr>
            <w:r w:rsidRPr="007A752C">
              <w:rPr>
                <w:rFonts w:asciiTheme="minorHAnsi" w:hAnsiTheme="minorHAnsi"/>
                <w:sz w:val="20"/>
                <w:szCs w:val="20"/>
              </w:rPr>
              <w:t>Vjerojatnost poplave izazvane izlijevanjem vodenih tijela je umjerena</w:t>
            </w:r>
          </w:p>
          <w:p w14:paraId="63C7F307" w14:textId="77777777" w:rsidR="005A699B" w:rsidRPr="007A752C" w:rsidRDefault="2E2F3467" w:rsidP="00F60422">
            <w:pPr>
              <w:pStyle w:val="BezproredaChar"/>
              <w:jc w:val="both"/>
              <w:rPr>
                <w:rFonts w:asciiTheme="minorHAnsi" w:hAnsiTheme="minorHAnsi"/>
                <w:sz w:val="20"/>
                <w:szCs w:val="20"/>
              </w:rPr>
            </w:pPr>
            <w:r w:rsidRPr="007A752C">
              <w:rPr>
                <w:rFonts w:asciiTheme="minorHAnsi" w:hAnsiTheme="minorHAnsi"/>
                <w:sz w:val="20"/>
                <w:szCs w:val="20"/>
              </w:rPr>
              <w:t xml:space="preserve">jer na području cijele Općine dolazi do plavljenja nižih dijelova naselja U sezoni velike količine oborina odvodni kanali, zbog neodržavanja, </w:t>
            </w:r>
            <w:r w:rsidR="00B21884" w:rsidRPr="007A752C">
              <w:rPr>
                <w:rFonts w:asciiTheme="minorHAnsi" w:hAnsiTheme="minorHAnsi"/>
                <w:sz w:val="20"/>
                <w:szCs w:val="20"/>
              </w:rPr>
              <w:t>n</w:t>
            </w:r>
            <w:r w:rsidRPr="007A752C">
              <w:rPr>
                <w:rFonts w:asciiTheme="minorHAnsi" w:hAnsiTheme="minorHAnsi"/>
                <w:sz w:val="20"/>
                <w:szCs w:val="20"/>
              </w:rPr>
              <w:t>e mogu primiti veću količinu vode.  </w:t>
            </w:r>
          </w:p>
          <w:p w14:paraId="08C32D3C" w14:textId="6BB5FA32" w:rsidR="005A699B" w:rsidRPr="007A752C" w:rsidRDefault="2E2F3467" w:rsidP="00F60422">
            <w:pPr>
              <w:pStyle w:val="BezproredaChar"/>
              <w:jc w:val="both"/>
              <w:rPr>
                <w:rFonts w:asciiTheme="minorHAnsi" w:hAnsiTheme="minorHAnsi"/>
                <w:sz w:val="20"/>
                <w:szCs w:val="20"/>
              </w:rPr>
            </w:pPr>
            <w:r w:rsidRPr="007A752C">
              <w:rPr>
                <w:rFonts w:asciiTheme="minorHAnsi" w:hAnsiTheme="minorHAnsi"/>
                <w:sz w:val="20"/>
                <w:szCs w:val="20"/>
              </w:rPr>
              <w:t>Na području općine </w:t>
            </w:r>
            <w:r w:rsidR="002C2534" w:rsidRPr="007A752C">
              <w:rPr>
                <w:rFonts w:asciiTheme="minorHAnsi" w:hAnsiTheme="minorHAnsi"/>
                <w:sz w:val="20"/>
                <w:szCs w:val="20"/>
              </w:rPr>
              <w:t>ugrožena poplavom</w:t>
            </w:r>
            <w:r w:rsidR="002C2534">
              <w:rPr>
                <w:rFonts w:asciiTheme="minorHAnsi" w:hAnsiTheme="minorHAnsi"/>
                <w:sz w:val="20"/>
                <w:szCs w:val="20"/>
              </w:rPr>
              <w:t xml:space="preserve"> su sva</w:t>
            </w:r>
            <w:r w:rsidR="0057051F">
              <w:rPr>
                <w:rFonts w:asciiTheme="minorHAnsi" w:hAnsiTheme="minorHAnsi"/>
                <w:sz w:val="20"/>
                <w:szCs w:val="20"/>
              </w:rPr>
              <w:t xml:space="preserve"> tri</w:t>
            </w:r>
            <w:r w:rsidRPr="007A752C">
              <w:rPr>
                <w:rFonts w:asciiTheme="minorHAnsi" w:hAnsiTheme="minorHAnsi"/>
                <w:sz w:val="20"/>
                <w:szCs w:val="20"/>
              </w:rPr>
              <w:t> naselja</w:t>
            </w:r>
            <w:r w:rsidR="002C2534">
              <w:rPr>
                <w:rFonts w:asciiTheme="minorHAnsi" w:hAnsiTheme="minorHAnsi"/>
                <w:sz w:val="20"/>
                <w:szCs w:val="20"/>
              </w:rPr>
              <w:t>.</w:t>
            </w:r>
            <w:r w:rsidRPr="007A752C">
              <w:rPr>
                <w:rFonts w:asciiTheme="minorHAnsi" w:hAnsiTheme="minorHAnsi"/>
                <w:sz w:val="20"/>
                <w:szCs w:val="20"/>
              </w:rPr>
              <w:t> </w:t>
            </w:r>
          </w:p>
        </w:tc>
      </w:tr>
      <w:tr w:rsidR="005A699B" w:rsidRPr="007A752C" w14:paraId="51857660" w14:textId="77777777" w:rsidTr="00F55498">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25B50A" w14:textId="77777777" w:rsidR="005A699B" w:rsidRPr="007A752C" w:rsidRDefault="2E2F3467" w:rsidP="00917C89">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Potres</w:t>
            </w:r>
          </w:p>
        </w:tc>
        <w:tc>
          <w:tcPr>
            <w:tcW w:w="992" w:type="dxa"/>
            <w:tcBorders>
              <w:top w:val="outset" w:sz="6" w:space="0" w:color="auto"/>
              <w:left w:val="outset" w:sz="6" w:space="0" w:color="auto"/>
              <w:bottom w:val="single" w:sz="6" w:space="0" w:color="auto"/>
              <w:right w:val="single" w:sz="6" w:space="0" w:color="auto"/>
            </w:tcBorders>
            <w:shd w:val="clear" w:color="auto" w:fill="DDD9C3"/>
            <w:vAlign w:val="center"/>
            <w:hideMark/>
          </w:tcPr>
          <w:p w14:paraId="769F0E1B" w14:textId="77777777" w:rsidR="005A699B" w:rsidRPr="007A752C" w:rsidRDefault="00A36CBA" w:rsidP="2E2F3467">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2</w:t>
            </w:r>
            <w:r w:rsidR="2E2F3467" w:rsidRPr="007A752C">
              <w:rPr>
                <w:rFonts w:ascii="Calibri" w:hAnsi="Calibri"/>
                <w:i/>
                <w:iCs/>
                <w:sz w:val="22"/>
                <w:szCs w:val="22"/>
                <w:lang w:eastAsia="hr-HR"/>
              </w:rPr>
              <w:t> (1,4)</w:t>
            </w:r>
            <w:r w:rsidR="2E2F3467" w:rsidRPr="007A752C">
              <w:rPr>
                <w:rFonts w:ascii="Calibri" w:hAnsi="Calibri"/>
                <w:sz w:val="22"/>
                <w:szCs w:val="22"/>
                <w:lang w:eastAsia="hr-HR"/>
              </w:rPr>
              <w:t> </w:t>
            </w:r>
          </w:p>
        </w:tc>
        <w:tc>
          <w:tcPr>
            <w:tcW w:w="1418" w:type="dxa"/>
            <w:tcBorders>
              <w:top w:val="outset" w:sz="6" w:space="0" w:color="auto"/>
              <w:left w:val="outset" w:sz="6" w:space="0" w:color="auto"/>
              <w:bottom w:val="single" w:sz="6" w:space="0" w:color="auto"/>
              <w:right w:val="single" w:sz="6" w:space="0" w:color="auto"/>
            </w:tcBorders>
            <w:shd w:val="clear" w:color="auto" w:fill="FFFF00"/>
            <w:vAlign w:val="center"/>
            <w:hideMark/>
          </w:tcPr>
          <w:p w14:paraId="4EED1AF8" w14:textId="77777777" w:rsidR="005A699B" w:rsidRPr="007A752C" w:rsidRDefault="2E2F3467" w:rsidP="2E2F3467">
            <w:pPr>
              <w:spacing w:beforeAutospacing="1" w:afterAutospacing="1"/>
              <w:jc w:val="center"/>
              <w:textAlignment w:val="baseline"/>
              <w:rPr>
                <w:rFonts w:ascii="Times New Roman" w:hAnsi="Times New Roman"/>
                <w:sz w:val="20"/>
                <w:lang w:eastAsia="hr-HR"/>
              </w:rPr>
            </w:pPr>
            <w:r w:rsidRPr="007A752C">
              <w:rPr>
                <w:rFonts w:ascii="Calibri" w:hAnsi="Calibri"/>
                <w:i/>
                <w:iCs/>
                <w:sz w:val="20"/>
                <w:lang w:eastAsia="hr-HR"/>
              </w:rPr>
              <w:t>TOLERANTNO</w:t>
            </w:r>
            <w:r w:rsidRPr="007A752C">
              <w:rPr>
                <w:rFonts w:ascii="Calibri" w:hAnsi="Calibri"/>
                <w:sz w:val="20"/>
                <w:lang w:eastAsia="hr-HR"/>
              </w:rPr>
              <w:t> </w:t>
            </w:r>
          </w:p>
        </w:tc>
        <w:tc>
          <w:tcPr>
            <w:tcW w:w="5727" w:type="dxa"/>
            <w:tcBorders>
              <w:top w:val="outset" w:sz="6" w:space="0" w:color="auto"/>
              <w:left w:val="outset" w:sz="6" w:space="0" w:color="auto"/>
              <w:bottom w:val="single" w:sz="6" w:space="0" w:color="auto"/>
              <w:right w:val="single" w:sz="6" w:space="0" w:color="auto"/>
            </w:tcBorders>
            <w:hideMark/>
          </w:tcPr>
          <w:p w14:paraId="79306AFD" w14:textId="77777777" w:rsidR="005A699B" w:rsidRPr="007A752C" w:rsidRDefault="2E2F3467" w:rsidP="00F60422">
            <w:pPr>
              <w:pStyle w:val="BezproredaChar"/>
              <w:jc w:val="both"/>
              <w:rPr>
                <w:rFonts w:asciiTheme="minorHAnsi" w:hAnsiTheme="minorHAnsi"/>
                <w:sz w:val="20"/>
                <w:szCs w:val="20"/>
              </w:rPr>
            </w:pPr>
            <w:r w:rsidRPr="007A752C">
              <w:rPr>
                <w:rFonts w:asciiTheme="minorHAnsi" w:hAnsiTheme="minorHAnsi"/>
                <w:sz w:val="20"/>
                <w:szCs w:val="20"/>
              </w:rPr>
              <w:t>Vjerojatnost velike nesreće je vrlo mala. Prema propisanim tehničkim  mjerama osigurava se otpornost građevina na potres. </w:t>
            </w:r>
          </w:p>
        </w:tc>
      </w:tr>
      <w:tr w:rsidR="005A699B" w:rsidRPr="007A752C" w14:paraId="68B62608" w14:textId="77777777" w:rsidTr="00E13EA1">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81B347E" w14:textId="77777777" w:rsidR="005A699B" w:rsidRPr="007A752C" w:rsidRDefault="2E2F3467" w:rsidP="00917C89">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Ekstremne temperature – toplinski val</w:t>
            </w:r>
          </w:p>
        </w:tc>
        <w:tc>
          <w:tcPr>
            <w:tcW w:w="992" w:type="dxa"/>
            <w:tcBorders>
              <w:top w:val="outset" w:sz="6" w:space="0" w:color="auto"/>
              <w:left w:val="outset" w:sz="6" w:space="0" w:color="auto"/>
              <w:bottom w:val="single" w:sz="6" w:space="0" w:color="auto"/>
              <w:right w:val="single" w:sz="6" w:space="0" w:color="auto"/>
            </w:tcBorders>
            <w:shd w:val="clear" w:color="auto" w:fill="DDD9C3"/>
            <w:vAlign w:val="center"/>
            <w:hideMark/>
          </w:tcPr>
          <w:p w14:paraId="16B983AB" w14:textId="77777777" w:rsidR="005A699B" w:rsidRPr="007A752C" w:rsidRDefault="00A36CBA" w:rsidP="2E2F3467">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3</w:t>
            </w:r>
            <w:r w:rsidR="2E2F3467" w:rsidRPr="007A752C">
              <w:rPr>
                <w:rFonts w:ascii="Calibri" w:hAnsi="Calibri"/>
                <w:i/>
                <w:iCs/>
                <w:sz w:val="22"/>
                <w:szCs w:val="22"/>
                <w:lang w:eastAsia="hr-HR"/>
              </w:rPr>
              <w:t> (5,3)</w:t>
            </w:r>
            <w:r w:rsidR="2E2F3467" w:rsidRPr="007A752C">
              <w:rPr>
                <w:rFonts w:ascii="Calibri" w:hAnsi="Calibri"/>
                <w:sz w:val="22"/>
                <w:szCs w:val="22"/>
                <w:lang w:eastAsia="hr-HR"/>
              </w:rPr>
              <w:t> </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hideMark/>
          </w:tcPr>
          <w:p w14:paraId="65FCEBF2" w14:textId="77777777" w:rsidR="005A699B" w:rsidRPr="007A752C" w:rsidRDefault="2E2F3467" w:rsidP="2E2F3467">
            <w:pPr>
              <w:spacing w:beforeAutospacing="1" w:afterAutospacing="1"/>
              <w:jc w:val="center"/>
              <w:textAlignment w:val="baseline"/>
              <w:rPr>
                <w:rFonts w:ascii="Times New Roman" w:hAnsi="Times New Roman"/>
                <w:sz w:val="20"/>
                <w:lang w:eastAsia="hr-HR"/>
              </w:rPr>
            </w:pPr>
            <w:r w:rsidRPr="007A752C">
              <w:rPr>
                <w:rFonts w:ascii="Calibri" w:hAnsi="Calibri"/>
                <w:i/>
                <w:iCs/>
                <w:sz w:val="20"/>
                <w:lang w:eastAsia="hr-HR"/>
              </w:rPr>
              <w:t>TOLERANTNO</w:t>
            </w:r>
            <w:r w:rsidRPr="007A752C">
              <w:rPr>
                <w:rFonts w:ascii="Calibri" w:hAnsi="Calibri"/>
                <w:sz w:val="20"/>
                <w:lang w:eastAsia="hr-HR"/>
              </w:rPr>
              <w:t> </w:t>
            </w:r>
          </w:p>
        </w:tc>
        <w:tc>
          <w:tcPr>
            <w:tcW w:w="5727" w:type="dxa"/>
            <w:tcBorders>
              <w:top w:val="outset" w:sz="6" w:space="0" w:color="auto"/>
              <w:left w:val="outset" w:sz="6" w:space="0" w:color="auto"/>
              <w:bottom w:val="single" w:sz="6" w:space="0" w:color="auto"/>
              <w:right w:val="single" w:sz="6" w:space="0" w:color="auto"/>
            </w:tcBorders>
            <w:hideMark/>
          </w:tcPr>
          <w:p w14:paraId="32F47EED" w14:textId="77777777" w:rsidR="005A699B" w:rsidRPr="007A752C" w:rsidRDefault="2E2F3467" w:rsidP="00F60422">
            <w:pPr>
              <w:pStyle w:val="BezproredaChar"/>
              <w:jc w:val="both"/>
              <w:rPr>
                <w:rFonts w:asciiTheme="minorHAnsi" w:hAnsiTheme="minorHAnsi"/>
                <w:sz w:val="20"/>
                <w:szCs w:val="20"/>
              </w:rPr>
            </w:pPr>
            <w:r w:rsidRPr="007A752C">
              <w:rPr>
                <w:rFonts w:asciiTheme="minorHAnsi" w:hAnsiTheme="minorHAnsi"/>
                <w:sz w:val="20"/>
                <w:szCs w:val="20"/>
              </w:rPr>
              <w:t>Cijelo područje Općine je ugroženo. Tehničke mjere nije moguće provesti, ali slijede se upute i obavijesti stanovništvu od DHMZ-a. </w:t>
            </w:r>
          </w:p>
        </w:tc>
      </w:tr>
      <w:tr w:rsidR="005A699B" w:rsidRPr="007A752C" w14:paraId="58AECB92" w14:textId="77777777" w:rsidTr="000E5B24">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EDDFC3D" w14:textId="77777777" w:rsidR="005A699B" w:rsidRPr="007A752C" w:rsidRDefault="2E2F3467" w:rsidP="00917C89">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Ekstremne temperature - suša</w:t>
            </w:r>
          </w:p>
        </w:tc>
        <w:tc>
          <w:tcPr>
            <w:tcW w:w="992" w:type="dxa"/>
            <w:tcBorders>
              <w:top w:val="outset" w:sz="6" w:space="0" w:color="auto"/>
              <w:left w:val="outset" w:sz="6" w:space="0" w:color="auto"/>
              <w:bottom w:val="single" w:sz="6" w:space="0" w:color="auto"/>
              <w:right w:val="single" w:sz="6" w:space="0" w:color="auto"/>
            </w:tcBorders>
            <w:shd w:val="clear" w:color="auto" w:fill="DDD9C3"/>
            <w:vAlign w:val="center"/>
            <w:hideMark/>
          </w:tcPr>
          <w:p w14:paraId="15228941" w14:textId="45BA26D4" w:rsidR="005A699B" w:rsidRPr="007A752C" w:rsidRDefault="00BB39DD" w:rsidP="2E2F3467">
            <w:pPr>
              <w:spacing w:beforeAutospacing="1" w:afterAutospacing="1"/>
              <w:jc w:val="center"/>
              <w:textAlignment w:val="baseline"/>
              <w:rPr>
                <w:rFonts w:ascii="Times New Roman" w:hAnsi="Times New Roman"/>
                <w:lang w:eastAsia="hr-HR"/>
              </w:rPr>
            </w:pPr>
            <w:r>
              <w:rPr>
                <w:rFonts w:ascii="Calibri" w:hAnsi="Calibri"/>
                <w:i/>
                <w:iCs/>
                <w:sz w:val="22"/>
                <w:szCs w:val="22"/>
                <w:lang w:eastAsia="hr-HR"/>
              </w:rPr>
              <w:t>3</w:t>
            </w:r>
            <w:r w:rsidR="00B52DE5">
              <w:rPr>
                <w:rFonts w:ascii="Calibri" w:hAnsi="Calibri"/>
                <w:i/>
                <w:iCs/>
                <w:sz w:val="22"/>
                <w:szCs w:val="22"/>
                <w:lang w:eastAsia="hr-HR"/>
              </w:rPr>
              <w:t xml:space="preserve"> </w:t>
            </w:r>
            <w:r w:rsidR="00A36CBA" w:rsidRPr="007A752C">
              <w:rPr>
                <w:rFonts w:ascii="Calibri" w:hAnsi="Calibri"/>
                <w:i/>
                <w:iCs/>
                <w:sz w:val="22"/>
                <w:szCs w:val="22"/>
                <w:lang w:eastAsia="hr-HR"/>
              </w:rPr>
              <w:t>(</w:t>
            </w:r>
            <w:r>
              <w:rPr>
                <w:rFonts w:ascii="Calibri" w:hAnsi="Calibri"/>
                <w:i/>
                <w:iCs/>
                <w:sz w:val="22"/>
                <w:szCs w:val="22"/>
                <w:lang w:eastAsia="hr-HR"/>
              </w:rPr>
              <w:t>4</w:t>
            </w:r>
            <w:r w:rsidR="2E2F3467" w:rsidRPr="007A752C">
              <w:rPr>
                <w:rFonts w:ascii="Calibri" w:hAnsi="Calibri"/>
                <w:i/>
                <w:iCs/>
                <w:sz w:val="22"/>
                <w:szCs w:val="22"/>
                <w:lang w:eastAsia="hr-HR"/>
              </w:rPr>
              <w:t>,</w:t>
            </w:r>
            <w:r w:rsidR="00B52DE5">
              <w:rPr>
                <w:rFonts w:ascii="Calibri" w:hAnsi="Calibri"/>
                <w:i/>
                <w:iCs/>
                <w:sz w:val="22"/>
                <w:szCs w:val="22"/>
                <w:lang w:eastAsia="hr-HR"/>
              </w:rPr>
              <w:t>2</w:t>
            </w:r>
            <w:r w:rsidR="2E2F3467" w:rsidRPr="007A752C">
              <w:rPr>
                <w:rFonts w:ascii="Calibri" w:hAnsi="Calibri"/>
                <w:i/>
                <w:iCs/>
                <w:sz w:val="22"/>
                <w:szCs w:val="22"/>
                <w:lang w:eastAsia="hr-HR"/>
              </w:rPr>
              <w:t>)</w:t>
            </w:r>
            <w:r w:rsidR="2E2F3467" w:rsidRPr="007A752C">
              <w:rPr>
                <w:rFonts w:ascii="Calibri" w:hAnsi="Calibri"/>
                <w:sz w:val="22"/>
                <w:szCs w:val="22"/>
                <w:lang w:eastAsia="hr-HR"/>
              </w:rPr>
              <w:t> </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hideMark/>
          </w:tcPr>
          <w:p w14:paraId="68F834F7" w14:textId="77777777" w:rsidR="005A699B" w:rsidRPr="007A752C" w:rsidRDefault="2E2F3467" w:rsidP="2E2F3467">
            <w:pPr>
              <w:spacing w:beforeAutospacing="1" w:afterAutospacing="1"/>
              <w:jc w:val="center"/>
              <w:textAlignment w:val="baseline"/>
              <w:rPr>
                <w:rFonts w:ascii="Times New Roman" w:hAnsi="Times New Roman"/>
                <w:sz w:val="20"/>
                <w:lang w:eastAsia="hr-HR"/>
              </w:rPr>
            </w:pPr>
            <w:r w:rsidRPr="007A752C">
              <w:rPr>
                <w:rFonts w:ascii="Calibri" w:hAnsi="Calibri"/>
                <w:i/>
                <w:iCs/>
                <w:sz w:val="20"/>
                <w:lang w:eastAsia="hr-HR"/>
              </w:rPr>
              <w:t>TOLERANTNO</w:t>
            </w:r>
            <w:r w:rsidRPr="007A752C">
              <w:rPr>
                <w:rFonts w:ascii="Calibri" w:hAnsi="Calibri"/>
                <w:sz w:val="20"/>
                <w:lang w:eastAsia="hr-HR"/>
              </w:rPr>
              <w:t> </w:t>
            </w:r>
          </w:p>
        </w:tc>
        <w:tc>
          <w:tcPr>
            <w:tcW w:w="5727" w:type="dxa"/>
            <w:tcBorders>
              <w:top w:val="outset" w:sz="6" w:space="0" w:color="auto"/>
              <w:left w:val="outset" w:sz="6" w:space="0" w:color="auto"/>
              <w:bottom w:val="single" w:sz="6" w:space="0" w:color="auto"/>
              <w:right w:val="single" w:sz="6" w:space="0" w:color="auto"/>
            </w:tcBorders>
            <w:hideMark/>
          </w:tcPr>
          <w:p w14:paraId="1514C3F8" w14:textId="77777777" w:rsidR="005A699B" w:rsidRPr="007A752C" w:rsidRDefault="2E2F3467" w:rsidP="00F60422">
            <w:pPr>
              <w:pStyle w:val="BezproredaChar"/>
              <w:jc w:val="both"/>
              <w:rPr>
                <w:rFonts w:asciiTheme="minorHAnsi" w:hAnsiTheme="minorHAnsi"/>
                <w:sz w:val="20"/>
                <w:szCs w:val="20"/>
              </w:rPr>
            </w:pPr>
            <w:r w:rsidRPr="007A752C">
              <w:rPr>
                <w:rFonts w:asciiTheme="minorHAnsi" w:hAnsiTheme="minorHAnsi"/>
                <w:sz w:val="20"/>
                <w:szCs w:val="20"/>
              </w:rPr>
              <w:t>Klimatske promjene na ovaj rizik utječu u kratkoročnom i dugoročnom razdoblju. Opažen je značajan trend sušnih razdoblja na istoku Slavonije pa tako i na području Općine, stoga se trebaju provesti mjere prilagodbe uzimajući u obzir sve promjene. </w:t>
            </w:r>
          </w:p>
        </w:tc>
      </w:tr>
      <w:tr w:rsidR="005A699B" w:rsidRPr="007A752C" w14:paraId="63929472" w14:textId="77777777" w:rsidTr="00E13EA1">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4C48F02" w14:textId="77777777" w:rsidR="005A699B" w:rsidRPr="007A752C" w:rsidRDefault="2E2F3467" w:rsidP="00917C89">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Epidemije i pandemije</w:t>
            </w:r>
          </w:p>
        </w:tc>
        <w:tc>
          <w:tcPr>
            <w:tcW w:w="992" w:type="dxa"/>
            <w:tcBorders>
              <w:top w:val="outset" w:sz="6" w:space="0" w:color="auto"/>
              <w:left w:val="outset" w:sz="6" w:space="0" w:color="auto"/>
              <w:bottom w:val="single" w:sz="6" w:space="0" w:color="auto"/>
              <w:right w:val="single" w:sz="6" w:space="0" w:color="auto"/>
            </w:tcBorders>
            <w:shd w:val="clear" w:color="auto" w:fill="DDD9C3"/>
            <w:vAlign w:val="center"/>
            <w:hideMark/>
          </w:tcPr>
          <w:p w14:paraId="43AF19F1" w14:textId="29D9636A" w:rsidR="005A699B" w:rsidRPr="007A752C" w:rsidRDefault="00A36CBA" w:rsidP="2E2F3467">
            <w:pPr>
              <w:spacing w:beforeAutospacing="1" w:afterAutospacing="1"/>
              <w:jc w:val="center"/>
              <w:textAlignment w:val="baseline"/>
              <w:rPr>
                <w:rFonts w:ascii="Times New Roman" w:hAnsi="Times New Roman"/>
                <w:lang w:eastAsia="hr-HR"/>
              </w:rPr>
            </w:pPr>
            <w:r w:rsidRPr="007A752C">
              <w:rPr>
                <w:rFonts w:ascii="Calibri" w:hAnsi="Calibri"/>
                <w:i/>
                <w:iCs/>
                <w:sz w:val="22"/>
                <w:szCs w:val="22"/>
                <w:lang w:eastAsia="hr-HR"/>
              </w:rPr>
              <w:t>4</w:t>
            </w:r>
            <w:r w:rsidR="2E2F3467" w:rsidRPr="007A752C">
              <w:rPr>
                <w:rFonts w:ascii="Calibri" w:hAnsi="Calibri"/>
                <w:i/>
                <w:iCs/>
                <w:sz w:val="22"/>
                <w:szCs w:val="22"/>
                <w:lang w:eastAsia="hr-HR"/>
              </w:rPr>
              <w:t> (</w:t>
            </w:r>
            <w:r w:rsidR="00AB38DC">
              <w:rPr>
                <w:rFonts w:ascii="Calibri" w:hAnsi="Calibri"/>
                <w:i/>
                <w:iCs/>
                <w:sz w:val="22"/>
                <w:szCs w:val="22"/>
                <w:lang w:eastAsia="hr-HR"/>
              </w:rPr>
              <w:t>5</w:t>
            </w:r>
            <w:r w:rsidR="2E2F3467" w:rsidRPr="007A752C">
              <w:rPr>
                <w:rFonts w:ascii="Calibri" w:hAnsi="Calibri"/>
                <w:i/>
                <w:iCs/>
                <w:sz w:val="22"/>
                <w:szCs w:val="22"/>
                <w:lang w:eastAsia="hr-HR"/>
              </w:rPr>
              <w:t>,</w:t>
            </w:r>
            <w:r w:rsidR="00FE4CE5" w:rsidRPr="007A752C">
              <w:rPr>
                <w:rFonts w:ascii="Calibri" w:hAnsi="Calibri"/>
                <w:i/>
                <w:iCs/>
                <w:sz w:val="22"/>
                <w:szCs w:val="22"/>
                <w:lang w:eastAsia="hr-HR"/>
              </w:rPr>
              <w:t>3</w:t>
            </w:r>
            <w:r w:rsidR="2E2F3467" w:rsidRPr="007A752C">
              <w:rPr>
                <w:rFonts w:ascii="Calibri" w:hAnsi="Calibri"/>
                <w:i/>
                <w:iCs/>
                <w:sz w:val="22"/>
                <w:szCs w:val="22"/>
                <w:lang w:eastAsia="hr-HR"/>
              </w:rPr>
              <w:t>)</w:t>
            </w:r>
            <w:r w:rsidR="2E2F3467" w:rsidRPr="007A752C">
              <w:rPr>
                <w:rFonts w:ascii="Calibri" w:hAnsi="Calibri"/>
                <w:sz w:val="22"/>
                <w:szCs w:val="22"/>
                <w:lang w:eastAsia="hr-HR"/>
              </w:rPr>
              <w:t> </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hideMark/>
          </w:tcPr>
          <w:p w14:paraId="2F8300B4" w14:textId="77777777" w:rsidR="005A699B" w:rsidRPr="007A752C" w:rsidRDefault="2E2F3467" w:rsidP="2E2F3467">
            <w:pPr>
              <w:spacing w:beforeAutospacing="1" w:afterAutospacing="1"/>
              <w:jc w:val="center"/>
              <w:textAlignment w:val="baseline"/>
              <w:rPr>
                <w:rFonts w:ascii="Times New Roman" w:hAnsi="Times New Roman"/>
                <w:sz w:val="20"/>
                <w:lang w:eastAsia="hr-HR"/>
              </w:rPr>
            </w:pPr>
            <w:r w:rsidRPr="007A752C">
              <w:rPr>
                <w:rFonts w:ascii="Calibri" w:hAnsi="Calibri"/>
                <w:i/>
                <w:iCs/>
                <w:sz w:val="20"/>
                <w:lang w:eastAsia="hr-HR"/>
              </w:rPr>
              <w:t>TOLERANTNO</w:t>
            </w:r>
            <w:r w:rsidRPr="007A752C">
              <w:rPr>
                <w:rFonts w:ascii="Calibri" w:hAnsi="Calibri"/>
                <w:sz w:val="20"/>
                <w:lang w:eastAsia="hr-HR"/>
              </w:rPr>
              <w:t> </w:t>
            </w:r>
          </w:p>
        </w:tc>
        <w:tc>
          <w:tcPr>
            <w:tcW w:w="5727" w:type="dxa"/>
            <w:tcBorders>
              <w:top w:val="outset" w:sz="6" w:space="0" w:color="auto"/>
              <w:left w:val="outset" w:sz="6" w:space="0" w:color="auto"/>
              <w:bottom w:val="single" w:sz="6" w:space="0" w:color="auto"/>
              <w:right w:val="single" w:sz="6" w:space="0" w:color="auto"/>
            </w:tcBorders>
            <w:hideMark/>
          </w:tcPr>
          <w:p w14:paraId="4FBEBE2D" w14:textId="65E5E7F9" w:rsidR="005A699B" w:rsidRPr="007A752C" w:rsidRDefault="2E2F3467" w:rsidP="00F60422">
            <w:pPr>
              <w:pStyle w:val="BezproredaChar"/>
              <w:jc w:val="both"/>
              <w:rPr>
                <w:rFonts w:asciiTheme="minorHAnsi" w:hAnsiTheme="minorHAnsi"/>
                <w:sz w:val="20"/>
                <w:szCs w:val="20"/>
              </w:rPr>
            </w:pPr>
            <w:r w:rsidRPr="007A752C">
              <w:rPr>
                <w:rFonts w:asciiTheme="minorHAnsi" w:hAnsiTheme="minorHAnsi"/>
                <w:sz w:val="20"/>
                <w:szCs w:val="20"/>
              </w:rPr>
              <w:t xml:space="preserve">Cijelo područje Općine je ugroženo. Tehničke mjere nije moguće provesti, ali slijede se upute i obavijesti stanovništvu od </w:t>
            </w:r>
            <w:r w:rsidR="00F60422">
              <w:rPr>
                <w:rFonts w:asciiTheme="minorHAnsi" w:hAnsiTheme="minorHAnsi"/>
                <w:sz w:val="20"/>
                <w:szCs w:val="20"/>
              </w:rPr>
              <w:t>Nastavnog z</w:t>
            </w:r>
            <w:r w:rsidRPr="007A752C">
              <w:rPr>
                <w:rFonts w:asciiTheme="minorHAnsi" w:hAnsiTheme="minorHAnsi"/>
                <w:sz w:val="20"/>
                <w:szCs w:val="20"/>
              </w:rPr>
              <w:t>avoda za javno zdravstvo. Preventivne mjere nisu na razini Općine pa je područje tolerantno. </w:t>
            </w:r>
          </w:p>
        </w:tc>
      </w:tr>
      <w:tr w:rsidR="005A699B" w:rsidRPr="007A752C" w14:paraId="7411E6DA" w14:textId="77777777" w:rsidTr="00B52DE5">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55B9ED" w14:textId="405A78F3" w:rsidR="005A699B" w:rsidRPr="007A752C" w:rsidRDefault="002C2534" w:rsidP="00917C89">
            <w:pPr>
              <w:spacing w:beforeAutospacing="1" w:afterAutospacing="1"/>
              <w:jc w:val="center"/>
              <w:textAlignment w:val="baseline"/>
              <w:rPr>
                <w:rFonts w:ascii="Times New Roman" w:hAnsi="Times New Roman"/>
                <w:lang w:eastAsia="hr-HR"/>
              </w:rPr>
            </w:pPr>
            <w:r>
              <w:rPr>
                <w:rFonts w:ascii="Calibri" w:hAnsi="Calibri"/>
                <w:i/>
                <w:iCs/>
                <w:sz w:val="22"/>
                <w:szCs w:val="22"/>
                <w:lang w:eastAsia="hr-HR"/>
              </w:rPr>
              <w:t>Tuča</w:t>
            </w:r>
          </w:p>
        </w:tc>
        <w:tc>
          <w:tcPr>
            <w:tcW w:w="992" w:type="dxa"/>
            <w:tcBorders>
              <w:top w:val="outset" w:sz="6" w:space="0" w:color="auto"/>
              <w:left w:val="outset" w:sz="6" w:space="0" w:color="auto"/>
              <w:bottom w:val="single" w:sz="6" w:space="0" w:color="auto"/>
              <w:right w:val="single" w:sz="6" w:space="0" w:color="auto"/>
            </w:tcBorders>
            <w:shd w:val="clear" w:color="auto" w:fill="DDD9C3"/>
            <w:vAlign w:val="center"/>
            <w:hideMark/>
          </w:tcPr>
          <w:p w14:paraId="486F182E" w14:textId="21F2764B" w:rsidR="005A699B" w:rsidRPr="007A752C" w:rsidRDefault="2E2F3467" w:rsidP="002C2534">
            <w:pPr>
              <w:spacing w:beforeAutospacing="1" w:afterAutospacing="1"/>
              <w:jc w:val="center"/>
              <w:textAlignment w:val="baseline"/>
              <w:rPr>
                <w:rFonts w:ascii="Times New Roman" w:hAnsi="Times New Roman"/>
                <w:lang w:eastAsia="hr-HR"/>
              </w:rPr>
            </w:pPr>
            <w:r w:rsidRPr="007A752C">
              <w:rPr>
                <w:rFonts w:ascii="Calibri" w:hAnsi="Calibri"/>
                <w:sz w:val="22"/>
                <w:szCs w:val="22"/>
                <w:lang w:eastAsia="hr-HR"/>
              </w:rPr>
              <w:t> </w:t>
            </w:r>
            <w:r w:rsidR="00B52DE5">
              <w:rPr>
                <w:rFonts w:ascii="Calibri" w:hAnsi="Calibri"/>
                <w:i/>
                <w:iCs/>
                <w:sz w:val="22"/>
                <w:szCs w:val="22"/>
                <w:lang w:eastAsia="hr-HR"/>
              </w:rPr>
              <w:t>3</w:t>
            </w:r>
            <w:r w:rsidRPr="007A752C">
              <w:rPr>
                <w:rFonts w:ascii="Calibri" w:hAnsi="Calibri"/>
                <w:i/>
                <w:iCs/>
                <w:sz w:val="22"/>
                <w:szCs w:val="22"/>
                <w:lang w:eastAsia="hr-HR"/>
              </w:rPr>
              <w:t> (</w:t>
            </w:r>
            <w:r w:rsidR="00B52DE5">
              <w:rPr>
                <w:rFonts w:ascii="Calibri" w:hAnsi="Calibri"/>
                <w:i/>
                <w:iCs/>
                <w:sz w:val="22"/>
                <w:szCs w:val="22"/>
                <w:lang w:eastAsia="hr-HR"/>
              </w:rPr>
              <w:t>3</w:t>
            </w:r>
            <w:r w:rsidRPr="007A752C">
              <w:rPr>
                <w:rFonts w:ascii="Calibri" w:hAnsi="Calibri"/>
                <w:i/>
                <w:iCs/>
                <w:sz w:val="22"/>
                <w:szCs w:val="22"/>
                <w:lang w:eastAsia="hr-HR"/>
              </w:rPr>
              <w:t>,</w:t>
            </w:r>
            <w:r w:rsidR="00AB38DC">
              <w:rPr>
                <w:rFonts w:ascii="Calibri" w:hAnsi="Calibri"/>
                <w:i/>
                <w:iCs/>
                <w:sz w:val="22"/>
                <w:szCs w:val="22"/>
                <w:lang w:eastAsia="hr-HR"/>
              </w:rPr>
              <w:t>4</w:t>
            </w:r>
            <w:r w:rsidRPr="007A752C">
              <w:rPr>
                <w:rFonts w:ascii="Calibri" w:hAnsi="Calibri"/>
                <w:i/>
                <w:iCs/>
                <w:sz w:val="22"/>
                <w:szCs w:val="22"/>
                <w:lang w:eastAsia="hr-HR"/>
              </w:rPr>
              <w:t>)</w:t>
            </w:r>
            <w:r w:rsidRPr="007A752C">
              <w:rPr>
                <w:rFonts w:ascii="Calibri" w:hAnsi="Calibri"/>
                <w:sz w:val="22"/>
                <w:szCs w:val="22"/>
                <w:lang w:eastAsia="hr-HR"/>
              </w:rPr>
              <w:t> </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hideMark/>
          </w:tcPr>
          <w:p w14:paraId="68FF65EA" w14:textId="77777777" w:rsidR="005A699B" w:rsidRPr="007A752C" w:rsidRDefault="2E2F3467" w:rsidP="2E2F3467">
            <w:pPr>
              <w:spacing w:beforeAutospacing="1" w:afterAutospacing="1"/>
              <w:jc w:val="center"/>
              <w:textAlignment w:val="baseline"/>
              <w:rPr>
                <w:rFonts w:ascii="Times New Roman" w:hAnsi="Times New Roman"/>
                <w:sz w:val="20"/>
                <w:lang w:eastAsia="hr-HR"/>
              </w:rPr>
            </w:pPr>
            <w:r w:rsidRPr="007A752C">
              <w:rPr>
                <w:rFonts w:ascii="Calibri" w:hAnsi="Calibri"/>
                <w:i/>
                <w:iCs/>
                <w:sz w:val="20"/>
                <w:lang w:eastAsia="hr-HR"/>
              </w:rPr>
              <w:t>TOLERANTNO</w:t>
            </w:r>
            <w:r w:rsidRPr="007A752C">
              <w:rPr>
                <w:rFonts w:ascii="Calibri" w:hAnsi="Calibri"/>
                <w:sz w:val="20"/>
                <w:lang w:eastAsia="hr-HR"/>
              </w:rPr>
              <w:t> </w:t>
            </w:r>
          </w:p>
        </w:tc>
        <w:tc>
          <w:tcPr>
            <w:tcW w:w="5727" w:type="dxa"/>
            <w:tcBorders>
              <w:top w:val="outset" w:sz="6" w:space="0" w:color="auto"/>
              <w:left w:val="outset" w:sz="6" w:space="0" w:color="auto"/>
              <w:bottom w:val="single" w:sz="6" w:space="0" w:color="auto"/>
              <w:right w:val="single" w:sz="6" w:space="0" w:color="auto"/>
            </w:tcBorders>
            <w:hideMark/>
          </w:tcPr>
          <w:p w14:paraId="28F5AD9B" w14:textId="619E48C6" w:rsidR="005A699B" w:rsidRPr="007A752C" w:rsidRDefault="002C2534" w:rsidP="00F60422">
            <w:pPr>
              <w:pStyle w:val="BezproredaChar"/>
              <w:jc w:val="both"/>
              <w:rPr>
                <w:rFonts w:asciiTheme="minorHAnsi" w:hAnsiTheme="minorHAnsi"/>
                <w:sz w:val="20"/>
                <w:szCs w:val="20"/>
              </w:rPr>
            </w:pPr>
            <w:r w:rsidRPr="007A752C">
              <w:rPr>
                <w:rFonts w:asciiTheme="minorHAnsi" w:hAnsiTheme="minorHAnsi"/>
                <w:sz w:val="20"/>
                <w:szCs w:val="20"/>
              </w:rPr>
              <w:t>Klimatske promjene na ovaj rizik utječu u kratkoročnom i dugoročnom razdoblju. Opažen je značajan trend sušnih razdoblja na istoku Slavonije pa tako i na području Općine, stoga se trebaju provesti mjere prilagodbe uzimajući u obzir sve promjene</w:t>
            </w:r>
          </w:p>
        </w:tc>
      </w:tr>
      <w:tr w:rsidR="00107AEC" w:rsidRPr="007A752C" w14:paraId="6745B3E0" w14:textId="77777777" w:rsidTr="00107AEC">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themeFill="background1" w:themeFillShade="D9"/>
            <w:vAlign w:val="center"/>
          </w:tcPr>
          <w:p w14:paraId="4594EDD9" w14:textId="12137C62" w:rsidR="00107AEC" w:rsidRDefault="00107AEC" w:rsidP="00107AEC">
            <w:pPr>
              <w:spacing w:beforeAutospacing="1" w:afterAutospacing="1"/>
              <w:jc w:val="center"/>
              <w:textAlignment w:val="baseline"/>
              <w:rPr>
                <w:rFonts w:ascii="Calibri" w:hAnsi="Calibri"/>
                <w:i/>
                <w:iCs/>
                <w:sz w:val="22"/>
                <w:szCs w:val="22"/>
                <w:lang w:eastAsia="hr-HR"/>
              </w:rPr>
            </w:pPr>
            <w:r w:rsidRPr="007A752C">
              <w:rPr>
                <w:rFonts w:ascii="Calibri" w:hAnsi="Calibri"/>
                <w:i/>
                <w:iCs/>
                <w:sz w:val="22"/>
                <w:szCs w:val="22"/>
                <w:lang w:eastAsia="hr-HR"/>
              </w:rPr>
              <w:t>Nesreće s opasnim tvarima u željezničkom prometu</w:t>
            </w:r>
          </w:p>
        </w:tc>
        <w:tc>
          <w:tcPr>
            <w:tcW w:w="992" w:type="dxa"/>
            <w:tcBorders>
              <w:top w:val="outset" w:sz="6" w:space="0" w:color="auto"/>
              <w:left w:val="outset" w:sz="6" w:space="0" w:color="auto"/>
              <w:bottom w:val="single" w:sz="6" w:space="0" w:color="auto"/>
              <w:right w:val="single" w:sz="6" w:space="0" w:color="auto"/>
            </w:tcBorders>
            <w:shd w:val="clear" w:color="auto" w:fill="DDD9C3"/>
            <w:vAlign w:val="center"/>
          </w:tcPr>
          <w:p w14:paraId="7D757E56" w14:textId="10977932" w:rsidR="00107AEC" w:rsidRPr="007A752C" w:rsidRDefault="00107AEC" w:rsidP="00107AEC">
            <w:pPr>
              <w:spacing w:beforeAutospacing="1" w:afterAutospacing="1"/>
              <w:jc w:val="center"/>
              <w:textAlignment w:val="baseline"/>
              <w:rPr>
                <w:rFonts w:ascii="Calibri" w:hAnsi="Calibri"/>
                <w:sz w:val="22"/>
                <w:szCs w:val="22"/>
                <w:lang w:eastAsia="hr-HR"/>
              </w:rPr>
            </w:pPr>
            <w:r>
              <w:rPr>
                <w:rFonts w:ascii="Calibri" w:hAnsi="Calibri"/>
                <w:i/>
                <w:iCs/>
                <w:sz w:val="22"/>
                <w:szCs w:val="22"/>
                <w:lang w:eastAsia="hr-HR"/>
              </w:rPr>
              <w:t>2</w:t>
            </w:r>
            <w:r w:rsidRPr="007A752C">
              <w:rPr>
                <w:rFonts w:ascii="Calibri" w:hAnsi="Calibri"/>
                <w:i/>
                <w:iCs/>
                <w:sz w:val="22"/>
                <w:szCs w:val="22"/>
                <w:lang w:eastAsia="hr-HR"/>
              </w:rPr>
              <w:t> (1,</w:t>
            </w:r>
            <w:r>
              <w:rPr>
                <w:rFonts w:ascii="Calibri" w:hAnsi="Calibri"/>
                <w:i/>
                <w:iCs/>
                <w:sz w:val="22"/>
                <w:szCs w:val="22"/>
                <w:lang w:eastAsia="hr-HR"/>
              </w:rPr>
              <w:t>3</w:t>
            </w:r>
            <w:r w:rsidRPr="007A752C">
              <w:rPr>
                <w:rFonts w:ascii="Calibri" w:hAnsi="Calibri"/>
                <w:i/>
                <w:iCs/>
                <w:sz w:val="22"/>
                <w:szCs w:val="22"/>
                <w:lang w:eastAsia="hr-HR"/>
              </w:rPr>
              <w:t>)</w:t>
            </w:r>
          </w:p>
        </w:tc>
        <w:tc>
          <w:tcPr>
            <w:tcW w:w="1418" w:type="dxa"/>
            <w:tcBorders>
              <w:top w:val="outset" w:sz="6" w:space="0" w:color="auto"/>
              <w:left w:val="outset" w:sz="6" w:space="0" w:color="auto"/>
              <w:bottom w:val="single" w:sz="6" w:space="0" w:color="auto"/>
              <w:right w:val="single" w:sz="6" w:space="0" w:color="auto"/>
            </w:tcBorders>
            <w:shd w:val="clear" w:color="auto" w:fill="FFFF00"/>
            <w:vAlign w:val="center"/>
          </w:tcPr>
          <w:p w14:paraId="1F7CA7A6" w14:textId="1E11327B" w:rsidR="00107AEC" w:rsidRPr="007A752C" w:rsidRDefault="00107AEC" w:rsidP="00107AEC">
            <w:pPr>
              <w:spacing w:beforeAutospacing="1" w:afterAutospacing="1"/>
              <w:jc w:val="center"/>
              <w:textAlignment w:val="baseline"/>
              <w:rPr>
                <w:rFonts w:ascii="Calibri" w:hAnsi="Calibri"/>
                <w:i/>
                <w:iCs/>
                <w:sz w:val="20"/>
                <w:lang w:eastAsia="hr-HR"/>
              </w:rPr>
            </w:pPr>
            <w:r w:rsidRPr="007A752C">
              <w:rPr>
                <w:rFonts w:ascii="Calibri" w:hAnsi="Calibri"/>
                <w:i/>
                <w:iCs/>
                <w:sz w:val="20"/>
                <w:lang w:eastAsia="hr-HR"/>
              </w:rPr>
              <w:t>TOLERANTNO</w:t>
            </w:r>
            <w:r w:rsidRPr="007A752C">
              <w:rPr>
                <w:rFonts w:ascii="Calibri" w:hAnsi="Calibri"/>
                <w:sz w:val="20"/>
                <w:lang w:eastAsia="hr-HR"/>
              </w:rPr>
              <w:t> </w:t>
            </w:r>
          </w:p>
        </w:tc>
        <w:tc>
          <w:tcPr>
            <w:tcW w:w="5727" w:type="dxa"/>
            <w:tcBorders>
              <w:top w:val="outset" w:sz="6" w:space="0" w:color="auto"/>
              <w:left w:val="outset" w:sz="6" w:space="0" w:color="auto"/>
              <w:bottom w:val="single" w:sz="6" w:space="0" w:color="auto"/>
              <w:right w:val="single" w:sz="6" w:space="0" w:color="auto"/>
            </w:tcBorders>
          </w:tcPr>
          <w:p w14:paraId="0C384F45" w14:textId="55C86BE2" w:rsidR="00107AEC" w:rsidRPr="007A752C" w:rsidRDefault="00107AEC" w:rsidP="00107AEC">
            <w:pPr>
              <w:pStyle w:val="BezproredaChar"/>
              <w:jc w:val="both"/>
              <w:rPr>
                <w:rFonts w:asciiTheme="minorHAnsi" w:hAnsiTheme="minorHAnsi"/>
                <w:sz w:val="20"/>
                <w:szCs w:val="20"/>
              </w:rPr>
            </w:pPr>
            <w:r w:rsidRPr="00107AEC">
              <w:rPr>
                <w:rFonts w:asciiTheme="minorHAnsi" w:hAnsiTheme="minorHAnsi"/>
                <w:sz w:val="20"/>
                <w:szCs w:val="20"/>
                <w:shd w:val="clear" w:color="auto" w:fill="FFFFFF" w:themeFill="background1"/>
              </w:rPr>
              <w:t>Vjerojatnost velike nesreće je iznimno mala. Pravne osobe su u obvezi provođenja mjera za smanjivanje rizika, a mjere i aktivnosti u slučaju nesreće provodi JVP Čepin</w:t>
            </w:r>
            <w:r>
              <w:rPr>
                <w:rFonts w:asciiTheme="minorHAnsi" w:hAnsiTheme="minorHAnsi"/>
                <w:sz w:val="20"/>
                <w:szCs w:val="20"/>
                <w:shd w:val="clear" w:color="auto" w:fill="FFFFFF" w:themeFill="background1"/>
              </w:rPr>
              <w:t>.</w:t>
            </w:r>
          </w:p>
        </w:tc>
      </w:tr>
    </w:tbl>
    <w:p w14:paraId="67A13E09" w14:textId="0FE42DB2" w:rsidR="00A453E6" w:rsidRDefault="2E2F3467" w:rsidP="00203E3D">
      <w:pPr>
        <w:jc w:val="left"/>
        <w:textAlignment w:val="baseline"/>
        <w:rPr>
          <w:rFonts w:ascii="Calibri" w:hAnsi="Calibri" w:cs="Segoe UI"/>
          <w:sz w:val="22"/>
          <w:szCs w:val="22"/>
          <w:lang w:eastAsia="hr-HR"/>
        </w:rPr>
      </w:pPr>
      <w:r w:rsidRPr="007A752C">
        <w:rPr>
          <w:rFonts w:ascii="Calibri" w:hAnsi="Calibri" w:cs="Segoe UI"/>
          <w:sz w:val="22"/>
          <w:szCs w:val="22"/>
          <w:lang w:eastAsia="hr-HR"/>
        </w:rPr>
        <w:t> </w:t>
      </w:r>
    </w:p>
    <w:p w14:paraId="3FB9C50E" w14:textId="54C97730" w:rsidR="00496CA9" w:rsidRDefault="00496CA9" w:rsidP="00203E3D">
      <w:pPr>
        <w:jc w:val="left"/>
        <w:textAlignment w:val="baseline"/>
        <w:rPr>
          <w:rFonts w:ascii="Calibri" w:hAnsi="Calibri" w:cs="Segoe UI"/>
          <w:sz w:val="22"/>
          <w:szCs w:val="22"/>
          <w:lang w:eastAsia="hr-HR"/>
        </w:rPr>
      </w:pPr>
    </w:p>
    <w:p w14:paraId="4FEE42C1" w14:textId="323E5976" w:rsidR="00496CA9" w:rsidRDefault="00496CA9" w:rsidP="00203E3D">
      <w:pPr>
        <w:jc w:val="left"/>
        <w:textAlignment w:val="baseline"/>
        <w:rPr>
          <w:rFonts w:ascii="Calibri" w:hAnsi="Calibri" w:cs="Segoe UI"/>
          <w:sz w:val="22"/>
          <w:szCs w:val="22"/>
          <w:lang w:eastAsia="hr-HR"/>
        </w:rPr>
      </w:pPr>
    </w:p>
    <w:p w14:paraId="1CFACC53" w14:textId="1F4F4919" w:rsidR="00496CA9" w:rsidRDefault="00496CA9" w:rsidP="00203E3D">
      <w:pPr>
        <w:jc w:val="left"/>
        <w:textAlignment w:val="baseline"/>
        <w:rPr>
          <w:rFonts w:ascii="Calibri" w:hAnsi="Calibri" w:cs="Segoe UI"/>
          <w:sz w:val="22"/>
          <w:szCs w:val="22"/>
          <w:lang w:eastAsia="hr-HR"/>
        </w:rPr>
      </w:pPr>
    </w:p>
    <w:p w14:paraId="3FB3F4DC" w14:textId="763A822A" w:rsidR="00496CA9" w:rsidRDefault="00496CA9" w:rsidP="00203E3D">
      <w:pPr>
        <w:jc w:val="left"/>
        <w:textAlignment w:val="baseline"/>
        <w:rPr>
          <w:rFonts w:ascii="Calibri" w:hAnsi="Calibri" w:cs="Segoe UI"/>
          <w:sz w:val="22"/>
          <w:szCs w:val="22"/>
          <w:lang w:eastAsia="hr-HR"/>
        </w:rPr>
      </w:pPr>
    </w:p>
    <w:p w14:paraId="3DA08A08" w14:textId="44052346" w:rsidR="00496CA9" w:rsidRDefault="00496CA9" w:rsidP="00203E3D">
      <w:pPr>
        <w:jc w:val="left"/>
        <w:textAlignment w:val="baseline"/>
        <w:rPr>
          <w:rFonts w:ascii="Calibri" w:hAnsi="Calibri" w:cs="Segoe UI"/>
          <w:sz w:val="22"/>
          <w:szCs w:val="22"/>
          <w:lang w:eastAsia="hr-HR"/>
        </w:rPr>
      </w:pPr>
    </w:p>
    <w:p w14:paraId="14270F8C" w14:textId="7506BE64" w:rsidR="00496CA9" w:rsidRDefault="00496CA9" w:rsidP="00203E3D">
      <w:pPr>
        <w:jc w:val="left"/>
        <w:textAlignment w:val="baseline"/>
        <w:rPr>
          <w:rFonts w:ascii="Calibri" w:hAnsi="Calibri" w:cs="Segoe UI"/>
          <w:sz w:val="22"/>
          <w:szCs w:val="22"/>
          <w:lang w:eastAsia="hr-HR"/>
        </w:rPr>
      </w:pPr>
    </w:p>
    <w:p w14:paraId="1EC3054E" w14:textId="3A161FC2" w:rsidR="00496CA9" w:rsidRDefault="00496CA9" w:rsidP="00203E3D">
      <w:pPr>
        <w:jc w:val="left"/>
        <w:textAlignment w:val="baseline"/>
        <w:rPr>
          <w:rFonts w:ascii="Calibri" w:hAnsi="Calibri" w:cs="Segoe UI"/>
          <w:sz w:val="22"/>
          <w:szCs w:val="22"/>
          <w:lang w:eastAsia="hr-HR"/>
        </w:rPr>
      </w:pPr>
    </w:p>
    <w:p w14:paraId="1EA88FAA" w14:textId="77777777" w:rsidR="00007D33" w:rsidRDefault="00007D33" w:rsidP="00203E3D">
      <w:pPr>
        <w:jc w:val="left"/>
        <w:textAlignment w:val="baseline"/>
        <w:rPr>
          <w:rFonts w:ascii="Calibri" w:hAnsi="Calibri" w:cs="Segoe UI"/>
          <w:sz w:val="22"/>
          <w:szCs w:val="22"/>
          <w:lang w:eastAsia="hr-HR"/>
        </w:rPr>
      </w:pPr>
    </w:p>
    <w:p w14:paraId="570375AD" w14:textId="77777777" w:rsidR="00007D33" w:rsidRDefault="00007D33" w:rsidP="00203E3D">
      <w:pPr>
        <w:jc w:val="left"/>
        <w:textAlignment w:val="baseline"/>
        <w:rPr>
          <w:rFonts w:ascii="Calibri" w:hAnsi="Calibri" w:cs="Segoe UI"/>
          <w:sz w:val="22"/>
          <w:szCs w:val="22"/>
          <w:lang w:eastAsia="hr-HR"/>
        </w:rPr>
      </w:pPr>
    </w:p>
    <w:p w14:paraId="7DCD3874" w14:textId="77777777" w:rsidR="00496CA9" w:rsidRPr="007A752C" w:rsidRDefault="00496CA9" w:rsidP="00203E3D">
      <w:pPr>
        <w:jc w:val="left"/>
        <w:textAlignment w:val="baseline"/>
        <w:rPr>
          <w:rFonts w:ascii="Calibri" w:hAnsi="Calibri" w:cs="Segoe UI"/>
          <w:sz w:val="22"/>
          <w:szCs w:val="22"/>
          <w:lang w:eastAsia="hr-HR"/>
        </w:rPr>
      </w:pPr>
    </w:p>
    <w:p w14:paraId="2FD5DE80" w14:textId="77777777" w:rsidR="00CF3EE6" w:rsidRPr="007A752C" w:rsidRDefault="003211C8" w:rsidP="00A453E6">
      <w:pPr>
        <w:pStyle w:val="Razina1"/>
        <w:rPr>
          <w:lang w:eastAsia="hr-HR"/>
        </w:rPr>
      </w:pPr>
      <w:bookmarkStart w:id="313" w:name="_Toc220231825"/>
      <w:r w:rsidRPr="007A752C">
        <w:rPr>
          <w:lang w:eastAsia="hr-HR"/>
        </w:rPr>
        <w:t>OBRADA RIZIKA</w:t>
      </w:r>
      <w:bookmarkEnd w:id="313"/>
    </w:p>
    <w:p w14:paraId="3E3E31A2" w14:textId="77777777" w:rsidR="001C1F2F" w:rsidRPr="001C1F2F" w:rsidRDefault="001C1F2F" w:rsidP="001C1F2F">
      <w:pPr>
        <w:spacing w:line="276" w:lineRule="auto"/>
        <w:textAlignment w:val="baseline"/>
        <w:rPr>
          <w:rFonts w:cs="Segoe UI"/>
          <w:sz w:val="22"/>
          <w:szCs w:val="22"/>
          <w:lang w:eastAsia="hr-HR"/>
        </w:rPr>
      </w:pPr>
    </w:p>
    <w:p w14:paraId="79A2075D" w14:textId="77777777" w:rsidR="001C1F2F" w:rsidRDefault="001C1F2F" w:rsidP="001C1F2F">
      <w:pPr>
        <w:spacing w:line="276" w:lineRule="auto"/>
        <w:textAlignment w:val="baseline"/>
        <w:rPr>
          <w:rFonts w:cs="Segoe UI"/>
          <w:sz w:val="22"/>
          <w:szCs w:val="22"/>
          <w:lang w:eastAsia="hr-HR"/>
        </w:rPr>
      </w:pPr>
      <w:r w:rsidRPr="001C1F2F">
        <w:rPr>
          <w:rFonts w:cs="Segoe UI"/>
          <w:sz w:val="22"/>
          <w:szCs w:val="22"/>
          <w:lang w:eastAsia="hr-HR"/>
        </w:rPr>
        <w:t xml:space="preserve">Prema izvršenom vrednovanju rizika dobiveni utvrđeno je da se svi obrađeni rizici nalaze u razredu tolerantnih rizika. </w:t>
      </w:r>
    </w:p>
    <w:p w14:paraId="5A05E894" w14:textId="77777777" w:rsidR="003211C8" w:rsidRPr="007A752C" w:rsidRDefault="003211C8" w:rsidP="003211C8">
      <w:pPr>
        <w:spacing w:line="276" w:lineRule="auto"/>
        <w:textAlignment w:val="baseline"/>
        <w:rPr>
          <w:rFonts w:cs="Segoe UI"/>
          <w:b/>
          <w:bCs/>
          <w:i/>
          <w:iCs/>
          <w:sz w:val="22"/>
          <w:szCs w:val="22"/>
          <w:lang w:eastAsia="hr-HR"/>
        </w:rPr>
      </w:pPr>
    </w:p>
    <w:p w14:paraId="2FB84963" w14:textId="77777777" w:rsidR="003211C8" w:rsidRPr="007A752C" w:rsidRDefault="003211C8" w:rsidP="003211C8">
      <w:pPr>
        <w:spacing w:line="276" w:lineRule="auto"/>
        <w:textAlignment w:val="baseline"/>
        <w:rPr>
          <w:rFonts w:cs="Segoe UI"/>
          <w:b/>
          <w:bCs/>
          <w:i/>
          <w:iCs/>
          <w:sz w:val="22"/>
          <w:szCs w:val="22"/>
          <w:lang w:eastAsia="hr-HR"/>
        </w:rPr>
      </w:pPr>
      <w:r w:rsidRPr="007A752C">
        <w:rPr>
          <w:rFonts w:cs="Segoe UI"/>
          <w:b/>
          <w:bCs/>
          <w:i/>
          <w:iCs/>
          <w:sz w:val="22"/>
          <w:szCs w:val="22"/>
          <w:lang w:eastAsia="hr-HR"/>
        </w:rPr>
        <w:t>Tolerantan rizik: </w:t>
      </w:r>
    </w:p>
    <w:p w14:paraId="4BE429B7" w14:textId="77777777" w:rsidR="00253A3A" w:rsidRPr="007A752C" w:rsidRDefault="00253A3A" w:rsidP="003211C8">
      <w:pPr>
        <w:spacing w:line="276" w:lineRule="auto"/>
        <w:textAlignment w:val="baseline"/>
        <w:rPr>
          <w:rFonts w:cs="Segoe UI"/>
          <w:b/>
          <w:bCs/>
          <w:i/>
          <w:iCs/>
          <w:sz w:val="22"/>
          <w:szCs w:val="22"/>
          <w:lang w:eastAsia="hr-HR"/>
        </w:rPr>
      </w:pPr>
    </w:p>
    <w:p w14:paraId="0B2127A7" w14:textId="48A77D43" w:rsidR="003211C8" w:rsidRPr="007A752C" w:rsidRDefault="003211C8" w:rsidP="00560C12">
      <w:pPr>
        <w:pStyle w:val="BezproredaChar"/>
        <w:numPr>
          <w:ilvl w:val="0"/>
          <w:numId w:val="22"/>
        </w:numPr>
        <w:rPr>
          <w:rFonts w:asciiTheme="minorHAnsi" w:hAnsiTheme="minorHAnsi"/>
        </w:rPr>
      </w:pPr>
      <w:r w:rsidRPr="007A752C">
        <w:rPr>
          <w:rFonts w:asciiTheme="minorHAnsi" w:hAnsiTheme="minorHAnsi"/>
        </w:rPr>
        <w:t>Potres</w:t>
      </w:r>
      <w:r w:rsidR="001C1F2F">
        <w:rPr>
          <w:rFonts w:asciiTheme="minorHAnsi" w:hAnsiTheme="minorHAnsi"/>
        </w:rPr>
        <w:t xml:space="preserve"> </w:t>
      </w:r>
      <w:r w:rsidRPr="007A752C">
        <w:rPr>
          <w:rFonts w:asciiTheme="minorHAnsi" w:hAnsiTheme="minorHAnsi"/>
        </w:rPr>
        <w:t>- vjerojatnost velike nesreće je vrlo mala, nije moguće utjecati na njegov nastanak. </w:t>
      </w:r>
    </w:p>
    <w:p w14:paraId="11FAE0CD" w14:textId="77777777" w:rsidR="00F81B2D" w:rsidRPr="007A752C" w:rsidRDefault="00F81B2D" w:rsidP="0099266A">
      <w:pPr>
        <w:pStyle w:val="BezproredaChar"/>
        <w:spacing w:line="276" w:lineRule="auto"/>
        <w:ind w:left="720"/>
        <w:rPr>
          <w:rFonts w:asciiTheme="minorHAnsi" w:hAnsiTheme="minorHAnsi"/>
        </w:rPr>
      </w:pPr>
    </w:p>
    <w:p w14:paraId="608ED59D" w14:textId="5FF5CA6E" w:rsidR="00F81B2D" w:rsidRPr="007A752C" w:rsidRDefault="0099266A" w:rsidP="00560C12">
      <w:pPr>
        <w:pStyle w:val="BezproredaChar"/>
        <w:numPr>
          <w:ilvl w:val="0"/>
          <w:numId w:val="22"/>
        </w:numPr>
        <w:spacing w:line="276" w:lineRule="auto"/>
        <w:rPr>
          <w:rFonts w:asciiTheme="minorHAnsi" w:hAnsiTheme="minorHAnsi"/>
        </w:rPr>
      </w:pPr>
      <w:r w:rsidRPr="007A752C">
        <w:rPr>
          <w:rFonts w:asciiTheme="minorHAnsi" w:hAnsiTheme="minorHAnsi"/>
        </w:rPr>
        <w:t>S</w:t>
      </w:r>
      <w:r w:rsidR="003211C8" w:rsidRPr="007A752C">
        <w:rPr>
          <w:rFonts w:asciiTheme="minorHAnsi" w:hAnsiTheme="minorHAnsi"/>
        </w:rPr>
        <w:t>uša</w:t>
      </w:r>
      <w:r w:rsidR="00F60422">
        <w:rPr>
          <w:rFonts w:asciiTheme="minorHAnsi" w:hAnsiTheme="minorHAnsi"/>
        </w:rPr>
        <w:t xml:space="preserve"> - </w:t>
      </w:r>
      <w:r w:rsidR="003211C8" w:rsidRPr="007A752C">
        <w:rPr>
          <w:rFonts w:asciiTheme="minorHAnsi" w:hAnsiTheme="minorHAnsi"/>
        </w:rPr>
        <w:t xml:space="preserve"> Klimatske promjene na ovaj rizik utječu u kratkoročnom i dugoročnom razdoblju i  nemaju utjecaja na život i zdravlje ljudi te kritičnu infrastrukturu. </w:t>
      </w:r>
    </w:p>
    <w:p w14:paraId="62A5CA44" w14:textId="77777777" w:rsidR="00F81B2D" w:rsidRPr="007A752C" w:rsidRDefault="00F81B2D" w:rsidP="0099266A">
      <w:pPr>
        <w:pStyle w:val="BezproredaChar"/>
        <w:spacing w:line="276" w:lineRule="auto"/>
        <w:ind w:left="720"/>
        <w:rPr>
          <w:rFonts w:asciiTheme="minorHAnsi" w:hAnsiTheme="minorHAnsi"/>
        </w:rPr>
      </w:pPr>
    </w:p>
    <w:p w14:paraId="0D4D7191" w14:textId="77777777" w:rsidR="003211C8" w:rsidRPr="007A752C" w:rsidRDefault="003211C8" w:rsidP="00560C12">
      <w:pPr>
        <w:pStyle w:val="BezproredaChar"/>
        <w:numPr>
          <w:ilvl w:val="0"/>
          <w:numId w:val="22"/>
        </w:numPr>
        <w:spacing w:line="276" w:lineRule="auto"/>
        <w:rPr>
          <w:rFonts w:asciiTheme="minorHAnsi" w:hAnsiTheme="minorHAnsi"/>
        </w:rPr>
      </w:pPr>
      <w:r w:rsidRPr="007A752C">
        <w:rPr>
          <w:rFonts w:asciiTheme="minorHAnsi" w:hAnsiTheme="minorHAnsi"/>
        </w:rPr>
        <w:t>Ekstremne temperature – toplinski val , cijelo područje Općine je ugroženo. Tehničke mjere nije moguće provesti. </w:t>
      </w:r>
    </w:p>
    <w:p w14:paraId="6F0A7980" w14:textId="77777777" w:rsidR="00F81B2D" w:rsidRPr="007A752C" w:rsidRDefault="00F81B2D" w:rsidP="00F81B2D">
      <w:pPr>
        <w:pStyle w:val="BezproredaChar"/>
        <w:ind w:left="720"/>
        <w:rPr>
          <w:rFonts w:asciiTheme="minorHAnsi" w:hAnsiTheme="minorHAnsi"/>
        </w:rPr>
      </w:pPr>
    </w:p>
    <w:p w14:paraId="7FE41BAE" w14:textId="77777777" w:rsidR="00F81B2D" w:rsidRPr="007A752C" w:rsidRDefault="003211C8" w:rsidP="00560C12">
      <w:pPr>
        <w:pStyle w:val="BezproredaChar"/>
        <w:numPr>
          <w:ilvl w:val="0"/>
          <w:numId w:val="22"/>
        </w:numPr>
        <w:rPr>
          <w:rFonts w:asciiTheme="minorHAnsi" w:hAnsiTheme="minorHAnsi"/>
        </w:rPr>
      </w:pPr>
      <w:r w:rsidRPr="007A752C">
        <w:rPr>
          <w:rFonts w:asciiTheme="minorHAnsi" w:hAnsiTheme="minorHAnsi"/>
        </w:rPr>
        <w:t>Epidemije i pandemije- Cijelo područje Općine je ugroženo. Tehničke mjere nije moguće provesti</w:t>
      </w:r>
      <w:r w:rsidR="00F81B2D" w:rsidRPr="007A752C">
        <w:rPr>
          <w:rFonts w:asciiTheme="minorHAnsi" w:hAnsiTheme="minorHAnsi"/>
        </w:rPr>
        <w:t>.</w:t>
      </w:r>
    </w:p>
    <w:p w14:paraId="6D06EFE6" w14:textId="77777777" w:rsidR="00F81B2D" w:rsidRPr="007A752C" w:rsidRDefault="00F81B2D" w:rsidP="00F81B2D">
      <w:pPr>
        <w:pStyle w:val="BezproredaChar"/>
        <w:ind w:left="720"/>
        <w:textAlignment w:val="baseline"/>
        <w:rPr>
          <w:rFonts w:cs="Segoe UI"/>
          <w:lang w:eastAsia="hr-HR"/>
        </w:rPr>
      </w:pPr>
    </w:p>
    <w:p w14:paraId="3E2E36FA" w14:textId="77777777" w:rsidR="003211C8" w:rsidRDefault="003211C8" w:rsidP="00560C12">
      <w:pPr>
        <w:pStyle w:val="BezproredaChar"/>
        <w:numPr>
          <w:ilvl w:val="0"/>
          <w:numId w:val="22"/>
        </w:numPr>
        <w:spacing w:line="276" w:lineRule="auto"/>
        <w:textAlignment w:val="baseline"/>
        <w:rPr>
          <w:rFonts w:cs="Segoe UI"/>
          <w:lang w:eastAsia="hr-HR"/>
        </w:rPr>
      </w:pPr>
      <w:r w:rsidRPr="007A752C">
        <w:rPr>
          <w:rFonts w:asciiTheme="minorHAnsi" w:hAnsiTheme="minorHAnsi"/>
        </w:rPr>
        <w:t xml:space="preserve">Nesreće s opasnim tvarima- benzinska pumpa - Vjerojatnost velike nesreće je iznimno mala. </w:t>
      </w:r>
      <w:r w:rsidR="00253A3A" w:rsidRPr="007A752C">
        <w:rPr>
          <w:rFonts w:asciiTheme="minorHAnsi" w:hAnsiTheme="minorHAnsi"/>
        </w:rPr>
        <w:t xml:space="preserve">Rizik je moguće prihvatiti ali se on treba </w:t>
      </w:r>
      <w:r w:rsidR="006C2F2D" w:rsidRPr="007A752C">
        <w:rPr>
          <w:rFonts w:asciiTheme="minorHAnsi" w:hAnsiTheme="minorHAnsi"/>
        </w:rPr>
        <w:t>prenijeti</w:t>
      </w:r>
      <w:r w:rsidR="00253A3A" w:rsidRPr="007A752C">
        <w:rPr>
          <w:rFonts w:asciiTheme="minorHAnsi" w:hAnsiTheme="minorHAnsi"/>
        </w:rPr>
        <w:t xml:space="preserve"> na p</w:t>
      </w:r>
      <w:r w:rsidRPr="007A752C">
        <w:rPr>
          <w:rFonts w:asciiTheme="minorHAnsi" w:hAnsiTheme="minorHAnsi"/>
        </w:rPr>
        <w:t>ravn</w:t>
      </w:r>
      <w:r w:rsidR="00253A3A" w:rsidRPr="007A752C">
        <w:rPr>
          <w:rFonts w:asciiTheme="minorHAnsi" w:hAnsiTheme="minorHAnsi"/>
        </w:rPr>
        <w:t>u</w:t>
      </w:r>
      <w:r w:rsidRPr="007A752C">
        <w:t xml:space="preserve"> </w:t>
      </w:r>
      <w:r w:rsidRPr="007A752C">
        <w:rPr>
          <w:rFonts w:asciiTheme="minorHAnsi" w:hAnsiTheme="minorHAnsi"/>
        </w:rPr>
        <w:t>osob</w:t>
      </w:r>
      <w:r w:rsidR="00253A3A" w:rsidRPr="007A752C">
        <w:rPr>
          <w:rFonts w:asciiTheme="minorHAnsi" w:hAnsiTheme="minorHAnsi"/>
        </w:rPr>
        <w:t xml:space="preserve">u koja je u </w:t>
      </w:r>
      <w:r w:rsidRPr="007A752C">
        <w:rPr>
          <w:rFonts w:asciiTheme="minorHAnsi" w:hAnsiTheme="minorHAnsi"/>
        </w:rPr>
        <w:t xml:space="preserve"> obvezi provođenja mjera za smanjivanje rizika.</w:t>
      </w:r>
      <w:r w:rsidRPr="007A752C">
        <w:rPr>
          <w:rFonts w:cs="Segoe UI"/>
          <w:lang w:eastAsia="hr-HR"/>
        </w:rPr>
        <w:t> </w:t>
      </w:r>
    </w:p>
    <w:p w14:paraId="4752FC22" w14:textId="77777777" w:rsidR="00F60422" w:rsidRDefault="00F60422" w:rsidP="00F60422">
      <w:pPr>
        <w:pStyle w:val="BezproredaChar"/>
        <w:spacing w:line="276" w:lineRule="auto"/>
        <w:ind w:left="720"/>
        <w:textAlignment w:val="baseline"/>
        <w:rPr>
          <w:rFonts w:cs="Segoe UI"/>
          <w:lang w:eastAsia="hr-HR"/>
        </w:rPr>
      </w:pPr>
    </w:p>
    <w:p w14:paraId="75E15141" w14:textId="36372C70" w:rsidR="00F60422" w:rsidRPr="00F60422" w:rsidRDefault="00F60422" w:rsidP="00F55498">
      <w:pPr>
        <w:pStyle w:val="BezproredaChar"/>
        <w:numPr>
          <w:ilvl w:val="0"/>
          <w:numId w:val="22"/>
        </w:numPr>
        <w:spacing w:line="276" w:lineRule="auto"/>
        <w:jc w:val="both"/>
        <w:rPr>
          <w:rFonts w:asciiTheme="minorHAnsi" w:hAnsiTheme="minorHAnsi"/>
        </w:rPr>
      </w:pPr>
      <w:r>
        <w:rPr>
          <w:rFonts w:asciiTheme="minorHAnsi" w:hAnsiTheme="minorHAnsi"/>
        </w:rPr>
        <w:t xml:space="preserve">Tuča - </w:t>
      </w:r>
      <w:r w:rsidRPr="007A752C">
        <w:rPr>
          <w:rFonts w:asciiTheme="minorHAnsi" w:hAnsiTheme="minorHAnsi"/>
        </w:rPr>
        <w:t xml:space="preserve"> </w:t>
      </w:r>
      <w:r>
        <w:rPr>
          <w:rFonts w:asciiTheme="minorHAnsi" w:hAnsiTheme="minorHAnsi"/>
        </w:rPr>
        <w:t>U</w:t>
      </w:r>
      <w:r w:rsidRPr="00F60422">
        <w:rPr>
          <w:rFonts w:asciiTheme="minorHAnsi" w:hAnsiTheme="minorHAnsi"/>
        </w:rPr>
        <w:t xml:space="preserve">zrokuje najveće štete na ratarskim kulturama te voćarstvu, vinogradarstvu, šumarstvu nanoseći biljkama mehanička oštećenja lisne površine i ploda, može oštetiti pokrove i ostakljenja na  građevinskim objektima, ozbiljno oštetiti vozila, a takva može izazvati i teže ozljede osoba. </w:t>
      </w:r>
    </w:p>
    <w:p w14:paraId="0DFFE85E" w14:textId="77777777" w:rsidR="003211C8" w:rsidRPr="007A752C" w:rsidRDefault="003211C8" w:rsidP="0099266A">
      <w:pPr>
        <w:spacing w:line="276" w:lineRule="auto"/>
        <w:textAlignment w:val="baseline"/>
        <w:rPr>
          <w:rFonts w:cs="Segoe UI"/>
          <w:b/>
          <w:bCs/>
          <w:sz w:val="22"/>
          <w:szCs w:val="22"/>
          <w:lang w:eastAsia="hr-HR"/>
        </w:rPr>
      </w:pPr>
    </w:p>
    <w:p w14:paraId="2D8225EE" w14:textId="77777777" w:rsidR="00F81B2D" w:rsidRPr="007A752C" w:rsidRDefault="003211C8" w:rsidP="00560C12">
      <w:pPr>
        <w:pStyle w:val="BezproredaChar"/>
        <w:numPr>
          <w:ilvl w:val="0"/>
          <w:numId w:val="27"/>
        </w:numPr>
        <w:rPr>
          <w:rFonts w:asciiTheme="minorHAnsi" w:hAnsiTheme="minorHAnsi"/>
        </w:rPr>
      </w:pPr>
      <w:r w:rsidRPr="007A752C">
        <w:rPr>
          <w:rFonts w:asciiTheme="minorHAnsi" w:hAnsiTheme="minorHAnsi"/>
        </w:rPr>
        <w:t>Poplave izazvane izlijevanjem vodenih tijela:</w:t>
      </w:r>
      <w:r w:rsidRPr="007A752C">
        <w:t xml:space="preserve"> </w:t>
      </w:r>
      <w:r w:rsidR="00F81B2D" w:rsidRPr="007A752C">
        <w:t xml:space="preserve">  </w:t>
      </w:r>
    </w:p>
    <w:p w14:paraId="74F5F5BF" w14:textId="77777777" w:rsidR="00F81B2D" w:rsidRPr="007A752C" w:rsidRDefault="00F81B2D" w:rsidP="00F81B2D">
      <w:pPr>
        <w:pStyle w:val="BezproredaChar"/>
        <w:ind w:left="720"/>
      </w:pPr>
    </w:p>
    <w:p w14:paraId="15D2218B" w14:textId="77777777" w:rsidR="0057051F" w:rsidRDefault="003211C8" w:rsidP="0057051F">
      <w:pPr>
        <w:pStyle w:val="BezproredaChar"/>
        <w:spacing w:line="276" w:lineRule="auto"/>
        <w:ind w:left="720"/>
        <w:jc w:val="both"/>
        <w:rPr>
          <w:rFonts w:asciiTheme="minorHAnsi" w:hAnsiTheme="minorHAnsi"/>
        </w:rPr>
      </w:pPr>
      <w:r w:rsidRPr="007A752C">
        <w:rPr>
          <w:rFonts w:asciiTheme="minorHAnsi" w:hAnsiTheme="minorHAnsi"/>
        </w:rPr>
        <w:t>Vjerojatnost poplave izazvane izlijevanjem vodenih tijela je umjerena jer na području cijele</w:t>
      </w:r>
      <w:r w:rsidR="0057051F">
        <w:rPr>
          <w:rFonts w:asciiTheme="minorHAnsi" w:hAnsiTheme="minorHAnsi"/>
        </w:rPr>
        <w:t xml:space="preserve"> O</w:t>
      </w:r>
      <w:r w:rsidRPr="007A752C">
        <w:rPr>
          <w:rFonts w:asciiTheme="minorHAnsi" w:hAnsiTheme="minorHAnsi"/>
        </w:rPr>
        <w:t>pćin</w:t>
      </w:r>
      <w:r w:rsidR="008644BA">
        <w:rPr>
          <w:rFonts w:asciiTheme="minorHAnsi" w:hAnsiTheme="minorHAnsi"/>
        </w:rPr>
        <w:t>e</w:t>
      </w:r>
      <w:r w:rsidRPr="007A752C">
        <w:rPr>
          <w:rFonts w:asciiTheme="minorHAnsi" w:hAnsiTheme="minorHAnsi"/>
        </w:rPr>
        <w:t> dolazi do plavljenja nižih dijelova naselja. U sezoni velike količi</w:t>
      </w:r>
      <w:r w:rsidR="00F81B2D" w:rsidRPr="007A752C">
        <w:rPr>
          <w:rFonts w:asciiTheme="minorHAnsi" w:hAnsiTheme="minorHAnsi"/>
        </w:rPr>
        <w:t>ne ob</w:t>
      </w:r>
      <w:r w:rsidR="008644BA">
        <w:rPr>
          <w:rFonts w:asciiTheme="minorHAnsi" w:hAnsiTheme="minorHAnsi"/>
        </w:rPr>
        <w:t xml:space="preserve">orina odvodni kanali, zbog </w:t>
      </w:r>
      <w:r w:rsidR="00F81B2D" w:rsidRPr="007A752C">
        <w:rPr>
          <w:rFonts w:asciiTheme="minorHAnsi" w:hAnsiTheme="minorHAnsi"/>
        </w:rPr>
        <w:t xml:space="preserve"> </w:t>
      </w:r>
      <w:r w:rsidRPr="007A752C">
        <w:rPr>
          <w:rFonts w:asciiTheme="minorHAnsi" w:hAnsiTheme="minorHAnsi"/>
        </w:rPr>
        <w:t>neodržavanja, ne mogu primiti veću količinu vode.</w:t>
      </w:r>
    </w:p>
    <w:p w14:paraId="24E00F53" w14:textId="0384B9A2" w:rsidR="003211C8" w:rsidRPr="007A752C" w:rsidRDefault="003211C8" w:rsidP="0057051F">
      <w:pPr>
        <w:pStyle w:val="BezproredaChar"/>
        <w:spacing w:line="276" w:lineRule="auto"/>
        <w:ind w:left="720"/>
        <w:jc w:val="both"/>
        <w:rPr>
          <w:rFonts w:asciiTheme="minorHAnsi" w:hAnsiTheme="minorHAnsi"/>
        </w:rPr>
      </w:pPr>
      <w:r w:rsidRPr="007A752C">
        <w:rPr>
          <w:rFonts w:asciiTheme="minorHAnsi" w:hAnsiTheme="minorHAnsi"/>
        </w:rPr>
        <w:t>Na području Općine</w:t>
      </w:r>
      <w:r w:rsidR="00FC4D17">
        <w:rPr>
          <w:rFonts w:asciiTheme="minorHAnsi" w:hAnsiTheme="minorHAnsi"/>
        </w:rPr>
        <w:t xml:space="preserve"> sva</w:t>
      </w:r>
      <w:r w:rsidRPr="007A752C">
        <w:rPr>
          <w:rFonts w:asciiTheme="minorHAnsi" w:hAnsiTheme="minorHAnsi"/>
        </w:rPr>
        <w:t> tri</w:t>
      </w:r>
      <w:r w:rsidR="00FC4D17">
        <w:rPr>
          <w:rFonts w:asciiTheme="minorHAnsi" w:hAnsiTheme="minorHAnsi"/>
        </w:rPr>
        <w:t xml:space="preserve"> </w:t>
      </w:r>
      <w:r w:rsidRPr="007A752C">
        <w:rPr>
          <w:rFonts w:asciiTheme="minorHAnsi" w:hAnsiTheme="minorHAnsi"/>
        </w:rPr>
        <w:t> naselja ugrožena</w:t>
      </w:r>
      <w:r w:rsidR="00FC4D17">
        <w:rPr>
          <w:rFonts w:asciiTheme="minorHAnsi" w:hAnsiTheme="minorHAnsi"/>
        </w:rPr>
        <w:t xml:space="preserve"> su od</w:t>
      </w:r>
      <w:r w:rsidRPr="007A752C">
        <w:rPr>
          <w:rFonts w:asciiTheme="minorHAnsi" w:hAnsiTheme="minorHAnsi"/>
        </w:rPr>
        <w:t> poplavom</w:t>
      </w:r>
      <w:r w:rsidR="00FC4D17">
        <w:rPr>
          <w:rFonts w:asciiTheme="minorHAnsi" w:hAnsiTheme="minorHAnsi"/>
        </w:rPr>
        <w:t>.</w:t>
      </w:r>
    </w:p>
    <w:p w14:paraId="42B899C6" w14:textId="55DC9DF2" w:rsidR="00253A3A" w:rsidRPr="007A752C" w:rsidRDefault="00253A3A" w:rsidP="0099266A">
      <w:pPr>
        <w:pStyle w:val="BezproredaChar"/>
        <w:spacing w:line="276" w:lineRule="auto"/>
        <w:ind w:left="720"/>
        <w:jc w:val="both"/>
        <w:rPr>
          <w:rFonts w:asciiTheme="minorHAnsi" w:hAnsiTheme="minorHAnsi"/>
        </w:rPr>
      </w:pPr>
      <w:r w:rsidRPr="007A752C">
        <w:rPr>
          <w:rFonts w:asciiTheme="minorHAnsi" w:hAnsiTheme="minorHAnsi"/>
        </w:rPr>
        <w:t>Ovaj rizik je moguće smanjivati mjerama i aktivnostima redovitog čišćenja vodotoka 3. i 4. reda za čije je</w:t>
      </w:r>
      <w:r w:rsidR="00F81B2D" w:rsidRPr="007A752C">
        <w:rPr>
          <w:rFonts w:asciiTheme="minorHAnsi" w:hAnsiTheme="minorHAnsi"/>
        </w:rPr>
        <w:t xml:space="preserve"> stanje odgovorna Općina. </w:t>
      </w:r>
      <w:r w:rsidRPr="007A752C">
        <w:rPr>
          <w:rFonts w:asciiTheme="minorHAnsi" w:hAnsiTheme="minorHAnsi"/>
        </w:rPr>
        <w:t>Za vodotoke 1. i 2.  reda odgovorne su Hrvatske vode</w:t>
      </w:r>
      <w:r w:rsidR="00F81B2D" w:rsidRPr="007A752C">
        <w:rPr>
          <w:rFonts w:asciiTheme="minorHAnsi" w:hAnsiTheme="minorHAnsi"/>
        </w:rPr>
        <w:t xml:space="preserve">. Iz toga razloga </w:t>
      </w:r>
      <w:r w:rsidR="0099266A" w:rsidRPr="007A752C">
        <w:rPr>
          <w:rFonts w:asciiTheme="minorHAnsi" w:hAnsiTheme="minorHAnsi"/>
        </w:rPr>
        <w:t>ovaj rizik je potrebno podijeliti</w:t>
      </w:r>
      <w:r w:rsidR="00F81B2D" w:rsidRPr="007A752C">
        <w:rPr>
          <w:rFonts w:asciiTheme="minorHAnsi" w:hAnsiTheme="minorHAnsi"/>
        </w:rPr>
        <w:t>.</w:t>
      </w:r>
    </w:p>
    <w:p w14:paraId="3EF02ABB" w14:textId="77777777" w:rsidR="00253A3A" w:rsidRPr="007A752C" w:rsidRDefault="00253A3A" w:rsidP="0099266A">
      <w:pPr>
        <w:pStyle w:val="BezproredaChar"/>
        <w:spacing w:line="276" w:lineRule="auto"/>
        <w:rPr>
          <w:rFonts w:asciiTheme="minorHAnsi" w:hAnsiTheme="minorHAnsi"/>
        </w:rPr>
      </w:pPr>
    </w:p>
    <w:p w14:paraId="75892193" w14:textId="0BA422EF" w:rsidR="00FC4D17" w:rsidRDefault="003211C8" w:rsidP="00FC4D17">
      <w:pPr>
        <w:pStyle w:val="Odlomakpopisa"/>
        <w:numPr>
          <w:ilvl w:val="0"/>
          <w:numId w:val="27"/>
        </w:numPr>
        <w:ind w:left="705"/>
        <w:textAlignment w:val="baseline"/>
        <w:rPr>
          <w:rFonts w:cs="Segoe UI"/>
        </w:rPr>
      </w:pPr>
      <w:r w:rsidRPr="007A752C">
        <w:rPr>
          <w:rFonts w:cs="Segoe UI"/>
        </w:rPr>
        <w:t>Suša</w:t>
      </w:r>
      <w:r w:rsidR="0057051F">
        <w:rPr>
          <w:rFonts w:cs="Segoe UI"/>
        </w:rPr>
        <w:t xml:space="preserve"> </w:t>
      </w:r>
      <w:r w:rsidR="0099266A" w:rsidRPr="007A752C">
        <w:rPr>
          <w:rFonts w:cs="Segoe UI"/>
        </w:rPr>
        <w:t>- r</w:t>
      </w:r>
      <w:r w:rsidR="00F81B2D" w:rsidRPr="007A752C">
        <w:rPr>
          <w:rFonts w:cs="Segoe UI"/>
        </w:rPr>
        <w:t xml:space="preserve">izik </w:t>
      </w:r>
      <w:r w:rsidR="00CA2621" w:rsidRPr="007A752C">
        <w:rPr>
          <w:rFonts w:cs="Segoe UI"/>
        </w:rPr>
        <w:t>se ne prihvaća budući da općina nema financijsku moć za izgradnju sustava za  navodnjavanje čime bi se ovaj rizik mogao smanjiti, stoga se prenosi na višu teritorijalnu jedinicu</w:t>
      </w:r>
    </w:p>
    <w:p w14:paraId="1EA40DB2" w14:textId="32DCF262" w:rsidR="00E13EA1" w:rsidRDefault="00FC4D17" w:rsidP="00FC4D17">
      <w:pPr>
        <w:pStyle w:val="Odlomakpopisa"/>
        <w:numPr>
          <w:ilvl w:val="0"/>
          <w:numId w:val="27"/>
        </w:numPr>
        <w:ind w:left="705"/>
        <w:textAlignment w:val="baseline"/>
        <w:rPr>
          <w:rFonts w:cs="Segoe UI"/>
        </w:rPr>
      </w:pPr>
      <w:r>
        <w:rPr>
          <w:rFonts w:cs="Segoe UI"/>
        </w:rPr>
        <w:t>Tuča</w:t>
      </w:r>
      <w:r w:rsidR="0057051F">
        <w:rPr>
          <w:rFonts w:cs="Segoe UI"/>
        </w:rPr>
        <w:t xml:space="preserve"> </w:t>
      </w:r>
      <w:r w:rsidRPr="007A752C">
        <w:rPr>
          <w:rFonts w:cs="Segoe UI"/>
        </w:rPr>
        <w:t xml:space="preserve">- rizik se ne prihvaća budući da općina nema financijsku moć za izgradnju sustava za  </w:t>
      </w:r>
      <w:r>
        <w:rPr>
          <w:rFonts w:cs="Segoe UI"/>
        </w:rPr>
        <w:t>obranu od tuče</w:t>
      </w:r>
      <w:r w:rsidRPr="007A752C">
        <w:rPr>
          <w:rFonts w:cs="Segoe UI"/>
        </w:rPr>
        <w:t xml:space="preserve"> čime bi se ovaj rizik mogao smanjiti, stoga se prenosi na višu teritorijalnu jedinicu</w:t>
      </w:r>
      <w:r w:rsidR="00CA2621" w:rsidRPr="007A752C">
        <w:rPr>
          <w:rFonts w:cs="Segoe UI"/>
        </w:rPr>
        <w:t>.</w:t>
      </w:r>
      <w:r w:rsidR="00F81B2D" w:rsidRPr="007A752C">
        <w:rPr>
          <w:rFonts w:cs="Segoe UI"/>
        </w:rPr>
        <w:t xml:space="preserve"> </w:t>
      </w:r>
    </w:p>
    <w:p w14:paraId="49ADC9A2" w14:textId="147D8FBC" w:rsidR="00D761DC" w:rsidRDefault="001C1F2F" w:rsidP="001C1F2F">
      <w:pPr>
        <w:pStyle w:val="Odlomakpopisa"/>
        <w:numPr>
          <w:ilvl w:val="0"/>
          <w:numId w:val="27"/>
        </w:numPr>
        <w:textAlignment w:val="baseline"/>
        <w:rPr>
          <w:rFonts w:cs="Segoe UI"/>
        </w:rPr>
      </w:pPr>
      <w:r w:rsidRPr="001C1F2F">
        <w:rPr>
          <w:rFonts w:cs="Segoe UI"/>
        </w:rPr>
        <w:t xml:space="preserve">Nesreće s opasnim tvarima u željezničkom prometu </w:t>
      </w:r>
      <w:r>
        <w:rPr>
          <w:rFonts w:cs="Segoe UI"/>
        </w:rPr>
        <w:t xml:space="preserve">- </w:t>
      </w:r>
      <w:r w:rsidRPr="001C1F2F">
        <w:rPr>
          <w:rFonts w:cs="Segoe UI"/>
        </w:rPr>
        <w:t xml:space="preserve">Vjerojatnost velike nesreće je iznimno mala. Pravne osobe su u obvezi provođenja mjera za smanjivanje rizika, a mjere i aktivnosti u slučaju </w:t>
      </w:r>
      <w:r w:rsidRPr="001C1F2F">
        <w:rPr>
          <w:rFonts w:cs="Segoe UI"/>
        </w:rPr>
        <w:lastRenderedPageBreak/>
        <w:t>nesreće provod</w:t>
      </w:r>
      <w:r w:rsidR="00A6764B">
        <w:rPr>
          <w:rFonts w:cs="Segoe UI"/>
        </w:rPr>
        <w:t>i</w:t>
      </w:r>
      <w:r w:rsidRPr="001C1F2F">
        <w:rPr>
          <w:rFonts w:cs="Segoe UI"/>
        </w:rPr>
        <w:t xml:space="preserve"> </w:t>
      </w:r>
      <w:r w:rsidR="0057051F">
        <w:rPr>
          <w:rFonts w:cs="Segoe UI"/>
        </w:rPr>
        <w:t>JVP Čepin</w:t>
      </w:r>
      <w:r w:rsidRPr="001C1F2F">
        <w:rPr>
          <w:rFonts w:cs="Segoe UI"/>
        </w:rPr>
        <w:t>.  Općina može prihvatiti ove rizike obzirom na rezultat vrednovanja koji su u razini prihvatljivosti. Međutim rizik se treba prenijeti na pravne subjekte koji u svojoj nadležnosti upravljaju objektima kritične infrastrukture (Hrvatske auto ceste, Hrvatske željeznice) obzirom da na bilo koji način  ne može utjecati na smanjenje rizika</w:t>
      </w:r>
      <w:r>
        <w:rPr>
          <w:rFonts w:cs="Segoe UI"/>
        </w:rPr>
        <w:t>.</w:t>
      </w:r>
    </w:p>
    <w:p w14:paraId="2FFFE5A8" w14:textId="77777777" w:rsidR="00D761DC" w:rsidRDefault="00D761DC">
      <w:pPr>
        <w:jc w:val="left"/>
        <w:rPr>
          <w:rFonts w:ascii="Calibri" w:hAnsi="Calibri" w:cs="Segoe UI"/>
          <w:sz w:val="22"/>
          <w:szCs w:val="22"/>
          <w:lang w:eastAsia="hr-HR"/>
        </w:rPr>
      </w:pPr>
      <w:r>
        <w:rPr>
          <w:rFonts w:cs="Segoe UI"/>
        </w:rPr>
        <w:br w:type="page"/>
      </w:r>
    </w:p>
    <w:p w14:paraId="3865CA59" w14:textId="77777777" w:rsidR="00D761DC" w:rsidRDefault="00D761DC" w:rsidP="00D761DC">
      <w:pPr>
        <w:pStyle w:val="Razina1"/>
        <w:rPr>
          <w:lang w:eastAsia="hr-HR"/>
        </w:rPr>
      </w:pPr>
      <w:bookmarkStart w:id="314" w:name="_Toc172013233"/>
      <w:bookmarkStart w:id="315" w:name="_Toc172960113"/>
      <w:bookmarkStart w:id="316" w:name="_Toc178576406"/>
      <w:bookmarkStart w:id="317" w:name="_Toc180130220"/>
      <w:bookmarkStart w:id="318" w:name="_Toc198205168"/>
      <w:bookmarkStart w:id="319" w:name="_Toc220231826"/>
      <w:r>
        <w:rPr>
          <w:lang w:eastAsia="hr-HR"/>
        </w:rPr>
        <w:lastRenderedPageBreak/>
        <w:t>UTJECAJ KLIMATSKIH PROMJENA NA IDENTIFICIRANE RIZIKE</w:t>
      </w:r>
      <w:bookmarkEnd w:id="314"/>
      <w:bookmarkEnd w:id="315"/>
      <w:bookmarkEnd w:id="316"/>
      <w:bookmarkEnd w:id="317"/>
      <w:bookmarkEnd w:id="318"/>
      <w:bookmarkEnd w:id="319"/>
    </w:p>
    <w:p w14:paraId="341077DF" w14:textId="77777777" w:rsidR="00D761DC" w:rsidRPr="004C6883" w:rsidRDefault="00D761DC" w:rsidP="00D761DC">
      <w:pPr>
        <w:rPr>
          <w:lang w:eastAsia="hr-HR"/>
        </w:rPr>
      </w:pPr>
    </w:p>
    <w:p w14:paraId="76D3810C" w14:textId="2432900C" w:rsidR="00D761DC" w:rsidRPr="004C6883" w:rsidRDefault="00D761DC" w:rsidP="00D761DC">
      <w:pPr>
        <w:pStyle w:val="Opisslike"/>
      </w:pPr>
      <w:r>
        <w:t xml:space="preserve">Tablica </w:t>
      </w:r>
      <w:r>
        <w:fldChar w:fldCharType="begin"/>
      </w:r>
      <w:r>
        <w:instrText xml:space="preserve"> SEQ Tablica \* ARABIC </w:instrText>
      </w:r>
      <w:r>
        <w:fldChar w:fldCharType="separate"/>
      </w:r>
      <w:r>
        <w:rPr>
          <w:noProof/>
        </w:rPr>
        <w:t>92</w:t>
      </w:r>
      <w:r>
        <w:rPr>
          <w:noProof/>
        </w:rPr>
        <w:fldChar w:fldCharType="end"/>
      </w:r>
      <w:r>
        <w:t xml:space="preserve">: </w:t>
      </w:r>
      <w:r w:rsidRPr="00CA1289">
        <w:t>Utjecaj klimatskih promjena na identificirane rizike</w:t>
      </w:r>
    </w:p>
    <w:tbl>
      <w:tblPr>
        <w:tblStyle w:val="Reetkatablice"/>
        <w:tblW w:w="10774" w:type="dxa"/>
        <w:tblInd w:w="-714" w:type="dxa"/>
        <w:tblLook w:val="04A0" w:firstRow="1" w:lastRow="0" w:firstColumn="1" w:lastColumn="0" w:noHBand="0" w:noVBand="1"/>
      </w:tblPr>
      <w:tblGrid>
        <w:gridCol w:w="709"/>
        <w:gridCol w:w="4508"/>
        <w:gridCol w:w="3155"/>
        <w:gridCol w:w="2402"/>
      </w:tblGrid>
      <w:tr w:rsidR="00D761DC" w:rsidRPr="00843D93" w14:paraId="7E3638BB" w14:textId="77777777" w:rsidTr="00645D28">
        <w:tc>
          <w:tcPr>
            <w:tcW w:w="709" w:type="dxa"/>
          </w:tcPr>
          <w:p w14:paraId="2B0A9DCD" w14:textId="77777777" w:rsidR="00D761DC" w:rsidRPr="00843D93" w:rsidRDefault="00D761DC" w:rsidP="00645D28">
            <w:pPr>
              <w:rPr>
                <w:sz w:val="22"/>
                <w:szCs w:val="22"/>
              </w:rPr>
            </w:pPr>
          </w:p>
        </w:tc>
        <w:tc>
          <w:tcPr>
            <w:tcW w:w="4508" w:type="dxa"/>
          </w:tcPr>
          <w:p w14:paraId="51547F70" w14:textId="77777777" w:rsidR="00D761DC" w:rsidRPr="00843D93" w:rsidRDefault="00D761DC" w:rsidP="00645D28">
            <w:pPr>
              <w:rPr>
                <w:sz w:val="22"/>
                <w:szCs w:val="22"/>
              </w:rPr>
            </w:pPr>
          </w:p>
        </w:tc>
        <w:tc>
          <w:tcPr>
            <w:tcW w:w="3155" w:type="dxa"/>
          </w:tcPr>
          <w:p w14:paraId="31A9CDD8" w14:textId="77777777" w:rsidR="00D761DC" w:rsidRPr="00843D93" w:rsidRDefault="00D761DC" w:rsidP="00645D28">
            <w:pPr>
              <w:rPr>
                <w:sz w:val="22"/>
                <w:szCs w:val="22"/>
              </w:rPr>
            </w:pPr>
          </w:p>
        </w:tc>
        <w:tc>
          <w:tcPr>
            <w:tcW w:w="2402" w:type="dxa"/>
          </w:tcPr>
          <w:p w14:paraId="5A4AAF5C" w14:textId="77777777" w:rsidR="00D761DC" w:rsidRPr="00843D93" w:rsidRDefault="00D761DC" w:rsidP="00645D28">
            <w:pPr>
              <w:rPr>
                <w:sz w:val="22"/>
                <w:szCs w:val="22"/>
              </w:rPr>
            </w:pPr>
          </w:p>
        </w:tc>
      </w:tr>
      <w:tr w:rsidR="00D761DC" w:rsidRPr="00843D93" w14:paraId="4425014E" w14:textId="77777777" w:rsidTr="00645D28">
        <w:tc>
          <w:tcPr>
            <w:tcW w:w="709" w:type="dxa"/>
          </w:tcPr>
          <w:p w14:paraId="012B55C0" w14:textId="77777777" w:rsidR="00D761DC" w:rsidRPr="00843D93" w:rsidRDefault="00D761DC" w:rsidP="00645D28">
            <w:pPr>
              <w:rPr>
                <w:sz w:val="22"/>
                <w:szCs w:val="22"/>
              </w:rPr>
            </w:pPr>
            <w:r w:rsidRPr="00843D93">
              <w:rPr>
                <w:sz w:val="22"/>
                <w:szCs w:val="22"/>
              </w:rPr>
              <w:t>Rizik</w:t>
            </w:r>
          </w:p>
        </w:tc>
        <w:tc>
          <w:tcPr>
            <w:tcW w:w="4508" w:type="dxa"/>
          </w:tcPr>
          <w:p w14:paraId="768544F1" w14:textId="77777777" w:rsidR="00D761DC" w:rsidRPr="00843D93" w:rsidRDefault="00D761DC" w:rsidP="00645D28">
            <w:pPr>
              <w:rPr>
                <w:sz w:val="22"/>
                <w:szCs w:val="22"/>
              </w:rPr>
            </w:pPr>
            <w:r w:rsidRPr="00843D93">
              <w:rPr>
                <w:sz w:val="22"/>
                <w:szCs w:val="22"/>
              </w:rPr>
              <w:t>Na koji način klimatske promjene utječu na rizik?</w:t>
            </w:r>
          </w:p>
        </w:tc>
        <w:tc>
          <w:tcPr>
            <w:tcW w:w="3155" w:type="dxa"/>
          </w:tcPr>
          <w:p w14:paraId="71B2D978" w14:textId="77777777" w:rsidR="00D761DC" w:rsidRPr="00843D93" w:rsidRDefault="00D761DC" w:rsidP="00645D28">
            <w:pPr>
              <w:rPr>
                <w:sz w:val="22"/>
                <w:szCs w:val="22"/>
              </w:rPr>
            </w:pPr>
            <w:r w:rsidRPr="00843D93">
              <w:rPr>
                <w:sz w:val="22"/>
                <w:szCs w:val="22"/>
              </w:rPr>
              <w:t>U kojem vremenskom periodu utjecaj klimatskih promjena može biti značajan?</w:t>
            </w:r>
          </w:p>
        </w:tc>
        <w:tc>
          <w:tcPr>
            <w:tcW w:w="2402" w:type="dxa"/>
          </w:tcPr>
          <w:p w14:paraId="754DC900" w14:textId="77777777" w:rsidR="00D761DC" w:rsidRPr="00843D93" w:rsidRDefault="00D761DC" w:rsidP="00645D28">
            <w:pPr>
              <w:rPr>
                <w:sz w:val="22"/>
                <w:szCs w:val="22"/>
              </w:rPr>
            </w:pPr>
            <w:r w:rsidRPr="00843D93">
              <w:rPr>
                <w:sz w:val="22"/>
                <w:szCs w:val="22"/>
              </w:rPr>
              <w:t>Referentni dokumenti koji podupiru zaključak:</w:t>
            </w:r>
          </w:p>
        </w:tc>
      </w:tr>
      <w:tr w:rsidR="00D761DC" w:rsidRPr="00843D93" w14:paraId="67425374" w14:textId="77777777" w:rsidTr="00645D28">
        <w:trPr>
          <w:cantSplit/>
          <w:trHeight w:val="1134"/>
        </w:trPr>
        <w:tc>
          <w:tcPr>
            <w:tcW w:w="709" w:type="dxa"/>
            <w:textDirection w:val="btLr"/>
          </w:tcPr>
          <w:p w14:paraId="5AAFF45C" w14:textId="77777777" w:rsidR="00D761DC" w:rsidRPr="00843D93" w:rsidRDefault="00D761DC" w:rsidP="00645D28">
            <w:pPr>
              <w:ind w:left="113" w:right="113"/>
              <w:rPr>
                <w:sz w:val="22"/>
                <w:szCs w:val="22"/>
              </w:rPr>
            </w:pPr>
            <w:r w:rsidRPr="00843D93">
              <w:rPr>
                <w:sz w:val="22"/>
                <w:szCs w:val="22"/>
              </w:rPr>
              <w:t>Poplave izlijevanjem vodenih kopnenih tijela</w:t>
            </w:r>
          </w:p>
        </w:tc>
        <w:tc>
          <w:tcPr>
            <w:tcW w:w="4508" w:type="dxa"/>
          </w:tcPr>
          <w:p w14:paraId="2B3E6442" w14:textId="77777777" w:rsidR="00D761DC" w:rsidRPr="00843D93" w:rsidRDefault="00D761DC" w:rsidP="00645D28">
            <w:pPr>
              <w:rPr>
                <w:sz w:val="22"/>
                <w:szCs w:val="22"/>
              </w:rPr>
            </w:pPr>
            <w:r w:rsidRPr="00843D93">
              <w:rPr>
                <w:sz w:val="22"/>
                <w:szCs w:val="22"/>
              </w:rPr>
              <w:t>Klimatske promjene će negativno utjecati na rizik od pojave poplava izazvanih izlijevanjem kopnenih vodenih tijela. Promjene ili varijacije klime u kombinaciji s antropogenim zahvatima značajno su utjecale na promjene hidrološkog režima otvorenih vodotoka. Na promjene će drugačije reagirati slivovi različitih veličina, geološke i pedološke podloge kao i s različitim biljnim pokrivačem.</w:t>
            </w:r>
          </w:p>
          <w:p w14:paraId="139914F7" w14:textId="77777777" w:rsidR="00D761DC" w:rsidRPr="00843D93" w:rsidRDefault="00D761DC" w:rsidP="00645D28">
            <w:pPr>
              <w:rPr>
                <w:sz w:val="22"/>
                <w:szCs w:val="22"/>
              </w:rPr>
            </w:pPr>
            <w:r w:rsidRPr="00843D93">
              <w:rPr>
                <w:sz w:val="22"/>
                <w:szCs w:val="22"/>
              </w:rPr>
              <w:t>Istraživanja pokazuju da su vodni resursi u Republici Hrvatskoj već pod povećanim pritiskom izazvanim klimatskih promjena budući se očituju određeni utjecaji i promjene u pogledu protoka vode, evapotranspiracije, dotoka podzemnih voda, razine vode u rijekama i jezerima, temperaturi vode itd.</w:t>
            </w:r>
          </w:p>
          <w:p w14:paraId="72C60B2A" w14:textId="77777777" w:rsidR="00D761DC" w:rsidRPr="00843D93" w:rsidRDefault="00D761DC" w:rsidP="00645D28">
            <w:pPr>
              <w:rPr>
                <w:sz w:val="22"/>
                <w:szCs w:val="22"/>
              </w:rPr>
            </w:pPr>
            <w:r w:rsidRPr="00843D93">
              <w:rPr>
                <w:sz w:val="22"/>
                <w:szCs w:val="22"/>
              </w:rPr>
              <w:t>Promjene u obrascu oborina utjecat će, ne samo na otjecanje, već i na intenzitet,</w:t>
            </w:r>
          </w:p>
          <w:p w14:paraId="32A73661" w14:textId="77777777" w:rsidR="00D761DC" w:rsidRPr="00843D93" w:rsidRDefault="00D761DC" w:rsidP="00645D28">
            <w:pPr>
              <w:rPr>
                <w:sz w:val="22"/>
                <w:szCs w:val="22"/>
              </w:rPr>
            </w:pPr>
            <w:r w:rsidRPr="00843D93">
              <w:rPr>
                <w:sz w:val="22"/>
                <w:szCs w:val="22"/>
              </w:rPr>
              <w:t>vremensko razdoblje te učestalost poplava i suša</w:t>
            </w:r>
          </w:p>
        </w:tc>
        <w:tc>
          <w:tcPr>
            <w:tcW w:w="3155" w:type="dxa"/>
          </w:tcPr>
          <w:p w14:paraId="53DE0546" w14:textId="77777777" w:rsidR="00D761DC" w:rsidRPr="00843D93" w:rsidRDefault="00D761DC" w:rsidP="00645D28">
            <w:pPr>
              <w:rPr>
                <w:sz w:val="22"/>
                <w:szCs w:val="22"/>
              </w:rPr>
            </w:pPr>
            <w:r w:rsidRPr="00843D93">
              <w:rPr>
                <w:sz w:val="22"/>
                <w:szCs w:val="22"/>
              </w:rPr>
              <w:t>Klimatske promjene će na ovaj rizik utjecati u kratkoročnom i dugoročnom razdoblju, stoga treba obratiti pažnju na njega i provoditi mjere prilagodbe uzimajući u obzir predviđene promjene.</w:t>
            </w:r>
          </w:p>
        </w:tc>
        <w:tc>
          <w:tcPr>
            <w:tcW w:w="2402" w:type="dxa"/>
          </w:tcPr>
          <w:p w14:paraId="077D26B3" w14:textId="77777777" w:rsidR="00D761DC" w:rsidRPr="00843D93" w:rsidRDefault="00D761DC" w:rsidP="00645D28">
            <w:pPr>
              <w:rPr>
                <w:sz w:val="22"/>
                <w:szCs w:val="22"/>
              </w:rPr>
            </w:pPr>
            <w:r w:rsidRPr="00843D93">
              <w:rPr>
                <w:sz w:val="22"/>
                <w:szCs w:val="22"/>
              </w:rPr>
              <w:t>Odluka o donošenju Šestog nacionalnog izvješća Republike Hrvatske prema Okvirnoj konvenciji Ujedinjenih naroda o promjeni klime, Narodne novine 18/146</w:t>
            </w:r>
            <w:r w:rsidRPr="00843D93">
              <w:rPr>
                <w:sz w:val="22"/>
                <w:szCs w:val="22"/>
              </w:rPr>
              <w:cr/>
              <w:t>.</w:t>
            </w:r>
          </w:p>
        </w:tc>
      </w:tr>
      <w:tr w:rsidR="00D761DC" w:rsidRPr="00843D93" w14:paraId="4939734A" w14:textId="77777777" w:rsidTr="00645D28">
        <w:trPr>
          <w:trHeight w:val="4527"/>
        </w:trPr>
        <w:tc>
          <w:tcPr>
            <w:tcW w:w="709" w:type="dxa"/>
            <w:tcBorders>
              <w:bottom w:val="single" w:sz="4" w:space="0" w:color="auto"/>
            </w:tcBorders>
            <w:textDirection w:val="btLr"/>
          </w:tcPr>
          <w:p w14:paraId="76886C58" w14:textId="77777777" w:rsidR="00D761DC" w:rsidRPr="00843D93" w:rsidRDefault="00D761DC" w:rsidP="00645D28">
            <w:pPr>
              <w:ind w:right="113"/>
              <w:jc w:val="center"/>
              <w:rPr>
                <w:i/>
                <w:iCs/>
                <w:sz w:val="22"/>
                <w:szCs w:val="22"/>
              </w:rPr>
            </w:pPr>
            <w:r w:rsidRPr="00843D93">
              <w:rPr>
                <w:i/>
                <w:iCs/>
                <w:sz w:val="22"/>
                <w:szCs w:val="22"/>
              </w:rPr>
              <w:t>Toplinski val</w:t>
            </w:r>
          </w:p>
        </w:tc>
        <w:tc>
          <w:tcPr>
            <w:tcW w:w="4508" w:type="dxa"/>
          </w:tcPr>
          <w:p w14:paraId="6AB158B0" w14:textId="77777777" w:rsidR="00D761DC" w:rsidRPr="00843D93" w:rsidRDefault="00D761DC" w:rsidP="00645D28">
            <w:pPr>
              <w:rPr>
                <w:sz w:val="22"/>
                <w:szCs w:val="22"/>
              </w:rPr>
            </w:pPr>
            <w:r w:rsidRPr="00843D93">
              <w:rPr>
                <w:sz w:val="22"/>
                <w:szCs w:val="22"/>
              </w:rPr>
              <w:t>Klimatske promjene će negativno utjecati na rizik od pojave ekstremnih temperatura.</w:t>
            </w:r>
          </w:p>
          <w:p w14:paraId="30A4475B" w14:textId="77777777" w:rsidR="00D761DC" w:rsidRPr="00843D93" w:rsidRDefault="00D761DC" w:rsidP="00645D28">
            <w:pPr>
              <w:rPr>
                <w:sz w:val="22"/>
                <w:szCs w:val="22"/>
              </w:rPr>
            </w:pPr>
            <w:r w:rsidRPr="00843D93">
              <w:rPr>
                <w:sz w:val="22"/>
                <w:szCs w:val="22"/>
              </w:rPr>
              <w:t>Tijekom nedavnog 50-godišnjeg razdoblja (1961. – 2010. godina) trendovi temperature zraka (srednje, srednje minimalne i srednje maksimalne) pokazuju</w:t>
            </w:r>
          </w:p>
          <w:p w14:paraId="29524BB8" w14:textId="77777777" w:rsidR="00D761DC" w:rsidRPr="00843D93" w:rsidRDefault="00D761DC" w:rsidP="00645D28">
            <w:pPr>
              <w:rPr>
                <w:sz w:val="22"/>
                <w:szCs w:val="22"/>
              </w:rPr>
            </w:pPr>
            <w:proofErr w:type="spellStart"/>
            <w:r w:rsidRPr="00843D93">
              <w:rPr>
                <w:sz w:val="22"/>
                <w:szCs w:val="22"/>
              </w:rPr>
              <w:t>zatopljnenje</w:t>
            </w:r>
            <w:proofErr w:type="spellEnd"/>
            <w:r w:rsidRPr="00843D93">
              <w:rPr>
                <w:sz w:val="22"/>
                <w:szCs w:val="22"/>
              </w:rPr>
              <w:t xml:space="preserve"> u cijeloj Hrvatskoj. Trendovi godišnje temperature zraka su pozitivni i signifikantni, a promjene su veće u kontinentalnom dijelu zemlje nego na obali i u dalmatinskoj unutrašnjosti. Najvećim promjenama bila je izložena</w:t>
            </w:r>
          </w:p>
          <w:p w14:paraId="552FADA1" w14:textId="77777777" w:rsidR="00D761DC" w:rsidRPr="00843D93" w:rsidRDefault="00D761DC" w:rsidP="00645D28">
            <w:pPr>
              <w:rPr>
                <w:sz w:val="22"/>
                <w:szCs w:val="22"/>
              </w:rPr>
            </w:pPr>
            <w:r w:rsidRPr="00843D93">
              <w:rPr>
                <w:sz w:val="22"/>
                <w:szCs w:val="22"/>
              </w:rPr>
              <w:t>maksimalna temperatura zraka s najvećom učestalošću trendova u klasi 0,3-0,4°C na 10 godina.</w:t>
            </w:r>
          </w:p>
        </w:tc>
        <w:tc>
          <w:tcPr>
            <w:tcW w:w="3155" w:type="dxa"/>
          </w:tcPr>
          <w:p w14:paraId="2124E6E3" w14:textId="77777777" w:rsidR="00D761DC" w:rsidRPr="00843D93" w:rsidRDefault="00D761DC" w:rsidP="00645D28">
            <w:pPr>
              <w:rPr>
                <w:sz w:val="22"/>
                <w:szCs w:val="22"/>
              </w:rPr>
            </w:pPr>
            <w:r w:rsidRPr="00843D93">
              <w:rPr>
                <w:sz w:val="22"/>
                <w:szCs w:val="22"/>
              </w:rPr>
              <w:t>Ovisno o IPCC scenariju, klimatske promjene različite amplitude će negativno utjecati na pojavu ekstremnih temperatura. S obzirom na međugodišnju promjenjivost, jasan utjecaj klimatskih promjena na pojavu ekstremnih temperatura se očekuje u višegodišnjim razdobljima. Uz IPCC scenarij A1B, očekivani porast temperature zraka raste tijekom 21. stoljeća te je najizraženiji ljeti.</w:t>
            </w:r>
          </w:p>
        </w:tc>
        <w:tc>
          <w:tcPr>
            <w:tcW w:w="2402" w:type="dxa"/>
          </w:tcPr>
          <w:p w14:paraId="1FBA4D70" w14:textId="77777777" w:rsidR="00D761DC" w:rsidRPr="00843D93" w:rsidRDefault="00D761DC" w:rsidP="00645D28">
            <w:pPr>
              <w:rPr>
                <w:sz w:val="22"/>
                <w:szCs w:val="22"/>
              </w:rPr>
            </w:pPr>
            <w:r w:rsidRPr="00843D93">
              <w:rPr>
                <w:sz w:val="22"/>
                <w:szCs w:val="22"/>
              </w:rPr>
              <w:t>Odluka o donošenju Šestog nacionalnog izvješća Republike Hrvatske prema Okvirnoj konvenciji Ujedinjenih naroda o promjeni klime, Narodne novine 18/146</w:t>
            </w:r>
            <w:r w:rsidRPr="00843D93">
              <w:rPr>
                <w:sz w:val="22"/>
                <w:szCs w:val="22"/>
              </w:rPr>
              <w:cr/>
              <w:t>.</w:t>
            </w:r>
          </w:p>
        </w:tc>
      </w:tr>
      <w:tr w:rsidR="00D761DC" w:rsidRPr="00843D93" w14:paraId="4E94824C" w14:textId="77777777" w:rsidTr="00645D28">
        <w:tc>
          <w:tcPr>
            <w:tcW w:w="709" w:type="dxa"/>
            <w:tcBorders>
              <w:bottom w:val="single" w:sz="4" w:space="0" w:color="auto"/>
            </w:tcBorders>
            <w:textDirection w:val="btLr"/>
          </w:tcPr>
          <w:p w14:paraId="3C08C12A" w14:textId="77777777" w:rsidR="00D761DC" w:rsidRPr="00843D93" w:rsidRDefault="00D761DC" w:rsidP="00645D28">
            <w:pPr>
              <w:ind w:right="113"/>
              <w:jc w:val="center"/>
              <w:rPr>
                <w:i/>
                <w:iCs/>
                <w:sz w:val="22"/>
                <w:szCs w:val="22"/>
              </w:rPr>
            </w:pPr>
            <w:r w:rsidRPr="00843D93">
              <w:rPr>
                <w:i/>
                <w:iCs/>
                <w:sz w:val="22"/>
                <w:szCs w:val="22"/>
              </w:rPr>
              <w:t>Suša</w:t>
            </w:r>
          </w:p>
        </w:tc>
        <w:tc>
          <w:tcPr>
            <w:tcW w:w="4508" w:type="dxa"/>
          </w:tcPr>
          <w:p w14:paraId="36E73596" w14:textId="77777777" w:rsidR="00D761DC" w:rsidRPr="00843D93" w:rsidRDefault="00D761DC" w:rsidP="00645D28">
            <w:pPr>
              <w:rPr>
                <w:sz w:val="22"/>
                <w:szCs w:val="22"/>
              </w:rPr>
            </w:pPr>
            <w:r w:rsidRPr="00843D93">
              <w:rPr>
                <w:sz w:val="22"/>
                <w:szCs w:val="22"/>
              </w:rPr>
              <w:t>Opažene klimatske promjene upućuju na isušenje u južnoj Europi i Sredozemlju,</w:t>
            </w:r>
          </w:p>
          <w:p w14:paraId="5EFF805A" w14:textId="77777777" w:rsidR="00D761DC" w:rsidRPr="00843D93" w:rsidRDefault="00D761DC" w:rsidP="00645D28">
            <w:pPr>
              <w:rPr>
                <w:sz w:val="22"/>
                <w:szCs w:val="22"/>
              </w:rPr>
            </w:pPr>
            <w:r w:rsidRPr="00843D93">
              <w:rPr>
                <w:sz w:val="22"/>
                <w:szCs w:val="22"/>
              </w:rPr>
              <w:t xml:space="preserve">kojemu pripada i dio Hrvatske, osobito u ljetnim mjesecima. Uočeno je produljenje sušnih </w:t>
            </w:r>
            <w:r w:rsidRPr="00843D93">
              <w:rPr>
                <w:sz w:val="22"/>
                <w:szCs w:val="22"/>
              </w:rPr>
              <w:lastRenderedPageBreak/>
              <w:t>razdoblja u proljeće na sjevernom Jadranu dok se ljeti takva tendencija uočava i duž južne jadranske obale. U ljetnim je mjesecima opažen značajan trend sušnih razdoblja i u istočnoj Slavoniji. Osim smanjenja oborine prisutno je i povećanje temperature zraka koje doprinosi negativnom učinku suše. Klimatski scenariji prema kraju 21. stoljeća ukazuju na jasan signal</w:t>
            </w:r>
          </w:p>
          <w:p w14:paraId="0AEBD3C4" w14:textId="77777777" w:rsidR="00D761DC" w:rsidRPr="00843D93" w:rsidRDefault="00D761DC" w:rsidP="00645D28">
            <w:pPr>
              <w:rPr>
                <w:sz w:val="22"/>
                <w:szCs w:val="22"/>
              </w:rPr>
            </w:pPr>
            <w:r w:rsidRPr="00843D93">
              <w:rPr>
                <w:sz w:val="22"/>
                <w:szCs w:val="22"/>
              </w:rPr>
              <w:t>smanjenja količine oborine na području Hrvatske u ljetnim mjesecima te porast</w:t>
            </w:r>
          </w:p>
          <w:p w14:paraId="1427BC3B" w14:textId="77777777" w:rsidR="00D761DC" w:rsidRPr="00843D93" w:rsidRDefault="00D761DC" w:rsidP="00645D28">
            <w:pPr>
              <w:rPr>
                <w:sz w:val="22"/>
                <w:szCs w:val="22"/>
              </w:rPr>
            </w:pPr>
            <w:r w:rsidRPr="00843D93">
              <w:rPr>
                <w:sz w:val="22"/>
                <w:szCs w:val="22"/>
              </w:rPr>
              <w:t>temperature zraka što može negativno utjecati na pojavu suša u budućnosti</w:t>
            </w:r>
          </w:p>
          <w:p w14:paraId="536CD57C" w14:textId="77777777" w:rsidR="00D761DC" w:rsidRPr="00843D93" w:rsidRDefault="00D761DC" w:rsidP="00645D28">
            <w:pPr>
              <w:rPr>
                <w:sz w:val="22"/>
                <w:szCs w:val="22"/>
              </w:rPr>
            </w:pPr>
          </w:p>
        </w:tc>
        <w:tc>
          <w:tcPr>
            <w:tcW w:w="3155" w:type="dxa"/>
          </w:tcPr>
          <w:p w14:paraId="1146DCC7" w14:textId="77777777" w:rsidR="00D761DC" w:rsidRPr="00843D93" w:rsidRDefault="00D761DC" w:rsidP="00645D28">
            <w:pPr>
              <w:rPr>
                <w:sz w:val="22"/>
                <w:szCs w:val="22"/>
              </w:rPr>
            </w:pPr>
            <w:r w:rsidRPr="00843D93">
              <w:rPr>
                <w:sz w:val="22"/>
                <w:szCs w:val="22"/>
              </w:rPr>
              <w:lastRenderedPageBreak/>
              <w:t xml:space="preserve">Klimatske promjene će na ovaj rizik utjecati u kratkoročnom i dugoročnom razdoblju, stoga treba obratiti pažnju na njega i </w:t>
            </w:r>
            <w:r w:rsidRPr="00843D93">
              <w:rPr>
                <w:sz w:val="22"/>
                <w:szCs w:val="22"/>
              </w:rPr>
              <w:lastRenderedPageBreak/>
              <w:t>provesti mjere prilagodbe uzimajući u obzir predviđene promjene.</w:t>
            </w:r>
          </w:p>
        </w:tc>
        <w:tc>
          <w:tcPr>
            <w:tcW w:w="2402" w:type="dxa"/>
          </w:tcPr>
          <w:p w14:paraId="669072E4" w14:textId="77777777" w:rsidR="00D761DC" w:rsidRPr="00843D93" w:rsidRDefault="00D761DC" w:rsidP="00645D28">
            <w:pPr>
              <w:rPr>
                <w:sz w:val="22"/>
                <w:szCs w:val="22"/>
              </w:rPr>
            </w:pPr>
            <w:r w:rsidRPr="00843D93">
              <w:rPr>
                <w:sz w:val="22"/>
                <w:szCs w:val="22"/>
              </w:rPr>
              <w:lastRenderedPageBreak/>
              <w:t xml:space="preserve">Odluka o donošenju Šestog nacionalnog izvješća Republike Hrvatske prema </w:t>
            </w:r>
            <w:r w:rsidRPr="00843D93">
              <w:rPr>
                <w:sz w:val="22"/>
                <w:szCs w:val="22"/>
              </w:rPr>
              <w:lastRenderedPageBreak/>
              <w:t>Okvirnoj konvenciji Ujedinjenih naroda o promjeni klime, Narodne novine 18/146.</w:t>
            </w:r>
          </w:p>
        </w:tc>
      </w:tr>
      <w:tr w:rsidR="00D761DC" w:rsidRPr="00843D93" w14:paraId="3FC7524D" w14:textId="77777777" w:rsidTr="00645D28">
        <w:tc>
          <w:tcPr>
            <w:tcW w:w="709" w:type="dxa"/>
            <w:tcBorders>
              <w:top w:val="single" w:sz="4" w:space="0" w:color="auto"/>
              <w:bottom w:val="single" w:sz="4" w:space="0" w:color="auto"/>
            </w:tcBorders>
            <w:textDirection w:val="btLr"/>
          </w:tcPr>
          <w:p w14:paraId="325785E9" w14:textId="77777777" w:rsidR="00D761DC" w:rsidRPr="00843D93" w:rsidRDefault="00D761DC" w:rsidP="00645D28">
            <w:pPr>
              <w:ind w:left="113" w:right="113"/>
              <w:jc w:val="center"/>
              <w:rPr>
                <w:i/>
                <w:iCs/>
                <w:sz w:val="22"/>
                <w:szCs w:val="22"/>
              </w:rPr>
            </w:pPr>
            <w:r w:rsidRPr="00843D93">
              <w:rPr>
                <w:i/>
                <w:iCs/>
                <w:sz w:val="22"/>
                <w:szCs w:val="22"/>
              </w:rPr>
              <w:lastRenderedPageBreak/>
              <w:t>Epidemije i pandemije</w:t>
            </w:r>
          </w:p>
        </w:tc>
        <w:tc>
          <w:tcPr>
            <w:tcW w:w="4508" w:type="dxa"/>
            <w:tcBorders>
              <w:bottom w:val="single" w:sz="4" w:space="0" w:color="auto"/>
            </w:tcBorders>
          </w:tcPr>
          <w:p w14:paraId="62B90F7D" w14:textId="77777777" w:rsidR="00D761DC" w:rsidRPr="00843D93" w:rsidRDefault="00D761DC" w:rsidP="00645D28">
            <w:pPr>
              <w:rPr>
                <w:sz w:val="22"/>
                <w:szCs w:val="22"/>
              </w:rPr>
            </w:pPr>
            <w:r w:rsidRPr="00843D93">
              <w:rPr>
                <w:sz w:val="22"/>
                <w:szCs w:val="22"/>
              </w:rPr>
              <w:t>Klimatske promjene će negativno utjecati na rizik od pojave epidemija i pandemija.</w:t>
            </w:r>
          </w:p>
          <w:p w14:paraId="70941210" w14:textId="77777777" w:rsidR="00D761DC" w:rsidRPr="00843D93" w:rsidRDefault="00D761DC" w:rsidP="00645D28">
            <w:pPr>
              <w:rPr>
                <w:sz w:val="22"/>
                <w:szCs w:val="22"/>
              </w:rPr>
            </w:pPr>
            <w:r w:rsidRPr="00843D93">
              <w:rPr>
                <w:sz w:val="22"/>
                <w:szCs w:val="22"/>
              </w:rPr>
              <w:t>Klimatske promjene utječu neposredno na ljudsko zdravlje zbog klimatskih</w:t>
            </w:r>
          </w:p>
          <w:p w14:paraId="7B85DFFA" w14:textId="77777777" w:rsidR="00D761DC" w:rsidRPr="00843D93" w:rsidRDefault="00D761DC" w:rsidP="00645D28">
            <w:pPr>
              <w:rPr>
                <w:sz w:val="22"/>
                <w:szCs w:val="22"/>
              </w:rPr>
            </w:pPr>
            <w:r w:rsidRPr="00843D93">
              <w:rPr>
                <w:sz w:val="22"/>
                <w:szCs w:val="22"/>
              </w:rPr>
              <w:t>varijabilnosti i ekstremnih vremenskih prilika. Znanstveno je dokazano da ovi čimbenici utječu na pojavu novih bolesti, povećanje učestalosti postojećih, posebice zaraznih bolesti i slučajeve prerane smrti što u konačnici povećava ranjivost određenih grupa ljudi (starije osobe, djeca, kronični bolesnici,</w:t>
            </w:r>
          </w:p>
          <w:p w14:paraId="59EE76E0" w14:textId="77777777" w:rsidR="00D761DC" w:rsidRPr="00843D93" w:rsidRDefault="00D761DC" w:rsidP="00645D28">
            <w:pPr>
              <w:rPr>
                <w:sz w:val="22"/>
                <w:szCs w:val="22"/>
              </w:rPr>
            </w:pPr>
            <w:r w:rsidRPr="00843D93">
              <w:rPr>
                <w:sz w:val="22"/>
                <w:szCs w:val="22"/>
              </w:rPr>
              <w:t>stanovništvo u urbanim sredinama). Topliji i vlažniji uvjeti, kakve predviđaju klimatski scenariji mogu pogodovati širenju bolesti koje se prenose hranom ili vodom, kao što su dijareja i dizenterija. Klimatske promjene potiču širenje vektorskih bolesti izvan njihovih prirodnih žarišta.</w:t>
            </w:r>
          </w:p>
        </w:tc>
        <w:tc>
          <w:tcPr>
            <w:tcW w:w="3155" w:type="dxa"/>
          </w:tcPr>
          <w:p w14:paraId="2C534F5C" w14:textId="77777777" w:rsidR="00D761DC" w:rsidRPr="00843D93" w:rsidRDefault="00D761DC" w:rsidP="00645D28">
            <w:pPr>
              <w:rPr>
                <w:sz w:val="22"/>
                <w:szCs w:val="22"/>
              </w:rPr>
            </w:pPr>
            <w:r w:rsidRPr="00843D93">
              <w:rPr>
                <w:sz w:val="22"/>
                <w:szCs w:val="22"/>
              </w:rPr>
              <w:t>Klimatske promjene će na ovaj rizik utjecati u kratkoročnom i dugoročnom razdoblju, stoga treba obratiti pažnju na njega i provoditi mjere prilagodbe uzimajući u obzir predviđene promjene.</w:t>
            </w:r>
          </w:p>
        </w:tc>
        <w:tc>
          <w:tcPr>
            <w:tcW w:w="2402" w:type="dxa"/>
          </w:tcPr>
          <w:p w14:paraId="13184A0D" w14:textId="77777777" w:rsidR="00D761DC" w:rsidRPr="00843D93" w:rsidRDefault="00D761DC" w:rsidP="00645D28">
            <w:pPr>
              <w:rPr>
                <w:sz w:val="22"/>
                <w:szCs w:val="22"/>
              </w:rPr>
            </w:pPr>
            <w:r w:rsidRPr="00843D93">
              <w:rPr>
                <w:sz w:val="22"/>
                <w:szCs w:val="22"/>
              </w:rPr>
              <w:t>Odluka o donošenju Šestog nacionalnog izvješća Republike Hrvatske prema Okvirnoj konvenciji Ujedinjenih naroda o promjeni klime, Narodne novine 18/146.</w:t>
            </w:r>
          </w:p>
          <w:p w14:paraId="25DD8F18" w14:textId="77777777" w:rsidR="00D761DC" w:rsidRPr="00843D93" w:rsidRDefault="00D761DC" w:rsidP="00645D28">
            <w:pPr>
              <w:rPr>
                <w:sz w:val="22"/>
                <w:szCs w:val="22"/>
              </w:rPr>
            </w:pPr>
            <w:r w:rsidRPr="00843D93">
              <w:rPr>
                <w:sz w:val="22"/>
                <w:szCs w:val="22"/>
              </w:rPr>
              <w:t>.</w:t>
            </w:r>
          </w:p>
        </w:tc>
      </w:tr>
    </w:tbl>
    <w:p w14:paraId="236DDBEA" w14:textId="77777777" w:rsidR="00D761DC" w:rsidRDefault="00D761DC">
      <w:pPr>
        <w:jc w:val="left"/>
        <w:rPr>
          <w:rFonts w:ascii="Calibri" w:hAnsi="Calibri" w:cs="Segoe UI"/>
          <w:sz w:val="22"/>
          <w:szCs w:val="22"/>
          <w:lang w:eastAsia="hr-HR"/>
        </w:rPr>
      </w:pPr>
      <w:r>
        <w:rPr>
          <w:rFonts w:cs="Segoe UI"/>
        </w:rPr>
        <w:br w:type="page"/>
      </w:r>
    </w:p>
    <w:p w14:paraId="16AE1D44" w14:textId="77777777" w:rsidR="003A6FFC" w:rsidRPr="007A752C" w:rsidRDefault="2E2F3467" w:rsidP="00A453E6">
      <w:pPr>
        <w:pStyle w:val="Razina1"/>
      </w:pPr>
      <w:bookmarkStart w:id="320" w:name="_Toc220231827"/>
      <w:bookmarkEnd w:id="312"/>
      <w:r w:rsidRPr="007A752C">
        <w:lastRenderedPageBreak/>
        <w:t>ZAKLJUČAK</w:t>
      </w:r>
      <w:r w:rsidR="0074793B" w:rsidRPr="007A752C">
        <w:t xml:space="preserve"> O RIZICIMA I SMJERU VOĐENJA POLITIKE</w:t>
      </w:r>
      <w:bookmarkEnd w:id="320"/>
    </w:p>
    <w:p w14:paraId="30A564A3" w14:textId="77777777" w:rsidR="005A72AA" w:rsidRPr="007A752C" w:rsidRDefault="005A72AA" w:rsidP="005A72AA"/>
    <w:p w14:paraId="54129E20" w14:textId="77777777" w:rsidR="005A72AA" w:rsidRPr="007A752C" w:rsidRDefault="2E2F3467" w:rsidP="2E2F3467">
      <w:pPr>
        <w:spacing w:line="276" w:lineRule="auto"/>
        <w:textAlignment w:val="baseline"/>
        <w:rPr>
          <w:rFonts w:cs="Segoe UI"/>
          <w:sz w:val="22"/>
          <w:szCs w:val="22"/>
          <w:lang w:eastAsia="hr-HR"/>
        </w:rPr>
      </w:pPr>
      <w:r w:rsidRPr="007A752C">
        <w:rPr>
          <w:rFonts w:cs="Segoe UI"/>
          <w:sz w:val="22"/>
          <w:szCs w:val="22"/>
          <w:lang w:eastAsia="hr-HR"/>
        </w:rPr>
        <w:t>Procjena sadrži rezultate obrade i podatke prikupljene prilikom obrade scenarija i izračuna rizika. Izrađena je sukladno Smjernicama za izradu procjena rizika od velikih nesreća za područje Osječko-baranjske županije, svi dobiveni rezultati su međusobno usporedivi za područje cijele Županije.  </w:t>
      </w:r>
    </w:p>
    <w:p w14:paraId="69491474" w14:textId="77777777" w:rsidR="005A72AA" w:rsidRPr="007A752C" w:rsidRDefault="005A72AA" w:rsidP="005A72AA">
      <w:pPr>
        <w:spacing w:line="276" w:lineRule="auto"/>
        <w:textAlignment w:val="baseline"/>
        <w:rPr>
          <w:rFonts w:cs="Segoe UI"/>
          <w:sz w:val="22"/>
          <w:szCs w:val="22"/>
          <w:lang w:eastAsia="hr-HR"/>
        </w:rPr>
      </w:pPr>
    </w:p>
    <w:p w14:paraId="33A29662" w14:textId="77777777" w:rsidR="005A72AA" w:rsidRPr="007A752C" w:rsidRDefault="2E2F3467" w:rsidP="2E2F3467">
      <w:pPr>
        <w:spacing w:line="276" w:lineRule="auto"/>
        <w:textAlignment w:val="baseline"/>
        <w:rPr>
          <w:rFonts w:cs="Segoe UI"/>
          <w:sz w:val="22"/>
          <w:szCs w:val="22"/>
          <w:lang w:eastAsia="hr-HR"/>
        </w:rPr>
      </w:pPr>
      <w:r w:rsidRPr="007A752C">
        <w:rPr>
          <w:rFonts w:cs="Segoe UI"/>
          <w:sz w:val="22"/>
          <w:szCs w:val="22"/>
          <w:lang w:eastAsia="hr-HR"/>
        </w:rPr>
        <w:t>U postupku izrade Procjene korišteni su svi raspoloživi službeni izvori podataka, službena državna statistika, službene baze podataka JLP(R)S, dokumenti znanstvenih institucija. Ovaj dokument je prvenstveno namijenjen  da JLP(R)S odredi prioritetne prijetnje te na osnovu toga omogući provođenje preventivnih mjera i aktivnosti, mjera samozaštite ugroženog stanovništva, te organizirano i koordinirano provođenje mjera i aktivnosti civilne zaštite.  </w:t>
      </w:r>
    </w:p>
    <w:p w14:paraId="7F700B2F" w14:textId="77777777" w:rsidR="005A72AA" w:rsidRPr="007A752C" w:rsidRDefault="005A72AA" w:rsidP="005A72AA">
      <w:pPr>
        <w:spacing w:line="276" w:lineRule="auto"/>
        <w:textAlignment w:val="baseline"/>
        <w:rPr>
          <w:rFonts w:cs="Segoe UI"/>
          <w:sz w:val="22"/>
          <w:szCs w:val="22"/>
          <w:lang w:eastAsia="hr-HR"/>
        </w:rPr>
      </w:pPr>
    </w:p>
    <w:p w14:paraId="086A0543" w14:textId="77777777" w:rsidR="005A72AA" w:rsidRPr="007A752C" w:rsidRDefault="2E2F3467" w:rsidP="2E2F3467">
      <w:pPr>
        <w:spacing w:line="276" w:lineRule="auto"/>
        <w:textAlignment w:val="baseline"/>
        <w:rPr>
          <w:rFonts w:cs="Segoe UI"/>
          <w:sz w:val="22"/>
          <w:szCs w:val="22"/>
          <w:lang w:eastAsia="hr-HR"/>
        </w:rPr>
      </w:pPr>
      <w:r w:rsidRPr="007A752C">
        <w:rPr>
          <w:rFonts w:cs="Segoe UI"/>
          <w:sz w:val="22"/>
          <w:szCs w:val="22"/>
          <w:lang w:eastAsia="hr-HR"/>
        </w:rPr>
        <w:t>Prema Procjeni rizika od katastrofa za Republiku Hrvatsku određene su prijetnje koje se moraju obrađivati za područje Osječko-baranjske županije : </w:t>
      </w:r>
    </w:p>
    <w:p w14:paraId="66588021" w14:textId="77777777" w:rsidR="005A72AA" w:rsidRPr="007A752C" w:rsidRDefault="2E2F3467" w:rsidP="00560C12">
      <w:pPr>
        <w:numPr>
          <w:ilvl w:val="0"/>
          <w:numId w:val="19"/>
        </w:numPr>
        <w:spacing w:line="276" w:lineRule="auto"/>
        <w:ind w:left="1065" w:firstLine="0"/>
        <w:textAlignment w:val="baseline"/>
        <w:rPr>
          <w:sz w:val="22"/>
          <w:szCs w:val="22"/>
          <w:lang w:eastAsia="hr-HR"/>
        </w:rPr>
      </w:pPr>
      <w:r w:rsidRPr="007A752C">
        <w:rPr>
          <w:sz w:val="22"/>
          <w:szCs w:val="22"/>
          <w:lang w:eastAsia="hr-HR"/>
        </w:rPr>
        <w:t>Poplave izazvane izlijevanjem kopnenih vodenih tijela, </w:t>
      </w:r>
    </w:p>
    <w:p w14:paraId="6C3852F1" w14:textId="77777777" w:rsidR="005A72AA" w:rsidRPr="007A752C" w:rsidRDefault="2E2F3467" w:rsidP="00560C12">
      <w:pPr>
        <w:numPr>
          <w:ilvl w:val="0"/>
          <w:numId w:val="19"/>
        </w:numPr>
        <w:spacing w:line="276" w:lineRule="auto"/>
        <w:ind w:left="1065" w:firstLine="0"/>
        <w:textAlignment w:val="baseline"/>
        <w:rPr>
          <w:sz w:val="22"/>
          <w:szCs w:val="22"/>
          <w:lang w:eastAsia="hr-HR"/>
        </w:rPr>
      </w:pPr>
      <w:r w:rsidRPr="007A752C">
        <w:rPr>
          <w:sz w:val="22"/>
          <w:szCs w:val="22"/>
          <w:lang w:eastAsia="hr-HR"/>
        </w:rPr>
        <w:t>Potres, </w:t>
      </w:r>
    </w:p>
    <w:p w14:paraId="47D2E967" w14:textId="77777777" w:rsidR="005A72AA" w:rsidRPr="007A752C" w:rsidRDefault="2E2F3467" w:rsidP="00560C12">
      <w:pPr>
        <w:numPr>
          <w:ilvl w:val="0"/>
          <w:numId w:val="19"/>
        </w:numPr>
        <w:spacing w:line="276" w:lineRule="auto"/>
        <w:ind w:left="1065" w:firstLine="0"/>
        <w:textAlignment w:val="baseline"/>
        <w:rPr>
          <w:sz w:val="22"/>
          <w:szCs w:val="22"/>
          <w:lang w:eastAsia="hr-HR"/>
        </w:rPr>
      </w:pPr>
      <w:r w:rsidRPr="007A752C">
        <w:rPr>
          <w:sz w:val="22"/>
          <w:szCs w:val="22"/>
          <w:lang w:eastAsia="hr-HR"/>
        </w:rPr>
        <w:t>Ekstremne temperature, </w:t>
      </w:r>
    </w:p>
    <w:p w14:paraId="0150E605" w14:textId="77777777" w:rsidR="005A72AA" w:rsidRPr="007A752C" w:rsidRDefault="2E2F3467" w:rsidP="00560C12">
      <w:pPr>
        <w:numPr>
          <w:ilvl w:val="0"/>
          <w:numId w:val="19"/>
        </w:numPr>
        <w:spacing w:line="276" w:lineRule="auto"/>
        <w:ind w:left="1065" w:firstLine="0"/>
        <w:textAlignment w:val="baseline"/>
        <w:rPr>
          <w:sz w:val="22"/>
          <w:szCs w:val="22"/>
          <w:lang w:eastAsia="hr-HR"/>
        </w:rPr>
      </w:pPr>
      <w:r w:rsidRPr="007A752C">
        <w:rPr>
          <w:sz w:val="22"/>
          <w:szCs w:val="22"/>
          <w:lang w:eastAsia="hr-HR"/>
        </w:rPr>
        <w:t>Epidemije i pandemije. </w:t>
      </w:r>
    </w:p>
    <w:p w14:paraId="1794F9E1" w14:textId="77777777" w:rsidR="005A72AA" w:rsidRPr="007A752C" w:rsidRDefault="2E2F3467" w:rsidP="2E2F3467">
      <w:pPr>
        <w:spacing w:line="276" w:lineRule="auto"/>
        <w:textAlignment w:val="baseline"/>
        <w:rPr>
          <w:rFonts w:cs="Segoe UI"/>
          <w:sz w:val="22"/>
          <w:szCs w:val="22"/>
          <w:lang w:eastAsia="hr-HR"/>
        </w:rPr>
      </w:pPr>
      <w:r w:rsidRPr="007A752C">
        <w:rPr>
          <w:rFonts w:cs="Segoe UI"/>
          <w:sz w:val="22"/>
          <w:szCs w:val="22"/>
          <w:lang w:eastAsia="hr-HR"/>
        </w:rPr>
        <w:t> </w:t>
      </w:r>
    </w:p>
    <w:p w14:paraId="4942D8B9" w14:textId="7148DB39" w:rsidR="005A72AA" w:rsidRPr="007A752C" w:rsidRDefault="2E2F3467" w:rsidP="2E2F3467">
      <w:pPr>
        <w:spacing w:line="276" w:lineRule="auto"/>
        <w:textAlignment w:val="baseline"/>
        <w:rPr>
          <w:rFonts w:cs="Segoe UI"/>
          <w:sz w:val="22"/>
          <w:szCs w:val="22"/>
          <w:lang w:eastAsia="hr-HR"/>
        </w:rPr>
      </w:pPr>
      <w:r w:rsidRPr="007A752C">
        <w:rPr>
          <w:rFonts w:cs="Segoe UI"/>
          <w:sz w:val="22"/>
          <w:szCs w:val="22"/>
          <w:lang w:eastAsia="hr-HR"/>
        </w:rPr>
        <w:t xml:space="preserve">Smjernicama za izradu procjene rizika od velikih nesreća za područje Osječko-baranjske županije dodane su prioritetne prijetnje koje nisu karakteristične za područje općine </w:t>
      </w:r>
      <w:r w:rsidR="00127A6D">
        <w:rPr>
          <w:rFonts w:cs="Segoe UI"/>
          <w:sz w:val="22"/>
          <w:szCs w:val="22"/>
          <w:lang w:eastAsia="hr-HR"/>
        </w:rPr>
        <w:t>Vladislavci</w:t>
      </w:r>
      <w:r w:rsidRPr="007A752C">
        <w:rPr>
          <w:rFonts w:cs="Segoe UI"/>
          <w:sz w:val="22"/>
          <w:szCs w:val="22"/>
          <w:lang w:eastAsia="hr-HR"/>
        </w:rPr>
        <w:t>, te stoga u ovoj Procjeni nisu ni razmatrane.</w:t>
      </w:r>
    </w:p>
    <w:p w14:paraId="24810817" w14:textId="77777777" w:rsidR="005A72AA" w:rsidRPr="007A752C" w:rsidRDefault="005A72AA" w:rsidP="005A72AA">
      <w:pPr>
        <w:spacing w:line="276" w:lineRule="auto"/>
        <w:textAlignment w:val="baseline"/>
        <w:rPr>
          <w:rFonts w:cs="Segoe UI"/>
          <w:sz w:val="22"/>
          <w:szCs w:val="22"/>
          <w:lang w:eastAsia="hr-HR"/>
        </w:rPr>
      </w:pPr>
    </w:p>
    <w:p w14:paraId="0520121B" w14:textId="77777777" w:rsidR="005A72AA" w:rsidRPr="007A752C" w:rsidRDefault="2E2F3467" w:rsidP="2E2F3467">
      <w:pPr>
        <w:spacing w:line="276" w:lineRule="auto"/>
        <w:textAlignment w:val="baseline"/>
        <w:rPr>
          <w:rFonts w:cs="Segoe UI"/>
          <w:sz w:val="22"/>
          <w:szCs w:val="22"/>
          <w:lang w:eastAsia="hr-HR"/>
        </w:rPr>
      </w:pPr>
      <w:r w:rsidRPr="007A752C">
        <w:rPr>
          <w:rFonts w:cs="Segoe UI"/>
          <w:sz w:val="22"/>
          <w:szCs w:val="22"/>
          <w:lang w:eastAsia="hr-HR"/>
        </w:rPr>
        <w:t xml:space="preserve">Odlukom Radne skupine dodane su prijetnje kakao slijedi: </w:t>
      </w:r>
    </w:p>
    <w:p w14:paraId="3A634EAE" w14:textId="77777777" w:rsidR="00CF3EE6" w:rsidRPr="007A752C" w:rsidRDefault="00CF3EE6" w:rsidP="2E2F3467">
      <w:pPr>
        <w:spacing w:line="276" w:lineRule="auto"/>
        <w:textAlignment w:val="baseline"/>
        <w:rPr>
          <w:rFonts w:cs="Segoe UI"/>
          <w:sz w:val="22"/>
          <w:szCs w:val="22"/>
          <w:lang w:eastAsia="hr-HR"/>
        </w:rPr>
      </w:pPr>
    </w:p>
    <w:p w14:paraId="0ECE3DE2" w14:textId="77777777" w:rsidR="005A72AA" w:rsidRPr="007A752C" w:rsidRDefault="2E2F3467" w:rsidP="00560C12">
      <w:pPr>
        <w:pStyle w:val="BezproredaChar"/>
        <w:numPr>
          <w:ilvl w:val="0"/>
          <w:numId w:val="20"/>
        </w:numPr>
        <w:spacing w:line="276" w:lineRule="auto"/>
        <w:rPr>
          <w:rFonts w:asciiTheme="minorHAnsi" w:hAnsiTheme="minorHAnsi"/>
        </w:rPr>
      </w:pPr>
      <w:r w:rsidRPr="007A752C">
        <w:rPr>
          <w:rFonts w:asciiTheme="minorHAnsi" w:hAnsiTheme="minorHAnsi"/>
        </w:rPr>
        <w:t>Ekstremna suša </w:t>
      </w:r>
    </w:p>
    <w:p w14:paraId="4C0040A0" w14:textId="7E305FCD" w:rsidR="005A72AA" w:rsidRPr="007A752C" w:rsidRDefault="001C1F2F" w:rsidP="00560C12">
      <w:pPr>
        <w:pStyle w:val="BezproredaChar"/>
        <w:numPr>
          <w:ilvl w:val="0"/>
          <w:numId w:val="20"/>
        </w:numPr>
        <w:spacing w:line="276" w:lineRule="auto"/>
        <w:rPr>
          <w:rFonts w:asciiTheme="minorHAnsi" w:hAnsiTheme="minorHAnsi"/>
        </w:rPr>
      </w:pPr>
      <w:r>
        <w:rPr>
          <w:rFonts w:asciiTheme="minorHAnsi" w:hAnsiTheme="minorHAnsi"/>
        </w:rPr>
        <w:t>Tuča</w:t>
      </w:r>
    </w:p>
    <w:p w14:paraId="40BC14DD" w14:textId="77777777" w:rsidR="005A72AA" w:rsidRPr="007A752C" w:rsidRDefault="2E2F3467" w:rsidP="00560C12">
      <w:pPr>
        <w:pStyle w:val="BezproredaChar"/>
        <w:numPr>
          <w:ilvl w:val="0"/>
          <w:numId w:val="20"/>
        </w:numPr>
        <w:spacing w:line="276" w:lineRule="auto"/>
        <w:rPr>
          <w:rFonts w:asciiTheme="minorHAnsi" w:hAnsiTheme="minorHAnsi"/>
        </w:rPr>
      </w:pPr>
      <w:r w:rsidRPr="007A752C">
        <w:rPr>
          <w:rFonts w:asciiTheme="minorHAnsi" w:hAnsiTheme="minorHAnsi"/>
        </w:rPr>
        <w:t>Tehničko-tehnološka nesreća u željezničkom prometu </w:t>
      </w:r>
    </w:p>
    <w:p w14:paraId="0A793ADB" w14:textId="77777777" w:rsidR="00CF3EE6" w:rsidRPr="007A752C" w:rsidRDefault="2E2F3467" w:rsidP="00CF3EE6">
      <w:pPr>
        <w:spacing w:line="276" w:lineRule="auto"/>
        <w:textAlignment w:val="baseline"/>
        <w:rPr>
          <w:rFonts w:cs="Segoe UI"/>
          <w:sz w:val="22"/>
          <w:szCs w:val="22"/>
          <w:lang w:eastAsia="hr-HR"/>
        </w:rPr>
      </w:pPr>
      <w:r w:rsidRPr="007A752C">
        <w:rPr>
          <w:rFonts w:cs="Segoe UI"/>
          <w:sz w:val="22"/>
          <w:szCs w:val="22"/>
          <w:lang w:eastAsia="hr-HR"/>
        </w:rPr>
        <w:t> </w:t>
      </w:r>
    </w:p>
    <w:p w14:paraId="399B59DC" w14:textId="7FBE3087" w:rsidR="00654548" w:rsidRDefault="000658F4" w:rsidP="00D16F5C">
      <w:pPr>
        <w:spacing w:line="276" w:lineRule="auto"/>
        <w:textAlignment w:val="baseline"/>
        <w:rPr>
          <w:rFonts w:cs="Segoe UI"/>
          <w:sz w:val="22"/>
          <w:szCs w:val="22"/>
          <w:lang w:eastAsia="hr-HR"/>
        </w:rPr>
      </w:pPr>
      <w:r w:rsidRPr="000658F4">
        <w:rPr>
          <w:rFonts w:cs="Segoe UI"/>
          <w:sz w:val="22"/>
          <w:szCs w:val="22"/>
          <w:lang w:eastAsia="hr-HR"/>
        </w:rPr>
        <w:t>Sukladno procijenjenosti stanja izrađene su zadane standardizirane matrice rizika po svakom scenariju. Potom je izvršena analiza sustava civilne zaštite u Općine te vrednovanje rizika po ALARP načelima. Sažetak Procjene rizika od velikih nesreća na području, na kraju procesa izrade ove procjene, iskazan je u tabličnom pregledu Registra rizika na kraju Procjene.</w:t>
      </w:r>
    </w:p>
    <w:p w14:paraId="6BF8F2D5" w14:textId="77777777" w:rsidR="000658F4" w:rsidRPr="007A752C" w:rsidRDefault="000658F4" w:rsidP="00D16F5C">
      <w:pPr>
        <w:spacing w:line="276" w:lineRule="auto"/>
        <w:textAlignment w:val="baseline"/>
        <w:rPr>
          <w:rFonts w:cs="Segoe UI"/>
          <w:sz w:val="22"/>
          <w:szCs w:val="22"/>
          <w:lang w:eastAsia="hr-HR"/>
        </w:rPr>
      </w:pPr>
    </w:p>
    <w:p w14:paraId="1034D532" w14:textId="1F10AF8C" w:rsidR="000658F4" w:rsidRDefault="00654548" w:rsidP="00D16F5C">
      <w:pPr>
        <w:spacing w:line="276" w:lineRule="auto"/>
        <w:textAlignment w:val="baseline"/>
        <w:rPr>
          <w:sz w:val="22"/>
          <w:szCs w:val="22"/>
        </w:rPr>
      </w:pPr>
      <w:r w:rsidRPr="007A752C">
        <w:rPr>
          <w:sz w:val="22"/>
          <w:szCs w:val="22"/>
        </w:rPr>
        <w:t>Osim poplava</w:t>
      </w:r>
      <w:r w:rsidR="00C712CF">
        <w:rPr>
          <w:sz w:val="22"/>
          <w:szCs w:val="22"/>
        </w:rPr>
        <w:t xml:space="preserve">, </w:t>
      </w:r>
      <w:r w:rsidRPr="007A752C">
        <w:rPr>
          <w:sz w:val="22"/>
          <w:szCs w:val="22"/>
        </w:rPr>
        <w:t xml:space="preserve">ekstremno visokih temperatura, rizika koji mogu imati najveće učinke i posljedice na području Općine radna skupina je odabrala i pojavu </w:t>
      </w:r>
      <w:r w:rsidR="00C712CF">
        <w:rPr>
          <w:sz w:val="22"/>
          <w:szCs w:val="22"/>
        </w:rPr>
        <w:t>–</w:t>
      </w:r>
      <w:r w:rsidRPr="007A752C">
        <w:rPr>
          <w:sz w:val="22"/>
          <w:szCs w:val="22"/>
        </w:rPr>
        <w:t xml:space="preserve"> sušu</w:t>
      </w:r>
      <w:r w:rsidR="00C712CF">
        <w:rPr>
          <w:sz w:val="22"/>
          <w:szCs w:val="22"/>
        </w:rPr>
        <w:t xml:space="preserve"> i tuču</w:t>
      </w:r>
      <w:r w:rsidRPr="007A752C">
        <w:rPr>
          <w:sz w:val="22"/>
          <w:szCs w:val="22"/>
        </w:rPr>
        <w:t xml:space="preserve">, kao pojavu koja permanentno više od desetljeća stvara najveće štete. Kako je poljoprivreda jedna od temeljnih djelatnosti na prostoru </w:t>
      </w:r>
      <w:r w:rsidR="007C328D" w:rsidRPr="007A752C">
        <w:rPr>
          <w:sz w:val="22"/>
          <w:szCs w:val="22"/>
        </w:rPr>
        <w:t xml:space="preserve">ona izaziva velike materijalne </w:t>
      </w:r>
      <w:r w:rsidR="006C2F2D" w:rsidRPr="007A752C">
        <w:rPr>
          <w:sz w:val="22"/>
          <w:szCs w:val="22"/>
        </w:rPr>
        <w:t>štete</w:t>
      </w:r>
      <w:r w:rsidR="007C328D" w:rsidRPr="007A752C">
        <w:rPr>
          <w:sz w:val="22"/>
          <w:szCs w:val="22"/>
        </w:rPr>
        <w:t>.</w:t>
      </w:r>
    </w:p>
    <w:p w14:paraId="17D0F78D" w14:textId="39D0896C" w:rsidR="007C328D" w:rsidRDefault="00654548" w:rsidP="00D16F5C">
      <w:pPr>
        <w:spacing w:line="276" w:lineRule="auto"/>
        <w:textAlignment w:val="baseline"/>
        <w:rPr>
          <w:sz w:val="22"/>
          <w:szCs w:val="22"/>
        </w:rPr>
      </w:pPr>
      <w:r w:rsidRPr="007A752C">
        <w:rPr>
          <w:sz w:val="22"/>
          <w:szCs w:val="22"/>
        </w:rPr>
        <w:t xml:space="preserve"> </w:t>
      </w:r>
      <w:r w:rsidR="007C328D" w:rsidRPr="007A752C">
        <w:rPr>
          <w:sz w:val="22"/>
          <w:szCs w:val="22"/>
        </w:rPr>
        <w:t xml:space="preserve">Smanjenju ovog rizika nije moguće </w:t>
      </w:r>
      <w:r w:rsidRPr="007A752C">
        <w:rPr>
          <w:sz w:val="22"/>
          <w:szCs w:val="22"/>
        </w:rPr>
        <w:t>na razini Općine</w:t>
      </w:r>
      <w:r w:rsidR="005429EE">
        <w:rPr>
          <w:sz w:val="22"/>
          <w:szCs w:val="22"/>
        </w:rPr>
        <w:t>,</w:t>
      </w:r>
      <w:r w:rsidRPr="007A752C">
        <w:rPr>
          <w:sz w:val="22"/>
          <w:szCs w:val="22"/>
        </w:rPr>
        <w:t xml:space="preserve"> samostalno kao tijela javne-lokalne vlasti</w:t>
      </w:r>
      <w:r w:rsidR="007C328D" w:rsidRPr="007A752C">
        <w:rPr>
          <w:sz w:val="22"/>
          <w:szCs w:val="22"/>
        </w:rPr>
        <w:t>. T</w:t>
      </w:r>
      <w:r w:rsidRPr="007A752C">
        <w:rPr>
          <w:sz w:val="22"/>
          <w:szCs w:val="22"/>
        </w:rPr>
        <w:t xml:space="preserve">o prioritetno moraju rješavati vlasnici obradivih površina te Županija i nadležna ministarstva. Rješavanje navodnjavanja (sustavno) svakako je prioritet. </w:t>
      </w:r>
    </w:p>
    <w:p w14:paraId="58DE32BB" w14:textId="77777777" w:rsidR="000658F4" w:rsidRPr="008C0505" w:rsidRDefault="000658F4" w:rsidP="00D16F5C">
      <w:pPr>
        <w:spacing w:line="276" w:lineRule="auto"/>
        <w:textAlignment w:val="baseline"/>
        <w:rPr>
          <w:sz w:val="22"/>
          <w:szCs w:val="22"/>
        </w:rPr>
      </w:pPr>
    </w:p>
    <w:p w14:paraId="5F2EDD3C" w14:textId="77777777" w:rsidR="000658F4" w:rsidRDefault="000658F4" w:rsidP="000658F4">
      <w:pPr>
        <w:spacing w:line="276" w:lineRule="auto"/>
        <w:textAlignment w:val="baseline"/>
        <w:rPr>
          <w:sz w:val="22"/>
          <w:szCs w:val="22"/>
        </w:rPr>
      </w:pPr>
      <w:r w:rsidRPr="008C0505">
        <w:rPr>
          <w:sz w:val="22"/>
          <w:szCs w:val="22"/>
        </w:rPr>
        <w:t>Prioritetnim se smatraju i aktivnosti oko sustavnog održavanja kanalske mreže 3. i 4. koja je u nadležnosti Općine i održavanje ostale kanalske mreže u nadležnosti Hrvatskih voda, kako bi se spriječila plavljena koja su se događala u godinama sa ekstremnim padalinama.</w:t>
      </w:r>
    </w:p>
    <w:p w14:paraId="4F6DA92E" w14:textId="77777777" w:rsidR="00254DEF" w:rsidRPr="008C0505" w:rsidRDefault="00254DEF" w:rsidP="000658F4">
      <w:pPr>
        <w:spacing w:line="276" w:lineRule="auto"/>
        <w:textAlignment w:val="baseline"/>
        <w:rPr>
          <w:sz w:val="22"/>
          <w:szCs w:val="22"/>
        </w:rPr>
      </w:pPr>
    </w:p>
    <w:p w14:paraId="23EA1D44" w14:textId="77777777" w:rsidR="000658F4" w:rsidRPr="008C0505" w:rsidRDefault="000658F4" w:rsidP="000658F4">
      <w:pPr>
        <w:spacing w:line="276" w:lineRule="auto"/>
        <w:rPr>
          <w:sz w:val="22"/>
          <w:szCs w:val="22"/>
        </w:rPr>
      </w:pPr>
      <w:r w:rsidRPr="008C0505">
        <w:rPr>
          <w:sz w:val="22"/>
          <w:szCs w:val="22"/>
        </w:rPr>
        <w:t>Člankom  49. Pravilnika o nositeljima, sadržaju i postupcima izrade planskih dokumenata u civilnoj zaštiti te načinu informiranja javnosti u postupku njihovog donošenja (NN 66/21) regulirano je da su JLS u obvezi izraditi Smjernice za organizaciju i razvoj sustava civilne zaštite, kojima se  utvrđuju prioriteti lokalne vlasti na području civilne zaštite za rok od četiri godine.</w:t>
      </w:r>
    </w:p>
    <w:p w14:paraId="677184B4" w14:textId="77777777" w:rsidR="000658F4" w:rsidRPr="008C0505" w:rsidRDefault="000658F4" w:rsidP="000658F4">
      <w:pPr>
        <w:spacing w:line="276" w:lineRule="auto"/>
        <w:rPr>
          <w:sz w:val="22"/>
          <w:szCs w:val="22"/>
        </w:rPr>
      </w:pPr>
    </w:p>
    <w:p w14:paraId="08FCE6C7" w14:textId="77777777" w:rsidR="000658F4" w:rsidRPr="008C0505" w:rsidRDefault="000658F4" w:rsidP="000658F4">
      <w:pPr>
        <w:spacing w:line="276" w:lineRule="auto"/>
        <w:rPr>
          <w:sz w:val="22"/>
          <w:szCs w:val="22"/>
        </w:rPr>
      </w:pPr>
      <w:r w:rsidRPr="008C0505">
        <w:rPr>
          <w:sz w:val="22"/>
          <w:szCs w:val="22"/>
        </w:rPr>
        <w:t>Smjernicama se ostvaruju sljedeći ciljevi:</w:t>
      </w:r>
    </w:p>
    <w:p w14:paraId="692E1DA8" w14:textId="77777777" w:rsidR="000658F4" w:rsidRPr="008C0505" w:rsidRDefault="000658F4" w:rsidP="000658F4">
      <w:pPr>
        <w:spacing w:line="276" w:lineRule="auto"/>
        <w:rPr>
          <w:sz w:val="22"/>
          <w:szCs w:val="22"/>
        </w:rPr>
      </w:pPr>
    </w:p>
    <w:p w14:paraId="2934AD2B" w14:textId="77777777" w:rsidR="000658F4" w:rsidRPr="008C0505" w:rsidRDefault="000658F4" w:rsidP="00D87AB4">
      <w:pPr>
        <w:pStyle w:val="BezproredaChar"/>
        <w:numPr>
          <w:ilvl w:val="0"/>
          <w:numId w:val="33"/>
        </w:numPr>
        <w:spacing w:line="276" w:lineRule="auto"/>
        <w:jc w:val="both"/>
        <w:rPr>
          <w:rFonts w:asciiTheme="minorHAnsi" w:hAnsiTheme="minorHAnsi" w:cstheme="minorHAnsi"/>
        </w:rPr>
      </w:pPr>
      <w:r w:rsidRPr="008C0505">
        <w:rPr>
          <w:rFonts w:asciiTheme="minorHAnsi" w:hAnsiTheme="minorHAnsi" w:cstheme="minorHAnsi"/>
        </w:rPr>
        <w:t>na temelju procjena rizika utvrđuju prioritetne preventivne mjere, dinamika i način njihovog provođenja kao i javne politike upravljanja rizicima, odnosno smanjivanja ranjivosti kategorija društvenih vrijednosti koje su na području primjene izložene štetnim utjecajima prijetnji s nositeljima njihovog provođenja,</w:t>
      </w:r>
    </w:p>
    <w:p w14:paraId="64E41D1D" w14:textId="77777777" w:rsidR="000658F4" w:rsidRPr="008C0505" w:rsidRDefault="000658F4" w:rsidP="00D87AB4">
      <w:pPr>
        <w:pStyle w:val="BezproredaChar"/>
        <w:numPr>
          <w:ilvl w:val="0"/>
          <w:numId w:val="33"/>
        </w:numPr>
        <w:spacing w:line="276" w:lineRule="auto"/>
        <w:jc w:val="both"/>
        <w:rPr>
          <w:rFonts w:asciiTheme="minorHAnsi" w:hAnsiTheme="minorHAnsi" w:cstheme="minorHAnsi"/>
        </w:rPr>
      </w:pPr>
      <w:r w:rsidRPr="008C0505">
        <w:rPr>
          <w:rFonts w:asciiTheme="minorHAnsi" w:hAnsiTheme="minorHAnsi" w:cstheme="minorHAnsi"/>
        </w:rPr>
        <w:t>na temelju utvrđenih slabosti postojećih kapaciteta sustava civilne zaštite utvrđuje način uspostavljanja kapaciteta za primanje kao i za postupanje po informacijama ranog upozoravanja i razvijaju rješenja na jačanju svijesti za postupanje u velikim nesrećama,</w:t>
      </w:r>
    </w:p>
    <w:p w14:paraId="1E3DE137" w14:textId="77777777" w:rsidR="000658F4" w:rsidRPr="008C0505" w:rsidRDefault="000658F4" w:rsidP="00D87AB4">
      <w:pPr>
        <w:pStyle w:val="BezproredaChar"/>
        <w:numPr>
          <w:ilvl w:val="0"/>
          <w:numId w:val="33"/>
        </w:numPr>
        <w:spacing w:line="276" w:lineRule="auto"/>
        <w:jc w:val="both"/>
        <w:rPr>
          <w:rFonts w:asciiTheme="minorHAnsi" w:hAnsiTheme="minorHAnsi" w:cstheme="minorHAnsi"/>
        </w:rPr>
      </w:pPr>
      <w:r w:rsidRPr="008C0505">
        <w:rPr>
          <w:rFonts w:asciiTheme="minorHAnsi" w:hAnsiTheme="minorHAnsi" w:cstheme="minorHAnsi"/>
        </w:rPr>
        <w:t>jačanje kompetencija operativnih snaga civilne zaštite u postupanju prema ranjivim skupinama u slučaju velike nesreće i katastrofe (edukacije, vježbe, opremanje).</w:t>
      </w:r>
    </w:p>
    <w:p w14:paraId="46F5C23D" w14:textId="77777777" w:rsidR="000658F4" w:rsidRPr="008C0505" w:rsidRDefault="000658F4" w:rsidP="00D87AB4">
      <w:pPr>
        <w:pStyle w:val="BezproredaChar"/>
        <w:numPr>
          <w:ilvl w:val="0"/>
          <w:numId w:val="33"/>
        </w:numPr>
        <w:spacing w:line="276" w:lineRule="auto"/>
        <w:jc w:val="both"/>
        <w:rPr>
          <w:rFonts w:asciiTheme="minorHAnsi" w:hAnsiTheme="minorHAnsi" w:cstheme="minorHAnsi"/>
        </w:rPr>
      </w:pPr>
      <w:r w:rsidRPr="008C0505">
        <w:rPr>
          <w:rFonts w:asciiTheme="minorHAnsi" w:hAnsiTheme="minorHAnsi" w:cstheme="minorHAnsi"/>
        </w:rPr>
        <w:t>usmjerava razvoj kapaciteta operativnih snaga sustava civilne zaštite, odnosno operativnih kapaciteta od značaja za reagiranje u velikim nesrećama,</w:t>
      </w:r>
    </w:p>
    <w:p w14:paraId="5D296E08" w14:textId="77777777" w:rsidR="000658F4" w:rsidRPr="008C0505" w:rsidRDefault="000658F4" w:rsidP="00D87AB4">
      <w:pPr>
        <w:pStyle w:val="BezproredaChar"/>
        <w:numPr>
          <w:ilvl w:val="0"/>
          <w:numId w:val="33"/>
        </w:numPr>
        <w:spacing w:line="276" w:lineRule="auto"/>
        <w:jc w:val="both"/>
        <w:rPr>
          <w:rFonts w:asciiTheme="minorHAnsi" w:hAnsiTheme="minorHAnsi" w:cstheme="minorHAnsi"/>
        </w:rPr>
      </w:pPr>
      <w:r w:rsidRPr="008C0505">
        <w:rPr>
          <w:rFonts w:asciiTheme="minorHAnsi" w:hAnsiTheme="minorHAnsi" w:cstheme="minorHAnsi"/>
        </w:rPr>
        <w:t>poboljšavaju postupci planiranja i koordiniranja uporabe kapaciteta u velikoj nesreći,</w:t>
      </w:r>
    </w:p>
    <w:p w14:paraId="196F1AE0" w14:textId="77777777" w:rsidR="000658F4" w:rsidRPr="008C0505" w:rsidRDefault="000658F4" w:rsidP="00D87AB4">
      <w:pPr>
        <w:pStyle w:val="BezproredaChar"/>
        <w:numPr>
          <w:ilvl w:val="0"/>
          <w:numId w:val="33"/>
        </w:numPr>
        <w:spacing w:line="276" w:lineRule="auto"/>
        <w:jc w:val="both"/>
        <w:rPr>
          <w:rFonts w:asciiTheme="minorHAnsi" w:hAnsiTheme="minorHAnsi" w:cstheme="minorHAnsi"/>
        </w:rPr>
      </w:pPr>
      <w:r w:rsidRPr="008C0505">
        <w:rPr>
          <w:rFonts w:asciiTheme="minorHAnsi" w:hAnsiTheme="minorHAnsi" w:cstheme="minorHAnsi"/>
        </w:rPr>
        <w:t>planira osiguravanje financijskih sredstava potrebnih za ostvarivanje prioritetnih razvojnih ciljeva sustava civilne zaštite u razdoblju od četiri godine.</w:t>
      </w:r>
    </w:p>
    <w:p w14:paraId="5666C16A" w14:textId="77777777" w:rsidR="000658F4" w:rsidRPr="008C0505" w:rsidRDefault="000658F4" w:rsidP="000658F4">
      <w:pPr>
        <w:pStyle w:val="BezproredaChar"/>
        <w:spacing w:line="276" w:lineRule="auto"/>
        <w:jc w:val="both"/>
        <w:rPr>
          <w:rFonts w:asciiTheme="minorHAnsi" w:hAnsiTheme="minorHAnsi" w:cstheme="minorHAnsi"/>
        </w:rPr>
      </w:pPr>
    </w:p>
    <w:p w14:paraId="3F16E8A2" w14:textId="77777777" w:rsidR="000658F4" w:rsidRPr="008C0505" w:rsidRDefault="000658F4" w:rsidP="000658F4">
      <w:pPr>
        <w:spacing w:line="276" w:lineRule="auto"/>
        <w:rPr>
          <w:sz w:val="22"/>
          <w:szCs w:val="22"/>
        </w:rPr>
      </w:pPr>
      <w:r w:rsidRPr="008C0505">
        <w:rPr>
          <w:sz w:val="22"/>
          <w:szCs w:val="22"/>
        </w:rPr>
        <w:t>Ciljevi se utvrđuju na temelju procjene rizika s naglaskom na:</w:t>
      </w:r>
    </w:p>
    <w:p w14:paraId="6CE7629E" w14:textId="77777777" w:rsidR="000658F4" w:rsidRPr="008C0505" w:rsidRDefault="000658F4" w:rsidP="000658F4">
      <w:pPr>
        <w:spacing w:line="276" w:lineRule="auto"/>
        <w:rPr>
          <w:sz w:val="22"/>
          <w:szCs w:val="22"/>
        </w:rPr>
      </w:pPr>
    </w:p>
    <w:p w14:paraId="03BF4A74" w14:textId="77777777" w:rsidR="000658F4" w:rsidRPr="008C0505" w:rsidRDefault="000658F4" w:rsidP="00D87AB4">
      <w:pPr>
        <w:pStyle w:val="Odlomakpopisa"/>
        <w:numPr>
          <w:ilvl w:val="0"/>
          <w:numId w:val="34"/>
        </w:numPr>
      </w:pPr>
      <w:r w:rsidRPr="008C0505">
        <w:t>preventivne mjere, odnosno povezuju se s javnim politikama i nositeljima kako bi se omogućilo odgovorno upravljanje rizicima od strane svih sektorskih sudionika s lokalne razine sustava civilne zaštite,</w:t>
      </w:r>
    </w:p>
    <w:p w14:paraId="5C97EBC7" w14:textId="77777777" w:rsidR="000658F4" w:rsidRPr="008C0505" w:rsidRDefault="000658F4" w:rsidP="00D87AB4">
      <w:pPr>
        <w:pStyle w:val="Odlomakpopisa"/>
        <w:numPr>
          <w:ilvl w:val="0"/>
          <w:numId w:val="34"/>
        </w:numPr>
      </w:pPr>
      <w:r w:rsidRPr="008C0505">
        <w:t>razvoj organizacije sustava civilne zaštite i operativnih kapaciteta za reagiranje u velikim nesrećama i katastrofama.</w:t>
      </w:r>
    </w:p>
    <w:p w14:paraId="4B3D0E81" w14:textId="77777777" w:rsidR="000658F4" w:rsidRPr="008C0505" w:rsidRDefault="000658F4" w:rsidP="000658F4">
      <w:pPr>
        <w:spacing w:line="276" w:lineRule="auto"/>
        <w:rPr>
          <w:sz w:val="22"/>
          <w:szCs w:val="22"/>
        </w:rPr>
      </w:pPr>
      <w:r w:rsidRPr="008C0505">
        <w:rPr>
          <w:sz w:val="22"/>
          <w:szCs w:val="22"/>
        </w:rPr>
        <w:t xml:space="preserve">Slijedom rečenog, imajući u vidu da je Procjena rizika od velikih nesreća temeljni dokument za izradu Smjernica za organizaciju i razvoj sustava civilne zaštite, u narednoj tablici načelno su dane aktivnosti kojima bi se trebali ostvariti zadani ciljevi u skladu sa obrađenim rizicima. </w:t>
      </w:r>
    </w:p>
    <w:p w14:paraId="00624335" w14:textId="77777777" w:rsidR="000658F4" w:rsidRPr="008C0505" w:rsidRDefault="000658F4" w:rsidP="000658F4">
      <w:pPr>
        <w:spacing w:line="276" w:lineRule="auto"/>
        <w:rPr>
          <w:sz w:val="22"/>
          <w:szCs w:val="22"/>
        </w:rPr>
      </w:pPr>
    </w:p>
    <w:p w14:paraId="54B901A6" w14:textId="77777777" w:rsidR="000658F4" w:rsidRPr="008C0505" w:rsidRDefault="000658F4" w:rsidP="000658F4">
      <w:pPr>
        <w:spacing w:line="276" w:lineRule="auto"/>
        <w:rPr>
          <w:sz w:val="22"/>
          <w:szCs w:val="22"/>
        </w:rPr>
      </w:pPr>
      <w:r w:rsidRPr="008C0505">
        <w:rPr>
          <w:sz w:val="22"/>
          <w:szCs w:val="22"/>
        </w:rPr>
        <w:t xml:space="preserve">Smjernicama  za organizaciju i razvoj sustava civilne zaštite konkretno bi se trebala  utvrditi prioriteti i  financijska sredstva. </w:t>
      </w:r>
    </w:p>
    <w:p w14:paraId="0D0A1069" w14:textId="77777777" w:rsidR="00465349" w:rsidRDefault="00465349" w:rsidP="00465349">
      <w:pPr>
        <w:spacing w:line="276" w:lineRule="auto"/>
        <w:rPr>
          <w:sz w:val="22"/>
          <w:szCs w:val="22"/>
        </w:rPr>
      </w:pPr>
    </w:p>
    <w:p w14:paraId="666DB4E4" w14:textId="4127AA2C" w:rsidR="00E52B72" w:rsidRPr="00496CA9" w:rsidRDefault="00496CA9" w:rsidP="00496CA9">
      <w:pPr>
        <w:pStyle w:val="Opisslike"/>
      </w:pPr>
      <w:r>
        <w:lastRenderedPageBreak/>
        <w:t xml:space="preserve">Tablica </w:t>
      </w:r>
      <w:r>
        <w:fldChar w:fldCharType="begin"/>
      </w:r>
      <w:r>
        <w:instrText xml:space="preserve"> SEQ Tablica \* ARABIC </w:instrText>
      </w:r>
      <w:r>
        <w:fldChar w:fldCharType="separate"/>
      </w:r>
      <w:r w:rsidR="00D761DC">
        <w:rPr>
          <w:noProof/>
        </w:rPr>
        <w:t>93</w:t>
      </w:r>
      <w:r>
        <w:fldChar w:fldCharType="end"/>
      </w:r>
      <w:r w:rsidR="00465349" w:rsidRPr="00A374BF">
        <w:t>: Utvrđeni rizici sa načelnim smjernicama za organizaciju i razvoj sustava civilne zaštite za smanjenje rizika</w:t>
      </w:r>
    </w:p>
    <w:tbl>
      <w:tblPr>
        <w:tblW w:w="9478"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51"/>
        <w:gridCol w:w="1418"/>
        <w:gridCol w:w="2775"/>
        <w:gridCol w:w="3434"/>
      </w:tblGrid>
      <w:tr w:rsidR="00465349" w:rsidRPr="00051AD0" w14:paraId="04A3B5EE" w14:textId="77777777" w:rsidTr="006F2E8B">
        <w:trPr>
          <w:jc w:val="center"/>
        </w:trPr>
        <w:tc>
          <w:tcPr>
            <w:tcW w:w="1851" w:type="dxa"/>
            <w:tcBorders>
              <w:top w:val="single" w:sz="6" w:space="0" w:color="auto"/>
              <w:left w:val="single" w:sz="6" w:space="0" w:color="auto"/>
              <w:bottom w:val="single" w:sz="6" w:space="0" w:color="auto"/>
              <w:right w:val="single" w:sz="6" w:space="0" w:color="auto"/>
            </w:tcBorders>
            <w:shd w:val="clear" w:color="auto" w:fill="D9D9D9"/>
            <w:hideMark/>
          </w:tcPr>
          <w:p w14:paraId="473974B3"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b/>
                <w:bCs/>
                <w:i/>
                <w:iCs/>
                <w:sz w:val="18"/>
                <w:szCs w:val="18"/>
                <w:lang w:eastAsia="hr-HR"/>
              </w:rPr>
              <w:t>RIZIK</w:t>
            </w:r>
          </w:p>
          <w:p w14:paraId="023EC39C"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b/>
                <w:bCs/>
                <w:i/>
                <w:iCs/>
                <w:sz w:val="18"/>
                <w:szCs w:val="18"/>
                <w:lang w:eastAsia="hr-HR"/>
              </w:rPr>
              <w:t>(SCENARIJ)</w:t>
            </w:r>
          </w:p>
        </w:tc>
        <w:tc>
          <w:tcPr>
            <w:tcW w:w="1418" w:type="dxa"/>
            <w:tcBorders>
              <w:top w:val="single" w:sz="6" w:space="0" w:color="auto"/>
              <w:left w:val="outset" w:sz="6" w:space="0" w:color="auto"/>
              <w:bottom w:val="single" w:sz="6" w:space="0" w:color="auto"/>
              <w:right w:val="single" w:sz="6" w:space="0" w:color="auto"/>
            </w:tcBorders>
            <w:shd w:val="clear" w:color="auto" w:fill="D9D9D9"/>
            <w:hideMark/>
          </w:tcPr>
          <w:p w14:paraId="3CE2DD36"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b/>
                <w:bCs/>
                <w:i/>
                <w:iCs/>
                <w:sz w:val="18"/>
                <w:szCs w:val="18"/>
                <w:lang w:eastAsia="hr-HR"/>
              </w:rPr>
              <w:t>OCJENA PRIHVATLJIVOSTI</w:t>
            </w:r>
          </w:p>
        </w:tc>
        <w:tc>
          <w:tcPr>
            <w:tcW w:w="2775" w:type="dxa"/>
            <w:tcBorders>
              <w:top w:val="single" w:sz="6" w:space="0" w:color="auto"/>
              <w:left w:val="outset" w:sz="6" w:space="0" w:color="auto"/>
              <w:bottom w:val="single" w:sz="6" w:space="0" w:color="auto"/>
              <w:right w:val="single" w:sz="6" w:space="0" w:color="auto"/>
            </w:tcBorders>
            <w:shd w:val="clear" w:color="auto" w:fill="D9D9D9"/>
            <w:hideMark/>
          </w:tcPr>
          <w:p w14:paraId="664D3A88" w14:textId="77777777" w:rsidR="00465349" w:rsidRPr="00051AD0" w:rsidRDefault="00465349" w:rsidP="006F2E8B">
            <w:pPr>
              <w:spacing w:beforeAutospacing="1" w:afterAutospacing="1"/>
              <w:jc w:val="left"/>
              <w:textAlignment w:val="baseline"/>
              <w:rPr>
                <w:rFonts w:ascii="Calibri" w:hAnsi="Calibri" w:cs="Calibri"/>
                <w:sz w:val="18"/>
                <w:szCs w:val="18"/>
                <w:lang w:eastAsia="hr-HR"/>
              </w:rPr>
            </w:pPr>
            <w:r w:rsidRPr="00051AD0">
              <w:rPr>
                <w:rFonts w:ascii="Calibri" w:hAnsi="Calibri" w:cs="Calibri"/>
                <w:sz w:val="18"/>
                <w:szCs w:val="18"/>
                <w:lang w:eastAsia="hr-HR"/>
              </w:rPr>
              <w:t xml:space="preserve">      PREVENTIVNE MJERE</w:t>
            </w:r>
          </w:p>
        </w:tc>
        <w:tc>
          <w:tcPr>
            <w:tcW w:w="3434" w:type="dxa"/>
            <w:tcBorders>
              <w:top w:val="single" w:sz="6" w:space="0" w:color="auto"/>
              <w:left w:val="outset" w:sz="6" w:space="0" w:color="auto"/>
              <w:bottom w:val="single" w:sz="6" w:space="0" w:color="auto"/>
              <w:right w:val="single" w:sz="6" w:space="0" w:color="auto"/>
            </w:tcBorders>
            <w:shd w:val="clear" w:color="auto" w:fill="D9D9D9"/>
          </w:tcPr>
          <w:p w14:paraId="3BCB630D"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sz w:val="18"/>
                <w:szCs w:val="18"/>
                <w:lang w:eastAsia="hr-HR"/>
              </w:rPr>
              <w:t xml:space="preserve">RAZVOJ SUSTAVA CIVILNE ZAŠTITE I OPERATIVNIH KAPACITETA ZA REAGIRANJE </w:t>
            </w:r>
          </w:p>
        </w:tc>
      </w:tr>
      <w:tr w:rsidR="00465349" w:rsidRPr="00051AD0" w14:paraId="59BA57E3" w14:textId="77777777" w:rsidTr="006F2E8B">
        <w:trPr>
          <w:trHeight w:val="65"/>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vAlign w:val="center"/>
            <w:hideMark/>
          </w:tcPr>
          <w:p w14:paraId="17871486"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Poplave izazvane izlijevanjem vodenih tijela</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tcPr>
          <w:p w14:paraId="342B20D6" w14:textId="77777777" w:rsidR="00465349" w:rsidRPr="00051AD0" w:rsidRDefault="00465349" w:rsidP="006F2E8B">
            <w:pPr>
              <w:spacing w:beforeAutospacing="1" w:afterAutospacing="1"/>
              <w:jc w:val="center"/>
              <w:textAlignment w:val="baseline"/>
              <w:rPr>
                <w:rFonts w:ascii="Calibri" w:hAnsi="Calibri" w:cs="Calibri"/>
                <w:i/>
                <w:sz w:val="18"/>
                <w:szCs w:val="18"/>
                <w:lang w:eastAsia="hr-HR"/>
              </w:rPr>
            </w:pPr>
            <w:r w:rsidRPr="00051AD0">
              <w:rPr>
                <w:rFonts w:ascii="Calibri" w:hAnsi="Calibri" w:cs="Calibri"/>
                <w:i/>
                <w:sz w:val="18"/>
                <w:szCs w:val="18"/>
                <w:lang w:eastAsia="hr-HR"/>
              </w:rPr>
              <w:t>TOLERANTNO </w:t>
            </w:r>
          </w:p>
        </w:tc>
        <w:tc>
          <w:tcPr>
            <w:tcW w:w="2775" w:type="dxa"/>
            <w:tcBorders>
              <w:top w:val="outset" w:sz="6" w:space="0" w:color="auto"/>
              <w:left w:val="outset" w:sz="6" w:space="0" w:color="auto"/>
              <w:bottom w:val="single" w:sz="6" w:space="0" w:color="auto"/>
              <w:right w:val="single" w:sz="6" w:space="0" w:color="auto"/>
            </w:tcBorders>
            <w:shd w:val="clear" w:color="auto" w:fill="FFFFFF"/>
            <w:vAlign w:val="center"/>
          </w:tcPr>
          <w:p w14:paraId="75978882"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Donijeti  urbanističke planove naselja i u njima izostaviti područja za gradnju gdje zaštita od poplava nije djelotvorna.</w:t>
            </w:r>
          </w:p>
          <w:p w14:paraId="515CCA1A"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Redovito  održavati građevine za detaljnu melioracijsku odvodnju, kanale III i IV reda u smislu Zakona o vodama (NN 66/19),</w:t>
            </w:r>
          </w:p>
          <w:p w14:paraId="6FC2306B"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Upoznati stanovništvo  s mogućim posljedicama poplave i načinom provedbe samozaštite i organizirane zaštite.</w:t>
            </w:r>
            <w:r w:rsidRPr="00051AD0">
              <w:rPr>
                <w:rFonts w:ascii="Calibri" w:hAnsi="Calibri"/>
                <w:sz w:val="22"/>
                <w:szCs w:val="22"/>
                <w:lang w:eastAsia="hr-HR"/>
              </w:rPr>
              <w:t xml:space="preserve"> </w:t>
            </w:r>
            <w:r w:rsidRPr="00051AD0">
              <w:rPr>
                <w:rFonts w:ascii="Calibri" w:hAnsi="Calibri" w:cs="Calibri"/>
                <w:sz w:val="18"/>
                <w:szCs w:val="18"/>
                <w:lang w:eastAsia="hr-HR"/>
              </w:rPr>
              <w:t xml:space="preserve">Organizirati  vježbe sklanjanja, evakuacije i spašavanja stanovništva iz ugroženih područja. </w:t>
            </w:r>
          </w:p>
          <w:p w14:paraId="07C86512" w14:textId="77777777" w:rsidR="00465349"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Predvidjeti  financijska sredstva za realizaciju spomenutih preventivnih mjera.</w:t>
            </w:r>
          </w:p>
          <w:p w14:paraId="2DDA221B"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DD47FF">
              <w:rPr>
                <w:rFonts w:ascii="Calibri" w:hAnsi="Calibri" w:cs="Calibri"/>
                <w:sz w:val="18"/>
                <w:szCs w:val="18"/>
                <w:lang w:eastAsia="hr-HR"/>
              </w:rPr>
              <w:t>Promicati potrebu osiguranja usjeva i dugogodišnjih nasada, financijski pomoći poljoprivrednicima pri zaključivanju polica osiguranja.</w:t>
            </w:r>
          </w:p>
          <w:p w14:paraId="245B32FD" w14:textId="77777777" w:rsidR="00465349" w:rsidRPr="00051AD0" w:rsidRDefault="00465349" w:rsidP="000E5B24">
            <w:pPr>
              <w:spacing w:beforeAutospacing="1" w:afterAutospacing="1"/>
              <w:textAlignment w:val="baseline"/>
              <w:rPr>
                <w:rFonts w:ascii="Calibri" w:hAnsi="Calibri" w:cs="Calibri"/>
                <w:sz w:val="18"/>
                <w:szCs w:val="18"/>
                <w:lang w:eastAsia="hr-HR"/>
              </w:rPr>
            </w:pPr>
          </w:p>
        </w:tc>
        <w:tc>
          <w:tcPr>
            <w:tcW w:w="3434" w:type="dxa"/>
            <w:tcBorders>
              <w:top w:val="outset" w:sz="6" w:space="0" w:color="auto"/>
              <w:left w:val="outset" w:sz="6" w:space="0" w:color="auto"/>
              <w:bottom w:val="single" w:sz="6" w:space="0" w:color="auto"/>
              <w:right w:val="single" w:sz="6" w:space="0" w:color="auto"/>
            </w:tcBorders>
            <w:shd w:val="clear" w:color="auto" w:fill="FFFFFF"/>
            <w:vAlign w:val="center"/>
          </w:tcPr>
          <w:p w14:paraId="59BFCAD5" w14:textId="77777777" w:rsidR="00465349" w:rsidRPr="00051AD0" w:rsidRDefault="00465349" w:rsidP="000E5B24">
            <w:pPr>
              <w:spacing w:beforeAutospacing="1" w:afterAutospacing="1"/>
              <w:textAlignment w:val="baseline"/>
              <w:rPr>
                <w:rFonts w:ascii="Calibri" w:hAnsi="Calibri" w:cs="Calibri"/>
                <w:iCs/>
                <w:sz w:val="18"/>
                <w:szCs w:val="18"/>
                <w:lang w:eastAsia="hr-HR"/>
              </w:rPr>
            </w:pPr>
            <w:r>
              <w:rPr>
                <w:rFonts w:ascii="Calibri" w:hAnsi="Calibri" w:cs="Calibri"/>
                <w:iCs/>
                <w:sz w:val="18"/>
                <w:szCs w:val="18"/>
                <w:lang w:eastAsia="hr-HR"/>
              </w:rPr>
              <w:t>O</w:t>
            </w:r>
            <w:r w:rsidRPr="00051AD0">
              <w:rPr>
                <w:rFonts w:ascii="Calibri" w:hAnsi="Calibri" w:cs="Calibri"/>
                <w:iCs/>
                <w:sz w:val="18"/>
                <w:szCs w:val="18"/>
                <w:lang w:eastAsia="hr-HR"/>
              </w:rPr>
              <w:t>tpočeti aktivnosti instaliranja sirena za uzbunjivanje u svim naseljima.</w:t>
            </w:r>
          </w:p>
          <w:p w14:paraId="2DD52CB0" w14:textId="77777777" w:rsidR="00465349" w:rsidRPr="00051AD0" w:rsidRDefault="00465349" w:rsidP="000E5B24">
            <w:pPr>
              <w:spacing w:beforeAutospacing="1" w:afterAutospacing="1"/>
              <w:textAlignment w:val="baseline"/>
              <w:rPr>
                <w:rFonts w:ascii="Calibri" w:hAnsi="Calibri" w:cs="Calibri"/>
                <w:iCs/>
                <w:sz w:val="18"/>
                <w:szCs w:val="18"/>
                <w:lang w:eastAsia="hr-HR"/>
              </w:rPr>
            </w:pPr>
            <w:r w:rsidRPr="00051AD0">
              <w:rPr>
                <w:rFonts w:ascii="Calibri" w:hAnsi="Calibri" w:cs="Calibri"/>
                <w:iCs/>
                <w:sz w:val="18"/>
                <w:szCs w:val="18"/>
                <w:lang w:eastAsia="hr-HR"/>
              </w:rPr>
              <w:t>Provesti edukaciju Stožera CZ, povjerenika CZ i pripadnika postrojbe  CZ.</w:t>
            </w:r>
          </w:p>
          <w:p w14:paraId="66203793" w14:textId="77777777" w:rsidR="00465349" w:rsidRPr="00051AD0" w:rsidRDefault="00465349" w:rsidP="000E5B24">
            <w:pPr>
              <w:spacing w:beforeAutospacing="1" w:afterAutospacing="1"/>
              <w:textAlignment w:val="baseline"/>
              <w:rPr>
                <w:rFonts w:ascii="Calibri" w:hAnsi="Calibri" w:cs="Calibri"/>
                <w:iCs/>
                <w:sz w:val="18"/>
                <w:szCs w:val="18"/>
                <w:lang w:eastAsia="hr-HR"/>
              </w:rPr>
            </w:pPr>
            <w:r w:rsidRPr="00051AD0">
              <w:rPr>
                <w:rFonts w:ascii="Calibri" w:hAnsi="Calibri" w:cs="Calibri"/>
                <w:iCs/>
                <w:sz w:val="18"/>
                <w:szCs w:val="18"/>
                <w:lang w:eastAsia="hr-HR"/>
              </w:rPr>
              <w:t>Opremiti Stožer CZ, povjerenike CZ i pripadnike postrojbe  CZ osobnom i skupnom opremom.</w:t>
            </w:r>
          </w:p>
          <w:p w14:paraId="7D00E1DC" w14:textId="77777777" w:rsidR="00465349" w:rsidRPr="00051AD0" w:rsidRDefault="00465349" w:rsidP="000E5B24">
            <w:pPr>
              <w:spacing w:beforeAutospacing="1" w:afterAutospacing="1"/>
              <w:textAlignment w:val="baseline"/>
              <w:rPr>
                <w:rFonts w:ascii="Calibri" w:hAnsi="Calibri" w:cs="Calibri"/>
                <w:iCs/>
                <w:sz w:val="18"/>
                <w:szCs w:val="18"/>
                <w:lang w:eastAsia="hr-HR"/>
              </w:rPr>
            </w:pPr>
            <w:r w:rsidRPr="00051AD0">
              <w:rPr>
                <w:rFonts w:ascii="Calibri" w:hAnsi="Calibri" w:cs="Calibri"/>
                <w:iCs/>
                <w:sz w:val="18"/>
                <w:szCs w:val="18"/>
                <w:lang w:eastAsia="hr-HR"/>
              </w:rPr>
              <w:t>Opremiti vatrogasne snage sa materijalno tehničkim sredstvima za intervencije.</w:t>
            </w:r>
          </w:p>
          <w:p w14:paraId="25E59E7F" w14:textId="77777777" w:rsidR="00465349" w:rsidRPr="00051AD0" w:rsidRDefault="00465349" w:rsidP="000E5B24">
            <w:pPr>
              <w:spacing w:beforeAutospacing="1" w:afterAutospacing="1"/>
              <w:textAlignment w:val="baseline"/>
              <w:rPr>
                <w:rFonts w:ascii="Calibri" w:hAnsi="Calibri" w:cs="Calibri"/>
                <w:iCs/>
                <w:sz w:val="18"/>
                <w:szCs w:val="18"/>
                <w:lang w:eastAsia="hr-HR"/>
              </w:rPr>
            </w:pPr>
            <w:r w:rsidRPr="00051AD0">
              <w:rPr>
                <w:rFonts w:ascii="Calibri" w:hAnsi="Calibri" w:cs="Calibri"/>
                <w:iCs/>
                <w:sz w:val="18"/>
                <w:szCs w:val="18"/>
                <w:lang w:eastAsia="hr-HR"/>
              </w:rPr>
              <w:t xml:space="preserve">Planirati financijska sredstva za provedbu mjera reagiranja u slučaju prijetnje. </w:t>
            </w:r>
          </w:p>
          <w:p w14:paraId="74FE456D" w14:textId="77777777" w:rsidR="00465349" w:rsidRPr="00051AD0" w:rsidRDefault="00465349" w:rsidP="000E5B24">
            <w:pPr>
              <w:spacing w:beforeAutospacing="1" w:afterAutospacing="1"/>
              <w:textAlignment w:val="baseline"/>
              <w:rPr>
                <w:rFonts w:ascii="Calibri" w:hAnsi="Calibri" w:cs="Calibri"/>
                <w:i/>
                <w:sz w:val="18"/>
                <w:szCs w:val="18"/>
                <w:lang w:eastAsia="hr-HR"/>
              </w:rPr>
            </w:pPr>
            <w:r w:rsidRPr="00051AD0">
              <w:rPr>
                <w:rFonts w:ascii="Calibri" w:hAnsi="Calibri" w:cs="Calibri"/>
                <w:iCs/>
                <w:sz w:val="18"/>
                <w:szCs w:val="18"/>
                <w:lang w:eastAsia="hr-HR"/>
              </w:rPr>
              <w:t>Planirati  financijska sredstva za povrat u funkciju ugroženog područja. (proračunska rezerva).</w:t>
            </w:r>
            <w:r w:rsidRPr="00051AD0">
              <w:rPr>
                <w:rFonts w:ascii="Calibri" w:hAnsi="Calibri"/>
                <w:iCs/>
                <w:sz w:val="22"/>
                <w:szCs w:val="22"/>
                <w:lang w:eastAsia="hr-HR"/>
              </w:rPr>
              <w:t xml:space="preserve"> </w:t>
            </w:r>
          </w:p>
        </w:tc>
      </w:tr>
      <w:tr w:rsidR="00465349" w:rsidRPr="00051AD0" w14:paraId="7743AA68" w14:textId="77777777" w:rsidTr="0057051F">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vAlign w:val="center"/>
            <w:hideMark/>
          </w:tcPr>
          <w:p w14:paraId="5CCA91E1"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Potres</w:t>
            </w:r>
          </w:p>
        </w:tc>
        <w:tc>
          <w:tcPr>
            <w:tcW w:w="1418" w:type="dxa"/>
            <w:tcBorders>
              <w:top w:val="outset" w:sz="6" w:space="0" w:color="auto"/>
              <w:left w:val="outset" w:sz="6" w:space="0" w:color="auto"/>
              <w:bottom w:val="single" w:sz="6" w:space="0" w:color="auto"/>
              <w:right w:val="single" w:sz="6" w:space="0" w:color="auto"/>
            </w:tcBorders>
            <w:shd w:val="clear" w:color="auto" w:fill="FFFF00"/>
            <w:vAlign w:val="center"/>
          </w:tcPr>
          <w:p w14:paraId="624B4C96"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TOLERANTNO</w:t>
            </w:r>
            <w:r w:rsidRPr="00051AD0">
              <w:rPr>
                <w:rFonts w:ascii="Calibri" w:hAnsi="Calibri" w:cs="Calibri"/>
                <w:sz w:val="18"/>
                <w:szCs w:val="18"/>
                <w:lang w:eastAsia="hr-HR"/>
              </w:rPr>
              <w:t> </w:t>
            </w:r>
          </w:p>
        </w:tc>
        <w:tc>
          <w:tcPr>
            <w:tcW w:w="2775" w:type="dxa"/>
            <w:tcBorders>
              <w:top w:val="outset" w:sz="6" w:space="0" w:color="auto"/>
              <w:left w:val="outset" w:sz="6" w:space="0" w:color="auto"/>
              <w:bottom w:val="single" w:sz="6" w:space="0" w:color="auto"/>
              <w:right w:val="single" w:sz="6" w:space="0" w:color="auto"/>
            </w:tcBorders>
            <w:shd w:val="clear" w:color="auto" w:fill="FFFFFF"/>
            <w:vAlign w:val="center"/>
          </w:tcPr>
          <w:p w14:paraId="7DC60D40"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Preventivne mjere provode investitori gradnje propisanim tehničkim  mjerama kojima se osigurava  otpornost građevina na potres.</w:t>
            </w:r>
          </w:p>
        </w:tc>
        <w:tc>
          <w:tcPr>
            <w:tcW w:w="3434" w:type="dxa"/>
            <w:tcBorders>
              <w:top w:val="outset" w:sz="6" w:space="0" w:color="auto"/>
              <w:left w:val="outset" w:sz="6" w:space="0" w:color="auto"/>
              <w:bottom w:val="single" w:sz="6" w:space="0" w:color="auto"/>
              <w:right w:val="single" w:sz="6" w:space="0" w:color="auto"/>
            </w:tcBorders>
            <w:shd w:val="clear" w:color="auto" w:fill="FFFFFF"/>
            <w:vAlign w:val="center"/>
          </w:tcPr>
          <w:p w14:paraId="31F74CA2"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Planirati  financijska sredstva za povrat u funkciju ugroženog područja. (proračunska rezerva).</w:t>
            </w:r>
          </w:p>
        </w:tc>
      </w:tr>
      <w:tr w:rsidR="00465349" w:rsidRPr="00051AD0" w14:paraId="2A58E5FF" w14:textId="77777777" w:rsidTr="006F2E8B">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vAlign w:val="center"/>
            <w:hideMark/>
          </w:tcPr>
          <w:p w14:paraId="79ED4386"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Ekstremne temperature – toplinski val</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tcPr>
          <w:p w14:paraId="1E4473AD"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TOLERANTNO</w:t>
            </w:r>
            <w:r w:rsidRPr="00051AD0">
              <w:rPr>
                <w:rFonts w:ascii="Calibri" w:hAnsi="Calibri" w:cs="Calibri"/>
                <w:sz w:val="18"/>
                <w:szCs w:val="18"/>
                <w:lang w:eastAsia="hr-HR"/>
              </w:rPr>
              <w:t> </w:t>
            </w:r>
          </w:p>
        </w:tc>
        <w:tc>
          <w:tcPr>
            <w:tcW w:w="2775" w:type="dxa"/>
            <w:tcBorders>
              <w:top w:val="outset" w:sz="6" w:space="0" w:color="auto"/>
              <w:left w:val="outset" w:sz="6" w:space="0" w:color="auto"/>
              <w:bottom w:val="single" w:sz="6" w:space="0" w:color="auto"/>
              <w:right w:val="single" w:sz="6" w:space="0" w:color="auto"/>
            </w:tcBorders>
            <w:shd w:val="clear" w:color="auto" w:fill="FFFFFF"/>
            <w:vAlign w:val="center"/>
          </w:tcPr>
          <w:p w14:paraId="43168166"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Stanovnici sami provode preventivne mjere.</w:t>
            </w:r>
          </w:p>
        </w:tc>
        <w:tc>
          <w:tcPr>
            <w:tcW w:w="3434" w:type="dxa"/>
            <w:tcBorders>
              <w:top w:val="outset" w:sz="6" w:space="0" w:color="auto"/>
              <w:left w:val="outset" w:sz="6" w:space="0" w:color="auto"/>
              <w:bottom w:val="single" w:sz="6" w:space="0" w:color="auto"/>
              <w:right w:val="single" w:sz="6" w:space="0" w:color="auto"/>
            </w:tcBorders>
            <w:shd w:val="clear" w:color="auto" w:fill="FFFFFF"/>
            <w:vAlign w:val="center"/>
          </w:tcPr>
          <w:p w14:paraId="516EFFD1"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Reagiranje sustava CZ ne zahtijeva posebnu edukaciju i opremanje sudionika..</w:t>
            </w:r>
          </w:p>
        </w:tc>
      </w:tr>
      <w:tr w:rsidR="00465349" w:rsidRPr="00051AD0" w14:paraId="42785574" w14:textId="77777777" w:rsidTr="00BB39DD">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vAlign w:val="center"/>
            <w:hideMark/>
          </w:tcPr>
          <w:p w14:paraId="2F7C1EC9"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Ekstremne temperature - suša</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tcPr>
          <w:p w14:paraId="47B5D2DF"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i/>
                <w:iCs/>
                <w:sz w:val="18"/>
                <w:szCs w:val="18"/>
                <w:lang w:eastAsia="hr-HR"/>
              </w:rPr>
              <w:t>TOLERANTNO</w:t>
            </w:r>
            <w:r w:rsidRPr="00051AD0">
              <w:rPr>
                <w:rFonts w:ascii="Calibri" w:hAnsi="Calibri"/>
                <w:sz w:val="18"/>
                <w:szCs w:val="18"/>
                <w:lang w:eastAsia="hr-HR"/>
              </w:rPr>
              <w:t> </w:t>
            </w:r>
          </w:p>
        </w:tc>
        <w:tc>
          <w:tcPr>
            <w:tcW w:w="2775" w:type="dxa"/>
            <w:tcBorders>
              <w:top w:val="outset" w:sz="6" w:space="0" w:color="auto"/>
              <w:left w:val="outset" w:sz="6" w:space="0" w:color="auto"/>
              <w:bottom w:val="single" w:sz="6" w:space="0" w:color="auto"/>
              <w:right w:val="single" w:sz="6" w:space="0" w:color="auto"/>
            </w:tcBorders>
            <w:shd w:val="clear" w:color="auto" w:fill="FFFFFF"/>
            <w:vAlign w:val="center"/>
          </w:tcPr>
          <w:p w14:paraId="2567844A"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 xml:space="preserve">Promicati potrebu osiguranja usjeva i dugogodišnjih nasada, financijski pomoći poljoprivrednicima pri zaključivanju polica osiguranja. Potrebno je inicirati  aktivnosti  na izgradnji sustava navodnjavanja najvrjednijih poljoprivrednih površina u suradnji sa </w:t>
            </w:r>
            <w:r>
              <w:rPr>
                <w:rFonts w:ascii="Calibri" w:hAnsi="Calibri" w:cs="Calibri"/>
                <w:sz w:val="18"/>
                <w:szCs w:val="18"/>
                <w:lang w:eastAsia="hr-HR"/>
              </w:rPr>
              <w:t>Virovitičko-podravskom ž</w:t>
            </w:r>
            <w:r w:rsidRPr="00051AD0">
              <w:rPr>
                <w:rFonts w:ascii="Calibri" w:hAnsi="Calibri" w:cs="Calibri"/>
                <w:sz w:val="18"/>
                <w:szCs w:val="18"/>
                <w:lang w:eastAsia="hr-HR"/>
              </w:rPr>
              <w:t>upanijom</w:t>
            </w:r>
          </w:p>
        </w:tc>
        <w:tc>
          <w:tcPr>
            <w:tcW w:w="3434" w:type="dxa"/>
            <w:tcBorders>
              <w:top w:val="outset" w:sz="6" w:space="0" w:color="auto"/>
              <w:left w:val="outset" w:sz="6" w:space="0" w:color="auto"/>
              <w:bottom w:val="single" w:sz="6" w:space="0" w:color="auto"/>
              <w:right w:val="single" w:sz="6" w:space="0" w:color="auto"/>
            </w:tcBorders>
            <w:shd w:val="clear" w:color="auto" w:fill="FFFFFF"/>
            <w:vAlign w:val="center"/>
          </w:tcPr>
          <w:p w14:paraId="0F4AC51B"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DD47FF">
              <w:rPr>
                <w:rFonts w:ascii="Calibri" w:hAnsi="Calibri" w:cs="Calibri"/>
                <w:sz w:val="18"/>
                <w:szCs w:val="18"/>
                <w:lang w:eastAsia="hr-HR"/>
              </w:rPr>
              <w:t>Reagiranje sustava CZ ne zahtijeva posebnu edukaciju i opremanje sudionika.</w:t>
            </w:r>
          </w:p>
        </w:tc>
      </w:tr>
      <w:tr w:rsidR="00465349" w:rsidRPr="00051AD0" w14:paraId="7952FA07" w14:textId="77777777" w:rsidTr="006F2E8B">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vAlign w:val="center"/>
            <w:hideMark/>
          </w:tcPr>
          <w:p w14:paraId="1D732945"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Epidemije i pandemije</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tcPr>
          <w:p w14:paraId="660305A5" w14:textId="77777777" w:rsidR="00465349" w:rsidRPr="00051AD0" w:rsidRDefault="00465349" w:rsidP="006F2E8B">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TOLERANTNO</w:t>
            </w:r>
            <w:r w:rsidRPr="00051AD0">
              <w:rPr>
                <w:rFonts w:ascii="Calibri" w:hAnsi="Calibri" w:cs="Calibri"/>
                <w:sz w:val="18"/>
                <w:szCs w:val="18"/>
                <w:lang w:eastAsia="hr-HR"/>
              </w:rPr>
              <w:t> </w:t>
            </w:r>
          </w:p>
        </w:tc>
        <w:tc>
          <w:tcPr>
            <w:tcW w:w="2775" w:type="dxa"/>
            <w:tcBorders>
              <w:top w:val="outset" w:sz="6" w:space="0" w:color="auto"/>
              <w:left w:val="outset" w:sz="6" w:space="0" w:color="auto"/>
              <w:bottom w:val="single" w:sz="6" w:space="0" w:color="auto"/>
              <w:right w:val="single" w:sz="6" w:space="0" w:color="auto"/>
            </w:tcBorders>
            <w:shd w:val="clear" w:color="auto" w:fill="FFFFFF"/>
            <w:vAlign w:val="center"/>
          </w:tcPr>
          <w:p w14:paraId="1CFC7305" w14:textId="77777777" w:rsidR="00465349"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Stalno pratiti stanje i sanirati novo nastale divlje deponije otpada. Ostale preventivne mjere stanovnici sami provode.</w:t>
            </w:r>
          </w:p>
          <w:p w14:paraId="1BD545C2"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Predvidjeti  financijska sredstva za realizaciju spomenute preventivne mjere.</w:t>
            </w:r>
          </w:p>
        </w:tc>
        <w:tc>
          <w:tcPr>
            <w:tcW w:w="3434" w:type="dxa"/>
            <w:tcBorders>
              <w:top w:val="outset" w:sz="6" w:space="0" w:color="auto"/>
              <w:left w:val="outset" w:sz="6" w:space="0" w:color="auto"/>
              <w:bottom w:val="single" w:sz="6" w:space="0" w:color="auto"/>
              <w:right w:val="single" w:sz="6" w:space="0" w:color="auto"/>
            </w:tcBorders>
            <w:shd w:val="clear" w:color="auto" w:fill="FFFFFF"/>
            <w:vAlign w:val="center"/>
          </w:tcPr>
          <w:p w14:paraId="5FE1ED21" w14:textId="77777777" w:rsidR="00465349" w:rsidRPr="00051AD0" w:rsidRDefault="00465349" w:rsidP="000E5B24">
            <w:pPr>
              <w:spacing w:beforeAutospacing="1" w:afterAutospacing="1"/>
              <w:textAlignment w:val="baseline"/>
              <w:rPr>
                <w:rFonts w:ascii="Calibri" w:hAnsi="Calibri" w:cs="Calibri"/>
                <w:sz w:val="18"/>
                <w:szCs w:val="18"/>
                <w:lang w:eastAsia="hr-HR"/>
              </w:rPr>
            </w:pPr>
            <w:r w:rsidRPr="00051AD0">
              <w:rPr>
                <w:rFonts w:ascii="Calibri" w:hAnsi="Calibri" w:cs="Calibri"/>
                <w:sz w:val="18"/>
                <w:szCs w:val="18"/>
                <w:lang w:eastAsia="hr-HR"/>
              </w:rPr>
              <w:t>Provođenje mjera reagiranja u nadležnosti je Županijskog zavoda za javno zdravstvo.</w:t>
            </w:r>
          </w:p>
        </w:tc>
      </w:tr>
      <w:tr w:rsidR="000E5B24" w:rsidRPr="00051AD0" w14:paraId="28569A2B" w14:textId="77777777" w:rsidTr="00D235F7">
        <w:trPr>
          <w:jc w:val="center"/>
        </w:trPr>
        <w:tc>
          <w:tcPr>
            <w:tcW w:w="1851" w:type="dxa"/>
            <w:tcBorders>
              <w:top w:val="outset" w:sz="6" w:space="0" w:color="auto"/>
              <w:left w:val="single" w:sz="6" w:space="0" w:color="auto"/>
              <w:bottom w:val="single" w:sz="6" w:space="0" w:color="auto"/>
              <w:right w:val="single" w:sz="6" w:space="0" w:color="auto"/>
            </w:tcBorders>
            <w:shd w:val="clear" w:color="auto" w:fill="D9D9D9"/>
            <w:vAlign w:val="center"/>
          </w:tcPr>
          <w:p w14:paraId="1DD5A33B" w14:textId="458DF173" w:rsidR="000E5B24" w:rsidRPr="00051AD0" w:rsidRDefault="000E5B24" w:rsidP="000E5B24">
            <w:pPr>
              <w:spacing w:beforeAutospacing="1" w:afterAutospacing="1"/>
              <w:jc w:val="center"/>
              <w:textAlignment w:val="baseline"/>
              <w:rPr>
                <w:rFonts w:ascii="Calibri" w:hAnsi="Calibri" w:cs="Calibri"/>
                <w:i/>
                <w:iCs/>
                <w:sz w:val="18"/>
                <w:szCs w:val="18"/>
                <w:lang w:eastAsia="hr-HR"/>
              </w:rPr>
            </w:pPr>
            <w:r>
              <w:rPr>
                <w:rFonts w:ascii="Calibri" w:hAnsi="Calibri" w:cs="Calibri"/>
                <w:i/>
                <w:iCs/>
                <w:sz w:val="18"/>
                <w:szCs w:val="18"/>
                <w:lang w:eastAsia="hr-HR"/>
              </w:rPr>
              <w:lastRenderedPageBreak/>
              <w:t>Tuča</w:t>
            </w:r>
          </w:p>
        </w:tc>
        <w:tc>
          <w:tcPr>
            <w:tcW w:w="1418" w:type="dxa"/>
            <w:tcBorders>
              <w:top w:val="outset" w:sz="6" w:space="0" w:color="auto"/>
              <w:left w:val="outset" w:sz="6" w:space="0" w:color="auto"/>
              <w:bottom w:val="single" w:sz="6" w:space="0" w:color="auto"/>
              <w:right w:val="single" w:sz="6" w:space="0" w:color="auto"/>
            </w:tcBorders>
            <w:shd w:val="clear" w:color="auto" w:fill="FFC000"/>
            <w:vAlign w:val="center"/>
          </w:tcPr>
          <w:p w14:paraId="27E3D28C" w14:textId="06A5FA20" w:rsidR="000E5B24" w:rsidRPr="00051AD0" w:rsidRDefault="000E5B24" w:rsidP="000E5B24">
            <w:pPr>
              <w:spacing w:beforeAutospacing="1" w:afterAutospacing="1"/>
              <w:jc w:val="center"/>
              <w:textAlignment w:val="baseline"/>
              <w:rPr>
                <w:rFonts w:ascii="Calibri" w:hAnsi="Calibri" w:cs="Calibri"/>
                <w:i/>
                <w:iCs/>
                <w:sz w:val="18"/>
                <w:szCs w:val="18"/>
                <w:lang w:eastAsia="hr-HR"/>
              </w:rPr>
            </w:pPr>
            <w:r w:rsidRPr="00051AD0">
              <w:rPr>
                <w:rFonts w:ascii="Calibri" w:hAnsi="Calibri" w:cs="Calibri"/>
                <w:i/>
                <w:iCs/>
                <w:sz w:val="18"/>
                <w:szCs w:val="18"/>
                <w:lang w:eastAsia="hr-HR"/>
              </w:rPr>
              <w:t>TOLERANTNO</w:t>
            </w:r>
          </w:p>
        </w:tc>
        <w:tc>
          <w:tcPr>
            <w:tcW w:w="2775" w:type="dxa"/>
            <w:tcBorders>
              <w:top w:val="outset" w:sz="6" w:space="0" w:color="auto"/>
              <w:left w:val="outset" w:sz="6" w:space="0" w:color="auto"/>
              <w:bottom w:val="single" w:sz="6" w:space="0" w:color="auto"/>
              <w:right w:val="single" w:sz="6" w:space="0" w:color="auto"/>
            </w:tcBorders>
            <w:shd w:val="clear" w:color="auto" w:fill="FFFFFF"/>
          </w:tcPr>
          <w:p w14:paraId="6A10FC9B" w14:textId="5001BE6A" w:rsidR="000E5B24" w:rsidRPr="000E5B24" w:rsidRDefault="000E5B24" w:rsidP="000E5B24">
            <w:pPr>
              <w:spacing w:beforeAutospacing="1" w:afterAutospacing="1"/>
              <w:textAlignment w:val="baseline"/>
              <w:rPr>
                <w:rFonts w:ascii="Calibri" w:hAnsi="Calibri" w:cs="Calibri"/>
                <w:sz w:val="18"/>
                <w:szCs w:val="14"/>
                <w:lang w:eastAsia="hr-HR"/>
              </w:rPr>
            </w:pPr>
            <w:r w:rsidRPr="000E5B24">
              <w:rPr>
                <w:sz w:val="18"/>
                <w:szCs w:val="14"/>
              </w:rPr>
              <w:t>Promicati potrebu osiguranja usjeva i dugogodišnjih nasada, financijski pomoći poljoprivrednicima pri zaključivanju polica osiguranja. Potrebno je inicirati  aktivnosti  na izgradnji sustava navodnjavanja najvrjednijih poljoprivrednih površina u suradnji sa Osječko-baranjske županijom</w:t>
            </w:r>
          </w:p>
        </w:tc>
        <w:tc>
          <w:tcPr>
            <w:tcW w:w="3434" w:type="dxa"/>
            <w:tcBorders>
              <w:top w:val="outset" w:sz="6" w:space="0" w:color="auto"/>
              <w:left w:val="outset" w:sz="6" w:space="0" w:color="auto"/>
              <w:bottom w:val="single" w:sz="6" w:space="0" w:color="auto"/>
              <w:right w:val="single" w:sz="6" w:space="0" w:color="auto"/>
            </w:tcBorders>
            <w:shd w:val="clear" w:color="auto" w:fill="FFFFFF"/>
          </w:tcPr>
          <w:p w14:paraId="28B7A58B" w14:textId="3C1F89B8" w:rsidR="000E5B24" w:rsidRPr="000E5B24" w:rsidRDefault="000E5B24" w:rsidP="000E5B24">
            <w:pPr>
              <w:spacing w:beforeAutospacing="1" w:afterAutospacing="1"/>
              <w:textAlignment w:val="baseline"/>
              <w:rPr>
                <w:rFonts w:ascii="Calibri" w:hAnsi="Calibri" w:cs="Calibri"/>
                <w:sz w:val="18"/>
                <w:szCs w:val="14"/>
                <w:lang w:eastAsia="hr-HR"/>
              </w:rPr>
            </w:pPr>
            <w:r w:rsidRPr="000E5B24">
              <w:rPr>
                <w:sz w:val="18"/>
                <w:szCs w:val="14"/>
              </w:rPr>
              <w:t>Reagiranje sustava CZ ne zahtijeva posebnu edukaciju i opremanje sudionika.</w:t>
            </w:r>
          </w:p>
        </w:tc>
      </w:tr>
      <w:tr w:rsidR="000E5B24" w:rsidRPr="00051AD0" w14:paraId="1820999A" w14:textId="77777777" w:rsidTr="000E5B24">
        <w:trPr>
          <w:jc w:val="center"/>
        </w:trPr>
        <w:tc>
          <w:tcPr>
            <w:tcW w:w="1851" w:type="dxa"/>
            <w:tcBorders>
              <w:top w:val="outset" w:sz="6" w:space="0" w:color="auto"/>
              <w:left w:val="single" w:sz="6" w:space="0" w:color="auto"/>
              <w:bottom w:val="outset" w:sz="6" w:space="0" w:color="auto"/>
              <w:right w:val="single" w:sz="6" w:space="0" w:color="auto"/>
            </w:tcBorders>
            <w:shd w:val="clear" w:color="auto" w:fill="D9D9D9"/>
            <w:vAlign w:val="center"/>
          </w:tcPr>
          <w:p w14:paraId="7F4EE616" w14:textId="737C8B2E" w:rsidR="000E5B24" w:rsidRPr="00051AD0" w:rsidRDefault="000E5B24" w:rsidP="000E5B24">
            <w:pPr>
              <w:spacing w:beforeAutospacing="1" w:afterAutospacing="1"/>
              <w:jc w:val="center"/>
              <w:textAlignment w:val="baseline"/>
              <w:rPr>
                <w:rFonts w:ascii="Calibri" w:hAnsi="Calibri" w:cs="Calibri"/>
                <w:sz w:val="18"/>
                <w:szCs w:val="18"/>
                <w:lang w:eastAsia="hr-HR"/>
              </w:rPr>
            </w:pPr>
            <w:r w:rsidRPr="00465349">
              <w:rPr>
                <w:rFonts w:ascii="Calibri" w:hAnsi="Calibri" w:cs="Calibri"/>
                <w:i/>
                <w:iCs/>
                <w:sz w:val="18"/>
                <w:szCs w:val="18"/>
                <w:lang w:eastAsia="hr-HR"/>
              </w:rPr>
              <w:t>Nesreće s opasnim tvarima u željezničkom prometu</w:t>
            </w:r>
          </w:p>
        </w:tc>
        <w:tc>
          <w:tcPr>
            <w:tcW w:w="1418" w:type="dxa"/>
            <w:tcBorders>
              <w:top w:val="outset" w:sz="6" w:space="0" w:color="auto"/>
              <w:left w:val="outset" w:sz="6" w:space="0" w:color="auto"/>
              <w:bottom w:val="outset" w:sz="6" w:space="0" w:color="auto"/>
              <w:right w:val="single" w:sz="6" w:space="0" w:color="auto"/>
            </w:tcBorders>
            <w:shd w:val="clear" w:color="auto" w:fill="FFFF00"/>
            <w:vAlign w:val="center"/>
          </w:tcPr>
          <w:p w14:paraId="10DDCA76" w14:textId="4E21E4BF" w:rsidR="000E5B24" w:rsidRPr="00051AD0" w:rsidRDefault="000E5B24" w:rsidP="000E5B24">
            <w:pPr>
              <w:spacing w:beforeAutospacing="1" w:afterAutospacing="1"/>
              <w:jc w:val="center"/>
              <w:textAlignment w:val="baseline"/>
              <w:rPr>
                <w:rFonts w:ascii="Calibri" w:hAnsi="Calibri" w:cs="Calibri"/>
                <w:sz w:val="18"/>
                <w:szCs w:val="18"/>
                <w:lang w:eastAsia="hr-HR"/>
              </w:rPr>
            </w:pPr>
            <w:r w:rsidRPr="00051AD0">
              <w:rPr>
                <w:rFonts w:ascii="Calibri" w:hAnsi="Calibri" w:cs="Calibri"/>
                <w:i/>
                <w:iCs/>
                <w:sz w:val="18"/>
                <w:szCs w:val="18"/>
                <w:lang w:eastAsia="hr-HR"/>
              </w:rPr>
              <w:t>TOLERANTNO</w:t>
            </w:r>
          </w:p>
        </w:tc>
        <w:tc>
          <w:tcPr>
            <w:tcW w:w="2775" w:type="dxa"/>
            <w:tcBorders>
              <w:top w:val="outset" w:sz="6" w:space="0" w:color="auto"/>
              <w:left w:val="outset" w:sz="6" w:space="0" w:color="auto"/>
              <w:bottom w:val="outset" w:sz="6" w:space="0" w:color="auto"/>
              <w:right w:val="single" w:sz="6" w:space="0" w:color="auto"/>
            </w:tcBorders>
            <w:shd w:val="clear" w:color="auto" w:fill="FFFFFF"/>
            <w:vAlign w:val="center"/>
          </w:tcPr>
          <w:p w14:paraId="4AD9343B" w14:textId="6C1C681F" w:rsidR="000E5B24" w:rsidRPr="00051AD0" w:rsidRDefault="000E5B24" w:rsidP="000E5B24">
            <w:pPr>
              <w:spacing w:beforeAutospacing="1" w:afterAutospacing="1"/>
              <w:textAlignment w:val="baseline"/>
              <w:rPr>
                <w:rFonts w:ascii="Calibri" w:hAnsi="Calibri" w:cs="Calibri"/>
                <w:sz w:val="18"/>
                <w:szCs w:val="18"/>
                <w:lang w:eastAsia="hr-HR"/>
              </w:rPr>
            </w:pPr>
            <w:r w:rsidRPr="00465349">
              <w:rPr>
                <w:rFonts w:ascii="Calibri" w:hAnsi="Calibri" w:cs="Calibri"/>
                <w:sz w:val="18"/>
                <w:szCs w:val="18"/>
                <w:lang w:eastAsia="hr-HR"/>
              </w:rPr>
              <w:t xml:space="preserve">Provođenje preventivnih mjera je u nadležnosti </w:t>
            </w:r>
            <w:r>
              <w:rPr>
                <w:rFonts w:ascii="Calibri" w:hAnsi="Calibri" w:cs="Calibri"/>
                <w:sz w:val="18"/>
                <w:szCs w:val="18"/>
                <w:lang w:eastAsia="hr-HR"/>
              </w:rPr>
              <w:t>Hrvatskih željeznica.</w:t>
            </w:r>
            <w:r w:rsidRPr="00465349">
              <w:rPr>
                <w:rFonts w:ascii="Calibri" w:hAnsi="Calibri" w:cs="Calibri"/>
                <w:sz w:val="18"/>
                <w:szCs w:val="18"/>
                <w:lang w:eastAsia="hr-HR"/>
              </w:rPr>
              <w:tab/>
              <w:t>.</w:t>
            </w:r>
          </w:p>
        </w:tc>
        <w:tc>
          <w:tcPr>
            <w:tcW w:w="3434" w:type="dxa"/>
            <w:tcBorders>
              <w:top w:val="outset" w:sz="6" w:space="0" w:color="auto"/>
              <w:left w:val="outset" w:sz="6" w:space="0" w:color="auto"/>
              <w:bottom w:val="outset" w:sz="6" w:space="0" w:color="auto"/>
              <w:right w:val="single" w:sz="6" w:space="0" w:color="auto"/>
            </w:tcBorders>
            <w:shd w:val="clear" w:color="auto" w:fill="FFFFFF"/>
            <w:vAlign w:val="center"/>
          </w:tcPr>
          <w:p w14:paraId="09B5A250" w14:textId="18D36E4A" w:rsidR="000E5B24" w:rsidRPr="00051AD0" w:rsidRDefault="000E5B24" w:rsidP="000E5B24">
            <w:pPr>
              <w:spacing w:beforeAutospacing="1" w:afterAutospacing="1"/>
              <w:textAlignment w:val="baseline"/>
              <w:rPr>
                <w:rFonts w:ascii="Calibri" w:hAnsi="Calibri" w:cs="Calibri"/>
                <w:sz w:val="18"/>
                <w:szCs w:val="18"/>
                <w:lang w:eastAsia="hr-HR"/>
              </w:rPr>
            </w:pPr>
            <w:r w:rsidRPr="00465349">
              <w:rPr>
                <w:rFonts w:ascii="Calibri" w:hAnsi="Calibri" w:cs="Calibri"/>
                <w:sz w:val="18"/>
                <w:szCs w:val="18"/>
                <w:lang w:eastAsia="hr-HR"/>
              </w:rPr>
              <w:t xml:space="preserve">Provođenje </w:t>
            </w:r>
            <w:r>
              <w:rPr>
                <w:rFonts w:ascii="Calibri" w:hAnsi="Calibri" w:cs="Calibri"/>
                <w:sz w:val="18"/>
                <w:szCs w:val="18"/>
                <w:lang w:eastAsia="hr-HR"/>
              </w:rPr>
              <w:t>mjera reagiranja</w:t>
            </w:r>
            <w:r w:rsidRPr="00465349">
              <w:rPr>
                <w:rFonts w:ascii="Calibri" w:hAnsi="Calibri" w:cs="Calibri"/>
                <w:sz w:val="18"/>
                <w:szCs w:val="18"/>
                <w:lang w:eastAsia="hr-HR"/>
              </w:rPr>
              <w:t xml:space="preserve"> je u nadležnosti Hrvatskih željeznica.</w:t>
            </w:r>
            <w:r w:rsidRPr="00465349">
              <w:rPr>
                <w:rFonts w:ascii="Calibri" w:hAnsi="Calibri" w:cs="Calibri"/>
                <w:sz w:val="18"/>
                <w:szCs w:val="18"/>
                <w:lang w:eastAsia="hr-HR"/>
              </w:rPr>
              <w:tab/>
              <w:t>.</w:t>
            </w:r>
          </w:p>
        </w:tc>
      </w:tr>
    </w:tbl>
    <w:p w14:paraId="2D0CCBF5" w14:textId="5368AC2E" w:rsidR="00E52B72" w:rsidRDefault="00E52B72" w:rsidP="00D16F5C">
      <w:pPr>
        <w:spacing w:line="276" w:lineRule="auto"/>
        <w:textAlignment w:val="baseline"/>
        <w:rPr>
          <w:sz w:val="22"/>
          <w:szCs w:val="22"/>
        </w:rPr>
      </w:pPr>
    </w:p>
    <w:p w14:paraId="3AF005AE" w14:textId="2516B1EA" w:rsidR="00465349" w:rsidRDefault="00465349" w:rsidP="00D16F5C">
      <w:pPr>
        <w:spacing w:line="276" w:lineRule="auto"/>
        <w:textAlignment w:val="baseline"/>
        <w:rPr>
          <w:sz w:val="22"/>
          <w:szCs w:val="22"/>
        </w:rPr>
      </w:pPr>
    </w:p>
    <w:p w14:paraId="53658056" w14:textId="77777777" w:rsidR="00966543" w:rsidRPr="007A752C" w:rsidRDefault="00966543" w:rsidP="00966543">
      <w:pPr>
        <w:spacing w:line="276" w:lineRule="auto"/>
        <w:textAlignment w:val="baseline"/>
        <w:rPr>
          <w:rFonts w:cs="Segoe UI"/>
          <w:sz w:val="22"/>
          <w:szCs w:val="22"/>
          <w:lang w:eastAsia="hr-HR"/>
        </w:rPr>
      </w:pPr>
      <w:r w:rsidRPr="007A752C">
        <w:rPr>
          <w:rFonts w:cs="Segoe UI"/>
          <w:sz w:val="22"/>
          <w:szCs w:val="22"/>
          <w:lang w:eastAsia="hr-HR"/>
        </w:rPr>
        <w:t>Velike nesreće su one pojave koje mogu masovno ugroziti stanovnike (život i zdravlje), dobra i okoliš u ratu i u miru. U svim fazama procesa ovladavanja potreban je angažman niza državnih i privatnih organizacija i pojedinaca različitih specijalnosti. Zajednica se mora baviti krizama i prije nego se one dogode, a mora i pomoći i u oporavku od posljedica kriza. Upravljanje u krizama ili izvanrednim stanjima jedna je od najsloženijih ljudskih djelatnosti i nije ju jednostavno provoditi.</w:t>
      </w:r>
    </w:p>
    <w:p w14:paraId="77F951FC" w14:textId="77777777" w:rsidR="00966543" w:rsidRPr="007A752C" w:rsidRDefault="00966543" w:rsidP="00966543">
      <w:pPr>
        <w:spacing w:line="276" w:lineRule="auto"/>
        <w:textAlignment w:val="baseline"/>
        <w:rPr>
          <w:rFonts w:cs="Segoe UI"/>
          <w:sz w:val="22"/>
          <w:szCs w:val="22"/>
          <w:lang w:eastAsia="hr-HR"/>
        </w:rPr>
      </w:pPr>
    </w:p>
    <w:p w14:paraId="32CB1C38" w14:textId="77777777" w:rsidR="00966543" w:rsidRPr="007A752C" w:rsidRDefault="00966543" w:rsidP="00966543">
      <w:pPr>
        <w:spacing w:line="276" w:lineRule="auto"/>
        <w:textAlignment w:val="baseline"/>
        <w:rPr>
          <w:rFonts w:cs="Segoe UI"/>
          <w:sz w:val="22"/>
          <w:szCs w:val="22"/>
          <w:lang w:eastAsia="hr-HR"/>
        </w:rPr>
      </w:pPr>
      <w:r w:rsidRPr="007A752C">
        <w:rPr>
          <w:rFonts w:cs="Segoe UI"/>
          <w:sz w:val="22"/>
          <w:szCs w:val="22"/>
          <w:lang w:eastAsia="hr-HR"/>
        </w:rPr>
        <w:t xml:space="preserve">Ovakve situacije od čelnika jedinica regionalne i lokalne samouprave traže njihov dodatno i specifično </w:t>
      </w:r>
      <w:r w:rsidR="006C2F2D" w:rsidRPr="007A752C">
        <w:rPr>
          <w:rFonts w:cs="Segoe UI"/>
          <w:sz w:val="22"/>
          <w:szCs w:val="22"/>
          <w:lang w:eastAsia="hr-HR"/>
        </w:rPr>
        <w:t>angažiranje</w:t>
      </w:r>
      <w:r w:rsidRPr="007A752C">
        <w:rPr>
          <w:rFonts w:cs="Segoe UI"/>
          <w:sz w:val="22"/>
          <w:szCs w:val="22"/>
          <w:lang w:eastAsia="hr-HR"/>
        </w:rPr>
        <w:t xml:space="preserve"> u smislu mogućnosti brzog i efikasnog odgovora na njih.  Čelnici jedinica regionalne i lokalne </w:t>
      </w:r>
      <w:r w:rsidR="006C2F2D" w:rsidRPr="007A752C">
        <w:rPr>
          <w:rFonts w:cs="Segoe UI"/>
          <w:sz w:val="22"/>
          <w:szCs w:val="22"/>
          <w:lang w:eastAsia="hr-HR"/>
        </w:rPr>
        <w:t>samouprave</w:t>
      </w:r>
      <w:r w:rsidRPr="007A752C">
        <w:rPr>
          <w:rFonts w:cs="Segoe UI"/>
          <w:sz w:val="22"/>
          <w:szCs w:val="22"/>
          <w:lang w:eastAsia="hr-HR"/>
        </w:rPr>
        <w:t xml:space="preserve"> (župan, gradonačelnici i načelnici općina) dužni su i ovlašteni upotrijebiti sve materijalne i ljudske potencijale, koji im stoje na raspolaganju, u prevladavanju krizne situacije. Na taj način štite sigurnost stanovnika i materijalnih dobara na području svoje odgovornosti.</w:t>
      </w:r>
    </w:p>
    <w:p w14:paraId="35066AEF" w14:textId="77777777" w:rsidR="00966543" w:rsidRPr="007A752C" w:rsidRDefault="00966543" w:rsidP="00966543">
      <w:pPr>
        <w:spacing w:line="276" w:lineRule="auto"/>
        <w:textAlignment w:val="baseline"/>
        <w:rPr>
          <w:rFonts w:cs="Segoe UI"/>
          <w:sz w:val="22"/>
          <w:szCs w:val="22"/>
          <w:lang w:eastAsia="hr-HR"/>
        </w:rPr>
      </w:pPr>
    </w:p>
    <w:p w14:paraId="52411D74" w14:textId="77777777" w:rsidR="00966543" w:rsidRPr="007A752C" w:rsidRDefault="00966543" w:rsidP="00966543">
      <w:pPr>
        <w:spacing w:line="276" w:lineRule="auto"/>
        <w:textAlignment w:val="baseline"/>
        <w:rPr>
          <w:rFonts w:cs="Segoe UI"/>
          <w:sz w:val="22"/>
          <w:szCs w:val="22"/>
          <w:lang w:eastAsia="hr-HR"/>
        </w:rPr>
      </w:pPr>
      <w:r w:rsidRPr="007A752C">
        <w:rPr>
          <w:rFonts w:cs="Segoe UI"/>
          <w:sz w:val="22"/>
          <w:szCs w:val="22"/>
          <w:lang w:eastAsia="hr-HR"/>
        </w:rPr>
        <w:t xml:space="preserve">Kvalitetno izgrađen sustav civilne zaštite ne događa se sam po sebi nego je rezultat dugogodišnjeg sistematskog rada i ulaganja određenih financijskih sredstava u njega. Sustav će efikasno odgovoriti na krizne situacije samo u slučaju kada je prethodno organizacijski dobro osmišljen i izbalansiran.  </w:t>
      </w:r>
    </w:p>
    <w:p w14:paraId="2713C1AF" w14:textId="705F6D1D" w:rsidR="00966543" w:rsidRPr="007A752C" w:rsidRDefault="00966543" w:rsidP="00966543">
      <w:pPr>
        <w:spacing w:line="276" w:lineRule="auto"/>
        <w:textAlignment w:val="baseline"/>
        <w:rPr>
          <w:rFonts w:cs="Segoe UI"/>
          <w:sz w:val="22"/>
          <w:szCs w:val="22"/>
          <w:lang w:eastAsia="hr-HR"/>
        </w:rPr>
      </w:pPr>
      <w:r w:rsidRPr="007A752C">
        <w:rPr>
          <w:rFonts w:cs="Segoe UI"/>
          <w:sz w:val="22"/>
          <w:szCs w:val="22"/>
          <w:lang w:eastAsia="hr-HR"/>
        </w:rPr>
        <w:t xml:space="preserve">Kako je sustav civilne zaštite u cjelini ocijenjen ocjenom </w:t>
      </w:r>
      <w:r w:rsidR="00A374BF">
        <w:rPr>
          <w:rFonts w:cs="Segoe UI"/>
          <w:sz w:val="22"/>
          <w:szCs w:val="22"/>
          <w:lang w:eastAsia="hr-HR"/>
        </w:rPr>
        <w:t>2</w:t>
      </w:r>
      <w:r w:rsidRPr="007A752C">
        <w:rPr>
          <w:rFonts w:cs="Segoe UI"/>
          <w:sz w:val="22"/>
          <w:szCs w:val="22"/>
          <w:lang w:eastAsia="hr-HR"/>
        </w:rPr>
        <w:t xml:space="preserve"> (</w:t>
      </w:r>
      <w:proofErr w:type="spellStart"/>
      <w:r w:rsidR="00A374BF">
        <w:rPr>
          <w:rFonts w:cs="Segoe UI"/>
          <w:sz w:val="22"/>
          <w:szCs w:val="22"/>
          <w:lang w:eastAsia="hr-HR"/>
        </w:rPr>
        <w:t>visokaspremnost</w:t>
      </w:r>
      <w:proofErr w:type="spellEnd"/>
      <w:r w:rsidRPr="007A752C">
        <w:rPr>
          <w:rFonts w:cs="Segoe UI"/>
          <w:sz w:val="22"/>
          <w:szCs w:val="22"/>
          <w:lang w:eastAsia="hr-HR"/>
        </w:rPr>
        <w:t xml:space="preserve">) postoji još prostora za njegovo daljnje </w:t>
      </w:r>
      <w:r w:rsidR="006C2F2D" w:rsidRPr="007A752C">
        <w:rPr>
          <w:rFonts w:cs="Segoe UI"/>
          <w:sz w:val="22"/>
          <w:szCs w:val="22"/>
          <w:lang w:eastAsia="hr-HR"/>
        </w:rPr>
        <w:t>unaprjeđivanje</w:t>
      </w:r>
      <w:r w:rsidRPr="007A752C">
        <w:rPr>
          <w:rFonts w:cs="Segoe UI"/>
          <w:sz w:val="22"/>
          <w:szCs w:val="22"/>
          <w:lang w:eastAsia="hr-HR"/>
        </w:rPr>
        <w:t xml:space="preserve"> osobito u području preventive sa mjerama i aktivnostima koje su preporučene u tom poglavlju.</w:t>
      </w:r>
    </w:p>
    <w:p w14:paraId="3BFA288C" w14:textId="77777777" w:rsidR="00966543" w:rsidRPr="007A752C" w:rsidRDefault="00966543" w:rsidP="00966543">
      <w:pPr>
        <w:spacing w:line="276" w:lineRule="auto"/>
        <w:textAlignment w:val="baseline"/>
        <w:rPr>
          <w:rFonts w:cs="Segoe UI"/>
          <w:sz w:val="22"/>
          <w:szCs w:val="22"/>
          <w:lang w:eastAsia="hr-HR"/>
        </w:rPr>
      </w:pPr>
    </w:p>
    <w:p w14:paraId="06F251C3" w14:textId="77777777" w:rsidR="00966543" w:rsidRPr="007A752C" w:rsidRDefault="00966543" w:rsidP="00D16F5C">
      <w:pPr>
        <w:spacing w:line="276" w:lineRule="auto"/>
        <w:textAlignment w:val="baseline"/>
        <w:rPr>
          <w:rFonts w:cs="Segoe UI"/>
          <w:sz w:val="22"/>
          <w:szCs w:val="22"/>
          <w:lang w:eastAsia="hr-HR"/>
        </w:rPr>
      </w:pPr>
    </w:p>
    <w:p w14:paraId="19376395" w14:textId="77777777" w:rsidR="00D16F5C" w:rsidRPr="007A752C" w:rsidRDefault="00D16F5C" w:rsidP="2E2F3467">
      <w:pPr>
        <w:spacing w:line="276" w:lineRule="auto"/>
        <w:textAlignment w:val="baseline"/>
        <w:rPr>
          <w:rFonts w:cs="Segoe UI"/>
          <w:sz w:val="22"/>
          <w:szCs w:val="22"/>
          <w:lang w:eastAsia="hr-HR"/>
        </w:rPr>
      </w:pPr>
    </w:p>
    <w:p w14:paraId="3DDE5AC4" w14:textId="66FD5A66" w:rsidR="00E52B72" w:rsidRDefault="00D16F5C" w:rsidP="00465349">
      <w:pPr>
        <w:spacing w:line="276" w:lineRule="auto"/>
        <w:rPr>
          <w:sz w:val="22"/>
          <w:szCs w:val="22"/>
        </w:rPr>
      </w:pPr>
      <w:r w:rsidRPr="007A752C">
        <w:t xml:space="preserve"> </w:t>
      </w:r>
    </w:p>
    <w:p w14:paraId="5E107E20" w14:textId="29B83F97" w:rsidR="00D761DC" w:rsidRDefault="00D761DC">
      <w:pPr>
        <w:jc w:val="left"/>
      </w:pPr>
      <w:r>
        <w:br w:type="page"/>
      </w:r>
    </w:p>
    <w:p w14:paraId="5A32991F" w14:textId="32A16B04" w:rsidR="003A6FFC" w:rsidRPr="007A752C" w:rsidRDefault="003A6FFC" w:rsidP="00A453E6">
      <w:pPr>
        <w:pStyle w:val="Razina1"/>
      </w:pPr>
      <w:bookmarkStart w:id="321" w:name="_Toc220231828"/>
      <w:r w:rsidRPr="007A752C">
        <w:lastRenderedPageBreak/>
        <w:t>POPIS SUDIONIKA IZRADE PROCJENE RIZIKA ZA POJEDINE RIZIKE</w:t>
      </w:r>
      <w:bookmarkEnd w:id="321"/>
      <w:r w:rsidRPr="007A752C">
        <w:tab/>
      </w:r>
    </w:p>
    <w:p w14:paraId="6229325F" w14:textId="77777777" w:rsidR="003A6FFC" w:rsidRPr="007A752C" w:rsidRDefault="003A6FFC" w:rsidP="0029633E">
      <w:pPr>
        <w:pStyle w:val="Naslov1"/>
        <w:numPr>
          <w:ilvl w:val="0"/>
          <w:numId w:val="0"/>
        </w:numPr>
        <w:ind w:left="432"/>
      </w:pPr>
    </w:p>
    <w:tbl>
      <w:tblPr>
        <w:tblStyle w:val="Reetkatablice52"/>
        <w:tblW w:w="9340" w:type="dxa"/>
        <w:jc w:val="center"/>
        <w:tblLook w:val="04A0" w:firstRow="1" w:lastRow="0" w:firstColumn="1" w:lastColumn="0" w:noHBand="0" w:noVBand="1"/>
      </w:tblPr>
      <w:tblGrid>
        <w:gridCol w:w="5512"/>
        <w:gridCol w:w="308"/>
        <w:gridCol w:w="3520"/>
      </w:tblGrid>
      <w:tr w:rsidR="000A4151" w:rsidRPr="007A752C" w14:paraId="4471A31E" w14:textId="77777777" w:rsidTr="00E13EA1">
        <w:trPr>
          <w:jc w:val="center"/>
        </w:trPr>
        <w:tc>
          <w:tcPr>
            <w:tcW w:w="9340" w:type="dxa"/>
            <w:gridSpan w:val="3"/>
            <w:shd w:val="clear" w:color="auto" w:fill="F2F2F2"/>
          </w:tcPr>
          <w:p w14:paraId="617E46DE" w14:textId="77777777" w:rsidR="000A4151" w:rsidRPr="007A752C" w:rsidRDefault="000A4151" w:rsidP="00765E8C">
            <w:pPr>
              <w:jc w:val="left"/>
              <w:rPr>
                <w:rFonts w:ascii="Calibri" w:hAnsi="Calibri"/>
                <w:b w:val="0"/>
                <w:i/>
                <w:color w:val="000000"/>
                <w:sz w:val="22"/>
                <w:szCs w:val="22"/>
                <w:lang w:eastAsia="hr-HR"/>
              </w:rPr>
            </w:pPr>
            <w:r w:rsidRPr="007A752C">
              <w:rPr>
                <w:rFonts w:ascii="Calibri" w:hAnsi="Calibri"/>
                <w:b w:val="0"/>
                <w:i/>
                <w:color w:val="000000"/>
                <w:sz w:val="22"/>
                <w:szCs w:val="22"/>
                <w:lang w:eastAsia="hr-HR"/>
              </w:rPr>
              <w:t>Poplave izazvane izlijevanjem vodenih tijela-</w:t>
            </w:r>
            <w:r w:rsidRPr="007A752C">
              <w:rPr>
                <w:rFonts w:ascii="Arial" w:hAnsi="Arial"/>
                <w:b w:val="0"/>
                <w:i/>
                <w:sz w:val="22"/>
                <w:szCs w:val="22"/>
                <w:lang w:eastAsia="hr-HR"/>
              </w:rPr>
              <w:t xml:space="preserve"> </w:t>
            </w:r>
            <w:r w:rsidRPr="007A752C">
              <w:rPr>
                <w:rFonts w:ascii="Calibri" w:hAnsi="Calibri"/>
                <w:b w:val="0"/>
                <w:i/>
                <w:sz w:val="22"/>
                <w:szCs w:val="22"/>
                <w:lang w:eastAsia="hr-HR"/>
              </w:rPr>
              <w:t>pl</w:t>
            </w:r>
            <w:r w:rsidRPr="007A752C">
              <w:rPr>
                <w:rFonts w:ascii="Calibri" w:hAnsi="Calibri"/>
                <w:b w:val="0"/>
                <w:i/>
                <w:color w:val="000000"/>
                <w:sz w:val="22"/>
                <w:szCs w:val="22"/>
                <w:lang w:eastAsia="hr-HR"/>
              </w:rPr>
              <w:t xml:space="preserve">avljenje branjenih i nebranjenih površina </w:t>
            </w:r>
          </w:p>
        </w:tc>
      </w:tr>
      <w:tr w:rsidR="000A4151" w:rsidRPr="007A752C" w14:paraId="6D343F46" w14:textId="77777777" w:rsidTr="00E13EA1">
        <w:trPr>
          <w:jc w:val="center"/>
        </w:trPr>
        <w:tc>
          <w:tcPr>
            <w:tcW w:w="5512" w:type="dxa"/>
          </w:tcPr>
          <w:p w14:paraId="568B8206" w14:textId="2EEBA50A" w:rsidR="000A4151" w:rsidRPr="007A752C" w:rsidRDefault="000A4151" w:rsidP="000A4151">
            <w:pPr>
              <w:rPr>
                <w:rFonts w:ascii="Calibri" w:hAnsi="Calibri"/>
                <w:color w:val="000000"/>
                <w:sz w:val="20"/>
                <w:lang w:eastAsia="hr-HR"/>
              </w:rPr>
            </w:pPr>
            <w:r w:rsidRPr="007A752C">
              <w:rPr>
                <w:rFonts w:ascii="Calibri" w:hAnsi="Calibri"/>
                <w:color w:val="000000"/>
                <w:sz w:val="20"/>
                <w:lang w:eastAsia="hr-HR"/>
              </w:rPr>
              <w:t xml:space="preserve">Koordinator: </w:t>
            </w:r>
            <w:r w:rsidR="00150368">
              <w:rPr>
                <w:rFonts w:ascii="Calibri" w:hAnsi="Calibri"/>
                <w:b w:val="0"/>
                <w:color w:val="000000"/>
                <w:sz w:val="20"/>
                <w:lang w:eastAsia="hr-HR"/>
              </w:rPr>
              <w:t>općinski načelnik</w:t>
            </w:r>
            <w:r w:rsidRPr="007A752C">
              <w:rPr>
                <w:rFonts w:ascii="Calibri" w:hAnsi="Calibri"/>
                <w:b w:val="0"/>
                <w:color w:val="000000"/>
                <w:sz w:val="20"/>
                <w:lang w:eastAsia="hr-HR"/>
              </w:rPr>
              <w:t xml:space="preserve">, </w:t>
            </w:r>
            <w:r w:rsidR="00150368" w:rsidRPr="00150368">
              <w:rPr>
                <w:rFonts w:ascii="Calibri" w:hAnsi="Calibri"/>
                <w:b w:val="0"/>
                <w:color w:val="000000"/>
                <w:sz w:val="20"/>
                <w:lang w:eastAsia="hr-HR"/>
              </w:rPr>
              <w:t>Marijan Tomas</w:t>
            </w:r>
          </w:p>
        </w:tc>
        <w:tc>
          <w:tcPr>
            <w:tcW w:w="3828" w:type="dxa"/>
            <w:gridSpan w:val="2"/>
          </w:tcPr>
          <w:p w14:paraId="41080F00" w14:textId="44567D7E"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 xml:space="preserve">Nositelj: Općina </w:t>
            </w:r>
            <w:r w:rsidR="00127A6D">
              <w:rPr>
                <w:rFonts w:ascii="Calibri" w:hAnsi="Calibri"/>
                <w:b w:val="0"/>
                <w:color w:val="000000"/>
                <w:sz w:val="20"/>
                <w:lang w:eastAsia="hr-HR"/>
              </w:rPr>
              <w:t>Vladislavci</w:t>
            </w:r>
          </w:p>
        </w:tc>
      </w:tr>
      <w:tr w:rsidR="000A4151" w:rsidRPr="007A752C" w14:paraId="77A28179" w14:textId="77777777" w:rsidTr="00E13EA1">
        <w:trPr>
          <w:trHeight w:val="1074"/>
          <w:jc w:val="center"/>
        </w:trPr>
        <w:tc>
          <w:tcPr>
            <w:tcW w:w="9340" w:type="dxa"/>
            <w:gridSpan w:val="3"/>
          </w:tcPr>
          <w:p w14:paraId="086C5D30" w14:textId="77777777" w:rsidR="000A4151" w:rsidRPr="007A752C" w:rsidRDefault="000A4151" w:rsidP="000A4151">
            <w:pPr>
              <w:rPr>
                <w:rFonts w:ascii="Calibri" w:hAnsi="Calibri"/>
                <w:color w:val="000000"/>
                <w:sz w:val="20"/>
                <w:lang w:eastAsia="hr-HR"/>
              </w:rPr>
            </w:pPr>
            <w:r w:rsidRPr="007A752C">
              <w:rPr>
                <w:rFonts w:ascii="Calibri" w:hAnsi="Calibri"/>
                <w:color w:val="000000"/>
                <w:sz w:val="20"/>
                <w:lang w:eastAsia="hr-HR"/>
              </w:rPr>
              <w:t xml:space="preserve">Izvršitelji: </w:t>
            </w:r>
            <w:r w:rsidRPr="007A752C">
              <w:rPr>
                <w:rFonts w:ascii="Calibri" w:hAnsi="Calibri"/>
                <w:b w:val="0"/>
                <w:color w:val="000000"/>
                <w:sz w:val="20"/>
                <w:lang w:eastAsia="hr-HR"/>
              </w:rPr>
              <w:t>IN konzalting d.o.o, Slavonski Brod, konzultant.</w:t>
            </w:r>
          </w:p>
          <w:p w14:paraId="403FBE8C" w14:textId="77777777"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Za konzultanta:</w:t>
            </w:r>
          </w:p>
          <w:p w14:paraId="62E5C4E4" w14:textId="473A96B4" w:rsidR="00D608C1" w:rsidRDefault="00D608C1" w:rsidP="00765E8C">
            <w:pPr>
              <w:rPr>
                <w:rFonts w:ascii="Calibri" w:hAnsi="Calibri"/>
                <w:b w:val="0"/>
                <w:color w:val="000000"/>
                <w:sz w:val="20"/>
                <w:lang w:eastAsia="hr-HR"/>
              </w:rPr>
            </w:pPr>
            <w:r w:rsidRPr="00D608C1">
              <w:rPr>
                <w:rFonts w:ascii="Calibri" w:hAnsi="Calibri"/>
                <w:b w:val="0"/>
                <w:color w:val="000000"/>
                <w:sz w:val="20"/>
                <w:lang w:eastAsia="hr-HR"/>
              </w:rPr>
              <w:t xml:space="preserve">Nives Vidaković Posavac, </w:t>
            </w:r>
            <w:proofErr w:type="spellStart"/>
            <w:r w:rsidRPr="00D608C1">
              <w:rPr>
                <w:rFonts w:ascii="Calibri" w:hAnsi="Calibri"/>
                <w:b w:val="0"/>
                <w:color w:val="000000"/>
                <w:sz w:val="20"/>
                <w:lang w:eastAsia="hr-HR"/>
              </w:rPr>
              <w:t>mag.educ.chem</w:t>
            </w:r>
            <w:proofErr w:type="spellEnd"/>
            <w:r w:rsidRPr="00D608C1">
              <w:rPr>
                <w:rFonts w:ascii="Calibri" w:hAnsi="Calibri"/>
                <w:b w:val="0"/>
                <w:color w:val="000000"/>
                <w:sz w:val="20"/>
                <w:lang w:eastAsia="hr-HR"/>
              </w:rPr>
              <w:t>.</w:t>
            </w:r>
            <w:r w:rsidR="00150368">
              <w:rPr>
                <w:rFonts w:ascii="Calibri" w:hAnsi="Calibri"/>
                <w:b w:val="0"/>
                <w:color w:val="000000"/>
                <w:sz w:val="20"/>
                <w:lang w:eastAsia="hr-HR"/>
              </w:rPr>
              <w:t xml:space="preserve">, </w:t>
            </w:r>
            <w:proofErr w:type="spellStart"/>
            <w:r w:rsidR="00150368">
              <w:rPr>
                <w:rFonts w:ascii="Calibri" w:hAnsi="Calibri"/>
                <w:b w:val="0"/>
                <w:color w:val="000000"/>
                <w:sz w:val="20"/>
                <w:lang w:eastAsia="hr-HR"/>
              </w:rPr>
              <w:t>univ.spec.oecol</w:t>
            </w:r>
            <w:proofErr w:type="spellEnd"/>
            <w:r w:rsidR="00150368">
              <w:rPr>
                <w:rFonts w:ascii="Calibri" w:hAnsi="Calibri"/>
                <w:b w:val="0"/>
                <w:color w:val="000000"/>
                <w:sz w:val="20"/>
                <w:lang w:eastAsia="hr-HR"/>
              </w:rPr>
              <w:t>.</w:t>
            </w:r>
          </w:p>
          <w:p w14:paraId="7DBDDBB4" w14:textId="407BCC50" w:rsidR="000A4151" w:rsidRPr="007A752C" w:rsidRDefault="000A4151" w:rsidP="00765E8C">
            <w:pPr>
              <w:rPr>
                <w:rFonts w:ascii="Calibri" w:hAnsi="Calibri"/>
                <w:color w:val="000000"/>
                <w:sz w:val="20"/>
                <w:lang w:eastAsia="hr-HR"/>
              </w:rPr>
            </w:pPr>
            <w:r w:rsidRPr="007A752C">
              <w:rPr>
                <w:rFonts w:ascii="Calibri" w:hAnsi="Calibri"/>
                <w:b w:val="0"/>
                <w:color w:val="000000"/>
                <w:sz w:val="20"/>
                <w:lang w:eastAsia="hr-HR"/>
              </w:rPr>
              <w:t xml:space="preserve">Općina </w:t>
            </w:r>
            <w:r w:rsidR="00127A6D">
              <w:rPr>
                <w:rFonts w:ascii="Calibri" w:hAnsi="Calibri"/>
                <w:b w:val="0"/>
                <w:color w:val="000000"/>
                <w:sz w:val="20"/>
                <w:lang w:eastAsia="hr-HR"/>
              </w:rPr>
              <w:t>Vladislavci</w:t>
            </w:r>
            <w:r w:rsidRPr="007A752C">
              <w:rPr>
                <w:rFonts w:ascii="Calibri" w:hAnsi="Calibri"/>
                <w:b w:val="0"/>
                <w:color w:val="000000"/>
                <w:sz w:val="20"/>
                <w:lang w:eastAsia="hr-HR"/>
              </w:rPr>
              <w:t xml:space="preserve">: </w:t>
            </w:r>
            <w:r w:rsidR="00150368" w:rsidRPr="00150368">
              <w:rPr>
                <w:rFonts w:ascii="Calibri" w:hAnsi="Calibri"/>
                <w:b w:val="0"/>
                <w:color w:val="000000"/>
                <w:sz w:val="20"/>
                <w:lang w:eastAsia="hr-HR"/>
              </w:rPr>
              <w:t>Gordana Pehar Kovačević</w:t>
            </w:r>
            <w:r w:rsidR="00150368">
              <w:rPr>
                <w:rFonts w:ascii="Calibri" w:hAnsi="Calibri"/>
                <w:b w:val="0"/>
                <w:color w:val="000000"/>
                <w:sz w:val="20"/>
                <w:lang w:eastAsia="hr-HR"/>
              </w:rPr>
              <w:t>,</w:t>
            </w:r>
            <w:r w:rsidR="00150368" w:rsidRPr="00150368">
              <w:rPr>
                <w:rFonts w:ascii="Calibri" w:hAnsi="Calibri"/>
                <w:b w:val="0"/>
                <w:color w:val="000000"/>
                <w:sz w:val="20"/>
                <w:lang w:eastAsia="hr-HR"/>
              </w:rPr>
              <w:t xml:space="preserve"> </w:t>
            </w:r>
            <w:proofErr w:type="spellStart"/>
            <w:r w:rsidR="00150368" w:rsidRPr="007A752C">
              <w:rPr>
                <w:rFonts w:ascii="Calibri" w:hAnsi="Calibri"/>
                <w:b w:val="0"/>
                <w:color w:val="000000"/>
                <w:sz w:val="20"/>
                <w:lang w:eastAsia="hr-HR"/>
              </w:rPr>
              <w:t>dipl.</w:t>
            </w:r>
            <w:r w:rsidR="00150368">
              <w:rPr>
                <w:rFonts w:ascii="Calibri" w:hAnsi="Calibri"/>
                <w:b w:val="0"/>
                <w:color w:val="000000"/>
                <w:sz w:val="20"/>
                <w:lang w:eastAsia="hr-HR"/>
              </w:rPr>
              <w:t>iur</w:t>
            </w:r>
            <w:proofErr w:type="spellEnd"/>
            <w:r w:rsidR="00150368">
              <w:rPr>
                <w:rFonts w:ascii="Calibri" w:hAnsi="Calibri"/>
                <w:b w:val="0"/>
                <w:color w:val="000000"/>
                <w:sz w:val="20"/>
                <w:lang w:eastAsia="hr-HR"/>
              </w:rPr>
              <w:t>.</w:t>
            </w:r>
          </w:p>
        </w:tc>
      </w:tr>
      <w:tr w:rsidR="000A4151" w:rsidRPr="007A752C" w14:paraId="3890B8AE" w14:textId="77777777" w:rsidTr="00E13EA1">
        <w:trPr>
          <w:jc w:val="center"/>
        </w:trPr>
        <w:tc>
          <w:tcPr>
            <w:tcW w:w="9340" w:type="dxa"/>
            <w:gridSpan w:val="3"/>
            <w:shd w:val="clear" w:color="auto" w:fill="F2F2F2"/>
          </w:tcPr>
          <w:p w14:paraId="304DED2E" w14:textId="77777777" w:rsidR="000A4151" w:rsidRPr="007A752C" w:rsidRDefault="000A4151" w:rsidP="00765E8C">
            <w:pPr>
              <w:jc w:val="center"/>
              <w:rPr>
                <w:rFonts w:ascii="Calibri" w:hAnsi="Calibri"/>
                <w:b w:val="0"/>
                <w:i/>
                <w:color w:val="000000"/>
                <w:sz w:val="22"/>
                <w:szCs w:val="22"/>
                <w:lang w:eastAsia="hr-HR"/>
              </w:rPr>
            </w:pPr>
            <w:r w:rsidRPr="007A752C">
              <w:rPr>
                <w:rFonts w:ascii="Calibri" w:hAnsi="Calibri"/>
                <w:b w:val="0"/>
                <w:i/>
                <w:color w:val="000000"/>
                <w:sz w:val="22"/>
                <w:szCs w:val="22"/>
                <w:lang w:eastAsia="hr-HR"/>
              </w:rPr>
              <w:t>Potres</w:t>
            </w:r>
          </w:p>
        </w:tc>
      </w:tr>
      <w:tr w:rsidR="000A4151" w:rsidRPr="007A752C" w14:paraId="0FCD85D1" w14:textId="77777777" w:rsidTr="00E13EA1">
        <w:trPr>
          <w:jc w:val="center"/>
        </w:trPr>
        <w:tc>
          <w:tcPr>
            <w:tcW w:w="5512" w:type="dxa"/>
          </w:tcPr>
          <w:p w14:paraId="2309C32E" w14:textId="2B70B758" w:rsidR="000A4151" w:rsidRPr="007A752C" w:rsidRDefault="000A4151" w:rsidP="000A4151">
            <w:pPr>
              <w:rPr>
                <w:rFonts w:ascii="Calibri" w:hAnsi="Calibri"/>
                <w:color w:val="000000"/>
                <w:sz w:val="20"/>
                <w:lang w:eastAsia="hr-HR"/>
              </w:rPr>
            </w:pPr>
            <w:r w:rsidRPr="007A752C">
              <w:rPr>
                <w:rFonts w:ascii="Calibri" w:hAnsi="Calibri"/>
                <w:color w:val="000000"/>
                <w:sz w:val="20"/>
                <w:lang w:eastAsia="hr-HR"/>
              </w:rPr>
              <w:t xml:space="preserve">Koordinator: </w:t>
            </w:r>
            <w:r w:rsidR="00150368">
              <w:rPr>
                <w:rFonts w:ascii="Calibri" w:hAnsi="Calibri"/>
                <w:b w:val="0"/>
                <w:color w:val="000000"/>
                <w:sz w:val="20"/>
                <w:lang w:eastAsia="hr-HR"/>
              </w:rPr>
              <w:t>općinski načelnik</w:t>
            </w:r>
            <w:r w:rsidR="00150368" w:rsidRPr="007A752C">
              <w:rPr>
                <w:rFonts w:ascii="Calibri" w:hAnsi="Calibri"/>
                <w:b w:val="0"/>
                <w:color w:val="000000"/>
                <w:sz w:val="20"/>
                <w:lang w:eastAsia="hr-HR"/>
              </w:rPr>
              <w:t xml:space="preserve">, </w:t>
            </w:r>
            <w:r w:rsidR="00150368" w:rsidRPr="00150368">
              <w:rPr>
                <w:rFonts w:ascii="Calibri" w:hAnsi="Calibri"/>
                <w:b w:val="0"/>
                <w:color w:val="000000"/>
                <w:sz w:val="20"/>
                <w:lang w:eastAsia="hr-HR"/>
              </w:rPr>
              <w:t>Marijan Tomas</w:t>
            </w:r>
          </w:p>
        </w:tc>
        <w:tc>
          <w:tcPr>
            <w:tcW w:w="3828" w:type="dxa"/>
            <w:gridSpan w:val="2"/>
          </w:tcPr>
          <w:p w14:paraId="489178A1" w14:textId="1ED76E27"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 xml:space="preserve">Nositelj: Općina </w:t>
            </w:r>
            <w:r w:rsidR="00127A6D">
              <w:rPr>
                <w:rFonts w:ascii="Calibri" w:hAnsi="Calibri"/>
                <w:b w:val="0"/>
                <w:color w:val="000000"/>
                <w:sz w:val="20"/>
                <w:lang w:eastAsia="hr-HR"/>
              </w:rPr>
              <w:t>Vladislavci</w:t>
            </w:r>
          </w:p>
        </w:tc>
      </w:tr>
      <w:tr w:rsidR="000A4151" w:rsidRPr="007A752C" w14:paraId="52C90961" w14:textId="77777777" w:rsidTr="00E13EA1">
        <w:trPr>
          <w:trHeight w:val="1074"/>
          <w:jc w:val="center"/>
        </w:trPr>
        <w:tc>
          <w:tcPr>
            <w:tcW w:w="9340" w:type="dxa"/>
            <w:gridSpan w:val="3"/>
          </w:tcPr>
          <w:p w14:paraId="5A9367C9" w14:textId="77777777" w:rsidR="000A4151" w:rsidRPr="007A752C" w:rsidRDefault="000A4151" w:rsidP="000A4151">
            <w:pPr>
              <w:rPr>
                <w:rFonts w:ascii="Calibri" w:hAnsi="Calibri"/>
                <w:color w:val="000000"/>
                <w:sz w:val="20"/>
                <w:lang w:eastAsia="hr-HR"/>
              </w:rPr>
            </w:pPr>
            <w:r w:rsidRPr="007A752C">
              <w:rPr>
                <w:rFonts w:ascii="Calibri" w:hAnsi="Calibri"/>
                <w:color w:val="000000"/>
                <w:sz w:val="20"/>
                <w:lang w:eastAsia="hr-HR"/>
              </w:rPr>
              <w:t xml:space="preserve">Izvršitelji: </w:t>
            </w:r>
            <w:r w:rsidRPr="007A752C">
              <w:rPr>
                <w:rFonts w:ascii="Calibri" w:hAnsi="Calibri"/>
                <w:b w:val="0"/>
                <w:color w:val="000000"/>
                <w:sz w:val="20"/>
                <w:lang w:eastAsia="hr-HR"/>
              </w:rPr>
              <w:t>IN konzalting d.o.o, Slavonski Brod, konzultant.</w:t>
            </w:r>
          </w:p>
          <w:p w14:paraId="64016116" w14:textId="77777777"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Za konzultanta:</w:t>
            </w:r>
          </w:p>
          <w:p w14:paraId="1C424E6B" w14:textId="73BA7487" w:rsidR="00D608C1" w:rsidRPr="007A752C" w:rsidRDefault="00D608C1" w:rsidP="00D608C1">
            <w:pPr>
              <w:rPr>
                <w:rFonts w:ascii="Calibri" w:hAnsi="Calibri"/>
                <w:b w:val="0"/>
                <w:color w:val="000000"/>
                <w:sz w:val="20"/>
                <w:lang w:eastAsia="hr-HR"/>
              </w:rPr>
            </w:pPr>
            <w:r>
              <w:rPr>
                <w:rFonts w:ascii="Calibri" w:hAnsi="Calibri"/>
                <w:b w:val="0"/>
                <w:color w:val="000000"/>
                <w:sz w:val="20"/>
                <w:lang w:eastAsia="hr-HR"/>
              </w:rPr>
              <w:t xml:space="preserve">Nives Vidaković Posavac, </w:t>
            </w:r>
            <w:proofErr w:type="spellStart"/>
            <w:r w:rsidR="00150368" w:rsidRPr="00D608C1">
              <w:rPr>
                <w:rFonts w:ascii="Calibri" w:hAnsi="Calibri"/>
                <w:b w:val="0"/>
                <w:color w:val="000000"/>
                <w:sz w:val="20"/>
                <w:lang w:eastAsia="hr-HR"/>
              </w:rPr>
              <w:t>mag.educ.chem</w:t>
            </w:r>
            <w:proofErr w:type="spellEnd"/>
            <w:r w:rsidR="00150368" w:rsidRPr="00D608C1">
              <w:rPr>
                <w:rFonts w:ascii="Calibri" w:hAnsi="Calibri"/>
                <w:b w:val="0"/>
                <w:color w:val="000000"/>
                <w:sz w:val="20"/>
                <w:lang w:eastAsia="hr-HR"/>
              </w:rPr>
              <w:t>.</w:t>
            </w:r>
            <w:r w:rsidR="00150368">
              <w:rPr>
                <w:rFonts w:ascii="Calibri" w:hAnsi="Calibri"/>
                <w:b w:val="0"/>
                <w:color w:val="000000"/>
                <w:sz w:val="20"/>
                <w:lang w:eastAsia="hr-HR"/>
              </w:rPr>
              <w:t xml:space="preserve">, </w:t>
            </w:r>
            <w:proofErr w:type="spellStart"/>
            <w:r w:rsidR="00150368">
              <w:rPr>
                <w:rFonts w:ascii="Calibri" w:hAnsi="Calibri"/>
                <w:b w:val="0"/>
                <w:color w:val="000000"/>
                <w:sz w:val="20"/>
                <w:lang w:eastAsia="hr-HR"/>
              </w:rPr>
              <w:t>univ.spec.oecol</w:t>
            </w:r>
            <w:proofErr w:type="spellEnd"/>
            <w:r w:rsidR="00150368">
              <w:rPr>
                <w:rFonts w:ascii="Calibri" w:hAnsi="Calibri"/>
                <w:b w:val="0"/>
                <w:color w:val="000000"/>
                <w:sz w:val="20"/>
                <w:lang w:eastAsia="hr-HR"/>
              </w:rPr>
              <w:t>.</w:t>
            </w:r>
          </w:p>
          <w:p w14:paraId="553AFB57" w14:textId="3C467B27" w:rsidR="000A4151" w:rsidRPr="007A752C" w:rsidRDefault="000A4151" w:rsidP="00765E8C">
            <w:pPr>
              <w:rPr>
                <w:rFonts w:ascii="Calibri" w:hAnsi="Calibri"/>
                <w:color w:val="000000"/>
                <w:sz w:val="20"/>
                <w:lang w:eastAsia="hr-HR"/>
              </w:rPr>
            </w:pPr>
            <w:r w:rsidRPr="007A752C">
              <w:rPr>
                <w:rFonts w:ascii="Calibri" w:hAnsi="Calibri"/>
                <w:b w:val="0"/>
                <w:color w:val="000000"/>
                <w:sz w:val="20"/>
                <w:lang w:eastAsia="hr-HR"/>
              </w:rPr>
              <w:t xml:space="preserve">Općina </w:t>
            </w:r>
            <w:r w:rsidR="00127A6D">
              <w:rPr>
                <w:rFonts w:ascii="Calibri" w:hAnsi="Calibri"/>
                <w:b w:val="0"/>
                <w:color w:val="000000"/>
                <w:sz w:val="20"/>
                <w:lang w:eastAsia="hr-HR"/>
              </w:rPr>
              <w:t>Vladislavci</w:t>
            </w:r>
            <w:r w:rsidRPr="007A752C">
              <w:rPr>
                <w:rFonts w:ascii="Calibri" w:hAnsi="Calibri"/>
                <w:b w:val="0"/>
                <w:color w:val="000000"/>
                <w:sz w:val="20"/>
                <w:lang w:eastAsia="hr-HR"/>
              </w:rPr>
              <w:t>:</w:t>
            </w:r>
            <w:r w:rsidRPr="007A752C">
              <w:rPr>
                <w:b w:val="0"/>
              </w:rPr>
              <w:t xml:space="preserve"> </w:t>
            </w:r>
            <w:r w:rsidR="00150368" w:rsidRPr="00464E82">
              <w:rPr>
                <w:b w:val="0"/>
                <w:sz w:val="20"/>
                <w:szCs w:val="20"/>
              </w:rPr>
              <w:t>Tomislav Nađ</w:t>
            </w:r>
            <w:r w:rsidR="00150368">
              <w:rPr>
                <w:b w:val="0"/>
                <w:sz w:val="20"/>
                <w:szCs w:val="20"/>
              </w:rPr>
              <w:t xml:space="preserve">, </w:t>
            </w:r>
            <w:proofErr w:type="spellStart"/>
            <w:r w:rsidR="00150368">
              <w:rPr>
                <w:b w:val="0"/>
                <w:sz w:val="20"/>
                <w:szCs w:val="20"/>
              </w:rPr>
              <w:t>bacc.ing.sec</w:t>
            </w:r>
            <w:proofErr w:type="spellEnd"/>
          </w:p>
        </w:tc>
      </w:tr>
      <w:tr w:rsidR="000A4151" w:rsidRPr="007A752C" w14:paraId="2618259D" w14:textId="77777777" w:rsidTr="00E13EA1">
        <w:trPr>
          <w:jc w:val="center"/>
        </w:trPr>
        <w:tc>
          <w:tcPr>
            <w:tcW w:w="9340" w:type="dxa"/>
            <w:gridSpan w:val="3"/>
            <w:shd w:val="clear" w:color="auto" w:fill="F2F2F2"/>
          </w:tcPr>
          <w:p w14:paraId="0579A0BD" w14:textId="07285C6D" w:rsidR="000A4151" w:rsidRPr="007A752C" w:rsidRDefault="000A4151" w:rsidP="00765E8C">
            <w:pPr>
              <w:jc w:val="center"/>
              <w:rPr>
                <w:rFonts w:ascii="Calibri" w:hAnsi="Calibri"/>
                <w:i/>
                <w:color w:val="000000"/>
                <w:szCs w:val="24"/>
                <w:lang w:eastAsia="hr-HR"/>
              </w:rPr>
            </w:pPr>
            <w:r w:rsidRPr="007A752C">
              <w:rPr>
                <w:rFonts w:ascii="Calibri" w:hAnsi="Calibri"/>
                <w:b w:val="0"/>
                <w:i/>
                <w:color w:val="000000"/>
                <w:sz w:val="22"/>
                <w:szCs w:val="22"/>
                <w:lang w:eastAsia="hr-HR"/>
              </w:rPr>
              <w:t>Ekstremne vremenske prilike (suša, ekstremne temperature</w:t>
            </w:r>
            <w:r w:rsidR="00150368">
              <w:rPr>
                <w:rFonts w:ascii="Calibri" w:hAnsi="Calibri"/>
                <w:b w:val="0"/>
                <w:i/>
                <w:color w:val="000000"/>
                <w:sz w:val="22"/>
                <w:szCs w:val="22"/>
                <w:lang w:eastAsia="hr-HR"/>
              </w:rPr>
              <w:t>, tuča</w:t>
            </w:r>
            <w:r w:rsidRPr="007A752C">
              <w:rPr>
                <w:rFonts w:ascii="Calibri" w:hAnsi="Calibri"/>
                <w:b w:val="0"/>
                <w:i/>
                <w:color w:val="000000"/>
                <w:sz w:val="22"/>
                <w:szCs w:val="22"/>
                <w:lang w:eastAsia="hr-HR"/>
              </w:rPr>
              <w:t>)</w:t>
            </w:r>
          </w:p>
        </w:tc>
      </w:tr>
      <w:tr w:rsidR="000A4151" w:rsidRPr="007A752C" w14:paraId="6E3420DD" w14:textId="77777777" w:rsidTr="00E13EA1">
        <w:trPr>
          <w:jc w:val="center"/>
        </w:trPr>
        <w:tc>
          <w:tcPr>
            <w:tcW w:w="5512" w:type="dxa"/>
          </w:tcPr>
          <w:p w14:paraId="0767BF4C" w14:textId="2F34A869" w:rsidR="000A4151" w:rsidRPr="007A752C" w:rsidRDefault="000A4151" w:rsidP="000A4151">
            <w:pPr>
              <w:rPr>
                <w:rFonts w:ascii="Calibri" w:hAnsi="Calibri"/>
                <w:color w:val="000000"/>
                <w:sz w:val="20"/>
                <w:lang w:eastAsia="hr-HR"/>
              </w:rPr>
            </w:pPr>
            <w:r w:rsidRPr="007A752C">
              <w:rPr>
                <w:rFonts w:ascii="Calibri" w:hAnsi="Calibri"/>
                <w:color w:val="000000"/>
                <w:sz w:val="20"/>
                <w:lang w:eastAsia="hr-HR"/>
              </w:rPr>
              <w:t xml:space="preserve">Koordinator: </w:t>
            </w:r>
            <w:r w:rsidR="00150368">
              <w:rPr>
                <w:rFonts w:ascii="Calibri" w:hAnsi="Calibri"/>
                <w:b w:val="0"/>
                <w:color w:val="000000"/>
                <w:sz w:val="20"/>
                <w:lang w:eastAsia="hr-HR"/>
              </w:rPr>
              <w:t>općinski načelnik</w:t>
            </w:r>
            <w:r w:rsidR="00150368" w:rsidRPr="007A752C">
              <w:rPr>
                <w:rFonts w:ascii="Calibri" w:hAnsi="Calibri"/>
                <w:b w:val="0"/>
                <w:color w:val="000000"/>
                <w:sz w:val="20"/>
                <w:lang w:eastAsia="hr-HR"/>
              </w:rPr>
              <w:t xml:space="preserve">, </w:t>
            </w:r>
            <w:r w:rsidR="00150368" w:rsidRPr="00150368">
              <w:rPr>
                <w:rFonts w:ascii="Calibri" w:hAnsi="Calibri"/>
                <w:b w:val="0"/>
                <w:color w:val="000000"/>
                <w:sz w:val="20"/>
                <w:lang w:eastAsia="hr-HR"/>
              </w:rPr>
              <w:t>Marijan Tomas</w:t>
            </w:r>
          </w:p>
        </w:tc>
        <w:tc>
          <w:tcPr>
            <w:tcW w:w="3828" w:type="dxa"/>
            <w:gridSpan w:val="2"/>
          </w:tcPr>
          <w:p w14:paraId="3222701F" w14:textId="0DD02709"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 xml:space="preserve">Nositelj: Općina </w:t>
            </w:r>
            <w:r w:rsidR="00127A6D">
              <w:rPr>
                <w:rFonts w:ascii="Calibri" w:hAnsi="Calibri"/>
                <w:b w:val="0"/>
                <w:color w:val="000000"/>
                <w:sz w:val="20"/>
                <w:lang w:eastAsia="hr-HR"/>
              </w:rPr>
              <w:t>Vladislavci</w:t>
            </w:r>
          </w:p>
        </w:tc>
      </w:tr>
      <w:tr w:rsidR="000A4151" w:rsidRPr="007A752C" w14:paraId="3B5CFD00" w14:textId="77777777" w:rsidTr="00E13EA1">
        <w:trPr>
          <w:trHeight w:val="1074"/>
          <w:jc w:val="center"/>
        </w:trPr>
        <w:tc>
          <w:tcPr>
            <w:tcW w:w="9340" w:type="dxa"/>
            <w:gridSpan w:val="3"/>
          </w:tcPr>
          <w:p w14:paraId="60DDA2B0" w14:textId="77777777" w:rsidR="000A4151" w:rsidRPr="007A752C" w:rsidRDefault="000A4151" w:rsidP="000A4151">
            <w:pPr>
              <w:rPr>
                <w:rFonts w:ascii="Calibri" w:hAnsi="Calibri"/>
                <w:b w:val="0"/>
                <w:color w:val="000000"/>
                <w:sz w:val="20"/>
                <w:lang w:eastAsia="hr-HR"/>
              </w:rPr>
            </w:pPr>
            <w:r w:rsidRPr="007A752C">
              <w:rPr>
                <w:rFonts w:ascii="Calibri" w:hAnsi="Calibri"/>
                <w:color w:val="000000"/>
                <w:sz w:val="20"/>
                <w:lang w:eastAsia="hr-HR"/>
              </w:rPr>
              <w:t xml:space="preserve">Izvršitelji: </w:t>
            </w:r>
            <w:r w:rsidRPr="007A752C">
              <w:rPr>
                <w:rFonts w:ascii="Calibri" w:hAnsi="Calibri"/>
                <w:b w:val="0"/>
                <w:color w:val="000000"/>
                <w:sz w:val="20"/>
                <w:lang w:eastAsia="hr-HR"/>
              </w:rPr>
              <w:t>IN konzalting d.o.o, Slavonski Brod, konzultant.</w:t>
            </w:r>
          </w:p>
          <w:p w14:paraId="31B72310" w14:textId="77777777"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Za konzultanta:</w:t>
            </w:r>
          </w:p>
          <w:p w14:paraId="000D020C" w14:textId="7A2B4063" w:rsidR="000A4151" w:rsidRPr="007A752C" w:rsidRDefault="00D608C1" w:rsidP="000A4151">
            <w:pPr>
              <w:rPr>
                <w:rFonts w:ascii="Calibri" w:hAnsi="Calibri"/>
                <w:b w:val="0"/>
                <w:color w:val="000000"/>
                <w:sz w:val="20"/>
                <w:lang w:eastAsia="hr-HR"/>
              </w:rPr>
            </w:pPr>
            <w:r>
              <w:rPr>
                <w:rFonts w:ascii="Calibri" w:hAnsi="Calibri"/>
                <w:b w:val="0"/>
                <w:color w:val="000000"/>
                <w:sz w:val="20"/>
                <w:lang w:eastAsia="hr-HR"/>
              </w:rPr>
              <w:t xml:space="preserve">Nives Vidaković Posavac, </w:t>
            </w:r>
            <w:proofErr w:type="spellStart"/>
            <w:r w:rsidR="00150368" w:rsidRPr="00D608C1">
              <w:rPr>
                <w:rFonts w:ascii="Calibri" w:hAnsi="Calibri"/>
                <w:b w:val="0"/>
                <w:color w:val="000000"/>
                <w:sz w:val="20"/>
                <w:lang w:eastAsia="hr-HR"/>
              </w:rPr>
              <w:t>mag.educ.chem</w:t>
            </w:r>
            <w:proofErr w:type="spellEnd"/>
            <w:r w:rsidR="00150368" w:rsidRPr="00D608C1">
              <w:rPr>
                <w:rFonts w:ascii="Calibri" w:hAnsi="Calibri"/>
                <w:b w:val="0"/>
                <w:color w:val="000000"/>
                <w:sz w:val="20"/>
                <w:lang w:eastAsia="hr-HR"/>
              </w:rPr>
              <w:t>.</w:t>
            </w:r>
            <w:r w:rsidR="00150368">
              <w:rPr>
                <w:rFonts w:ascii="Calibri" w:hAnsi="Calibri"/>
                <w:b w:val="0"/>
                <w:color w:val="000000"/>
                <w:sz w:val="20"/>
                <w:lang w:eastAsia="hr-HR"/>
              </w:rPr>
              <w:t xml:space="preserve">, </w:t>
            </w:r>
            <w:proofErr w:type="spellStart"/>
            <w:r w:rsidR="00150368">
              <w:rPr>
                <w:rFonts w:ascii="Calibri" w:hAnsi="Calibri"/>
                <w:b w:val="0"/>
                <w:color w:val="000000"/>
                <w:sz w:val="20"/>
                <w:lang w:eastAsia="hr-HR"/>
              </w:rPr>
              <w:t>univ.spec.oecol</w:t>
            </w:r>
            <w:proofErr w:type="spellEnd"/>
            <w:r w:rsidR="00150368">
              <w:rPr>
                <w:rFonts w:ascii="Calibri" w:hAnsi="Calibri"/>
                <w:b w:val="0"/>
                <w:color w:val="000000"/>
                <w:sz w:val="20"/>
                <w:lang w:eastAsia="hr-HR"/>
              </w:rPr>
              <w:t>.</w:t>
            </w:r>
          </w:p>
          <w:p w14:paraId="0E1449B9" w14:textId="220ADEC8"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 xml:space="preserve">Općina </w:t>
            </w:r>
            <w:r w:rsidR="00127A6D">
              <w:rPr>
                <w:rFonts w:ascii="Calibri" w:hAnsi="Calibri"/>
                <w:b w:val="0"/>
                <w:color w:val="000000"/>
                <w:sz w:val="20"/>
                <w:lang w:eastAsia="hr-HR"/>
              </w:rPr>
              <w:t>Vladislavci</w:t>
            </w:r>
            <w:r w:rsidRPr="007A752C">
              <w:rPr>
                <w:rFonts w:ascii="Calibri" w:hAnsi="Calibri"/>
                <w:b w:val="0"/>
                <w:color w:val="000000"/>
                <w:sz w:val="20"/>
                <w:lang w:eastAsia="hr-HR"/>
              </w:rPr>
              <w:t>:</w:t>
            </w:r>
            <w:r w:rsidR="00465349">
              <w:t xml:space="preserve"> </w:t>
            </w:r>
            <w:r w:rsidR="00150368" w:rsidRPr="00150368">
              <w:rPr>
                <w:rFonts w:ascii="Calibri" w:hAnsi="Calibri"/>
                <w:b w:val="0"/>
                <w:color w:val="000000"/>
                <w:sz w:val="20"/>
                <w:lang w:eastAsia="hr-HR"/>
              </w:rPr>
              <w:t>Gordana Pehar Kovačević</w:t>
            </w:r>
            <w:r w:rsidR="00150368">
              <w:rPr>
                <w:rFonts w:ascii="Calibri" w:hAnsi="Calibri"/>
                <w:b w:val="0"/>
                <w:color w:val="000000"/>
                <w:sz w:val="20"/>
                <w:lang w:eastAsia="hr-HR"/>
              </w:rPr>
              <w:t>,</w:t>
            </w:r>
            <w:r w:rsidR="00150368" w:rsidRPr="00150368">
              <w:rPr>
                <w:rFonts w:ascii="Calibri" w:hAnsi="Calibri"/>
                <w:b w:val="0"/>
                <w:color w:val="000000"/>
                <w:sz w:val="20"/>
                <w:lang w:eastAsia="hr-HR"/>
              </w:rPr>
              <w:t xml:space="preserve"> </w:t>
            </w:r>
            <w:proofErr w:type="spellStart"/>
            <w:r w:rsidRPr="007A752C">
              <w:rPr>
                <w:rFonts w:ascii="Calibri" w:hAnsi="Calibri"/>
                <w:b w:val="0"/>
                <w:color w:val="000000"/>
                <w:sz w:val="20"/>
                <w:lang w:eastAsia="hr-HR"/>
              </w:rPr>
              <w:t>dipl.</w:t>
            </w:r>
            <w:r w:rsidR="00393F3C">
              <w:rPr>
                <w:rFonts w:ascii="Calibri" w:hAnsi="Calibri"/>
                <w:b w:val="0"/>
                <w:color w:val="000000"/>
                <w:sz w:val="20"/>
                <w:lang w:eastAsia="hr-HR"/>
              </w:rPr>
              <w:t>iur</w:t>
            </w:r>
            <w:proofErr w:type="spellEnd"/>
            <w:r w:rsidR="00393F3C">
              <w:rPr>
                <w:rFonts w:ascii="Calibri" w:hAnsi="Calibri"/>
                <w:b w:val="0"/>
                <w:color w:val="000000"/>
                <w:sz w:val="20"/>
                <w:lang w:eastAsia="hr-HR"/>
              </w:rPr>
              <w:t>.</w:t>
            </w:r>
          </w:p>
        </w:tc>
      </w:tr>
      <w:tr w:rsidR="000A4151" w:rsidRPr="007A752C" w14:paraId="5A61D82D" w14:textId="77777777" w:rsidTr="00E13EA1">
        <w:trPr>
          <w:jc w:val="center"/>
        </w:trPr>
        <w:tc>
          <w:tcPr>
            <w:tcW w:w="9340" w:type="dxa"/>
            <w:gridSpan w:val="3"/>
            <w:shd w:val="clear" w:color="auto" w:fill="F2F2F2"/>
          </w:tcPr>
          <w:p w14:paraId="7962B25F" w14:textId="77777777" w:rsidR="000A4151" w:rsidRPr="007A752C" w:rsidRDefault="000A4151" w:rsidP="00765E8C">
            <w:pPr>
              <w:jc w:val="center"/>
              <w:rPr>
                <w:rFonts w:ascii="Calibri" w:hAnsi="Calibri"/>
                <w:b w:val="0"/>
                <w:i/>
                <w:color w:val="000000"/>
                <w:sz w:val="22"/>
                <w:szCs w:val="22"/>
                <w:lang w:eastAsia="hr-HR"/>
              </w:rPr>
            </w:pPr>
            <w:r w:rsidRPr="007A752C">
              <w:rPr>
                <w:rFonts w:ascii="Calibri" w:hAnsi="Calibri"/>
                <w:b w:val="0"/>
                <w:i/>
                <w:color w:val="000000"/>
                <w:sz w:val="22"/>
                <w:szCs w:val="22"/>
                <w:lang w:eastAsia="hr-HR"/>
              </w:rPr>
              <w:t>Epidemije i pandemije</w:t>
            </w:r>
          </w:p>
        </w:tc>
      </w:tr>
      <w:tr w:rsidR="000A4151" w:rsidRPr="007A752C" w14:paraId="419C57BB" w14:textId="77777777" w:rsidTr="00E13EA1">
        <w:trPr>
          <w:jc w:val="center"/>
        </w:trPr>
        <w:tc>
          <w:tcPr>
            <w:tcW w:w="5512" w:type="dxa"/>
          </w:tcPr>
          <w:p w14:paraId="76AF2550" w14:textId="716C5240" w:rsidR="000A4151" w:rsidRPr="007A752C" w:rsidRDefault="000A4151" w:rsidP="000A4151">
            <w:pPr>
              <w:rPr>
                <w:rFonts w:ascii="Calibri" w:hAnsi="Calibri"/>
                <w:color w:val="000000"/>
                <w:sz w:val="20"/>
                <w:lang w:eastAsia="hr-HR"/>
              </w:rPr>
            </w:pPr>
            <w:r w:rsidRPr="007A752C">
              <w:rPr>
                <w:rFonts w:ascii="Calibri" w:hAnsi="Calibri"/>
                <w:color w:val="000000"/>
                <w:sz w:val="20"/>
                <w:lang w:eastAsia="hr-HR"/>
              </w:rPr>
              <w:t xml:space="preserve">Koordinator: </w:t>
            </w:r>
            <w:r w:rsidR="00150368">
              <w:rPr>
                <w:rFonts w:ascii="Calibri" w:hAnsi="Calibri"/>
                <w:b w:val="0"/>
                <w:color w:val="000000"/>
                <w:sz w:val="20"/>
                <w:lang w:eastAsia="hr-HR"/>
              </w:rPr>
              <w:t>općinski načelnik</w:t>
            </w:r>
            <w:r w:rsidR="00150368" w:rsidRPr="007A752C">
              <w:rPr>
                <w:rFonts w:ascii="Calibri" w:hAnsi="Calibri"/>
                <w:b w:val="0"/>
                <w:color w:val="000000"/>
                <w:sz w:val="20"/>
                <w:lang w:eastAsia="hr-HR"/>
              </w:rPr>
              <w:t xml:space="preserve">, </w:t>
            </w:r>
            <w:r w:rsidR="00150368" w:rsidRPr="00150368">
              <w:rPr>
                <w:rFonts w:ascii="Calibri" w:hAnsi="Calibri"/>
                <w:b w:val="0"/>
                <w:color w:val="000000"/>
                <w:sz w:val="20"/>
                <w:lang w:eastAsia="hr-HR"/>
              </w:rPr>
              <w:t>Marijan Tomas</w:t>
            </w:r>
          </w:p>
        </w:tc>
        <w:tc>
          <w:tcPr>
            <w:tcW w:w="3828" w:type="dxa"/>
            <w:gridSpan w:val="2"/>
          </w:tcPr>
          <w:p w14:paraId="38376EA4" w14:textId="113AF87E"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 xml:space="preserve">Nositelj: Općina </w:t>
            </w:r>
            <w:r w:rsidR="00127A6D">
              <w:rPr>
                <w:rFonts w:ascii="Calibri" w:hAnsi="Calibri"/>
                <w:b w:val="0"/>
                <w:color w:val="000000"/>
                <w:sz w:val="20"/>
                <w:lang w:eastAsia="hr-HR"/>
              </w:rPr>
              <w:t>Vladislavci</w:t>
            </w:r>
          </w:p>
        </w:tc>
      </w:tr>
      <w:tr w:rsidR="000A4151" w:rsidRPr="007A752C" w14:paraId="7BA0E551" w14:textId="77777777" w:rsidTr="00E13EA1">
        <w:trPr>
          <w:trHeight w:val="1074"/>
          <w:jc w:val="center"/>
        </w:trPr>
        <w:tc>
          <w:tcPr>
            <w:tcW w:w="9340" w:type="dxa"/>
            <w:gridSpan w:val="3"/>
          </w:tcPr>
          <w:p w14:paraId="25DE65B8" w14:textId="77777777" w:rsidR="000A4151" w:rsidRPr="007A752C" w:rsidRDefault="000A4151" w:rsidP="000A4151">
            <w:pPr>
              <w:rPr>
                <w:rFonts w:ascii="Calibri" w:hAnsi="Calibri"/>
                <w:color w:val="000000"/>
                <w:sz w:val="20"/>
                <w:lang w:eastAsia="hr-HR"/>
              </w:rPr>
            </w:pPr>
            <w:r w:rsidRPr="007A752C">
              <w:rPr>
                <w:rFonts w:ascii="Calibri" w:hAnsi="Calibri"/>
                <w:color w:val="000000"/>
                <w:sz w:val="20"/>
                <w:lang w:eastAsia="hr-HR"/>
              </w:rPr>
              <w:t xml:space="preserve">Izvršitelji: </w:t>
            </w:r>
            <w:r w:rsidRPr="007A752C">
              <w:rPr>
                <w:rFonts w:ascii="Calibri" w:hAnsi="Calibri"/>
                <w:b w:val="0"/>
                <w:color w:val="000000"/>
                <w:sz w:val="20"/>
                <w:lang w:eastAsia="hr-HR"/>
              </w:rPr>
              <w:t>IN konzalting d.o.o, Slavonski Brod, konzultant.</w:t>
            </w:r>
          </w:p>
          <w:p w14:paraId="5FF113F1" w14:textId="77777777"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Za konzultanta:</w:t>
            </w:r>
          </w:p>
          <w:p w14:paraId="7BDC421B" w14:textId="3C3FD6A2" w:rsidR="00D608C1" w:rsidRPr="007A752C" w:rsidRDefault="00D608C1" w:rsidP="00D608C1">
            <w:pPr>
              <w:rPr>
                <w:rFonts w:ascii="Calibri" w:hAnsi="Calibri"/>
                <w:b w:val="0"/>
                <w:color w:val="000000"/>
                <w:sz w:val="20"/>
                <w:lang w:eastAsia="hr-HR"/>
              </w:rPr>
            </w:pPr>
            <w:r>
              <w:rPr>
                <w:rFonts w:ascii="Calibri" w:hAnsi="Calibri"/>
                <w:b w:val="0"/>
                <w:color w:val="000000"/>
                <w:sz w:val="20"/>
                <w:lang w:eastAsia="hr-HR"/>
              </w:rPr>
              <w:t xml:space="preserve">Nives Vidaković Posavac, </w:t>
            </w:r>
            <w:proofErr w:type="spellStart"/>
            <w:r w:rsidR="00150368" w:rsidRPr="00D608C1">
              <w:rPr>
                <w:rFonts w:ascii="Calibri" w:hAnsi="Calibri"/>
                <w:b w:val="0"/>
                <w:color w:val="000000"/>
                <w:sz w:val="20"/>
                <w:lang w:eastAsia="hr-HR"/>
              </w:rPr>
              <w:t>mag.educ.chem</w:t>
            </w:r>
            <w:proofErr w:type="spellEnd"/>
            <w:r w:rsidR="00150368" w:rsidRPr="00D608C1">
              <w:rPr>
                <w:rFonts w:ascii="Calibri" w:hAnsi="Calibri"/>
                <w:b w:val="0"/>
                <w:color w:val="000000"/>
                <w:sz w:val="20"/>
                <w:lang w:eastAsia="hr-HR"/>
              </w:rPr>
              <w:t>.</w:t>
            </w:r>
            <w:r w:rsidR="00150368">
              <w:rPr>
                <w:rFonts w:ascii="Calibri" w:hAnsi="Calibri"/>
                <w:b w:val="0"/>
                <w:color w:val="000000"/>
                <w:sz w:val="20"/>
                <w:lang w:eastAsia="hr-HR"/>
              </w:rPr>
              <w:t xml:space="preserve">, </w:t>
            </w:r>
            <w:proofErr w:type="spellStart"/>
            <w:r w:rsidR="00150368">
              <w:rPr>
                <w:rFonts w:ascii="Calibri" w:hAnsi="Calibri"/>
                <w:b w:val="0"/>
                <w:color w:val="000000"/>
                <w:sz w:val="20"/>
                <w:lang w:eastAsia="hr-HR"/>
              </w:rPr>
              <w:t>univ.spec.oecol</w:t>
            </w:r>
            <w:proofErr w:type="spellEnd"/>
            <w:r w:rsidR="00150368">
              <w:rPr>
                <w:rFonts w:ascii="Calibri" w:hAnsi="Calibri"/>
                <w:b w:val="0"/>
                <w:color w:val="000000"/>
                <w:sz w:val="20"/>
                <w:lang w:eastAsia="hr-HR"/>
              </w:rPr>
              <w:t>.</w:t>
            </w:r>
          </w:p>
          <w:p w14:paraId="596465C4" w14:textId="32694702" w:rsidR="000A4151" w:rsidRPr="007A752C" w:rsidRDefault="000A4151" w:rsidP="000A4151">
            <w:pPr>
              <w:rPr>
                <w:rFonts w:ascii="Calibri" w:hAnsi="Calibri"/>
                <w:b w:val="0"/>
                <w:color w:val="000000"/>
                <w:sz w:val="20"/>
                <w:lang w:eastAsia="hr-HR"/>
              </w:rPr>
            </w:pPr>
            <w:r w:rsidRPr="007A752C">
              <w:rPr>
                <w:rFonts w:ascii="Calibri" w:hAnsi="Calibri"/>
                <w:b w:val="0"/>
                <w:color w:val="000000"/>
                <w:sz w:val="20"/>
                <w:lang w:eastAsia="hr-HR"/>
              </w:rPr>
              <w:t xml:space="preserve">Općina </w:t>
            </w:r>
            <w:r w:rsidR="00127A6D">
              <w:rPr>
                <w:rFonts w:ascii="Calibri" w:hAnsi="Calibri"/>
                <w:b w:val="0"/>
                <w:color w:val="000000"/>
                <w:sz w:val="20"/>
                <w:lang w:eastAsia="hr-HR"/>
              </w:rPr>
              <w:t>Vladislavci</w:t>
            </w:r>
            <w:r w:rsidRPr="007A752C">
              <w:rPr>
                <w:rFonts w:ascii="Calibri" w:hAnsi="Calibri"/>
                <w:b w:val="0"/>
                <w:color w:val="000000"/>
                <w:sz w:val="20"/>
                <w:lang w:eastAsia="hr-HR"/>
              </w:rPr>
              <w:t>:</w:t>
            </w:r>
            <w:r w:rsidRPr="007A752C">
              <w:rPr>
                <w:b w:val="0"/>
              </w:rPr>
              <w:t xml:space="preserve"> </w:t>
            </w:r>
            <w:r w:rsidR="00150368" w:rsidRPr="00150368">
              <w:rPr>
                <w:rFonts w:ascii="Calibri" w:hAnsi="Calibri"/>
                <w:b w:val="0"/>
                <w:color w:val="000000"/>
                <w:sz w:val="20"/>
                <w:lang w:eastAsia="hr-HR"/>
              </w:rPr>
              <w:t>Gordana Pehar Kovačević</w:t>
            </w:r>
            <w:r w:rsidR="00150368">
              <w:rPr>
                <w:rFonts w:ascii="Calibri" w:hAnsi="Calibri"/>
                <w:b w:val="0"/>
                <w:color w:val="000000"/>
                <w:sz w:val="20"/>
                <w:lang w:eastAsia="hr-HR"/>
              </w:rPr>
              <w:t>,</w:t>
            </w:r>
            <w:r w:rsidR="00150368" w:rsidRPr="00150368">
              <w:rPr>
                <w:rFonts w:ascii="Calibri" w:hAnsi="Calibri"/>
                <w:b w:val="0"/>
                <w:color w:val="000000"/>
                <w:sz w:val="20"/>
                <w:lang w:eastAsia="hr-HR"/>
              </w:rPr>
              <w:t xml:space="preserve"> </w:t>
            </w:r>
            <w:proofErr w:type="spellStart"/>
            <w:r w:rsidR="00150368" w:rsidRPr="007A752C">
              <w:rPr>
                <w:rFonts w:ascii="Calibri" w:hAnsi="Calibri"/>
                <w:b w:val="0"/>
                <w:color w:val="000000"/>
                <w:sz w:val="20"/>
                <w:lang w:eastAsia="hr-HR"/>
              </w:rPr>
              <w:t>dipl.</w:t>
            </w:r>
            <w:r w:rsidR="00150368">
              <w:rPr>
                <w:rFonts w:ascii="Calibri" w:hAnsi="Calibri"/>
                <w:b w:val="0"/>
                <w:color w:val="000000"/>
                <w:sz w:val="20"/>
                <w:lang w:eastAsia="hr-HR"/>
              </w:rPr>
              <w:t>iur</w:t>
            </w:r>
            <w:proofErr w:type="spellEnd"/>
            <w:r w:rsidR="00150368">
              <w:rPr>
                <w:rFonts w:ascii="Calibri" w:hAnsi="Calibri"/>
                <w:b w:val="0"/>
                <w:color w:val="000000"/>
                <w:sz w:val="20"/>
                <w:lang w:eastAsia="hr-HR"/>
              </w:rPr>
              <w:t>.</w:t>
            </w:r>
          </w:p>
        </w:tc>
      </w:tr>
      <w:tr w:rsidR="00765E8C" w:rsidRPr="007A752C" w14:paraId="137DCFFB" w14:textId="77777777" w:rsidTr="00E13EA1">
        <w:trPr>
          <w:trHeight w:val="218"/>
          <w:jc w:val="center"/>
        </w:trPr>
        <w:tc>
          <w:tcPr>
            <w:tcW w:w="9340" w:type="dxa"/>
            <w:gridSpan w:val="3"/>
            <w:shd w:val="clear" w:color="auto" w:fill="F2F2F2" w:themeFill="background1" w:themeFillShade="F2"/>
          </w:tcPr>
          <w:p w14:paraId="33E92D5B" w14:textId="77777777" w:rsidR="00765E8C" w:rsidRPr="007A752C" w:rsidRDefault="00765E8C" w:rsidP="003211C7">
            <w:pPr>
              <w:jc w:val="center"/>
              <w:rPr>
                <w:rFonts w:ascii="Calibri" w:hAnsi="Calibri"/>
                <w:b w:val="0"/>
                <w:i/>
                <w:color w:val="000000"/>
                <w:sz w:val="22"/>
                <w:szCs w:val="22"/>
                <w:lang w:eastAsia="hr-HR"/>
              </w:rPr>
            </w:pPr>
            <w:r w:rsidRPr="007A752C">
              <w:rPr>
                <w:rFonts w:ascii="Calibri" w:hAnsi="Calibri"/>
                <w:b w:val="0"/>
                <w:i/>
                <w:color w:val="000000"/>
                <w:sz w:val="22"/>
                <w:szCs w:val="22"/>
                <w:lang w:eastAsia="hr-HR"/>
              </w:rPr>
              <w:t>Tehničko tehnološke nesreće, nesreće u željezničkom prometu</w:t>
            </w:r>
          </w:p>
        </w:tc>
      </w:tr>
      <w:tr w:rsidR="003211C7" w:rsidRPr="007A752C" w14:paraId="16C35914" w14:textId="77777777" w:rsidTr="00E13EA1">
        <w:trPr>
          <w:trHeight w:val="221"/>
          <w:jc w:val="center"/>
        </w:trPr>
        <w:tc>
          <w:tcPr>
            <w:tcW w:w="5820" w:type="dxa"/>
            <w:gridSpan w:val="2"/>
          </w:tcPr>
          <w:p w14:paraId="5CA09471" w14:textId="4A054990" w:rsidR="003211C7" w:rsidRPr="007A752C" w:rsidRDefault="003211C7" w:rsidP="003211C7">
            <w:pPr>
              <w:rPr>
                <w:rFonts w:ascii="Calibri" w:hAnsi="Calibri"/>
                <w:b w:val="0"/>
                <w:color w:val="000000"/>
                <w:sz w:val="20"/>
                <w:lang w:eastAsia="hr-HR"/>
              </w:rPr>
            </w:pPr>
            <w:r w:rsidRPr="007A752C">
              <w:rPr>
                <w:rFonts w:ascii="Calibri" w:hAnsi="Calibri"/>
                <w:color w:val="000000"/>
                <w:sz w:val="20"/>
                <w:lang w:eastAsia="hr-HR"/>
              </w:rPr>
              <w:t xml:space="preserve">Koordinator: </w:t>
            </w:r>
            <w:r w:rsidR="00150368">
              <w:rPr>
                <w:rFonts w:ascii="Calibri" w:hAnsi="Calibri"/>
                <w:b w:val="0"/>
                <w:color w:val="000000"/>
                <w:sz w:val="20"/>
                <w:lang w:eastAsia="hr-HR"/>
              </w:rPr>
              <w:t>općinski načelnik</w:t>
            </w:r>
            <w:r w:rsidR="00150368" w:rsidRPr="007A752C">
              <w:rPr>
                <w:rFonts w:ascii="Calibri" w:hAnsi="Calibri"/>
                <w:b w:val="0"/>
                <w:color w:val="000000"/>
                <w:sz w:val="20"/>
                <w:lang w:eastAsia="hr-HR"/>
              </w:rPr>
              <w:t xml:space="preserve">, </w:t>
            </w:r>
            <w:r w:rsidR="00150368" w:rsidRPr="00150368">
              <w:rPr>
                <w:rFonts w:ascii="Calibri" w:hAnsi="Calibri"/>
                <w:b w:val="0"/>
                <w:color w:val="000000"/>
                <w:sz w:val="20"/>
                <w:lang w:eastAsia="hr-HR"/>
              </w:rPr>
              <w:t>Marijan Tomas</w:t>
            </w:r>
          </w:p>
        </w:tc>
        <w:tc>
          <w:tcPr>
            <w:tcW w:w="3520" w:type="dxa"/>
          </w:tcPr>
          <w:p w14:paraId="176B9F1A" w14:textId="47CD59BD" w:rsidR="003211C7" w:rsidRPr="007A752C" w:rsidRDefault="003211C7" w:rsidP="003211C7">
            <w:pPr>
              <w:rPr>
                <w:rFonts w:ascii="Calibri" w:hAnsi="Calibri"/>
                <w:b w:val="0"/>
                <w:color w:val="000000"/>
                <w:sz w:val="20"/>
                <w:lang w:eastAsia="hr-HR"/>
              </w:rPr>
            </w:pPr>
            <w:r w:rsidRPr="007A752C">
              <w:rPr>
                <w:rFonts w:ascii="Calibri" w:hAnsi="Calibri"/>
                <w:b w:val="0"/>
                <w:color w:val="000000"/>
                <w:sz w:val="20"/>
                <w:lang w:eastAsia="hr-HR"/>
              </w:rPr>
              <w:t xml:space="preserve">Nositelj: Općina </w:t>
            </w:r>
            <w:r w:rsidR="00127A6D">
              <w:rPr>
                <w:rFonts w:ascii="Calibri" w:hAnsi="Calibri"/>
                <w:b w:val="0"/>
                <w:color w:val="000000"/>
                <w:sz w:val="20"/>
                <w:lang w:eastAsia="hr-HR"/>
              </w:rPr>
              <w:t>Vladislavci</w:t>
            </w:r>
          </w:p>
        </w:tc>
      </w:tr>
      <w:tr w:rsidR="00150368" w:rsidRPr="007A752C" w14:paraId="607ADE01" w14:textId="77777777" w:rsidTr="00E13EA1">
        <w:trPr>
          <w:trHeight w:val="221"/>
          <w:jc w:val="center"/>
        </w:trPr>
        <w:tc>
          <w:tcPr>
            <w:tcW w:w="5820" w:type="dxa"/>
            <w:gridSpan w:val="2"/>
          </w:tcPr>
          <w:p w14:paraId="5500A907" w14:textId="77777777" w:rsidR="00150368" w:rsidRPr="007A752C" w:rsidRDefault="00150368" w:rsidP="00150368">
            <w:pPr>
              <w:rPr>
                <w:rFonts w:ascii="Calibri" w:hAnsi="Calibri"/>
                <w:color w:val="000000"/>
                <w:sz w:val="20"/>
                <w:lang w:eastAsia="hr-HR"/>
              </w:rPr>
            </w:pPr>
            <w:r w:rsidRPr="007A752C">
              <w:rPr>
                <w:rFonts w:ascii="Calibri" w:hAnsi="Calibri"/>
                <w:color w:val="000000"/>
                <w:sz w:val="20"/>
                <w:lang w:eastAsia="hr-HR"/>
              </w:rPr>
              <w:t xml:space="preserve">Izvršitelji: </w:t>
            </w:r>
            <w:r w:rsidRPr="007A752C">
              <w:rPr>
                <w:rFonts w:ascii="Calibri" w:hAnsi="Calibri"/>
                <w:b w:val="0"/>
                <w:color w:val="000000"/>
                <w:sz w:val="20"/>
                <w:lang w:eastAsia="hr-HR"/>
              </w:rPr>
              <w:t>IN konzalting d.o.o, Slavonski Brod, konzultant.</w:t>
            </w:r>
          </w:p>
          <w:p w14:paraId="156163A9" w14:textId="77777777" w:rsidR="00150368" w:rsidRPr="007A752C" w:rsidRDefault="00150368" w:rsidP="00150368">
            <w:pPr>
              <w:rPr>
                <w:rFonts w:ascii="Calibri" w:hAnsi="Calibri"/>
                <w:b w:val="0"/>
                <w:color w:val="000000"/>
                <w:sz w:val="20"/>
                <w:lang w:eastAsia="hr-HR"/>
              </w:rPr>
            </w:pPr>
            <w:r w:rsidRPr="007A752C">
              <w:rPr>
                <w:rFonts w:ascii="Calibri" w:hAnsi="Calibri"/>
                <w:b w:val="0"/>
                <w:color w:val="000000"/>
                <w:sz w:val="20"/>
                <w:lang w:eastAsia="hr-HR"/>
              </w:rPr>
              <w:t>Za konzultanta:</w:t>
            </w:r>
          </w:p>
          <w:p w14:paraId="5439165F" w14:textId="77777777" w:rsidR="00150368" w:rsidRPr="007A752C" w:rsidRDefault="00150368" w:rsidP="00150368">
            <w:pPr>
              <w:rPr>
                <w:rFonts w:ascii="Calibri" w:hAnsi="Calibri"/>
                <w:b w:val="0"/>
                <w:color w:val="000000"/>
                <w:sz w:val="20"/>
                <w:lang w:eastAsia="hr-HR"/>
              </w:rPr>
            </w:pPr>
            <w:r>
              <w:rPr>
                <w:rFonts w:ascii="Calibri" w:hAnsi="Calibri"/>
                <w:b w:val="0"/>
                <w:color w:val="000000"/>
                <w:sz w:val="20"/>
                <w:lang w:eastAsia="hr-HR"/>
              </w:rPr>
              <w:t xml:space="preserve">Nives Vidaković Posavac, </w:t>
            </w:r>
            <w:proofErr w:type="spellStart"/>
            <w:r w:rsidRPr="00D608C1">
              <w:rPr>
                <w:rFonts w:ascii="Calibri" w:hAnsi="Calibri"/>
                <w:b w:val="0"/>
                <w:color w:val="000000"/>
                <w:sz w:val="20"/>
                <w:lang w:eastAsia="hr-HR"/>
              </w:rPr>
              <w:t>mag.educ.chem</w:t>
            </w:r>
            <w:proofErr w:type="spellEnd"/>
            <w:r w:rsidRPr="00D608C1">
              <w:rPr>
                <w:rFonts w:ascii="Calibri" w:hAnsi="Calibri"/>
                <w:b w:val="0"/>
                <w:color w:val="000000"/>
                <w:sz w:val="20"/>
                <w:lang w:eastAsia="hr-HR"/>
              </w:rPr>
              <w:t>.</w:t>
            </w:r>
            <w:r>
              <w:rPr>
                <w:rFonts w:ascii="Calibri" w:hAnsi="Calibri"/>
                <w:b w:val="0"/>
                <w:color w:val="000000"/>
                <w:sz w:val="20"/>
                <w:lang w:eastAsia="hr-HR"/>
              </w:rPr>
              <w:t xml:space="preserve">, </w:t>
            </w:r>
            <w:proofErr w:type="spellStart"/>
            <w:r>
              <w:rPr>
                <w:rFonts w:ascii="Calibri" w:hAnsi="Calibri"/>
                <w:b w:val="0"/>
                <w:color w:val="000000"/>
                <w:sz w:val="20"/>
                <w:lang w:eastAsia="hr-HR"/>
              </w:rPr>
              <w:t>univ.spec.oecol</w:t>
            </w:r>
            <w:proofErr w:type="spellEnd"/>
            <w:r>
              <w:rPr>
                <w:rFonts w:ascii="Calibri" w:hAnsi="Calibri"/>
                <w:b w:val="0"/>
                <w:color w:val="000000"/>
                <w:sz w:val="20"/>
                <w:lang w:eastAsia="hr-HR"/>
              </w:rPr>
              <w:t>.</w:t>
            </w:r>
          </w:p>
          <w:p w14:paraId="56E99BA4" w14:textId="2D1C1B65" w:rsidR="00150368" w:rsidRPr="007A752C" w:rsidRDefault="00150368" w:rsidP="00150368">
            <w:pPr>
              <w:rPr>
                <w:rFonts w:ascii="Calibri" w:hAnsi="Calibri"/>
                <w:color w:val="000000"/>
                <w:sz w:val="20"/>
                <w:lang w:eastAsia="hr-HR"/>
              </w:rPr>
            </w:pPr>
            <w:r w:rsidRPr="007A752C">
              <w:rPr>
                <w:rFonts w:ascii="Calibri" w:hAnsi="Calibri"/>
                <w:b w:val="0"/>
                <w:color w:val="000000"/>
                <w:sz w:val="20"/>
                <w:lang w:eastAsia="hr-HR"/>
              </w:rPr>
              <w:t xml:space="preserve">Općina </w:t>
            </w:r>
            <w:r>
              <w:rPr>
                <w:rFonts w:ascii="Calibri" w:hAnsi="Calibri"/>
                <w:b w:val="0"/>
                <w:color w:val="000000"/>
                <w:sz w:val="20"/>
                <w:lang w:eastAsia="hr-HR"/>
              </w:rPr>
              <w:t>Vladislavci</w:t>
            </w:r>
            <w:r w:rsidRPr="007A752C">
              <w:rPr>
                <w:rFonts w:ascii="Calibri" w:hAnsi="Calibri"/>
                <w:b w:val="0"/>
                <w:color w:val="000000"/>
                <w:sz w:val="20"/>
                <w:lang w:eastAsia="hr-HR"/>
              </w:rPr>
              <w:t>:</w:t>
            </w:r>
            <w:r w:rsidRPr="007A752C">
              <w:rPr>
                <w:b w:val="0"/>
              </w:rPr>
              <w:t xml:space="preserve"> </w:t>
            </w:r>
            <w:r w:rsidRPr="00464E82">
              <w:rPr>
                <w:b w:val="0"/>
                <w:sz w:val="20"/>
                <w:szCs w:val="20"/>
              </w:rPr>
              <w:t>Tomislav Nađ</w:t>
            </w:r>
            <w:r>
              <w:rPr>
                <w:b w:val="0"/>
                <w:sz w:val="20"/>
                <w:szCs w:val="20"/>
              </w:rPr>
              <w:t xml:space="preserve">, </w:t>
            </w:r>
            <w:proofErr w:type="spellStart"/>
            <w:r>
              <w:rPr>
                <w:b w:val="0"/>
                <w:sz w:val="20"/>
                <w:szCs w:val="20"/>
              </w:rPr>
              <w:t>bacc.ing.sec</w:t>
            </w:r>
            <w:proofErr w:type="spellEnd"/>
          </w:p>
        </w:tc>
        <w:tc>
          <w:tcPr>
            <w:tcW w:w="3520" w:type="dxa"/>
          </w:tcPr>
          <w:p w14:paraId="5B04C15C" w14:textId="77777777" w:rsidR="00150368" w:rsidRPr="007A752C" w:rsidRDefault="00150368" w:rsidP="003211C7">
            <w:pPr>
              <w:rPr>
                <w:rFonts w:ascii="Calibri" w:hAnsi="Calibri"/>
                <w:color w:val="000000"/>
                <w:sz w:val="20"/>
                <w:lang w:eastAsia="hr-HR"/>
              </w:rPr>
            </w:pPr>
          </w:p>
        </w:tc>
      </w:tr>
    </w:tbl>
    <w:p w14:paraId="79979264" w14:textId="3D2F30A4" w:rsidR="00D608C1" w:rsidRDefault="00D608C1"/>
    <w:p w14:paraId="11588BBB" w14:textId="77777777" w:rsidR="00D761DC" w:rsidRDefault="00D761DC" w:rsidP="00A2606C">
      <w:pPr>
        <w:sectPr w:rsidR="00D761DC" w:rsidSect="008C532A">
          <w:headerReference w:type="default" r:id="rId48"/>
          <w:footerReference w:type="default" r:id="rId49"/>
          <w:headerReference w:type="first" r:id="rId50"/>
          <w:footerReference w:type="first" r:id="rId51"/>
          <w:pgSz w:w="12240" w:h="15840" w:code="1"/>
          <w:pgMar w:top="1417" w:right="1417" w:bottom="1417" w:left="1417" w:header="851" w:footer="964" w:gutter="0"/>
          <w:cols w:space="708"/>
          <w:titlePg/>
          <w:docGrid w:linePitch="360"/>
        </w:sectPr>
      </w:pPr>
    </w:p>
    <w:p w14:paraId="04F37284" w14:textId="0DDEF82E" w:rsidR="00D761DC" w:rsidRDefault="00D761DC" w:rsidP="00D761DC">
      <w:pPr>
        <w:pStyle w:val="Razina1"/>
      </w:pPr>
      <w:bookmarkStart w:id="322" w:name="_Toc220231829"/>
      <w:bookmarkEnd w:id="50"/>
      <w:bookmarkEnd w:id="51"/>
      <w:bookmarkEnd w:id="52"/>
      <w:r>
        <w:lastRenderedPageBreak/>
        <w:t>REGISTAR RIZIKA</w:t>
      </w:r>
      <w:bookmarkEnd w:id="322"/>
    </w:p>
    <w:p w14:paraId="1FCA98BF" w14:textId="77777777" w:rsidR="00D761DC" w:rsidRPr="00D761DC" w:rsidRDefault="00D761DC" w:rsidP="00D761DC"/>
    <w:tbl>
      <w:tblPr>
        <w:tblStyle w:val="Reetkatablice32"/>
        <w:tblW w:w="14855" w:type="dxa"/>
        <w:jc w:val="center"/>
        <w:tblLayout w:type="fixed"/>
        <w:tblLook w:val="0000" w:firstRow="0" w:lastRow="0" w:firstColumn="0" w:lastColumn="0" w:noHBand="0" w:noVBand="0"/>
      </w:tblPr>
      <w:tblGrid>
        <w:gridCol w:w="562"/>
        <w:gridCol w:w="1409"/>
        <w:gridCol w:w="1840"/>
        <w:gridCol w:w="1429"/>
        <w:gridCol w:w="2543"/>
        <w:gridCol w:w="859"/>
        <w:gridCol w:w="851"/>
        <w:gridCol w:w="708"/>
        <w:gridCol w:w="993"/>
        <w:gridCol w:w="1984"/>
        <w:gridCol w:w="1677"/>
      </w:tblGrid>
      <w:tr w:rsidR="00D761DC" w:rsidRPr="006338E8" w14:paraId="5A992B24" w14:textId="77777777" w:rsidTr="00645D28">
        <w:trPr>
          <w:trHeight w:val="904"/>
          <w:jc w:val="center"/>
        </w:trPr>
        <w:tc>
          <w:tcPr>
            <w:tcW w:w="3811" w:type="dxa"/>
            <w:gridSpan w:val="3"/>
            <w:tcBorders>
              <w:bottom w:val="single" w:sz="4" w:space="0" w:color="auto"/>
            </w:tcBorders>
            <w:shd w:val="clear" w:color="auto" w:fill="BFBFBF"/>
          </w:tcPr>
          <w:p w14:paraId="5A2CD3B5" w14:textId="77777777" w:rsidR="00D761DC" w:rsidRPr="006338E8" w:rsidRDefault="00D761DC" w:rsidP="00645D28">
            <w:pPr>
              <w:rPr>
                <w:b/>
                <w:bCs/>
                <w:i/>
                <w:color w:val="000000"/>
              </w:rPr>
            </w:pPr>
          </w:p>
          <w:p w14:paraId="04C2B9D9" w14:textId="45185562" w:rsidR="00D761DC" w:rsidRPr="006338E8" w:rsidRDefault="00D761DC" w:rsidP="00645D28">
            <w:pPr>
              <w:rPr>
                <w:b/>
                <w:bCs/>
                <w:i/>
                <w:color w:val="000000"/>
              </w:rPr>
            </w:pPr>
            <w:r>
              <w:rPr>
                <w:b/>
                <w:bCs/>
                <w:i/>
                <w:color w:val="000000"/>
              </w:rPr>
              <w:t>Osječko baranjska</w:t>
            </w:r>
            <w:r w:rsidRPr="006338E8">
              <w:rPr>
                <w:b/>
                <w:bCs/>
                <w:i/>
                <w:color w:val="000000"/>
              </w:rPr>
              <w:t xml:space="preserve"> županija</w:t>
            </w:r>
          </w:p>
          <w:p w14:paraId="3D606D4F" w14:textId="4FD4F3B6" w:rsidR="00D761DC" w:rsidRPr="006338E8" w:rsidRDefault="00D761DC" w:rsidP="00645D28">
            <w:pPr>
              <w:rPr>
                <w:b/>
                <w:bCs/>
                <w:i/>
                <w:color w:val="000000"/>
              </w:rPr>
            </w:pPr>
            <w:r w:rsidRPr="006338E8">
              <w:rPr>
                <w:b/>
                <w:bCs/>
                <w:i/>
                <w:color w:val="000000"/>
              </w:rPr>
              <w:t>JLS:</w:t>
            </w:r>
            <w:r w:rsidRPr="006338E8">
              <w:t xml:space="preserve"> </w:t>
            </w:r>
            <w:r w:rsidRPr="007E2418">
              <w:rPr>
                <w:i/>
              </w:rPr>
              <w:t xml:space="preserve">Općina </w:t>
            </w:r>
            <w:r>
              <w:rPr>
                <w:i/>
              </w:rPr>
              <w:t>Vladislavci</w:t>
            </w:r>
          </w:p>
        </w:tc>
        <w:tc>
          <w:tcPr>
            <w:tcW w:w="6390" w:type="dxa"/>
            <w:gridSpan w:val="5"/>
            <w:tcBorders>
              <w:bottom w:val="single" w:sz="4" w:space="0" w:color="auto"/>
            </w:tcBorders>
            <w:shd w:val="clear" w:color="auto" w:fill="BFBFBF"/>
          </w:tcPr>
          <w:p w14:paraId="374E415F" w14:textId="77777777" w:rsidR="00D761DC" w:rsidRPr="006338E8" w:rsidRDefault="00D761DC" w:rsidP="00645D28">
            <w:pPr>
              <w:rPr>
                <w:b/>
                <w:bCs/>
                <w:i/>
                <w:color w:val="000000"/>
                <w:sz w:val="32"/>
                <w:szCs w:val="32"/>
              </w:rPr>
            </w:pPr>
          </w:p>
          <w:p w14:paraId="502EB2E7" w14:textId="77777777" w:rsidR="00D761DC" w:rsidRPr="006338E8" w:rsidRDefault="00D761DC" w:rsidP="00645D28">
            <w:pPr>
              <w:rPr>
                <w:b/>
                <w:bCs/>
                <w:i/>
                <w:color w:val="000000"/>
                <w:sz w:val="32"/>
                <w:szCs w:val="32"/>
              </w:rPr>
            </w:pPr>
            <w:r w:rsidRPr="006338E8">
              <w:rPr>
                <w:b/>
                <w:bCs/>
                <w:i/>
                <w:color w:val="000000"/>
                <w:sz w:val="32"/>
                <w:szCs w:val="32"/>
              </w:rPr>
              <w:t>Registar prijetnji i rizika</w:t>
            </w:r>
          </w:p>
        </w:tc>
        <w:tc>
          <w:tcPr>
            <w:tcW w:w="993" w:type="dxa"/>
            <w:vMerge w:val="restart"/>
            <w:shd w:val="clear" w:color="auto" w:fill="BFBFBF"/>
            <w:textDirection w:val="btLr"/>
          </w:tcPr>
          <w:p w14:paraId="2A921625" w14:textId="77777777" w:rsidR="00D761DC" w:rsidRPr="006338E8" w:rsidRDefault="00D761DC" w:rsidP="00645D28">
            <w:pPr>
              <w:ind w:left="113" w:right="113"/>
              <w:rPr>
                <w:bCs/>
                <w:i/>
                <w:color w:val="000000"/>
              </w:rPr>
            </w:pPr>
            <w:r w:rsidRPr="006338E8">
              <w:rPr>
                <w:bCs/>
                <w:i/>
                <w:color w:val="000000"/>
              </w:rPr>
              <w:t>Razina utvrđenog rizika</w:t>
            </w:r>
          </w:p>
        </w:tc>
        <w:tc>
          <w:tcPr>
            <w:tcW w:w="3661" w:type="dxa"/>
            <w:gridSpan w:val="2"/>
            <w:vMerge w:val="restart"/>
            <w:tcBorders>
              <w:bottom w:val="single" w:sz="4" w:space="0" w:color="auto"/>
            </w:tcBorders>
            <w:shd w:val="clear" w:color="auto" w:fill="BFBFBF"/>
          </w:tcPr>
          <w:p w14:paraId="41685532" w14:textId="77777777" w:rsidR="00D761DC" w:rsidRPr="006338E8" w:rsidRDefault="00D761DC" w:rsidP="00645D28">
            <w:pPr>
              <w:rPr>
                <w:b/>
                <w:bCs/>
                <w:i/>
                <w:color w:val="000000"/>
                <w:sz w:val="18"/>
                <w:szCs w:val="18"/>
              </w:rPr>
            </w:pPr>
            <w:r w:rsidRPr="006338E8">
              <w:rPr>
                <w:bCs/>
                <w:i/>
                <w:color w:val="000000"/>
              </w:rPr>
              <w:t>Naučena lekcija</w:t>
            </w:r>
          </w:p>
        </w:tc>
      </w:tr>
      <w:tr w:rsidR="00D761DC" w:rsidRPr="006338E8" w14:paraId="70DCFD2F" w14:textId="77777777" w:rsidTr="00645D28">
        <w:trPr>
          <w:trHeight w:val="342"/>
          <w:jc w:val="center"/>
        </w:trPr>
        <w:tc>
          <w:tcPr>
            <w:tcW w:w="3811" w:type="dxa"/>
            <w:gridSpan w:val="3"/>
            <w:shd w:val="clear" w:color="auto" w:fill="BFBFBF"/>
          </w:tcPr>
          <w:p w14:paraId="4118E4F6" w14:textId="77777777" w:rsidR="00D761DC" w:rsidRPr="006338E8" w:rsidRDefault="00D761DC" w:rsidP="00645D28">
            <w:pPr>
              <w:rPr>
                <w:i/>
                <w:color w:val="000000"/>
              </w:rPr>
            </w:pPr>
            <w:r w:rsidRPr="006338E8">
              <w:rPr>
                <w:bCs/>
                <w:i/>
                <w:color w:val="000000"/>
              </w:rPr>
              <w:t>Rizici</w:t>
            </w:r>
          </w:p>
        </w:tc>
        <w:tc>
          <w:tcPr>
            <w:tcW w:w="6390" w:type="dxa"/>
            <w:gridSpan w:val="5"/>
            <w:shd w:val="clear" w:color="auto" w:fill="BFBFBF"/>
          </w:tcPr>
          <w:p w14:paraId="731485E2" w14:textId="77777777" w:rsidR="00D761DC" w:rsidRPr="006338E8" w:rsidRDefault="00D761DC" w:rsidP="00645D28">
            <w:pPr>
              <w:rPr>
                <w:i/>
                <w:color w:val="000000"/>
              </w:rPr>
            </w:pPr>
            <w:r w:rsidRPr="006338E8">
              <w:rPr>
                <w:bCs/>
                <w:i/>
                <w:color w:val="000000"/>
              </w:rPr>
              <w:t>Neželjene posljedice</w:t>
            </w:r>
          </w:p>
        </w:tc>
        <w:tc>
          <w:tcPr>
            <w:tcW w:w="993" w:type="dxa"/>
            <w:vMerge/>
            <w:shd w:val="clear" w:color="auto" w:fill="BFBFBF"/>
          </w:tcPr>
          <w:p w14:paraId="75612B1B" w14:textId="77777777" w:rsidR="00D761DC" w:rsidRPr="006338E8" w:rsidRDefault="00D761DC" w:rsidP="00645D28">
            <w:pPr>
              <w:rPr>
                <w:i/>
                <w:color w:val="000000"/>
              </w:rPr>
            </w:pPr>
          </w:p>
        </w:tc>
        <w:tc>
          <w:tcPr>
            <w:tcW w:w="3661" w:type="dxa"/>
            <w:gridSpan w:val="2"/>
            <w:vMerge/>
            <w:shd w:val="clear" w:color="auto" w:fill="BFBFBF"/>
          </w:tcPr>
          <w:p w14:paraId="2BBF9C54" w14:textId="77777777" w:rsidR="00D761DC" w:rsidRPr="006338E8" w:rsidRDefault="00D761DC" w:rsidP="00645D28">
            <w:pPr>
              <w:rPr>
                <w:i/>
                <w:color w:val="000000"/>
              </w:rPr>
            </w:pPr>
          </w:p>
        </w:tc>
      </w:tr>
      <w:tr w:rsidR="00D761DC" w:rsidRPr="006338E8" w14:paraId="5FC2F3E3" w14:textId="77777777" w:rsidTr="00645D28">
        <w:trPr>
          <w:trHeight w:val="381"/>
          <w:jc w:val="center"/>
        </w:trPr>
        <w:tc>
          <w:tcPr>
            <w:tcW w:w="562" w:type="dxa"/>
            <w:vMerge w:val="restart"/>
            <w:shd w:val="clear" w:color="auto" w:fill="F2F2F2"/>
          </w:tcPr>
          <w:p w14:paraId="68E9D687" w14:textId="77777777" w:rsidR="00D761DC" w:rsidRPr="006338E8" w:rsidRDefault="00D761DC" w:rsidP="00645D28">
            <w:pPr>
              <w:rPr>
                <w:color w:val="000000"/>
                <w:sz w:val="20"/>
              </w:rPr>
            </w:pPr>
            <w:r w:rsidRPr="006338E8">
              <w:rPr>
                <w:bCs/>
                <w:color w:val="000000"/>
                <w:sz w:val="20"/>
              </w:rPr>
              <w:t>R.B.</w:t>
            </w:r>
          </w:p>
        </w:tc>
        <w:tc>
          <w:tcPr>
            <w:tcW w:w="1409" w:type="dxa"/>
            <w:vMerge w:val="restart"/>
            <w:shd w:val="clear" w:color="auto" w:fill="F2F2F2"/>
          </w:tcPr>
          <w:p w14:paraId="6DD7ECF4" w14:textId="77777777" w:rsidR="00D761DC" w:rsidRPr="006338E8" w:rsidRDefault="00D761DC" w:rsidP="00645D28">
            <w:pPr>
              <w:rPr>
                <w:color w:val="000000"/>
                <w:sz w:val="20"/>
              </w:rPr>
            </w:pPr>
            <w:r w:rsidRPr="006338E8">
              <w:rPr>
                <w:bCs/>
                <w:color w:val="000000"/>
                <w:sz w:val="20"/>
              </w:rPr>
              <w:t>Grupa rizika</w:t>
            </w:r>
          </w:p>
        </w:tc>
        <w:tc>
          <w:tcPr>
            <w:tcW w:w="1840" w:type="dxa"/>
            <w:vMerge w:val="restart"/>
            <w:shd w:val="clear" w:color="auto" w:fill="F2F2F2"/>
          </w:tcPr>
          <w:p w14:paraId="0FAA4CC5" w14:textId="77777777" w:rsidR="00D761DC" w:rsidRPr="006338E8" w:rsidRDefault="00D761DC" w:rsidP="00645D28">
            <w:pPr>
              <w:rPr>
                <w:color w:val="000000"/>
                <w:sz w:val="20"/>
              </w:rPr>
            </w:pPr>
            <w:r w:rsidRPr="006338E8">
              <w:rPr>
                <w:bCs/>
                <w:color w:val="000000"/>
                <w:sz w:val="20"/>
              </w:rPr>
              <w:t>Rizik</w:t>
            </w:r>
          </w:p>
        </w:tc>
        <w:tc>
          <w:tcPr>
            <w:tcW w:w="1429" w:type="dxa"/>
            <w:vMerge w:val="restart"/>
            <w:shd w:val="clear" w:color="auto" w:fill="F2F2F2"/>
          </w:tcPr>
          <w:p w14:paraId="134FEC6C" w14:textId="77777777" w:rsidR="00D761DC" w:rsidRPr="006338E8" w:rsidRDefault="00D761DC" w:rsidP="00645D28">
            <w:pPr>
              <w:rPr>
                <w:color w:val="000000"/>
                <w:sz w:val="20"/>
              </w:rPr>
            </w:pPr>
            <w:r w:rsidRPr="006338E8">
              <w:rPr>
                <w:color w:val="000000"/>
                <w:sz w:val="20"/>
              </w:rPr>
              <w:t>Lokacija štetnih</w:t>
            </w:r>
          </w:p>
          <w:p w14:paraId="7C2DB051" w14:textId="77777777" w:rsidR="00D761DC" w:rsidRPr="006338E8" w:rsidRDefault="00D761DC" w:rsidP="00645D28">
            <w:pPr>
              <w:rPr>
                <w:color w:val="000000"/>
                <w:sz w:val="20"/>
              </w:rPr>
            </w:pPr>
            <w:r w:rsidRPr="006338E8">
              <w:rPr>
                <w:color w:val="000000"/>
                <w:sz w:val="20"/>
              </w:rPr>
              <w:t>utjecaja</w:t>
            </w:r>
          </w:p>
        </w:tc>
        <w:tc>
          <w:tcPr>
            <w:tcW w:w="2543" w:type="dxa"/>
            <w:vMerge w:val="restart"/>
            <w:shd w:val="clear" w:color="auto" w:fill="F2F2F2"/>
          </w:tcPr>
          <w:p w14:paraId="7FD1FF65" w14:textId="77777777" w:rsidR="00D761DC" w:rsidRPr="006338E8" w:rsidRDefault="00D761DC" w:rsidP="00645D28">
            <w:pPr>
              <w:rPr>
                <w:color w:val="000000"/>
                <w:sz w:val="20"/>
              </w:rPr>
            </w:pPr>
            <w:r w:rsidRPr="006338E8">
              <w:rPr>
                <w:color w:val="000000"/>
                <w:sz w:val="20"/>
              </w:rPr>
              <w:t>Kratki opis scenarija (kada, gdje, što, zašto i kolike štete)</w:t>
            </w:r>
          </w:p>
        </w:tc>
        <w:tc>
          <w:tcPr>
            <w:tcW w:w="2418" w:type="dxa"/>
            <w:gridSpan w:val="3"/>
            <w:shd w:val="clear" w:color="auto" w:fill="F2F2F2"/>
          </w:tcPr>
          <w:p w14:paraId="363FBC27" w14:textId="77777777" w:rsidR="00D761DC" w:rsidRPr="006338E8" w:rsidRDefault="00D761DC" w:rsidP="00645D28">
            <w:pPr>
              <w:rPr>
                <w:color w:val="000000"/>
                <w:sz w:val="20"/>
              </w:rPr>
            </w:pPr>
            <w:r w:rsidRPr="006338E8">
              <w:rPr>
                <w:bCs/>
                <w:color w:val="000000"/>
                <w:sz w:val="20"/>
              </w:rPr>
              <w:t>Utjecaj na društvene vrijednosti</w:t>
            </w:r>
          </w:p>
        </w:tc>
        <w:tc>
          <w:tcPr>
            <w:tcW w:w="993" w:type="dxa"/>
            <w:vMerge/>
            <w:shd w:val="clear" w:color="auto" w:fill="F2F2F2"/>
          </w:tcPr>
          <w:p w14:paraId="462204C0" w14:textId="77777777" w:rsidR="00D761DC" w:rsidRPr="006338E8" w:rsidRDefault="00D761DC" w:rsidP="00645D28">
            <w:pPr>
              <w:rPr>
                <w:color w:val="000000"/>
                <w:sz w:val="20"/>
              </w:rPr>
            </w:pPr>
          </w:p>
        </w:tc>
        <w:tc>
          <w:tcPr>
            <w:tcW w:w="1984" w:type="dxa"/>
            <w:shd w:val="clear" w:color="auto" w:fill="F2F2F2"/>
          </w:tcPr>
          <w:p w14:paraId="221D18C3" w14:textId="77777777" w:rsidR="00D761DC" w:rsidRPr="006338E8" w:rsidRDefault="00D761DC" w:rsidP="00645D28">
            <w:pPr>
              <w:rPr>
                <w:color w:val="000000"/>
                <w:sz w:val="20"/>
              </w:rPr>
            </w:pPr>
            <w:r w:rsidRPr="006338E8">
              <w:rPr>
                <w:color w:val="000000"/>
                <w:sz w:val="20"/>
              </w:rPr>
              <w:t>Preventivne mjere</w:t>
            </w:r>
          </w:p>
        </w:tc>
        <w:tc>
          <w:tcPr>
            <w:tcW w:w="1677" w:type="dxa"/>
            <w:shd w:val="clear" w:color="auto" w:fill="F2F2F2"/>
          </w:tcPr>
          <w:p w14:paraId="514BB09A" w14:textId="77777777" w:rsidR="00D761DC" w:rsidRPr="006338E8" w:rsidRDefault="00D761DC" w:rsidP="00645D28">
            <w:pPr>
              <w:rPr>
                <w:color w:val="000000"/>
                <w:sz w:val="20"/>
              </w:rPr>
            </w:pPr>
            <w:r w:rsidRPr="006338E8">
              <w:rPr>
                <w:bCs/>
                <w:color w:val="000000"/>
                <w:sz w:val="20"/>
              </w:rPr>
              <w:t>Mjere odgovora</w:t>
            </w:r>
          </w:p>
        </w:tc>
      </w:tr>
      <w:tr w:rsidR="00D761DC" w:rsidRPr="006338E8" w14:paraId="0B7C55C1" w14:textId="77777777" w:rsidTr="00645D28">
        <w:trPr>
          <w:trHeight w:val="381"/>
          <w:jc w:val="center"/>
        </w:trPr>
        <w:tc>
          <w:tcPr>
            <w:tcW w:w="562" w:type="dxa"/>
            <w:vMerge/>
            <w:shd w:val="clear" w:color="auto" w:fill="F2F2F2"/>
          </w:tcPr>
          <w:p w14:paraId="5513338A" w14:textId="77777777" w:rsidR="00D761DC" w:rsidRPr="006338E8" w:rsidRDefault="00D761DC" w:rsidP="00645D28">
            <w:pPr>
              <w:rPr>
                <w:bCs/>
                <w:color w:val="000000"/>
                <w:sz w:val="20"/>
              </w:rPr>
            </w:pPr>
          </w:p>
        </w:tc>
        <w:tc>
          <w:tcPr>
            <w:tcW w:w="1409" w:type="dxa"/>
            <w:vMerge/>
            <w:shd w:val="clear" w:color="auto" w:fill="F2F2F2"/>
          </w:tcPr>
          <w:p w14:paraId="5CAD1A6F" w14:textId="77777777" w:rsidR="00D761DC" w:rsidRPr="006338E8" w:rsidRDefault="00D761DC" w:rsidP="00645D28">
            <w:pPr>
              <w:rPr>
                <w:bCs/>
                <w:color w:val="000000"/>
                <w:sz w:val="20"/>
              </w:rPr>
            </w:pPr>
          </w:p>
        </w:tc>
        <w:tc>
          <w:tcPr>
            <w:tcW w:w="1840" w:type="dxa"/>
            <w:vMerge/>
            <w:shd w:val="clear" w:color="auto" w:fill="F2F2F2"/>
          </w:tcPr>
          <w:p w14:paraId="77DC0457" w14:textId="77777777" w:rsidR="00D761DC" w:rsidRPr="006338E8" w:rsidRDefault="00D761DC" w:rsidP="00645D28">
            <w:pPr>
              <w:rPr>
                <w:bCs/>
                <w:color w:val="000000"/>
                <w:sz w:val="20"/>
              </w:rPr>
            </w:pPr>
          </w:p>
        </w:tc>
        <w:tc>
          <w:tcPr>
            <w:tcW w:w="1429" w:type="dxa"/>
            <w:vMerge/>
            <w:shd w:val="clear" w:color="auto" w:fill="F2F2F2"/>
          </w:tcPr>
          <w:p w14:paraId="4E9F6CA6" w14:textId="77777777" w:rsidR="00D761DC" w:rsidRPr="006338E8" w:rsidRDefault="00D761DC" w:rsidP="00645D28">
            <w:pPr>
              <w:rPr>
                <w:bCs/>
                <w:color w:val="000000"/>
                <w:sz w:val="20"/>
              </w:rPr>
            </w:pPr>
          </w:p>
        </w:tc>
        <w:tc>
          <w:tcPr>
            <w:tcW w:w="2543" w:type="dxa"/>
            <w:vMerge/>
            <w:shd w:val="clear" w:color="auto" w:fill="F2F2F2"/>
          </w:tcPr>
          <w:p w14:paraId="5517FDA3" w14:textId="77777777" w:rsidR="00D761DC" w:rsidRPr="006338E8" w:rsidRDefault="00D761DC" w:rsidP="00645D28">
            <w:pPr>
              <w:rPr>
                <w:bCs/>
                <w:color w:val="000000"/>
                <w:sz w:val="20"/>
              </w:rPr>
            </w:pPr>
          </w:p>
        </w:tc>
        <w:tc>
          <w:tcPr>
            <w:tcW w:w="859" w:type="dxa"/>
            <w:shd w:val="clear" w:color="auto" w:fill="F2F2F2"/>
          </w:tcPr>
          <w:p w14:paraId="146A2E2F" w14:textId="77777777" w:rsidR="00D761DC" w:rsidRPr="006338E8" w:rsidRDefault="00D761DC" w:rsidP="00645D28">
            <w:pPr>
              <w:rPr>
                <w:bCs/>
                <w:color w:val="000000"/>
                <w:sz w:val="20"/>
              </w:rPr>
            </w:pPr>
            <w:r w:rsidRPr="006338E8">
              <w:rPr>
                <w:bCs/>
                <w:color w:val="000000"/>
                <w:sz w:val="20"/>
              </w:rPr>
              <w:t>Život i zdravlje</w:t>
            </w:r>
          </w:p>
        </w:tc>
        <w:tc>
          <w:tcPr>
            <w:tcW w:w="851" w:type="dxa"/>
            <w:shd w:val="clear" w:color="auto" w:fill="F2F2F2"/>
          </w:tcPr>
          <w:p w14:paraId="487A7DFE" w14:textId="77777777" w:rsidR="00D761DC" w:rsidRPr="006338E8" w:rsidRDefault="00D761DC" w:rsidP="00645D28">
            <w:pPr>
              <w:rPr>
                <w:bCs/>
                <w:color w:val="000000"/>
                <w:sz w:val="20"/>
              </w:rPr>
            </w:pPr>
            <w:r w:rsidRPr="006338E8">
              <w:rPr>
                <w:bCs/>
                <w:color w:val="000000"/>
                <w:sz w:val="20"/>
              </w:rPr>
              <w:t>gospodarstvo</w:t>
            </w:r>
          </w:p>
        </w:tc>
        <w:tc>
          <w:tcPr>
            <w:tcW w:w="708" w:type="dxa"/>
            <w:shd w:val="clear" w:color="auto" w:fill="F2F2F2"/>
          </w:tcPr>
          <w:p w14:paraId="1E40469A" w14:textId="77777777" w:rsidR="00D761DC" w:rsidRPr="006338E8" w:rsidRDefault="00D761DC" w:rsidP="00645D28">
            <w:pPr>
              <w:rPr>
                <w:bCs/>
                <w:color w:val="000000"/>
                <w:sz w:val="20"/>
              </w:rPr>
            </w:pPr>
            <w:r w:rsidRPr="006338E8">
              <w:rPr>
                <w:bCs/>
                <w:color w:val="000000"/>
                <w:sz w:val="20"/>
              </w:rPr>
              <w:t>društv. stabilnost i politika</w:t>
            </w:r>
          </w:p>
        </w:tc>
        <w:tc>
          <w:tcPr>
            <w:tcW w:w="993" w:type="dxa"/>
            <w:vMerge/>
            <w:shd w:val="clear" w:color="auto" w:fill="F2F2F2"/>
          </w:tcPr>
          <w:p w14:paraId="22E146CE" w14:textId="77777777" w:rsidR="00D761DC" w:rsidRPr="006338E8" w:rsidRDefault="00D761DC" w:rsidP="00645D28">
            <w:pPr>
              <w:rPr>
                <w:bCs/>
                <w:color w:val="000000"/>
                <w:sz w:val="20"/>
              </w:rPr>
            </w:pPr>
          </w:p>
        </w:tc>
        <w:tc>
          <w:tcPr>
            <w:tcW w:w="1984" w:type="dxa"/>
            <w:shd w:val="clear" w:color="auto" w:fill="F2F2F2"/>
          </w:tcPr>
          <w:p w14:paraId="376623E7" w14:textId="77777777" w:rsidR="00D761DC" w:rsidRPr="006338E8" w:rsidRDefault="00D761DC" w:rsidP="00645D28">
            <w:pPr>
              <w:rPr>
                <w:bCs/>
                <w:color w:val="000000"/>
                <w:sz w:val="20"/>
              </w:rPr>
            </w:pPr>
          </w:p>
        </w:tc>
        <w:tc>
          <w:tcPr>
            <w:tcW w:w="1677" w:type="dxa"/>
            <w:shd w:val="clear" w:color="auto" w:fill="F2F2F2"/>
          </w:tcPr>
          <w:p w14:paraId="647C314D" w14:textId="77777777" w:rsidR="00D761DC" w:rsidRPr="006338E8" w:rsidRDefault="00D761DC" w:rsidP="00645D28">
            <w:pPr>
              <w:rPr>
                <w:bCs/>
                <w:color w:val="000000"/>
                <w:sz w:val="20"/>
              </w:rPr>
            </w:pPr>
          </w:p>
        </w:tc>
      </w:tr>
      <w:tr w:rsidR="00D761DC" w:rsidRPr="006338E8" w14:paraId="28CCD968" w14:textId="77777777" w:rsidTr="00645D28">
        <w:tblPrEx>
          <w:tblLook w:val="04A0" w:firstRow="1" w:lastRow="0" w:firstColumn="1" w:lastColumn="0" w:noHBand="0" w:noVBand="1"/>
        </w:tblPrEx>
        <w:trPr>
          <w:trHeight w:val="381"/>
          <w:jc w:val="center"/>
        </w:trPr>
        <w:tc>
          <w:tcPr>
            <w:tcW w:w="562" w:type="dxa"/>
            <w:vMerge w:val="restart"/>
            <w:shd w:val="clear" w:color="auto" w:fill="FFFFFF"/>
          </w:tcPr>
          <w:p w14:paraId="3BF28D7A" w14:textId="77777777" w:rsidR="00D761DC" w:rsidRPr="006338E8" w:rsidRDefault="00D761DC" w:rsidP="00645D28">
            <w:pPr>
              <w:rPr>
                <w:bCs/>
                <w:color w:val="000000"/>
                <w:sz w:val="20"/>
              </w:rPr>
            </w:pPr>
            <w:r w:rsidRPr="006338E8">
              <w:rPr>
                <w:bCs/>
                <w:color w:val="000000"/>
                <w:sz w:val="20"/>
              </w:rPr>
              <w:t>1</w:t>
            </w:r>
          </w:p>
        </w:tc>
        <w:tc>
          <w:tcPr>
            <w:tcW w:w="1409" w:type="dxa"/>
            <w:vMerge w:val="restart"/>
            <w:shd w:val="clear" w:color="auto" w:fill="FFFFFF"/>
          </w:tcPr>
          <w:p w14:paraId="632A5C48" w14:textId="77777777" w:rsidR="00D761DC" w:rsidRPr="006338E8" w:rsidRDefault="00D761DC" w:rsidP="00645D28">
            <w:pPr>
              <w:rPr>
                <w:bCs/>
                <w:color w:val="000000"/>
                <w:sz w:val="20"/>
              </w:rPr>
            </w:pPr>
            <w:r>
              <w:rPr>
                <w:bCs/>
                <w:color w:val="000000"/>
                <w:sz w:val="20"/>
              </w:rPr>
              <w:t>d</w:t>
            </w:r>
            <w:r w:rsidRPr="006338E8">
              <w:rPr>
                <w:bCs/>
                <w:color w:val="000000"/>
                <w:sz w:val="20"/>
              </w:rPr>
              <w:t>e</w:t>
            </w:r>
            <w:r>
              <w:rPr>
                <w:bCs/>
                <w:color w:val="000000"/>
                <w:sz w:val="20"/>
              </w:rPr>
              <w:t xml:space="preserve">gradacija </w:t>
            </w:r>
            <w:r w:rsidRPr="006338E8">
              <w:rPr>
                <w:bCs/>
                <w:color w:val="000000"/>
                <w:sz w:val="20"/>
              </w:rPr>
              <w:t xml:space="preserve"> tla</w:t>
            </w:r>
          </w:p>
          <w:p w14:paraId="6B2323A0" w14:textId="77777777" w:rsidR="00D761DC" w:rsidRPr="006338E8" w:rsidRDefault="00D761DC" w:rsidP="00645D28">
            <w:pPr>
              <w:rPr>
                <w:bCs/>
                <w:color w:val="000000"/>
                <w:sz w:val="20"/>
              </w:rPr>
            </w:pPr>
          </w:p>
        </w:tc>
        <w:tc>
          <w:tcPr>
            <w:tcW w:w="1840" w:type="dxa"/>
            <w:shd w:val="clear" w:color="auto" w:fill="FFFFFF"/>
          </w:tcPr>
          <w:p w14:paraId="3E1A996D" w14:textId="77777777" w:rsidR="00D761DC" w:rsidRPr="006338E8" w:rsidRDefault="00D761DC" w:rsidP="00645D28">
            <w:pPr>
              <w:rPr>
                <w:bCs/>
                <w:color w:val="000000"/>
                <w:sz w:val="20"/>
              </w:rPr>
            </w:pPr>
            <w:r w:rsidRPr="006338E8">
              <w:rPr>
                <w:bCs/>
                <w:color w:val="000000"/>
                <w:sz w:val="20"/>
              </w:rPr>
              <w:t>klizišta</w:t>
            </w:r>
          </w:p>
        </w:tc>
        <w:tc>
          <w:tcPr>
            <w:tcW w:w="1429" w:type="dxa"/>
            <w:vMerge w:val="restart"/>
            <w:shd w:val="clear" w:color="auto" w:fill="FFFFFF"/>
          </w:tcPr>
          <w:p w14:paraId="1D7CBE72" w14:textId="77777777" w:rsidR="00D761DC" w:rsidRPr="006338E8" w:rsidRDefault="00D761DC" w:rsidP="00645D28">
            <w:pPr>
              <w:rPr>
                <w:bCs/>
                <w:color w:val="000000"/>
                <w:sz w:val="20"/>
              </w:rPr>
            </w:pPr>
            <w:r w:rsidRPr="006338E8">
              <w:rPr>
                <w:bCs/>
                <w:color w:val="000000"/>
                <w:sz w:val="20"/>
              </w:rPr>
              <w:t xml:space="preserve">Područje </w:t>
            </w:r>
            <w:r>
              <w:rPr>
                <w:bCs/>
                <w:color w:val="000000"/>
                <w:sz w:val="20"/>
              </w:rPr>
              <w:t>Općine</w:t>
            </w:r>
          </w:p>
        </w:tc>
        <w:tc>
          <w:tcPr>
            <w:tcW w:w="2543" w:type="dxa"/>
            <w:shd w:val="clear" w:color="auto" w:fill="FFFFFF"/>
          </w:tcPr>
          <w:p w14:paraId="55A2D8B4" w14:textId="77777777" w:rsidR="00D761DC" w:rsidRPr="006338E8" w:rsidRDefault="00D761DC" w:rsidP="00645D28">
            <w:pPr>
              <w:rPr>
                <w:bCs/>
                <w:color w:val="000000"/>
                <w:sz w:val="20"/>
              </w:rPr>
            </w:pPr>
            <w:r>
              <w:rPr>
                <w:bCs/>
                <w:color w:val="000000"/>
                <w:sz w:val="20"/>
              </w:rPr>
              <w:t>Posljedice nisu zabilježene</w:t>
            </w:r>
          </w:p>
          <w:p w14:paraId="6360618E" w14:textId="77777777" w:rsidR="00D761DC" w:rsidRPr="006338E8" w:rsidRDefault="00D761DC" w:rsidP="00645D28">
            <w:pPr>
              <w:rPr>
                <w:bCs/>
                <w:color w:val="000000"/>
                <w:sz w:val="20"/>
              </w:rPr>
            </w:pPr>
          </w:p>
        </w:tc>
        <w:tc>
          <w:tcPr>
            <w:tcW w:w="859" w:type="dxa"/>
            <w:shd w:val="clear" w:color="auto" w:fill="FFFFFF"/>
          </w:tcPr>
          <w:p w14:paraId="038B8192" w14:textId="77777777" w:rsidR="00D761DC" w:rsidRPr="006338E8" w:rsidRDefault="00D761DC" w:rsidP="00645D28">
            <w:pPr>
              <w:rPr>
                <w:bCs/>
                <w:color w:val="000000"/>
                <w:sz w:val="20"/>
              </w:rPr>
            </w:pPr>
          </w:p>
        </w:tc>
        <w:tc>
          <w:tcPr>
            <w:tcW w:w="851" w:type="dxa"/>
            <w:shd w:val="clear" w:color="auto" w:fill="FFFFFF"/>
          </w:tcPr>
          <w:p w14:paraId="19F6709E" w14:textId="77777777" w:rsidR="00D761DC" w:rsidRPr="006338E8" w:rsidRDefault="00D761DC" w:rsidP="00645D28">
            <w:pPr>
              <w:rPr>
                <w:bCs/>
                <w:color w:val="000000"/>
                <w:sz w:val="20"/>
              </w:rPr>
            </w:pPr>
          </w:p>
        </w:tc>
        <w:tc>
          <w:tcPr>
            <w:tcW w:w="708" w:type="dxa"/>
            <w:shd w:val="clear" w:color="auto" w:fill="FFFFFF"/>
          </w:tcPr>
          <w:p w14:paraId="1E4B282E" w14:textId="77777777" w:rsidR="00D761DC" w:rsidRPr="006338E8" w:rsidRDefault="00D761DC" w:rsidP="00645D28">
            <w:pPr>
              <w:rPr>
                <w:bCs/>
                <w:color w:val="000000"/>
                <w:sz w:val="20"/>
              </w:rPr>
            </w:pPr>
          </w:p>
        </w:tc>
        <w:tc>
          <w:tcPr>
            <w:tcW w:w="993" w:type="dxa"/>
          </w:tcPr>
          <w:p w14:paraId="44512AD4" w14:textId="77777777" w:rsidR="00D761DC" w:rsidRPr="006338E8" w:rsidRDefault="00D761DC" w:rsidP="00645D28">
            <w:pPr>
              <w:rPr>
                <w:bCs/>
                <w:color w:val="000000"/>
                <w:sz w:val="20"/>
              </w:rPr>
            </w:pPr>
          </w:p>
        </w:tc>
        <w:tc>
          <w:tcPr>
            <w:tcW w:w="1984" w:type="dxa"/>
            <w:shd w:val="clear" w:color="auto" w:fill="FFFFFF"/>
          </w:tcPr>
          <w:p w14:paraId="78E4D0BE" w14:textId="77777777" w:rsidR="00D761DC" w:rsidRPr="006338E8" w:rsidRDefault="00D761DC" w:rsidP="00645D28">
            <w:pPr>
              <w:rPr>
                <w:bCs/>
                <w:color w:val="000000"/>
                <w:sz w:val="20"/>
              </w:rPr>
            </w:pPr>
          </w:p>
        </w:tc>
        <w:tc>
          <w:tcPr>
            <w:tcW w:w="1677" w:type="dxa"/>
            <w:shd w:val="clear" w:color="auto" w:fill="FFFFFF"/>
          </w:tcPr>
          <w:p w14:paraId="7D28FF08" w14:textId="77777777" w:rsidR="00D761DC" w:rsidRPr="006338E8" w:rsidRDefault="00D761DC" w:rsidP="00645D28">
            <w:pPr>
              <w:rPr>
                <w:bCs/>
                <w:color w:val="000000"/>
                <w:sz w:val="20"/>
              </w:rPr>
            </w:pPr>
          </w:p>
        </w:tc>
      </w:tr>
      <w:tr w:rsidR="00D761DC" w:rsidRPr="006338E8" w14:paraId="0656DEF5" w14:textId="77777777" w:rsidTr="00645D28">
        <w:tblPrEx>
          <w:tblLook w:val="04A0" w:firstRow="1" w:lastRow="0" w:firstColumn="1" w:lastColumn="0" w:noHBand="0" w:noVBand="1"/>
        </w:tblPrEx>
        <w:trPr>
          <w:trHeight w:val="381"/>
          <w:jc w:val="center"/>
        </w:trPr>
        <w:tc>
          <w:tcPr>
            <w:tcW w:w="562" w:type="dxa"/>
            <w:vMerge/>
            <w:shd w:val="clear" w:color="auto" w:fill="FFFFFF"/>
          </w:tcPr>
          <w:p w14:paraId="55BD3C3A" w14:textId="77777777" w:rsidR="00D761DC" w:rsidRPr="006338E8" w:rsidRDefault="00D761DC" w:rsidP="00645D28">
            <w:pPr>
              <w:rPr>
                <w:bCs/>
                <w:color w:val="000000"/>
                <w:sz w:val="20"/>
              </w:rPr>
            </w:pPr>
          </w:p>
        </w:tc>
        <w:tc>
          <w:tcPr>
            <w:tcW w:w="1409" w:type="dxa"/>
            <w:vMerge/>
            <w:shd w:val="clear" w:color="auto" w:fill="FFFFFF"/>
          </w:tcPr>
          <w:p w14:paraId="57BC67EB" w14:textId="77777777" w:rsidR="00D761DC" w:rsidRPr="006338E8" w:rsidRDefault="00D761DC" w:rsidP="00645D28">
            <w:pPr>
              <w:rPr>
                <w:bCs/>
                <w:color w:val="000000"/>
                <w:sz w:val="20"/>
              </w:rPr>
            </w:pPr>
          </w:p>
        </w:tc>
        <w:tc>
          <w:tcPr>
            <w:tcW w:w="1840" w:type="dxa"/>
            <w:shd w:val="clear" w:color="auto" w:fill="FFFFFF"/>
          </w:tcPr>
          <w:p w14:paraId="71EB7CF5" w14:textId="77777777" w:rsidR="00D761DC" w:rsidRPr="006338E8" w:rsidRDefault="00D761DC" w:rsidP="00645D28">
            <w:pPr>
              <w:rPr>
                <w:bCs/>
                <w:color w:val="000000"/>
                <w:sz w:val="20"/>
              </w:rPr>
            </w:pPr>
            <w:r w:rsidRPr="006338E8">
              <w:rPr>
                <w:bCs/>
                <w:color w:val="000000"/>
                <w:sz w:val="20"/>
              </w:rPr>
              <w:t>erozija</w:t>
            </w:r>
          </w:p>
        </w:tc>
        <w:tc>
          <w:tcPr>
            <w:tcW w:w="1429" w:type="dxa"/>
            <w:vMerge/>
            <w:shd w:val="clear" w:color="auto" w:fill="FFFFFF"/>
          </w:tcPr>
          <w:p w14:paraId="7225B3FE" w14:textId="77777777" w:rsidR="00D761DC" w:rsidRPr="006338E8" w:rsidRDefault="00D761DC" w:rsidP="00645D28">
            <w:pPr>
              <w:rPr>
                <w:bCs/>
                <w:color w:val="000000"/>
                <w:sz w:val="20"/>
              </w:rPr>
            </w:pPr>
          </w:p>
        </w:tc>
        <w:tc>
          <w:tcPr>
            <w:tcW w:w="2543" w:type="dxa"/>
            <w:shd w:val="clear" w:color="auto" w:fill="FFFFFF"/>
          </w:tcPr>
          <w:p w14:paraId="2B77142E" w14:textId="77777777" w:rsidR="00D761DC" w:rsidRPr="006338E8" w:rsidRDefault="00D761DC" w:rsidP="00645D28">
            <w:pPr>
              <w:rPr>
                <w:bCs/>
                <w:color w:val="000000"/>
                <w:sz w:val="20"/>
              </w:rPr>
            </w:pPr>
            <w:r w:rsidRPr="006338E8">
              <w:rPr>
                <w:bCs/>
                <w:color w:val="000000"/>
                <w:sz w:val="20"/>
              </w:rPr>
              <w:t>Posljedice nisu zabilježene</w:t>
            </w:r>
          </w:p>
        </w:tc>
        <w:tc>
          <w:tcPr>
            <w:tcW w:w="859" w:type="dxa"/>
            <w:shd w:val="clear" w:color="auto" w:fill="FFFFFF"/>
          </w:tcPr>
          <w:p w14:paraId="124DFAC3" w14:textId="77777777" w:rsidR="00D761DC" w:rsidRPr="006338E8" w:rsidRDefault="00D761DC" w:rsidP="00645D28">
            <w:pPr>
              <w:rPr>
                <w:bCs/>
                <w:color w:val="000000"/>
                <w:sz w:val="20"/>
              </w:rPr>
            </w:pPr>
          </w:p>
        </w:tc>
        <w:tc>
          <w:tcPr>
            <w:tcW w:w="851" w:type="dxa"/>
            <w:shd w:val="clear" w:color="auto" w:fill="FFFFFF"/>
          </w:tcPr>
          <w:p w14:paraId="5499BA58" w14:textId="77777777" w:rsidR="00D761DC" w:rsidRPr="006338E8" w:rsidRDefault="00D761DC" w:rsidP="00645D28">
            <w:pPr>
              <w:rPr>
                <w:bCs/>
                <w:color w:val="000000"/>
                <w:sz w:val="20"/>
              </w:rPr>
            </w:pPr>
          </w:p>
        </w:tc>
        <w:tc>
          <w:tcPr>
            <w:tcW w:w="708" w:type="dxa"/>
            <w:shd w:val="clear" w:color="auto" w:fill="FFFFFF"/>
          </w:tcPr>
          <w:p w14:paraId="288EA1F4" w14:textId="77777777" w:rsidR="00D761DC" w:rsidRPr="006338E8" w:rsidRDefault="00D761DC" w:rsidP="00645D28">
            <w:pPr>
              <w:rPr>
                <w:bCs/>
                <w:color w:val="000000"/>
                <w:sz w:val="20"/>
              </w:rPr>
            </w:pPr>
          </w:p>
        </w:tc>
        <w:tc>
          <w:tcPr>
            <w:tcW w:w="993" w:type="dxa"/>
          </w:tcPr>
          <w:p w14:paraId="02E7DB45" w14:textId="77777777" w:rsidR="00D761DC" w:rsidRPr="006338E8" w:rsidRDefault="00D761DC" w:rsidP="00645D28">
            <w:pPr>
              <w:rPr>
                <w:bCs/>
                <w:color w:val="000000"/>
                <w:sz w:val="20"/>
              </w:rPr>
            </w:pPr>
          </w:p>
        </w:tc>
        <w:tc>
          <w:tcPr>
            <w:tcW w:w="1984" w:type="dxa"/>
            <w:shd w:val="clear" w:color="auto" w:fill="FFFFFF"/>
          </w:tcPr>
          <w:p w14:paraId="13D3A070" w14:textId="77777777" w:rsidR="00D761DC" w:rsidRPr="006338E8" w:rsidRDefault="00D761DC" w:rsidP="00645D28">
            <w:pPr>
              <w:rPr>
                <w:bCs/>
                <w:color w:val="000000"/>
                <w:sz w:val="20"/>
              </w:rPr>
            </w:pPr>
          </w:p>
        </w:tc>
        <w:tc>
          <w:tcPr>
            <w:tcW w:w="1677" w:type="dxa"/>
            <w:shd w:val="clear" w:color="auto" w:fill="FFFFFF"/>
          </w:tcPr>
          <w:p w14:paraId="38BEAF46" w14:textId="77777777" w:rsidR="00D761DC" w:rsidRPr="006338E8" w:rsidRDefault="00D761DC" w:rsidP="00645D28">
            <w:pPr>
              <w:rPr>
                <w:bCs/>
                <w:color w:val="000000"/>
                <w:sz w:val="20"/>
              </w:rPr>
            </w:pPr>
          </w:p>
        </w:tc>
      </w:tr>
      <w:tr w:rsidR="00D761DC" w:rsidRPr="006338E8" w14:paraId="47B9BFB2" w14:textId="77777777" w:rsidTr="00645D28">
        <w:tblPrEx>
          <w:tblLook w:val="04A0" w:firstRow="1" w:lastRow="0" w:firstColumn="1" w:lastColumn="0" w:noHBand="0" w:noVBand="1"/>
        </w:tblPrEx>
        <w:trPr>
          <w:trHeight w:val="381"/>
          <w:jc w:val="center"/>
        </w:trPr>
        <w:tc>
          <w:tcPr>
            <w:tcW w:w="562" w:type="dxa"/>
            <w:vMerge/>
            <w:shd w:val="clear" w:color="auto" w:fill="FFFFFF"/>
          </w:tcPr>
          <w:p w14:paraId="4DB41E44" w14:textId="77777777" w:rsidR="00D761DC" w:rsidRPr="006338E8" w:rsidRDefault="00D761DC" w:rsidP="00645D28">
            <w:pPr>
              <w:rPr>
                <w:bCs/>
                <w:color w:val="000000"/>
                <w:sz w:val="20"/>
              </w:rPr>
            </w:pPr>
          </w:p>
        </w:tc>
        <w:tc>
          <w:tcPr>
            <w:tcW w:w="1409" w:type="dxa"/>
            <w:vMerge/>
            <w:shd w:val="clear" w:color="auto" w:fill="FFFFFF"/>
          </w:tcPr>
          <w:p w14:paraId="11F9F890" w14:textId="77777777" w:rsidR="00D761DC" w:rsidRPr="006338E8" w:rsidRDefault="00D761DC" w:rsidP="00645D28">
            <w:pPr>
              <w:rPr>
                <w:bCs/>
                <w:color w:val="000000"/>
                <w:sz w:val="20"/>
              </w:rPr>
            </w:pPr>
          </w:p>
        </w:tc>
        <w:tc>
          <w:tcPr>
            <w:tcW w:w="1840" w:type="dxa"/>
            <w:shd w:val="clear" w:color="auto" w:fill="FFFFFF"/>
          </w:tcPr>
          <w:p w14:paraId="3DC16855" w14:textId="77777777" w:rsidR="00D761DC" w:rsidRPr="006338E8" w:rsidRDefault="00D761DC" w:rsidP="00645D28">
            <w:pPr>
              <w:rPr>
                <w:bCs/>
                <w:color w:val="000000"/>
                <w:sz w:val="20"/>
              </w:rPr>
            </w:pPr>
            <w:r w:rsidRPr="006338E8">
              <w:rPr>
                <w:bCs/>
                <w:color w:val="000000"/>
                <w:sz w:val="20"/>
              </w:rPr>
              <w:t>zagađenje tla</w:t>
            </w:r>
          </w:p>
        </w:tc>
        <w:tc>
          <w:tcPr>
            <w:tcW w:w="1429" w:type="dxa"/>
            <w:vMerge/>
            <w:shd w:val="clear" w:color="auto" w:fill="FFFFFF"/>
          </w:tcPr>
          <w:p w14:paraId="3FCC4B50" w14:textId="77777777" w:rsidR="00D761DC" w:rsidRPr="006338E8" w:rsidRDefault="00D761DC" w:rsidP="00645D28">
            <w:pPr>
              <w:rPr>
                <w:bCs/>
                <w:color w:val="000000"/>
                <w:sz w:val="20"/>
              </w:rPr>
            </w:pPr>
          </w:p>
        </w:tc>
        <w:tc>
          <w:tcPr>
            <w:tcW w:w="2543" w:type="dxa"/>
            <w:shd w:val="clear" w:color="auto" w:fill="FFFFFF"/>
          </w:tcPr>
          <w:p w14:paraId="1B720C03" w14:textId="77777777" w:rsidR="00D761DC" w:rsidRPr="006338E8" w:rsidRDefault="00D761DC" w:rsidP="00645D28">
            <w:pPr>
              <w:rPr>
                <w:bCs/>
                <w:color w:val="000000"/>
                <w:sz w:val="20"/>
              </w:rPr>
            </w:pPr>
            <w:r w:rsidRPr="006338E8">
              <w:rPr>
                <w:bCs/>
                <w:color w:val="000000"/>
                <w:sz w:val="20"/>
              </w:rPr>
              <w:t>Posljedice nisu zabilježene</w:t>
            </w:r>
          </w:p>
        </w:tc>
        <w:tc>
          <w:tcPr>
            <w:tcW w:w="859" w:type="dxa"/>
            <w:shd w:val="clear" w:color="auto" w:fill="FFFFFF"/>
          </w:tcPr>
          <w:p w14:paraId="0143A1AA" w14:textId="77777777" w:rsidR="00D761DC" w:rsidRPr="006338E8" w:rsidRDefault="00D761DC" w:rsidP="00645D28">
            <w:pPr>
              <w:rPr>
                <w:bCs/>
                <w:color w:val="000000"/>
                <w:sz w:val="20"/>
              </w:rPr>
            </w:pPr>
          </w:p>
        </w:tc>
        <w:tc>
          <w:tcPr>
            <w:tcW w:w="851" w:type="dxa"/>
            <w:shd w:val="clear" w:color="auto" w:fill="FFFFFF"/>
          </w:tcPr>
          <w:p w14:paraId="1A9DB0AE" w14:textId="77777777" w:rsidR="00D761DC" w:rsidRPr="006338E8" w:rsidRDefault="00D761DC" w:rsidP="00645D28">
            <w:pPr>
              <w:rPr>
                <w:bCs/>
                <w:color w:val="000000"/>
                <w:sz w:val="20"/>
              </w:rPr>
            </w:pPr>
          </w:p>
        </w:tc>
        <w:tc>
          <w:tcPr>
            <w:tcW w:w="708" w:type="dxa"/>
            <w:shd w:val="clear" w:color="auto" w:fill="FFFFFF"/>
          </w:tcPr>
          <w:p w14:paraId="2E8FC659" w14:textId="77777777" w:rsidR="00D761DC" w:rsidRPr="006338E8" w:rsidRDefault="00D761DC" w:rsidP="00645D28">
            <w:pPr>
              <w:rPr>
                <w:bCs/>
                <w:color w:val="000000"/>
                <w:sz w:val="20"/>
              </w:rPr>
            </w:pPr>
          </w:p>
        </w:tc>
        <w:tc>
          <w:tcPr>
            <w:tcW w:w="993" w:type="dxa"/>
          </w:tcPr>
          <w:p w14:paraId="5CB92015" w14:textId="77777777" w:rsidR="00D761DC" w:rsidRPr="006338E8" w:rsidRDefault="00D761DC" w:rsidP="00645D28">
            <w:pPr>
              <w:rPr>
                <w:bCs/>
                <w:color w:val="000000"/>
                <w:sz w:val="20"/>
              </w:rPr>
            </w:pPr>
          </w:p>
        </w:tc>
        <w:tc>
          <w:tcPr>
            <w:tcW w:w="1984" w:type="dxa"/>
            <w:shd w:val="clear" w:color="auto" w:fill="FFFFFF"/>
          </w:tcPr>
          <w:p w14:paraId="45109C5C" w14:textId="77777777" w:rsidR="00D761DC" w:rsidRPr="006338E8" w:rsidRDefault="00D761DC" w:rsidP="00645D28">
            <w:pPr>
              <w:rPr>
                <w:bCs/>
                <w:color w:val="000000"/>
                <w:sz w:val="20"/>
              </w:rPr>
            </w:pPr>
          </w:p>
        </w:tc>
        <w:tc>
          <w:tcPr>
            <w:tcW w:w="1677" w:type="dxa"/>
            <w:shd w:val="clear" w:color="auto" w:fill="FFFFFF"/>
          </w:tcPr>
          <w:p w14:paraId="294B4599" w14:textId="77777777" w:rsidR="00D761DC" w:rsidRPr="006338E8" w:rsidRDefault="00D761DC" w:rsidP="00645D28">
            <w:pPr>
              <w:rPr>
                <w:bCs/>
                <w:color w:val="000000"/>
                <w:sz w:val="20"/>
              </w:rPr>
            </w:pPr>
          </w:p>
        </w:tc>
      </w:tr>
      <w:tr w:rsidR="00D761DC" w:rsidRPr="006338E8" w14:paraId="5E537A6A" w14:textId="77777777" w:rsidTr="00645D28">
        <w:tblPrEx>
          <w:tblLook w:val="04A0" w:firstRow="1" w:lastRow="0" w:firstColumn="1" w:lastColumn="0" w:noHBand="0" w:noVBand="1"/>
        </w:tblPrEx>
        <w:trPr>
          <w:trHeight w:val="381"/>
          <w:jc w:val="center"/>
        </w:trPr>
        <w:tc>
          <w:tcPr>
            <w:tcW w:w="562" w:type="dxa"/>
            <w:vMerge w:val="restart"/>
            <w:shd w:val="clear" w:color="auto" w:fill="FFFFFF"/>
          </w:tcPr>
          <w:p w14:paraId="3BFBE396" w14:textId="77777777" w:rsidR="00D761DC" w:rsidRPr="006338E8" w:rsidRDefault="00D761DC" w:rsidP="00645D28">
            <w:pPr>
              <w:rPr>
                <w:bCs/>
                <w:color w:val="000000"/>
                <w:sz w:val="20"/>
              </w:rPr>
            </w:pPr>
            <w:r w:rsidRPr="006338E8">
              <w:rPr>
                <w:bCs/>
                <w:color w:val="000000"/>
                <w:sz w:val="20"/>
              </w:rPr>
              <w:t>2</w:t>
            </w:r>
          </w:p>
        </w:tc>
        <w:tc>
          <w:tcPr>
            <w:tcW w:w="1409" w:type="dxa"/>
            <w:vMerge w:val="restart"/>
            <w:shd w:val="clear" w:color="auto" w:fill="FFFFFF"/>
          </w:tcPr>
          <w:p w14:paraId="4956B5C0" w14:textId="77777777" w:rsidR="00D761DC" w:rsidRPr="006338E8" w:rsidRDefault="00D761DC" w:rsidP="00645D28">
            <w:pPr>
              <w:rPr>
                <w:bCs/>
                <w:color w:val="000000"/>
                <w:sz w:val="20"/>
              </w:rPr>
            </w:pPr>
            <w:r w:rsidRPr="006338E8">
              <w:rPr>
                <w:bCs/>
                <w:color w:val="000000"/>
                <w:sz w:val="20"/>
              </w:rPr>
              <w:t>ekstremne vremenske prilike</w:t>
            </w:r>
          </w:p>
          <w:p w14:paraId="1E8772CD" w14:textId="77777777" w:rsidR="00D761DC" w:rsidRPr="006338E8" w:rsidRDefault="00D761DC" w:rsidP="00645D28">
            <w:pPr>
              <w:rPr>
                <w:bCs/>
                <w:color w:val="000000"/>
                <w:sz w:val="20"/>
              </w:rPr>
            </w:pPr>
          </w:p>
        </w:tc>
        <w:tc>
          <w:tcPr>
            <w:tcW w:w="1840" w:type="dxa"/>
            <w:shd w:val="clear" w:color="auto" w:fill="FFFFFF"/>
          </w:tcPr>
          <w:p w14:paraId="4D4BD31A" w14:textId="77777777" w:rsidR="00D761DC" w:rsidRPr="006338E8" w:rsidRDefault="00D761DC" w:rsidP="00645D28">
            <w:pPr>
              <w:rPr>
                <w:bCs/>
                <w:color w:val="000000"/>
                <w:sz w:val="20"/>
              </w:rPr>
            </w:pPr>
            <w:r w:rsidRPr="006338E8">
              <w:rPr>
                <w:bCs/>
                <w:color w:val="000000"/>
                <w:sz w:val="20"/>
              </w:rPr>
              <w:t>grmljavinsko nevrijeme</w:t>
            </w:r>
          </w:p>
        </w:tc>
        <w:tc>
          <w:tcPr>
            <w:tcW w:w="1429" w:type="dxa"/>
            <w:vMerge w:val="restart"/>
            <w:shd w:val="clear" w:color="auto" w:fill="FFFFFF"/>
          </w:tcPr>
          <w:p w14:paraId="70EE61DC" w14:textId="77777777" w:rsidR="00D761DC" w:rsidRPr="006338E8" w:rsidRDefault="00D761DC" w:rsidP="00645D28">
            <w:pPr>
              <w:rPr>
                <w:bCs/>
                <w:color w:val="000000"/>
                <w:sz w:val="20"/>
              </w:rPr>
            </w:pPr>
            <w:r w:rsidRPr="006338E8">
              <w:rPr>
                <w:bCs/>
                <w:color w:val="000000"/>
                <w:sz w:val="20"/>
              </w:rPr>
              <w:t xml:space="preserve">Područje </w:t>
            </w:r>
            <w:r>
              <w:rPr>
                <w:bCs/>
                <w:color w:val="000000"/>
                <w:sz w:val="20"/>
              </w:rPr>
              <w:t>Općine</w:t>
            </w:r>
          </w:p>
        </w:tc>
        <w:tc>
          <w:tcPr>
            <w:tcW w:w="2543" w:type="dxa"/>
            <w:shd w:val="clear" w:color="auto" w:fill="FFFFFF"/>
          </w:tcPr>
          <w:p w14:paraId="042D37D3" w14:textId="77777777" w:rsidR="00D761DC" w:rsidRPr="006338E8" w:rsidRDefault="00D761DC" w:rsidP="00645D28">
            <w:pPr>
              <w:rPr>
                <w:bCs/>
                <w:color w:val="000000"/>
                <w:sz w:val="20"/>
              </w:rPr>
            </w:pPr>
            <w:r w:rsidRPr="006338E8">
              <w:rPr>
                <w:bCs/>
                <w:color w:val="000000"/>
                <w:sz w:val="20"/>
              </w:rPr>
              <w:t>Postoji prijetnja, nisu zabilježene teže posljedice</w:t>
            </w:r>
          </w:p>
        </w:tc>
        <w:tc>
          <w:tcPr>
            <w:tcW w:w="859" w:type="dxa"/>
            <w:shd w:val="clear" w:color="auto" w:fill="FFFFFF"/>
          </w:tcPr>
          <w:p w14:paraId="55C359B7" w14:textId="77777777" w:rsidR="00D761DC" w:rsidRPr="006338E8" w:rsidRDefault="00D761DC" w:rsidP="00645D28">
            <w:pPr>
              <w:rPr>
                <w:bCs/>
                <w:color w:val="000000"/>
                <w:sz w:val="20"/>
              </w:rPr>
            </w:pPr>
          </w:p>
        </w:tc>
        <w:tc>
          <w:tcPr>
            <w:tcW w:w="851" w:type="dxa"/>
            <w:shd w:val="clear" w:color="auto" w:fill="FFFFFF"/>
          </w:tcPr>
          <w:p w14:paraId="4255A6EF" w14:textId="77777777" w:rsidR="00D761DC" w:rsidRPr="006338E8" w:rsidRDefault="00D761DC" w:rsidP="00645D28">
            <w:pPr>
              <w:rPr>
                <w:bCs/>
                <w:color w:val="000000"/>
                <w:sz w:val="20"/>
              </w:rPr>
            </w:pPr>
          </w:p>
        </w:tc>
        <w:tc>
          <w:tcPr>
            <w:tcW w:w="708" w:type="dxa"/>
            <w:shd w:val="clear" w:color="auto" w:fill="FFFFFF"/>
          </w:tcPr>
          <w:p w14:paraId="6AF1F66A" w14:textId="77777777" w:rsidR="00D761DC" w:rsidRPr="006338E8" w:rsidRDefault="00D761DC" w:rsidP="00645D28">
            <w:pPr>
              <w:rPr>
                <w:bCs/>
                <w:color w:val="000000"/>
                <w:sz w:val="20"/>
              </w:rPr>
            </w:pPr>
          </w:p>
        </w:tc>
        <w:tc>
          <w:tcPr>
            <w:tcW w:w="993" w:type="dxa"/>
          </w:tcPr>
          <w:p w14:paraId="5F87274F" w14:textId="77777777" w:rsidR="00D761DC" w:rsidRPr="006338E8" w:rsidRDefault="00D761DC" w:rsidP="00645D28">
            <w:pPr>
              <w:rPr>
                <w:bCs/>
                <w:color w:val="000000"/>
                <w:sz w:val="20"/>
              </w:rPr>
            </w:pPr>
          </w:p>
        </w:tc>
        <w:tc>
          <w:tcPr>
            <w:tcW w:w="1984" w:type="dxa"/>
            <w:shd w:val="clear" w:color="auto" w:fill="FFFFFF"/>
          </w:tcPr>
          <w:p w14:paraId="5EFBE3A1" w14:textId="77777777" w:rsidR="00D761DC" w:rsidRPr="006338E8" w:rsidRDefault="00D761DC" w:rsidP="00645D28">
            <w:pPr>
              <w:rPr>
                <w:bCs/>
                <w:color w:val="000000"/>
                <w:sz w:val="20"/>
              </w:rPr>
            </w:pPr>
          </w:p>
        </w:tc>
        <w:tc>
          <w:tcPr>
            <w:tcW w:w="1677" w:type="dxa"/>
            <w:shd w:val="clear" w:color="auto" w:fill="FFFFFF"/>
          </w:tcPr>
          <w:p w14:paraId="005880D7" w14:textId="77777777" w:rsidR="00D761DC" w:rsidRPr="006338E8" w:rsidRDefault="00D761DC" w:rsidP="00645D28">
            <w:pPr>
              <w:rPr>
                <w:bCs/>
                <w:color w:val="000000"/>
                <w:sz w:val="20"/>
              </w:rPr>
            </w:pPr>
          </w:p>
        </w:tc>
      </w:tr>
      <w:tr w:rsidR="00D761DC" w:rsidRPr="006338E8" w14:paraId="7267975A" w14:textId="77777777" w:rsidTr="00645D28">
        <w:tblPrEx>
          <w:tblLook w:val="04A0" w:firstRow="1" w:lastRow="0" w:firstColumn="1" w:lastColumn="0" w:noHBand="0" w:noVBand="1"/>
        </w:tblPrEx>
        <w:trPr>
          <w:trHeight w:val="381"/>
          <w:jc w:val="center"/>
        </w:trPr>
        <w:tc>
          <w:tcPr>
            <w:tcW w:w="562" w:type="dxa"/>
            <w:vMerge/>
            <w:shd w:val="clear" w:color="auto" w:fill="FFFFFF"/>
          </w:tcPr>
          <w:p w14:paraId="438C2B32" w14:textId="77777777" w:rsidR="00D761DC" w:rsidRPr="006338E8" w:rsidRDefault="00D761DC" w:rsidP="00645D28">
            <w:pPr>
              <w:rPr>
                <w:bCs/>
                <w:color w:val="000000"/>
                <w:sz w:val="20"/>
              </w:rPr>
            </w:pPr>
          </w:p>
        </w:tc>
        <w:tc>
          <w:tcPr>
            <w:tcW w:w="1409" w:type="dxa"/>
            <w:vMerge/>
            <w:shd w:val="clear" w:color="auto" w:fill="FFFFFF"/>
          </w:tcPr>
          <w:p w14:paraId="7361FA99" w14:textId="77777777" w:rsidR="00D761DC" w:rsidRPr="006338E8" w:rsidRDefault="00D761DC" w:rsidP="00645D28">
            <w:pPr>
              <w:rPr>
                <w:bCs/>
                <w:color w:val="000000"/>
                <w:sz w:val="20"/>
              </w:rPr>
            </w:pPr>
          </w:p>
        </w:tc>
        <w:tc>
          <w:tcPr>
            <w:tcW w:w="1840" w:type="dxa"/>
            <w:shd w:val="clear" w:color="auto" w:fill="FFFFFF"/>
          </w:tcPr>
          <w:p w14:paraId="10D7ACD5" w14:textId="77777777" w:rsidR="00D761DC" w:rsidRPr="006338E8" w:rsidRDefault="00D761DC" w:rsidP="00645D28">
            <w:pPr>
              <w:rPr>
                <w:bCs/>
                <w:color w:val="000000"/>
                <w:sz w:val="20"/>
              </w:rPr>
            </w:pPr>
            <w:r w:rsidRPr="006338E8">
              <w:rPr>
                <w:bCs/>
                <w:color w:val="000000"/>
                <w:sz w:val="20"/>
              </w:rPr>
              <w:t>padaline (kiša, tuča,</w:t>
            </w:r>
            <w:r>
              <w:rPr>
                <w:bCs/>
                <w:color w:val="000000"/>
                <w:sz w:val="20"/>
              </w:rPr>
              <w:t xml:space="preserve"> mraz,</w:t>
            </w:r>
            <w:r w:rsidRPr="006338E8">
              <w:rPr>
                <w:bCs/>
                <w:color w:val="000000"/>
                <w:sz w:val="20"/>
              </w:rPr>
              <w:t xml:space="preserve"> grad)</w:t>
            </w:r>
          </w:p>
        </w:tc>
        <w:tc>
          <w:tcPr>
            <w:tcW w:w="1429" w:type="dxa"/>
            <w:vMerge/>
            <w:shd w:val="clear" w:color="auto" w:fill="FFFFFF"/>
          </w:tcPr>
          <w:p w14:paraId="3D0E1490" w14:textId="77777777" w:rsidR="00D761DC" w:rsidRPr="006338E8" w:rsidRDefault="00D761DC" w:rsidP="00645D28">
            <w:pPr>
              <w:rPr>
                <w:bCs/>
                <w:color w:val="000000"/>
                <w:sz w:val="20"/>
              </w:rPr>
            </w:pPr>
          </w:p>
        </w:tc>
        <w:tc>
          <w:tcPr>
            <w:tcW w:w="2543" w:type="dxa"/>
            <w:shd w:val="clear" w:color="auto" w:fill="FFFFFF"/>
          </w:tcPr>
          <w:p w14:paraId="6037A018" w14:textId="77777777" w:rsidR="00D761DC" w:rsidRPr="006338E8" w:rsidRDefault="00D761DC" w:rsidP="00645D28">
            <w:pPr>
              <w:rPr>
                <w:bCs/>
                <w:color w:val="000000"/>
                <w:sz w:val="20"/>
              </w:rPr>
            </w:pPr>
            <w:r w:rsidRPr="00C377C3">
              <w:rPr>
                <w:bCs/>
                <w:color w:val="000000"/>
                <w:sz w:val="20"/>
              </w:rPr>
              <w:t>Zabilježene elementarne nepogode</w:t>
            </w:r>
            <w:r>
              <w:rPr>
                <w:bCs/>
                <w:color w:val="000000"/>
                <w:sz w:val="20"/>
              </w:rPr>
              <w:t xml:space="preserve"> (olujni vjetar s tučom)</w:t>
            </w:r>
            <w:r w:rsidRPr="00C377C3">
              <w:rPr>
                <w:bCs/>
                <w:color w:val="000000"/>
                <w:sz w:val="20"/>
              </w:rPr>
              <w:t>, utvrđena materijalna šteta</w:t>
            </w:r>
          </w:p>
        </w:tc>
        <w:tc>
          <w:tcPr>
            <w:tcW w:w="859" w:type="dxa"/>
            <w:shd w:val="clear" w:color="auto" w:fill="FFFFFF"/>
          </w:tcPr>
          <w:p w14:paraId="51059302" w14:textId="77777777" w:rsidR="00D761DC" w:rsidRDefault="00D761DC" w:rsidP="00645D28">
            <w:pPr>
              <w:rPr>
                <w:bCs/>
                <w:color w:val="000000"/>
                <w:sz w:val="20"/>
              </w:rPr>
            </w:pPr>
            <w:r>
              <w:rPr>
                <w:bCs/>
                <w:color w:val="000000"/>
                <w:sz w:val="20"/>
              </w:rPr>
              <w:t>3</w:t>
            </w:r>
          </w:p>
          <w:p w14:paraId="5DE588D8" w14:textId="77777777" w:rsidR="00D761DC" w:rsidRPr="003351F3" w:rsidRDefault="00D761DC" w:rsidP="00645D28">
            <w:pPr>
              <w:rPr>
                <w:sz w:val="20"/>
              </w:rPr>
            </w:pPr>
          </w:p>
        </w:tc>
        <w:tc>
          <w:tcPr>
            <w:tcW w:w="851" w:type="dxa"/>
            <w:shd w:val="clear" w:color="auto" w:fill="FFFFFF"/>
          </w:tcPr>
          <w:p w14:paraId="49BFAD7F" w14:textId="645DC26D" w:rsidR="00D761DC" w:rsidRPr="006338E8" w:rsidRDefault="00D761DC" w:rsidP="00645D28">
            <w:pPr>
              <w:rPr>
                <w:bCs/>
                <w:color w:val="000000"/>
                <w:sz w:val="20"/>
              </w:rPr>
            </w:pPr>
            <w:r>
              <w:rPr>
                <w:bCs/>
                <w:color w:val="000000"/>
                <w:sz w:val="20"/>
              </w:rPr>
              <w:t>2</w:t>
            </w:r>
          </w:p>
        </w:tc>
        <w:tc>
          <w:tcPr>
            <w:tcW w:w="708" w:type="dxa"/>
            <w:shd w:val="clear" w:color="auto" w:fill="FFFFFF"/>
          </w:tcPr>
          <w:p w14:paraId="596FB19C" w14:textId="77777777" w:rsidR="00D761DC" w:rsidRPr="006338E8" w:rsidRDefault="00D761DC" w:rsidP="00645D28">
            <w:pPr>
              <w:rPr>
                <w:bCs/>
                <w:color w:val="000000"/>
                <w:sz w:val="20"/>
              </w:rPr>
            </w:pPr>
            <w:r>
              <w:rPr>
                <w:bCs/>
                <w:color w:val="000000"/>
                <w:sz w:val="20"/>
              </w:rPr>
              <w:t>2</w:t>
            </w:r>
          </w:p>
        </w:tc>
        <w:tc>
          <w:tcPr>
            <w:tcW w:w="993" w:type="dxa"/>
            <w:shd w:val="clear" w:color="auto" w:fill="FFFF00"/>
          </w:tcPr>
          <w:p w14:paraId="2CFD8AA9" w14:textId="77777777" w:rsidR="00D761DC" w:rsidRPr="006338E8" w:rsidRDefault="00D761DC" w:rsidP="00645D28">
            <w:pPr>
              <w:rPr>
                <w:bCs/>
                <w:color w:val="000000"/>
                <w:sz w:val="20"/>
              </w:rPr>
            </w:pPr>
            <w:r>
              <w:rPr>
                <w:bCs/>
                <w:color w:val="000000"/>
                <w:sz w:val="20"/>
              </w:rPr>
              <w:t>Umjeren</w:t>
            </w:r>
          </w:p>
        </w:tc>
        <w:tc>
          <w:tcPr>
            <w:tcW w:w="3661" w:type="dxa"/>
            <w:gridSpan w:val="2"/>
            <w:shd w:val="clear" w:color="auto" w:fill="FFFFFF"/>
          </w:tcPr>
          <w:p w14:paraId="15BD38D5" w14:textId="77777777" w:rsidR="00D761DC" w:rsidRPr="006338E8" w:rsidRDefault="00D761DC" w:rsidP="00645D28">
            <w:pPr>
              <w:rPr>
                <w:bCs/>
                <w:color w:val="000000"/>
                <w:sz w:val="20"/>
              </w:rPr>
            </w:pPr>
            <w:r w:rsidRPr="006338E8">
              <w:rPr>
                <w:bCs/>
                <w:color w:val="000000"/>
                <w:sz w:val="20"/>
              </w:rPr>
              <w:t>Čišćenje melioracijske kanalne mreže</w:t>
            </w:r>
          </w:p>
          <w:p w14:paraId="173A0924" w14:textId="77777777" w:rsidR="00D761DC" w:rsidRPr="006338E8" w:rsidRDefault="00D761DC" w:rsidP="00645D28">
            <w:pPr>
              <w:rPr>
                <w:bCs/>
                <w:color w:val="000000"/>
                <w:sz w:val="20"/>
              </w:rPr>
            </w:pPr>
            <w:r w:rsidRPr="006338E8">
              <w:rPr>
                <w:bCs/>
                <w:color w:val="000000"/>
                <w:sz w:val="20"/>
              </w:rPr>
              <w:t>uslijed prijetnje ekstremnim kišama.</w:t>
            </w:r>
          </w:p>
          <w:p w14:paraId="287D61AD" w14:textId="77777777" w:rsidR="00D761DC" w:rsidRPr="006338E8" w:rsidRDefault="00D761DC" w:rsidP="00645D28">
            <w:pPr>
              <w:rPr>
                <w:bCs/>
                <w:color w:val="000000"/>
                <w:sz w:val="20"/>
              </w:rPr>
            </w:pPr>
            <w:r w:rsidRPr="006338E8">
              <w:rPr>
                <w:bCs/>
                <w:color w:val="000000"/>
                <w:sz w:val="20"/>
              </w:rPr>
              <w:t>Funkcioniranje protugradne obrane</w:t>
            </w:r>
          </w:p>
          <w:p w14:paraId="6D18FB24" w14:textId="77777777" w:rsidR="00D761DC" w:rsidRPr="006338E8" w:rsidRDefault="00D761DC" w:rsidP="00645D28">
            <w:pPr>
              <w:rPr>
                <w:bCs/>
                <w:color w:val="000000"/>
                <w:sz w:val="20"/>
              </w:rPr>
            </w:pPr>
            <w:r w:rsidRPr="006338E8">
              <w:rPr>
                <w:bCs/>
                <w:color w:val="000000"/>
                <w:sz w:val="20"/>
              </w:rPr>
              <w:t>Osiguranje poljoprivrednih kultura</w:t>
            </w:r>
          </w:p>
        </w:tc>
      </w:tr>
      <w:tr w:rsidR="00D761DC" w:rsidRPr="006338E8" w14:paraId="44E60E61" w14:textId="77777777" w:rsidTr="00645D28">
        <w:tblPrEx>
          <w:tblLook w:val="04A0" w:firstRow="1" w:lastRow="0" w:firstColumn="1" w:lastColumn="0" w:noHBand="0" w:noVBand="1"/>
        </w:tblPrEx>
        <w:trPr>
          <w:trHeight w:val="381"/>
          <w:jc w:val="center"/>
        </w:trPr>
        <w:tc>
          <w:tcPr>
            <w:tcW w:w="562" w:type="dxa"/>
            <w:vMerge/>
            <w:shd w:val="clear" w:color="auto" w:fill="FFFFFF"/>
          </w:tcPr>
          <w:p w14:paraId="0B263A87" w14:textId="77777777" w:rsidR="00D761DC" w:rsidRPr="006338E8" w:rsidRDefault="00D761DC" w:rsidP="00645D28">
            <w:pPr>
              <w:rPr>
                <w:bCs/>
                <w:color w:val="000000"/>
                <w:sz w:val="20"/>
              </w:rPr>
            </w:pPr>
          </w:p>
        </w:tc>
        <w:tc>
          <w:tcPr>
            <w:tcW w:w="1409" w:type="dxa"/>
            <w:vMerge/>
            <w:shd w:val="clear" w:color="auto" w:fill="FFFFFF"/>
          </w:tcPr>
          <w:p w14:paraId="54A016FF" w14:textId="77777777" w:rsidR="00D761DC" w:rsidRPr="006338E8" w:rsidRDefault="00D761DC" w:rsidP="00645D28">
            <w:pPr>
              <w:rPr>
                <w:bCs/>
                <w:color w:val="000000"/>
                <w:sz w:val="20"/>
              </w:rPr>
            </w:pPr>
          </w:p>
        </w:tc>
        <w:tc>
          <w:tcPr>
            <w:tcW w:w="1840" w:type="dxa"/>
            <w:shd w:val="clear" w:color="auto" w:fill="FFFFFF"/>
          </w:tcPr>
          <w:p w14:paraId="1C9F1931" w14:textId="77777777" w:rsidR="00D761DC" w:rsidRPr="006338E8" w:rsidRDefault="00D761DC" w:rsidP="00645D28">
            <w:pPr>
              <w:rPr>
                <w:bCs/>
                <w:color w:val="000000"/>
                <w:sz w:val="20"/>
              </w:rPr>
            </w:pPr>
            <w:r w:rsidRPr="006338E8">
              <w:rPr>
                <w:bCs/>
                <w:color w:val="000000"/>
                <w:sz w:val="20"/>
              </w:rPr>
              <w:t>vjetar</w:t>
            </w:r>
          </w:p>
        </w:tc>
        <w:tc>
          <w:tcPr>
            <w:tcW w:w="1429" w:type="dxa"/>
            <w:vMerge/>
            <w:shd w:val="clear" w:color="auto" w:fill="FFFFFF"/>
          </w:tcPr>
          <w:p w14:paraId="1E963D80" w14:textId="77777777" w:rsidR="00D761DC" w:rsidRPr="006338E8" w:rsidRDefault="00D761DC" w:rsidP="00645D28">
            <w:pPr>
              <w:rPr>
                <w:bCs/>
                <w:color w:val="000000"/>
                <w:sz w:val="20"/>
              </w:rPr>
            </w:pPr>
          </w:p>
        </w:tc>
        <w:tc>
          <w:tcPr>
            <w:tcW w:w="2543" w:type="dxa"/>
            <w:shd w:val="clear" w:color="auto" w:fill="FFFFFF"/>
          </w:tcPr>
          <w:p w14:paraId="04C22308" w14:textId="77777777" w:rsidR="00D761DC" w:rsidRPr="006338E8" w:rsidRDefault="00D761DC" w:rsidP="00645D28">
            <w:pPr>
              <w:rPr>
                <w:bCs/>
                <w:color w:val="000000"/>
                <w:sz w:val="20"/>
              </w:rPr>
            </w:pPr>
            <w:r w:rsidRPr="006338E8">
              <w:rPr>
                <w:bCs/>
                <w:color w:val="000000"/>
                <w:sz w:val="20"/>
              </w:rPr>
              <w:t>Postoji prijetnja, nisu zabilježene teže posljedice</w:t>
            </w:r>
          </w:p>
        </w:tc>
        <w:tc>
          <w:tcPr>
            <w:tcW w:w="859" w:type="dxa"/>
            <w:shd w:val="clear" w:color="auto" w:fill="FFFFFF"/>
          </w:tcPr>
          <w:p w14:paraId="26C6A0FB" w14:textId="77777777" w:rsidR="00D761DC" w:rsidRPr="006338E8" w:rsidRDefault="00D761DC" w:rsidP="00645D28">
            <w:pPr>
              <w:rPr>
                <w:bCs/>
                <w:color w:val="000000"/>
                <w:sz w:val="20"/>
              </w:rPr>
            </w:pPr>
          </w:p>
        </w:tc>
        <w:tc>
          <w:tcPr>
            <w:tcW w:w="851" w:type="dxa"/>
            <w:shd w:val="clear" w:color="auto" w:fill="FFFFFF"/>
          </w:tcPr>
          <w:p w14:paraId="2D1A8411" w14:textId="77777777" w:rsidR="00D761DC" w:rsidRPr="006338E8" w:rsidRDefault="00D761DC" w:rsidP="00645D28">
            <w:pPr>
              <w:rPr>
                <w:bCs/>
                <w:color w:val="000000"/>
                <w:sz w:val="20"/>
              </w:rPr>
            </w:pPr>
          </w:p>
        </w:tc>
        <w:tc>
          <w:tcPr>
            <w:tcW w:w="708" w:type="dxa"/>
            <w:shd w:val="clear" w:color="auto" w:fill="FFFFFF"/>
          </w:tcPr>
          <w:p w14:paraId="6D495392" w14:textId="77777777" w:rsidR="00D761DC" w:rsidRPr="006338E8" w:rsidRDefault="00D761DC" w:rsidP="00645D28">
            <w:pPr>
              <w:rPr>
                <w:bCs/>
                <w:color w:val="000000"/>
                <w:sz w:val="20"/>
              </w:rPr>
            </w:pPr>
          </w:p>
        </w:tc>
        <w:tc>
          <w:tcPr>
            <w:tcW w:w="993" w:type="dxa"/>
          </w:tcPr>
          <w:p w14:paraId="3117E840" w14:textId="77777777" w:rsidR="00D761DC" w:rsidRPr="006338E8" w:rsidRDefault="00D761DC" w:rsidP="00645D28">
            <w:pPr>
              <w:rPr>
                <w:bCs/>
                <w:color w:val="000000"/>
                <w:sz w:val="20"/>
              </w:rPr>
            </w:pPr>
          </w:p>
        </w:tc>
        <w:tc>
          <w:tcPr>
            <w:tcW w:w="1984" w:type="dxa"/>
            <w:shd w:val="clear" w:color="auto" w:fill="FFFFFF"/>
          </w:tcPr>
          <w:p w14:paraId="7D359B6A" w14:textId="77777777" w:rsidR="00D761DC" w:rsidRPr="006338E8" w:rsidRDefault="00D761DC" w:rsidP="00645D28">
            <w:pPr>
              <w:rPr>
                <w:bCs/>
                <w:color w:val="000000"/>
                <w:sz w:val="20"/>
              </w:rPr>
            </w:pPr>
          </w:p>
        </w:tc>
        <w:tc>
          <w:tcPr>
            <w:tcW w:w="1677" w:type="dxa"/>
            <w:shd w:val="clear" w:color="auto" w:fill="FFFFFF"/>
          </w:tcPr>
          <w:p w14:paraId="0C982C3E" w14:textId="77777777" w:rsidR="00D761DC" w:rsidRPr="006338E8" w:rsidRDefault="00D761DC" w:rsidP="00645D28">
            <w:pPr>
              <w:rPr>
                <w:bCs/>
                <w:color w:val="000000"/>
                <w:sz w:val="20"/>
              </w:rPr>
            </w:pPr>
          </w:p>
        </w:tc>
      </w:tr>
      <w:tr w:rsidR="00D761DC" w:rsidRPr="006338E8" w14:paraId="5C98C1A7" w14:textId="77777777" w:rsidTr="00645D28">
        <w:tblPrEx>
          <w:tblLook w:val="04A0" w:firstRow="1" w:lastRow="0" w:firstColumn="1" w:lastColumn="0" w:noHBand="0" w:noVBand="1"/>
        </w:tblPrEx>
        <w:trPr>
          <w:trHeight w:val="381"/>
          <w:jc w:val="center"/>
        </w:trPr>
        <w:tc>
          <w:tcPr>
            <w:tcW w:w="562" w:type="dxa"/>
            <w:vMerge/>
            <w:shd w:val="clear" w:color="auto" w:fill="FFFFFF"/>
          </w:tcPr>
          <w:p w14:paraId="48C2807F" w14:textId="77777777" w:rsidR="00D761DC" w:rsidRPr="006338E8" w:rsidRDefault="00D761DC" w:rsidP="00645D28">
            <w:pPr>
              <w:rPr>
                <w:bCs/>
                <w:color w:val="000000"/>
                <w:sz w:val="20"/>
              </w:rPr>
            </w:pPr>
          </w:p>
        </w:tc>
        <w:tc>
          <w:tcPr>
            <w:tcW w:w="1409" w:type="dxa"/>
            <w:vMerge/>
            <w:shd w:val="clear" w:color="auto" w:fill="FFFFFF"/>
          </w:tcPr>
          <w:p w14:paraId="68C85922" w14:textId="77777777" w:rsidR="00D761DC" w:rsidRPr="006338E8" w:rsidRDefault="00D761DC" w:rsidP="00645D28">
            <w:pPr>
              <w:rPr>
                <w:bCs/>
                <w:color w:val="000000"/>
                <w:sz w:val="20"/>
              </w:rPr>
            </w:pPr>
          </w:p>
        </w:tc>
        <w:tc>
          <w:tcPr>
            <w:tcW w:w="1840" w:type="dxa"/>
            <w:shd w:val="clear" w:color="auto" w:fill="FFFFFF"/>
          </w:tcPr>
          <w:p w14:paraId="691054C0" w14:textId="77777777" w:rsidR="00D761DC" w:rsidRPr="006338E8" w:rsidRDefault="00D761DC" w:rsidP="00645D28">
            <w:pPr>
              <w:rPr>
                <w:bCs/>
                <w:color w:val="000000"/>
                <w:sz w:val="20"/>
              </w:rPr>
            </w:pPr>
            <w:r w:rsidRPr="006338E8">
              <w:rPr>
                <w:bCs/>
                <w:color w:val="000000"/>
                <w:sz w:val="20"/>
              </w:rPr>
              <w:t>snijeg i led</w:t>
            </w:r>
          </w:p>
        </w:tc>
        <w:tc>
          <w:tcPr>
            <w:tcW w:w="1429" w:type="dxa"/>
            <w:vMerge/>
            <w:shd w:val="clear" w:color="auto" w:fill="FFFFFF"/>
          </w:tcPr>
          <w:p w14:paraId="32903D11" w14:textId="77777777" w:rsidR="00D761DC" w:rsidRPr="006338E8" w:rsidRDefault="00D761DC" w:rsidP="00645D28">
            <w:pPr>
              <w:rPr>
                <w:bCs/>
                <w:color w:val="000000"/>
                <w:sz w:val="20"/>
              </w:rPr>
            </w:pPr>
          </w:p>
        </w:tc>
        <w:tc>
          <w:tcPr>
            <w:tcW w:w="2543" w:type="dxa"/>
            <w:shd w:val="clear" w:color="auto" w:fill="FFFFFF"/>
          </w:tcPr>
          <w:p w14:paraId="62837D8E" w14:textId="77777777" w:rsidR="00D761DC" w:rsidRPr="006338E8" w:rsidRDefault="00D761DC" w:rsidP="00645D28">
            <w:pPr>
              <w:rPr>
                <w:bCs/>
                <w:color w:val="000000"/>
                <w:sz w:val="20"/>
              </w:rPr>
            </w:pPr>
            <w:r w:rsidRPr="006338E8">
              <w:rPr>
                <w:bCs/>
                <w:color w:val="000000"/>
                <w:sz w:val="20"/>
              </w:rPr>
              <w:t>Postoji prijetnja, nisu zabilježene teže posljedice</w:t>
            </w:r>
          </w:p>
        </w:tc>
        <w:tc>
          <w:tcPr>
            <w:tcW w:w="859" w:type="dxa"/>
            <w:shd w:val="clear" w:color="auto" w:fill="FFFFFF"/>
          </w:tcPr>
          <w:p w14:paraId="69749C41" w14:textId="77777777" w:rsidR="00D761DC" w:rsidRPr="006338E8" w:rsidRDefault="00D761DC" w:rsidP="00645D28">
            <w:pPr>
              <w:rPr>
                <w:bCs/>
                <w:color w:val="000000"/>
                <w:sz w:val="20"/>
              </w:rPr>
            </w:pPr>
          </w:p>
        </w:tc>
        <w:tc>
          <w:tcPr>
            <w:tcW w:w="851" w:type="dxa"/>
            <w:shd w:val="clear" w:color="auto" w:fill="FFFFFF"/>
          </w:tcPr>
          <w:p w14:paraId="399B6A7E" w14:textId="77777777" w:rsidR="00D761DC" w:rsidRPr="006338E8" w:rsidRDefault="00D761DC" w:rsidP="00645D28">
            <w:pPr>
              <w:rPr>
                <w:bCs/>
                <w:color w:val="000000"/>
                <w:sz w:val="20"/>
              </w:rPr>
            </w:pPr>
          </w:p>
        </w:tc>
        <w:tc>
          <w:tcPr>
            <w:tcW w:w="708" w:type="dxa"/>
            <w:shd w:val="clear" w:color="auto" w:fill="FFFFFF"/>
          </w:tcPr>
          <w:p w14:paraId="1A512770" w14:textId="77777777" w:rsidR="00D761DC" w:rsidRPr="006338E8" w:rsidRDefault="00D761DC" w:rsidP="00645D28">
            <w:pPr>
              <w:rPr>
                <w:bCs/>
                <w:color w:val="000000"/>
                <w:sz w:val="20"/>
              </w:rPr>
            </w:pPr>
          </w:p>
        </w:tc>
        <w:tc>
          <w:tcPr>
            <w:tcW w:w="993" w:type="dxa"/>
          </w:tcPr>
          <w:p w14:paraId="3662A7FD" w14:textId="77777777" w:rsidR="00D761DC" w:rsidRPr="006338E8" w:rsidRDefault="00D761DC" w:rsidP="00645D28">
            <w:pPr>
              <w:rPr>
                <w:bCs/>
                <w:color w:val="000000"/>
                <w:sz w:val="20"/>
              </w:rPr>
            </w:pPr>
          </w:p>
        </w:tc>
        <w:tc>
          <w:tcPr>
            <w:tcW w:w="3661" w:type="dxa"/>
            <w:gridSpan w:val="2"/>
            <w:shd w:val="clear" w:color="auto" w:fill="FFFFFF"/>
          </w:tcPr>
          <w:p w14:paraId="01D36683" w14:textId="77777777" w:rsidR="00D761DC" w:rsidRPr="006338E8" w:rsidRDefault="00D761DC" w:rsidP="00645D28">
            <w:pPr>
              <w:rPr>
                <w:bCs/>
                <w:color w:val="000000"/>
                <w:sz w:val="20"/>
              </w:rPr>
            </w:pPr>
            <w:r w:rsidRPr="006338E8">
              <w:rPr>
                <w:bCs/>
                <w:color w:val="000000"/>
                <w:sz w:val="20"/>
              </w:rPr>
              <w:t>Funkcioniranje zimske službe</w:t>
            </w:r>
          </w:p>
          <w:p w14:paraId="26105BA6" w14:textId="77777777" w:rsidR="00D761DC" w:rsidRPr="006338E8" w:rsidRDefault="00D761DC" w:rsidP="00645D28">
            <w:pPr>
              <w:rPr>
                <w:bCs/>
                <w:color w:val="000000"/>
                <w:sz w:val="20"/>
              </w:rPr>
            </w:pPr>
            <w:r w:rsidRPr="006338E8">
              <w:rPr>
                <w:bCs/>
                <w:color w:val="000000"/>
                <w:sz w:val="20"/>
              </w:rPr>
              <w:t>Korištenje propisane zimske opreme</w:t>
            </w:r>
          </w:p>
        </w:tc>
      </w:tr>
      <w:tr w:rsidR="00D761DC" w:rsidRPr="006338E8" w14:paraId="2B9D88A3" w14:textId="77777777" w:rsidTr="00645D28">
        <w:tblPrEx>
          <w:tblLook w:val="04A0" w:firstRow="1" w:lastRow="0" w:firstColumn="1" w:lastColumn="0" w:noHBand="0" w:noVBand="1"/>
        </w:tblPrEx>
        <w:trPr>
          <w:trHeight w:val="381"/>
          <w:jc w:val="center"/>
        </w:trPr>
        <w:tc>
          <w:tcPr>
            <w:tcW w:w="562" w:type="dxa"/>
            <w:vMerge/>
            <w:shd w:val="clear" w:color="auto" w:fill="FFFFFF"/>
          </w:tcPr>
          <w:p w14:paraId="6B4A060C" w14:textId="77777777" w:rsidR="00D761DC" w:rsidRPr="006338E8" w:rsidRDefault="00D761DC" w:rsidP="00645D28">
            <w:pPr>
              <w:rPr>
                <w:bCs/>
                <w:color w:val="000000"/>
                <w:sz w:val="20"/>
              </w:rPr>
            </w:pPr>
          </w:p>
        </w:tc>
        <w:tc>
          <w:tcPr>
            <w:tcW w:w="1409" w:type="dxa"/>
            <w:vMerge/>
            <w:shd w:val="clear" w:color="auto" w:fill="FFFFFF"/>
          </w:tcPr>
          <w:p w14:paraId="11D6E729" w14:textId="77777777" w:rsidR="00D761DC" w:rsidRPr="006338E8" w:rsidRDefault="00D761DC" w:rsidP="00645D28">
            <w:pPr>
              <w:rPr>
                <w:bCs/>
                <w:color w:val="000000"/>
                <w:sz w:val="20"/>
              </w:rPr>
            </w:pPr>
          </w:p>
        </w:tc>
        <w:tc>
          <w:tcPr>
            <w:tcW w:w="1840" w:type="dxa"/>
            <w:shd w:val="clear" w:color="auto" w:fill="FFFFFF"/>
          </w:tcPr>
          <w:p w14:paraId="7C6EB97A" w14:textId="77777777" w:rsidR="00D761DC" w:rsidRPr="006338E8" w:rsidRDefault="00D761DC" w:rsidP="00645D28">
            <w:pPr>
              <w:rPr>
                <w:bCs/>
                <w:color w:val="000000"/>
                <w:sz w:val="20"/>
              </w:rPr>
            </w:pPr>
            <w:r w:rsidRPr="006338E8">
              <w:rPr>
                <w:bCs/>
                <w:color w:val="000000"/>
                <w:sz w:val="20"/>
              </w:rPr>
              <w:t>ekstremne temperature</w:t>
            </w:r>
          </w:p>
        </w:tc>
        <w:tc>
          <w:tcPr>
            <w:tcW w:w="1429" w:type="dxa"/>
            <w:shd w:val="clear" w:color="auto" w:fill="FFFFFF"/>
          </w:tcPr>
          <w:p w14:paraId="3ECE7641" w14:textId="77777777" w:rsidR="00D761DC" w:rsidRPr="006338E8" w:rsidRDefault="00D761DC" w:rsidP="00645D28">
            <w:pPr>
              <w:rPr>
                <w:bCs/>
                <w:color w:val="000000"/>
                <w:sz w:val="20"/>
              </w:rPr>
            </w:pPr>
          </w:p>
        </w:tc>
        <w:tc>
          <w:tcPr>
            <w:tcW w:w="2543" w:type="dxa"/>
            <w:shd w:val="clear" w:color="auto" w:fill="FFFFFF"/>
          </w:tcPr>
          <w:p w14:paraId="119B7C0D" w14:textId="77777777" w:rsidR="00D761DC" w:rsidRPr="006338E8" w:rsidRDefault="00D761DC" w:rsidP="00645D28">
            <w:pPr>
              <w:rPr>
                <w:bCs/>
                <w:color w:val="000000"/>
                <w:sz w:val="20"/>
              </w:rPr>
            </w:pPr>
            <w:r w:rsidRPr="006338E8">
              <w:rPr>
                <w:bCs/>
                <w:color w:val="000000"/>
                <w:sz w:val="20"/>
              </w:rPr>
              <w:t>Rizik utvrđen na razini RH</w:t>
            </w:r>
          </w:p>
        </w:tc>
        <w:tc>
          <w:tcPr>
            <w:tcW w:w="859" w:type="dxa"/>
            <w:shd w:val="clear" w:color="auto" w:fill="FFFFFF"/>
          </w:tcPr>
          <w:p w14:paraId="14F2A96F" w14:textId="77777777" w:rsidR="00D761DC" w:rsidRPr="006338E8" w:rsidRDefault="00D761DC" w:rsidP="00645D28">
            <w:pPr>
              <w:rPr>
                <w:bCs/>
                <w:color w:val="000000"/>
                <w:sz w:val="20"/>
              </w:rPr>
            </w:pPr>
            <w:r w:rsidRPr="006338E8">
              <w:rPr>
                <w:bCs/>
                <w:color w:val="000000"/>
                <w:sz w:val="20"/>
              </w:rPr>
              <w:t>5</w:t>
            </w:r>
          </w:p>
        </w:tc>
        <w:tc>
          <w:tcPr>
            <w:tcW w:w="851" w:type="dxa"/>
            <w:shd w:val="clear" w:color="auto" w:fill="FFFFFF"/>
          </w:tcPr>
          <w:p w14:paraId="3C5ACF55" w14:textId="0E4996B3" w:rsidR="00D761DC" w:rsidRPr="006338E8" w:rsidRDefault="00D761DC" w:rsidP="00645D28">
            <w:pPr>
              <w:rPr>
                <w:bCs/>
                <w:color w:val="000000"/>
                <w:sz w:val="20"/>
              </w:rPr>
            </w:pPr>
            <w:r>
              <w:rPr>
                <w:bCs/>
                <w:color w:val="000000"/>
                <w:sz w:val="20"/>
              </w:rPr>
              <w:t>2</w:t>
            </w:r>
          </w:p>
        </w:tc>
        <w:tc>
          <w:tcPr>
            <w:tcW w:w="708" w:type="dxa"/>
            <w:shd w:val="clear" w:color="auto" w:fill="FFFFFF"/>
          </w:tcPr>
          <w:p w14:paraId="02D0B8B7" w14:textId="4AB3E83E" w:rsidR="00D761DC" w:rsidRPr="006338E8" w:rsidRDefault="00D761DC" w:rsidP="00645D28">
            <w:pPr>
              <w:rPr>
                <w:bCs/>
                <w:color w:val="000000"/>
                <w:sz w:val="20"/>
              </w:rPr>
            </w:pPr>
            <w:r>
              <w:rPr>
                <w:bCs/>
                <w:color w:val="000000"/>
                <w:sz w:val="20"/>
              </w:rPr>
              <w:t>2</w:t>
            </w:r>
          </w:p>
        </w:tc>
        <w:tc>
          <w:tcPr>
            <w:tcW w:w="993" w:type="dxa"/>
            <w:shd w:val="clear" w:color="auto" w:fill="FFC000"/>
          </w:tcPr>
          <w:p w14:paraId="1C4AE6E0" w14:textId="77777777" w:rsidR="00D761DC" w:rsidRPr="006338E8" w:rsidRDefault="00D761DC" w:rsidP="00645D28">
            <w:pPr>
              <w:rPr>
                <w:bCs/>
                <w:color w:val="000000"/>
                <w:sz w:val="20"/>
              </w:rPr>
            </w:pPr>
            <w:r>
              <w:rPr>
                <w:bCs/>
                <w:color w:val="000000"/>
                <w:sz w:val="20"/>
              </w:rPr>
              <w:t>Visok</w:t>
            </w:r>
          </w:p>
        </w:tc>
        <w:tc>
          <w:tcPr>
            <w:tcW w:w="1984" w:type="dxa"/>
            <w:shd w:val="clear" w:color="auto" w:fill="FFFFFF"/>
          </w:tcPr>
          <w:p w14:paraId="0087E12B" w14:textId="77777777" w:rsidR="00D761DC" w:rsidRPr="006338E8" w:rsidRDefault="00D761DC" w:rsidP="00645D28">
            <w:pPr>
              <w:rPr>
                <w:bCs/>
                <w:color w:val="000000"/>
                <w:sz w:val="20"/>
              </w:rPr>
            </w:pPr>
            <w:r w:rsidRPr="006338E8">
              <w:rPr>
                <w:bCs/>
                <w:color w:val="000000"/>
                <w:sz w:val="20"/>
              </w:rPr>
              <w:t>Preporuka Mini. zdrav. o izbjegavanju boravka na otvorenom od 10 do 16 sati kada se</w:t>
            </w:r>
          </w:p>
          <w:p w14:paraId="77D5E52A" w14:textId="77777777" w:rsidR="00D761DC" w:rsidRPr="006338E8" w:rsidRDefault="00D761DC" w:rsidP="00645D28">
            <w:pPr>
              <w:rPr>
                <w:bCs/>
                <w:color w:val="000000"/>
                <w:sz w:val="20"/>
              </w:rPr>
            </w:pPr>
            <w:r w:rsidRPr="006338E8">
              <w:rPr>
                <w:bCs/>
                <w:color w:val="000000"/>
                <w:sz w:val="20"/>
              </w:rPr>
              <w:t>očekuju najviše dnevne temperature.</w:t>
            </w:r>
          </w:p>
        </w:tc>
        <w:tc>
          <w:tcPr>
            <w:tcW w:w="1677" w:type="dxa"/>
            <w:shd w:val="clear" w:color="auto" w:fill="FFFFFF"/>
          </w:tcPr>
          <w:p w14:paraId="63C58573" w14:textId="77777777" w:rsidR="00D761DC" w:rsidRPr="006338E8" w:rsidRDefault="00D761DC" w:rsidP="00645D28">
            <w:pPr>
              <w:rPr>
                <w:bCs/>
                <w:color w:val="000000"/>
                <w:sz w:val="20"/>
              </w:rPr>
            </w:pPr>
          </w:p>
        </w:tc>
      </w:tr>
      <w:tr w:rsidR="00D761DC" w:rsidRPr="006338E8" w14:paraId="6F40A0C0" w14:textId="77777777" w:rsidTr="00645D28">
        <w:tblPrEx>
          <w:tblLook w:val="04A0" w:firstRow="1" w:lastRow="0" w:firstColumn="1" w:lastColumn="0" w:noHBand="0" w:noVBand="1"/>
        </w:tblPrEx>
        <w:trPr>
          <w:trHeight w:val="381"/>
          <w:jc w:val="center"/>
        </w:trPr>
        <w:tc>
          <w:tcPr>
            <w:tcW w:w="562" w:type="dxa"/>
            <w:shd w:val="clear" w:color="auto" w:fill="FFFFFF"/>
          </w:tcPr>
          <w:p w14:paraId="558F925B" w14:textId="77777777" w:rsidR="00D761DC" w:rsidRPr="006338E8" w:rsidRDefault="00D761DC" w:rsidP="00645D28">
            <w:pPr>
              <w:rPr>
                <w:bCs/>
                <w:color w:val="000000"/>
                <w:sz w:val="20"/>
              </w:rPr>
            </w:pPr>
            <w:r w:rsidRPr="006338E8">
              <w:rPr>
                <w:bCs/>
                <w:color w:val="000000"/>
                <w:sz w:val="20"/>
              </w:rPr>
              <w:t>3</w:t>
            </w:r>
          </w:p>
        </w:tc>
        <w:tc>
          <w:tcPr>
            <w:tcW w:w="1409" w:type="dxa"/>
            <w:shd w:val="clear" w:color="auto" w:fill="FFFFFF"/>
          </w:tcPr>
          <w:p w14:paraId="7FEE8F49" w14:textId="77777777" w:rsidR="00D761DC" w:rsidRPr="006338E8" w:rsidRDefault="00D761DC" w:rsidP="00645D28">
            <w:pPr>
              <w:rPr>
                <w:bCs/>
                <w:color w:val="000000"/>
                <w:sz w:val="20"/>
              </w:rPr>
            </w:pPr>
            <w:r w:rsidRPr="006338E8">
              <w:rPr>
                <w:bCs/>
                <w:color w:val="000000"/>
                <w:sz w:val="20"/>
              </w:rPr>
              <w:t>epidemije i pandemije</w:t>
            </w:r>
          </w:p>
          <w:p w14:paraId="7DFBE8BD" w14:textId="77777777" w:rsidR="00D761DC" w:rsidRPr="006338E8" w:rsidRDefault="00D761DC" w:rsidP="00645D28">
            <w:pPr>
              <w:rPr>
                <w:bCs/>
                <w:color w:val="000000"/>
                <w:sz w:val="20"/>
              </w:rPr>
            </w:pPr>
          </w:p>
        </w:tc>
        <w:tc>
          <w:tcPr>
            <w:tcW w:w="1840" w:type="dxa"/>
            <w:shd w:val="clear" w:color="auto" w:fill="FFFFFF"/>
          </w:tcPr>
          <w:p w14:paraId="441C995D" w14:textId="77777777" w:rsidR="00D761DC" w:rsidRPr="006338E8" w:rsidRDefault="00D761DC" w:rsidP="00645D28">
            <w:pPr>
              <w:rPr>
                <w:bCs/>
                <w:color w:val="000000"/>
                <w:sz w:val="20"/>
              </w:rPr>
            </w:pPr>
            <w:r w:rsidRPr="006338E8">
              <w:rPr>
                <w:bCs/>
                <w:color w:val="000000"/>
                <w:sz w:val="20"/>
              </w:rPr>
              <w:t>epidemije i pandemije</w:t>
            </w:r>
          </w:p>
        </w:tc>
        <w:tc>
          <w:tcPr>
            <w:tcW w:w="1429" w:type="dxa"/>
            <w:shd w:val="clear" w:color="auto" w:fill="FFFFFF"/>
          </w:tcPr>
          <w:p w14:paraId="1834649F" w14:textId="77777777" w:rsidR="00D761DC" w:rsidRPr="006338E8" w:rsidRDefault="00D761DC" w:rsidP="00645D28">
            <w:pPr>
              <w:rPr>
                <w:bCs/>
                <w:color w:val="000000"/>
                <w:sz w:val="20"/>
              </w:rPr>
            </w:pPr>
          </w:p>
        </w:tc>
        <w:tc>
          <w:tcPr>
            <w:tcW w:w="2543" w:type="dxa"/>
            <w:shd w:val="clear" w:color="auto" w:fill="FFFFFF"/>
          </w:tcPr>
          <w:p w14:paraId="2D04E774" w14:textId="77777777" w:rsidR="00D761DC" w:rsidRPr="006338E8" w:rsidRDefault="00D761DC" w:rsidP="00645D28">
            <w:pPr>
              <w:rPr>
                <w:bCs/>
                <w:color w:val="000000"/>
                <w:sz w:val="20"/>
              </w:rPr>
            </w:pPr>
            <w:r w:rsidRPr="006338E8">
              <w:rPr>
                <w:bCs/>
                <w:color w:val="000000"/>
                <w:sz w:val="20"/>
              </w:rPr>
              <w:t>Rizik utvrđen na razini RH</w:t>
            </w:r>
          </w:p>
        </w:tc>
        <w:tc>
          <w:tcPr>
            <w:tcW w:w="859" w:type="dxa"/>
            <w:shd w:val="clear" w:color="auto" w:fill="FFFFFF"/>
          </w:tcPr>
          <w:p w14:paraId="30300FC1" w14:textId="77777777" w:rsidR="00D761DC" w:rsidRPr="006338E8" w:rsidRDefault="00D761DC" w:rsidP="00645D28">
            <w:pPr>
              <w:rPr>
                <w:bCs/>
                <w:color w:val="000000"/>
                <w:sz w:val="20"/>
              </w:rPr>
            </w:pPr>
            <w:r w:rsidRPr="006338E8">
              <w:rPr>
                <w:bCs/>
                <w:color w:val="000000"/>
                <w:sz w:val="20"/>
              </w:rPr>
              <w:t>5</w:t>
            </w:r>
          </w:p>
        </w:tc>
        <w:tc>
          <w:tcPr>
            <w:tcW w:w="851" w:type="dxa"/>
            <w:shd w:val="clear" w:color="auto" w:fill="FFFFFF"/>
          </w:tcPr>
          <w:p w14:paraId="3ED924F2" w14:textId="77777777" w:rsidR="00D761DC" w:rsidRPr="006338E8" w:rsidRDefault="00D761DC" w:rsidP="00645D28">
            <w:pPr>
              <w:rPr>
                <w:bCs/>
                <w:color w:val="000000"/>
                <w:sz w:val="20"/>
              </w:rPr>
            </w:pPr>
            <w:r>
              <w:rPr>
                <w:bCs/>
                <w:color w:val="000000"/>
                <w:sz w:val="20"/>
              </w:rPr>
              <w:t>3</w:t>
            </w:r>
          </w:p>
        </w:tc>
        <w:tc>
          <w:tcPr>
            <w:tcW w:w="708" w:type="dxa"/>
            <w:shd w:val="clear" w:color="auto" w:fill="FFFFFF"/>
          </w:tcPr>
          <w:p w14:paraId="2B6B3CD8" w14:textId="77777777" w:rsidR="00D761DC" w:rsidRPr="006338E8" w:rsidRDefault="00D761DC" w:rsidP="00645D28">
            <w:pPr>
              <w:rPr>
                <w:bCs/>
                <w:color w:val="000000"/>
                <w:sz w:val="20"/>
              </w:rPr>
            </w:pPr>
            <w:r>
              <w:rPr>
                <w:bCs/>
                <w:color w:val="000000"/>
                <w:sz w:val="20"/>
              </w:rPr>
              <w:t>1</w:t>
            </w:r>
          </w:p>
        </w:tc>
        <w:tc>
          <w:tcPr>
            <w:tcW w:w="993" w:type="dxa"/>
            <w:shd w:val="clear" w:color="auto" w:fill="FFC000"/>
          </w:tcPr>
          <w:p w14:paraId="4C09F7A5" w14:textId="77777777" w:rsidR="00D761DC" w:rsidRPr="006338E8" w:rsidRDefault="00D761DC" w:rsidP="00645D28">
            <w:pPr>
              <w:rPr>
                <w:bCs/>
                <w:color w:val="000000"/>
                <w:sz w:val="20"/>
              </w:rPr>
            </w:pPr>
            <w:r>
              <w:rPr>
                <w:bCs/>
                <w:color w:val="000000"/>
                <w:sz w:val="20"/>
              </w:rPr>
              <w:t>Visok</w:t>
            </w:r>
          </w:p>
        </w:tc>
        <w:tc>
          <w:tcPr>
            <w:tcW w:w="1984" w:type="dxa"/>
            <w:shd w:val="clear" w:color="auto" w:fill="FFFFFF"/>
          </w:tcPr>
          <w:p w14:paraId="356E523A" w14:textId="77777777" w:rsidR="00D761DC" w:rsidRPr="006338E8" w:rsidRDefault="00D761DC" w:rsidP="00645D28">
            <w:pPr>
              <w:rPr>
                <w:bCs/>
                <w:color w:val="000000"/>
                <w:sz w:val="20"/>
              </w:rPr>
            </w:pPr>
            <w:r w:rsidRPr="006338E8">
              <w:rPr>
                <w:bCs/>
                <w:color w:val="000000"/>
                <w:sz w:val="20"/>
              </w:rPr>
              <w:t>Cijepljenje,</w:t>
            </w:r>
          </w:p>
          <w:p w14:paraId="64555A61" w14:textId="77777777" w:rsidR="00D761DC" w:rsidRPr="006338E8" w:rsidRDefault="00D761DC" w:rsidP="00645D28">
            <w:pPr>
              <w:rPr>
                <w:bCs/>
                <w:color w:val="000000"/>
                <w:sz w:val="20"/>
              </w:rPr>
            </w:pPr>
            <w:r w:rsidRPr="006338E8">
              <w:rPr>
                <w:bCs/>
                <w:color w:val="000000"/>
                <w:sz w:val="20"/>
              </w:rPr>
              <w:t>preporuke o</w:t>
            </w:r>
          </w:p>
          <w:p w14:paraId="397916E0" w14:textId="77777777" w:rsidR="00D761DC" w:rsidRPr="006338E8" w:rsidRDefault="00D761DC" w:rsidP="00645D28">
            <w:pPr>
              <w:rPr>
                <w:bCs/>
                <w:color w:val="000000"/>
                <w:sz w:val="20"/>
              </w:rPr>
            </w:pPr>
            <w:r w:rsidRPr="006338E8">
              <w:rPr>
                <w:bCs/>
                <w:color w:val="000000"/>
                <w:sz w:val="20"/>
              </w:rPr>
              <w:t>zabrani okupljanja</w:t>
            </w:r>
          </w:p>
        </w:tc>
        <w:tc>
          <w:tcPr>
            <w:tcW w:w="1677" w:type="dxa"/>
            <w:shd w:val="clear" w:color="auto" w:fill="FFFFFF"/>
          </w:tcPr>
          <w:p w14:paraId="756F6ED5" w14:textId="77777777" w:rsidR="00D761DC" w:rsidRPr="006338E8" w:rsidRDefault="00D761DC" w:rsidP="00645D28">
            <w:pPr>
              <w:rPr>
                <w:bCs/>
                <w:color w:val="000000"/>
                <w:sz w:val="20"/>
              </w:rPr>
            </w:pPr>
            <w:r w:rsidRPr="006338E8">
              <w:rPr>
                <w:bCs/>
                <w:color w:val="000000"/>
                <w:sz w:val="20"/>
              </w:rPr>
              <w:t>Liječenje u</w:t>
            </w:r>
          </w:p>
          <w:p w14:paraId="4EFBCAF4" w14:textId="77777777" w:rsidR="00D761DC" w:rsidRPr="006338E8" w:rsidRDefault="00D761DC" w:rsidP="00645D28">
            <w:pPr>
              <w:rPr>
                <w:bCs/>
                <w:color w:val="000000"/>
                <w:sz w:val="20"/>
              </w:rPr>
            </w:pPr>
            <w:r w:rsidRPr="006338E8">
              <w:rPr>
                <w:bCs/>
                <w:color w:val="000000"/>
                <w:sz w:val="20"/>
              </w:rPr>
              <w:t>zdravstvenim</w:t>
            </w:r>
          </w:p>
          <w:p w14:paraId="2CA5C9EF" w14:textId="77777777" w:rsidR="00D761DC" w:rsidRPr="006338E8" w:rsidRDefault="00D761DC" w:rsidP="00645D28">
            <w:pPr>
              <w:rPr>
                <w:bCs/>
                <w:color w:val="000000"/>
                <w:sz w:val="20"/>
              </w:rPr>
            </w:pPr>
            <w:r w:rsidRPr="006338E8">
              <w:rPr>
                <w:bCs/>
                <w:color w:val="000000"/>
                <w:sz w:val="20"/>
              </w:rPr>
              <w:t>ustanovama.</w:t>
            </w:r>
          </w:p>
        </w:tc>
      </w:tr>
      <w:tr w:rsidR="00D761DC" w:rsidRPr="006338E8" w14:paraId="752A61FA" w14:textId="77777777" w:rsidTr="00645D28">
        <w:tblPrEx>
          <w:tblLook w:val="04A0" w:firstRow="1" w:lastRow="0" w:firstColumn="1" w:lastColumn="0" w:noHBand="0" w:noVBand="1"/>
        </w:tblPrEx>
        <w:trPr>
          <w:trHeight w:val="381"/>
          <w:jc w:val="center"/>
        </w:trPr>
        <w:tc>
          <w:tcPr>
            <w:tcW w:w="562" w:type="dxa"/>
            <w:shd w:val="clear" w:color="auto" w:fill="FFFFFF"/>
          </w:tcPr>
          <w:p w14:paraId="1D63D82B" w14:textId="77777777" w:rsidR="00D761DC" w:rsidRPr="006338E8" w:rsidRDefault="00D761DC" w:rsidP="00645D28">
            <w:pPr>
              <w:rPr>
                <w:bCs/>
                <w:color w:val="000000"/>
                <w:sz w:val="20"/>
              </w:rPr>
            </w:pPr>
            <w:r w:rsidRPr="006338E8">
              <w:rPr>
                <w:bCs/>
                <w:color w:val="000000"/>
                <w:sz w:val="20"/>
              </w:rPr>
              <w:t>4</w:t>
            </w:r>
          </w:p>
        </w:tc>
        <w:tc>
          <w:tcPr>
            <w:tcW w:w="1409" w:type="dxa"/>
            <w:shd w:val="clear" w:color="auto" w:fill="FFFFFF"/>
          </w:tcPr>
          <w:p w14:paraId="1A68AB30" w14:textId="77777777" w:rsidR="00D761DC" w:rsidRPr="006338E8" w:rsidRDefault="00D761DC" w:rsidP="00645D28">
            <w:pPr>
              <w:rPr>
                <w:bCs/>
                <w:color w:val="000000"/>
                <w:sz w:val="20"/>
              </w:rPr>
            </w:pPr>
            <w:r w:rsidRPr="006338E8">
              <w:rPr>
                <w:bCs/>
                <w:color w:val="000000"/>
                <w:sz w:val="20"/>
              </w:rPr>
              <w:t>opasnost od mina</w:t>
            </w:r>
          </w:p>
          <w:p w14:paraId="3C7C0171" w14:textId="77777777" w:rsidR="00D761DC" w:rsidRPr="006338E8" w:rsidRDefault="00D761DC" w:rsidP="00645D28">
            <w:pPr>
              <w:rPr>
                <w:bCs/>
                <w:color w:val="000000"/>
                <w:sz w:val="20"/>
              </w:rPr>
            </w:pPr>
          </w:p>
        </w:tc>
        <w:tc>
          <w:tcPr>
            <w:tcW w:w="1840" w:type="dxa"/>
            <w:shd w:val="clear" w:color="auto" w:fill="FFFFFF"/>
          </w:tcPr>
          <w:p w14:paraId="7C501DF2" w14:textId="77777777" w:rsidR="00D761DC" w:rsidRPr="006338E8" w:rsidRDefault="00D761DC" w:rsidP="00645D28">
            <w:pPr>
              <w:rPr>
                <w:bCs/>
                <w:color w:val="000000"/>
                <w:sz w:val="20"/>
              </w:rPr>
            </w:pPr>
            <w:r w:rsidRPr="006338E8">
              <w:rPr>
                <w:bCs/>
                <w:color w:val="000000"/>
                <w:sz w:val="20"/>
              </w:rPr>
              <w:t>opasnost od mina</w:t>
            </w:r>
          </w:p>
        </w:tc>
        <w:tc>
          <w:tcPr>
            <w:tcW w:w="1429" w:type="dxa"/>
            <w:shd w:val="clear" w:color="auto" w:fill="FFFFFF"/>
          </w:tcPr>
          <w:p w14:paraId="2899BB36" w14:textId="77777777" w:rsidR="00D761DC" w:rsidRPr="006338E8" w:rsidRDefault="00D761DC" w:rsidP="00645D28">
            <w:pPr>
              <w:rPr>
                <w:bCs/>
                <w:color w:val="000000"/>
                <w:sz w:val="20"/>
              </w:rPr>
            </w:pPr>
          </w:p>
        </w:tc>
        <w:tc>
          <w:tcPr>
            <w:tcW w:w="2543" w:type="dxa"/>
            <w:shd w:val="clear" w:color="auto" w:fill="FFFFFF"/>
          </w:tcPr>
          <w:p w14:paraId="2CAFC87B" w14:textId="77777777" w:rsidR="00D761DC" w:rsidRPr="006338E8" w:rsidRDefault="00D761DC" w:rsidP="00645D28">
            <w:pPr>
              <w:rPr>
                <w:bCs/>
                <w:color w:val="000000"/>
                <w:sz w:val="20"/>
              </w:rPr>
            </w:pPr>
            <w:r w:rsidRPr="006338E8">
              <w:rPr>
                <w:bCs/>
                <w:color w:val="000000"/>
                <w:sz w:val="20"/>
              </w:rPr>
              <w:t>Na prostoru ne postoji minsko sumnjivi prostor</w:t>
            </w:r>
          </w:p>
        </w:tc>
        <w:tc>
          <w:tcPr>
            <w:tcW w:w="859" w:type="dxa"/>
            <w:shd w:val="clear" w:color="auto" w:fill="FFFFFF"/>
          </w:tcPr>
          <w:p w14:paraId="6EAAE38F" w14:textId="77777777" w:rsidR="00D761DC" w:rsidRPr="006338E8" w:rsidRDefault="00D761DC" w:rsidP="00645D28">
            <w:pPr>
              <w:rPr>
                <w:bCs/>
                <w:color w:val="000000"/>
                <w:sz w:val="20"/>
              </w:rPr>
            </w:pPr>
          </w:p>
        </w:tc>
        <w:tc>
          <w:tcPr>
            <w:tcW w:w="851" w:type="dxa"/>
            <w:shd w:val="clear" w:color="auto" w:fill="FFFFFF"/>
          </w:tcPr>
          <w:p w14:paraId="2CE8CCBA" w14:textId="77777777" w:rsidR="00D761DC" w:rsidRPr="006338E8" w:rsidRDefault="00D761DC" w:rsidP="00645D28">
            <w:pPr>
              <w:rPr>
                <w:bCs/>
                <w:color w:val="000000"/>
                <w:sz w:val="20"/>
              </w:rPr>
            </w:pPr>
          </w:p>
        </w:tc>
        <w:tc>
          <w:tcPr>
            <w:tcW w:w="708" w:type="dxa"/>
            <w:shd w:val="clear" w:color="auto" w:fill="FFFFFF"/>
          </w:tcPr>
          <w:p w14:paraId="7A02C512" w14:textId="77777777" w:rsidR="00D761DC" w:rsidRPr="006338E8" w:rsidRDefault="00D761DC" w:rsidP="00645D28">
            <w:pPr>
              <w:rPr>
                <w:bCs/>
                <w:color w:val="000000"/>
                <w:sz w:val="20"/>
              </w:rPr>
            </w:pPr>
          </w:p>
        </w:tc>
        <w:tc>
          <w:tcPr>
            <w:tcW w:w="993" w:type="dxa"/>
          </w:tcPr>
          <w:p w14:paraId="574F4B02" w14:textId="77777777" w:rsidR="00D761DC" w:rsidRPr="006338E8" w:rsidRDefault="00D761DC" w:rsidP="00645D28">
            <w:pPr>
              <w:rPr>
                <w:bCs/>
                <w:color w:val="000000"/>
                <w:sz w:val="20"/>
              </w:rPr>
            </w:pPr>
          </w:p>
        </w:tc>
        <w:tc>
          <w:tcPr>
            <w:tcW w:w="1984" w:type="dxa"/>
            <w:shd w:val="clear" w:color="auto" w:fill="FFFFFF"/>
          </w:tcPr>
          <w:p w14:paraId="17FD7527" w14:textId="77777777" w:rsidR="00D761DC" w:rsidRPr="006338E8" w:rsidRDefault="00D761DC" w:rsidP="00645D28">
            <w:pPr>
              <w:rPr>
                <w:bCs/>
                <w:color w:val="000000"/>
                <w:sz w:val="20"/>
              </w:rPr>
            </w:pPr>
          </w:p>
        </w:tc>
        <w:tc>
          <w:tcPr>
            <w:tcW w:w="1677" w:type="dxa"/>
            <w:shd w:val="clear" w:color="auto" w:fill="FFFFFF"/>
          </w:tcPr>
          <w:p w14:paraId="71842272" w14:textId="77777777" w:rsidR="00D761DC" w:rsidRPr="006338E8" w:rsidRDefault="00D761DC" w:rsidP="00645D28">
            <w:pPr>
              <w:rPr>
                <w:bCs/>
                <w:color w:val="000000"/>
                <w:sz w:val="20"/>
              </w:rPr>
            </w:pPr>
          </w:p>
        </w:tc>
      </w:tr>
      <w:tr w:rsidR="00D761DC" w:rsidRPr="006338E8" w14:paraId="6A7C7FB6" w14:textId="77777777" w:rsidTr="00D761DC">
        <w:tblPrEx>
          <w:tblLook w:val="04A0" w:firstRow="1" w:lastRow="0" w:firstColumn="1" w:lastColumn="0" w:noHBand="0" w:noVBand="1"/>
        </w:tblPrEx>
        <w:trPr>
          <w:trHeight w:val="381"/>
          <w:jc w:val="center"/>
        </w:trPr>
        <w:tc>
          <w:tcPr>
            <w:tcW w:w="562" w:type="dxa"/>
            <w:vMerge w:val="restart"/>
            <w:shd w:val="clear" w:color="auto" w:fill="FFFFFF"/>
          </w:tcPr>
          <w:p w14:paraId="75FDA9AE" w14:textId="77777777" w:rsidR="00D761DC" w:rsidRPr="006338E8" w:rsidRDefault="00D761DC" w:rsidP="00645D28">
            <w:pPr>
              <w:rPr>
                <w:bCs/>
                <w:color w:val="000000"/>
                <w:sz w:val="20"/>
              </w:rPr>
            </w:pPr>
            <w:r w:rsidRPr="006338E8">
              <w:rPr>
                <w:bCs/>
                <w:color w:val="000000"/>
                <w:sz w:val="20"/>
              </w:rPr>
              <w:t>5</w:t>
            </w:r>
          </w:p>
        </w:tc>
        <w:tc>
          <w:tcPr>
            <w:tcW w:w="1409" w:type="dxa"/>
            <w:vMerge w:val="restart"/>
            <w:shd w:val="clear" w:color="auto" w:fill="FFFFFF"/>
          </w:tcPr>
          <w:p w14:paraId="1F636DC7" w14:textId="77777777" w:rsidR="00D761DC" w:rsidRPr="006338E8" w:rsidRDefault="00D761DC" w:rsidP="00645D28">
            <w:pPr>
              <w:rPr>
                <w:bCs/>
                <w:color w:val="000000"/>
                <w:sz w:val="20"/>
              </w:rPr>
            </w:pPr>
            <w:r w:rsidRPr="006338E8">
              <w:rPr>
                <w:bCs/>
                <w:color w:val="000000"/>
                <w:sz w:val="20"/>
              </w:rPr>
              <w:t>poplave</w:t>
            </w:r>
          </w:p>
          <w:p w14:paraId="44771E9E" w14:textId="77777777" w:rsidR="00D761DC" w:rsidRPr="006338E8" w:rsidRDefault="00D761DC" w:rsidP="00645D28">
            <w:pPr>
              <w:rPr>
                <w:bCs/>
                <w:color w:val="000000"/>
                <w:sz w:val="20"/>
              </w:rPr>
            </w:pPr>
            <w:r w:rsidRPr="006338E8">
              <w:rPr>
                <w:bCs/>
                <w:color w:val="000000"/>
                <w:sz w:val="20"/>
              </w:rPr>
              <w:t>Izlijevanje kopnenih vodnih tijela</w:t>
            </w:r>
          </w:p>
          <w:p w14:paraId="28DE7D80" w14:textId="77777777" w:rsidR="00D761DC" w:rsidRPr="006338E8" w:rsidRDefault="00D761DC" w:rsidP="00645D28">
            <w:pPr>
              <w:rPr>
                <w:bCs/>
                <w:color w:val="000000"/>
                <w:sz w:val="20"/>
              </w:rPr>
            </w:pPr>
          </w:p>
        </w:tc>
        <w:tc>
          <w:tcPr>
            <w:tcW w:w="1840" w:type="dxa"/>
            <w:shd w:val="clear" w:color="auto" w:fill="FFFFFF"/>
          </w:tcPr>
          <w:p w14:paraId="7A8152C4" w14:textId="77777777" w:rsidR="00D761DC" w:rsidRPr="006338E8" w:rsidRDefault="00D761DC" w:rsidP="00645D28">
            <w:pPr>
              <w:rPr>
                <w:bCs/>
                <w:color w:val="000000"/>
                <w:sz w:val="20"/>
              </w:rPr>
            </w:pPr>
            <w:r w:rsidRPr="006338E8">
              <w:rPr>
                <w:bCs/>
                <w:color w:val="000000"/>
                <w:sz w:val="20"/>
              </w:rPr>
              <w:t>izlijevanje kopnenih vodnih tijela</w:t>
            </w:r>
          </w:p>
        </w:tc>
        <w:tc>
          <w:tcPr>
            <w:tcW w:w="1429" w:type="dxa"/>
            <w:shd w:val="clear" w:color="auto" w:fill="FFFFFF"/>
          </w:tcPr>
          <w:p w14:paraId="4E511D0B" w14:textId="2A6F7811" w:rsidR="00D761DC" w:rsidRDefault="00B43985" w:rsidP="00645D28">
            <w:pPr>
              <w:rPr>
                <w:bCs/>
                <w:color w:val="000000"/>
                <w:sz w:val="20"/>
              </w:rPr>
            </w:pPr>
            <w:r>
              <w:rPr>
                <w:bCs/>
                <w:color w:val="000000"/>
                <w:sz w:val="20"/>
              </w:rPr>
              <w:t>Sva naselja.</w:t>
            </w:r>
          </w:p>
          <w:p w14:paraId="18D401F2" w14:textId="77777777" w:rsidR="00D761DC" w:rsidRPr="006338E8" w:rsidRDefault="00D761DC" w:rsidP="00645D28">
            <w:pPr>
              <w:rPr>
                <w:bCs/>
                <w:color w:val="000000"/>
                <w:sz w:val="20"/>
              </w:rPr>
            </w:pPr>
          </w:p>
        </w:tc>
        <w:tc>
          <w:tcPr>
            <w:tcW w:w="2543" w:type="dxa"/>
            <w:shd w:val="clear" w:color="auto" w:fill="FFFFFF"/>
          </w:tcPr>
          <w:p w14:paraId="185B5751" w14:textId="77777777" w:rsidR="00D761DC" w:rsidRPr="006338E8" w:rsidRDefault="00D761DC" w:rsidP="00645D28">
            <w:pPr>
              <w:rPr>
                <w:bCs/>
                <w:color w:val="000000"/>
                <w:sz w:val="20"/>
              </w:rPr>
            </w:pPr>
            <w:r w:rsidRPr="007E01FD">
              <w:rPr>
                <w:bCs/>
                <w:color w:val="000000"/>
                <w:sz w:val="20"/>
              </w:rPr>
              <w:t>Zabilježene elementarne nepogode, utvrđena materijalna šteta.</w:t>
            </w:r>
          </w:p>
        </w:tc>
        <w:tc>
          <w:tcPr>
            <w:tcW w:w="859" w:type="dxa"/>
            <w:shd w:val="clear" w:color="auto" w:fill="FFFFFF"/>
          </w:tcPr>
          <w:p w14:paraId="03316CF6" w14:textId="4F2EE4A0" w:rsidR="00D761DC" w:rsidRPr="006338E8" w:rsidRDefault="00D761DC" w:rsidP="00645D28">
            <w:pPr>
              <w:rPr>
                <w:bCs/>
                <w:color w:val="000000"/>
                <w:sz w:val="20"/>
              </w:rPr>
            </w:pPr>
            <w:r>
              <w:rPr>
                <w:bCs/>
                <w:color w:val="000000"/>
                <w:sz w:val="20"/>
              </w:rPr>
              <w:t>5</w:t>
            </w:r>
          </w:p>
        </w:tc>
        <w:tc>
          <w:tcPr>
            <w:tcW w:w="851" w:type="dxa"/>
            <w:shd w:val="clear" w:color="auto" w:fill="FFFFFF"/>
          </w:tcPr>
          <w:p w14:paraId="1A2DC521" w14:textId="5725E817" w:rsidR="00D761DC" w:rsidRPr="006338E8" w:rsidRDefault="00D761DC" w:rsidP="00645D28">
            <w:pPr>
              <w:rPr>
                <w:bCs/>
                <w:color w:val="000000"/>
                <w:sz w:val="20"/>
              </w:rPr>
            </w:pPr>
            <w:r>
              <w:rPr>
                <w:bCs/>
                <w:color w:val="000000"/>
                <w:sz w:val="20"/>
              </w:rPr>
              <w:t>5</w:t>
            </w:r>
          </w:p>
        </w:tc>
        <w:tc>
          <w:tcPr>
            <w:tcW w:w="708" w:type="dxa"/>
            <w:shd w:val="clear" w:color="auto" w:fill="FFFFFF"/>
          </w:tcPr>
          <w:p w14:paraId="68F03976" w14:textId="5B22618B" w:rsidR="00D761DC" w:rsidRPr="006338E8" w:rsidRDefault="00D761DC" w:rsidP="00645D28">
            <w:pPr>
              <w:rPr>
                <w:bCs/>
                <w:color w:val="000000"/>
                <w:sz w:val="20"/>
              </w:rPr>
            </w:pPr>
            <w:r>
              <w:rPr>
                <w:bCs/>
                <w:color w:val="000000"/>
                <w:sz w:val="20"/>
              </w:rPr>
              <w:t>4</w:t>
            </w:r>
          </w:p>
        </w:tc>
        <w:tc>
          <w:tcPr>
            <w:tcW w:w="993" w:type="dxa"/>
            <w:shd w:val="clear" w:color="auto" w:fill="FFFF00"/>
          </w:tcPr>
          <w:p w14:paraId="62D956BB" w14:textId="09BCAACD" w:rsidR="00D761DC" w:rsidRPr="006338E8" w:rsidRDefault="00D761DC" w:rsidP="00645D28">
            <w:pPr>
              <w:rPr>
                <w:bCs/>
                <w:color w:val="000000"/>
                <w:sz w:val="20"/>
              </w:rPr>
            </w:pPr>
            <w:r>
              <w:rPr>
                <w:bCs/>
                <w:color w:val="000000"/>
                <w:sz w:val="20"/>
              </w:rPr>
              <w:t>Umjeren</w:t>
            </w:r>
          </w:p>
        </w:tc>
        <w:tc>
          <w:tcPr>
            <w:tcW w:w="1984" w:type="dxa"/>
            <w:shd w:val="clear" w:color="auto" w:fill="FFFFFF"/>
          </w:tcPr>
          <w:p w14:paraId="46E12F3B" w14:textId="77777777" w:rsidR="00D761DC" w:rsidRPr="006338E8" w:rsidRDefault="00D761DC" w:rsidP="00645D28">
            <w:pPr>
              <w:rPr>
                <w:bCs/>
                <w:color w:val="000000"/>
                <w:sz w:val="20"/>
              </w:rPr>
            </w:pPr>
            <w:r w:rsidRPr="006338E8">
              <w:rPr>
                <w:bCs/>
                <w:color w:val="000000"/>
                <w:sz w:val="20"/>
              </w:rPr>
              <w:t>Mjere su u  nadležnosti</w:t>
            </w:r>
          </w:p>
          <w:p w14:paraId="47DDC878" w14:textId="77777777" w:rsidR="00D761DC" w:rsidRPr="006338E8" w:rsidRDefault="00D761DC" w:rsidP="00645D28">
            <w:pPr>
              <w:rPr>
                <w:bCs/>
                <w:color w:val="000000"/>
                <w:sz w:val="20"/>
              </w:rPr>
            </w:pPr>
            <w:r w:rsidRPr="006338E8">
              <w:rPr>
                <w:bCs/>
                <w:color w:val="000000"/>
                <w:sz w:val="20"/>
              </w:rPr>
              <w:t>Hrvatskih voda.</w:t>
            </w:r>
          </w:p>
        </w:tc>
        <w:tc>
          <w:tcPr>
            <w:tcW w:w="1677" w:type="dxa"/>
            <w:shd w:val="clear" w:color="auto" w:fill="FFFFFF"/>
          </w:tcPr>
          <w:p w14:paraId="22607BDD" w14:textId="77777777" w:rsidR="00D761DC" w:rsidRPr="006338E8" w:rsidRDefault="00D761DC" w:rsidP="00645D28">
            <w:pPr>
              <w:rPr>
                <w:bCs/>
                <w:color w:val="000000"/>
                <w:sz w:val="20"/>
              </w:rPr>
            </w:pPr>
            <w:r w:rsidRPr="006338E8">
              <w:rPr>
                <w:bCs/>
                <w:color w:val="000000"/>
                <w:sz w:val="20"/>
              </w:rPr>
              <w:t xml:space="preserve">Postupci utvrđeni Planom CZ </w:t>
            </w:r>
            <w:r>
              <w:rPr>
                <w:bCs/>
                <w:color w:val="000000"/>
                <w:sz w:val="20"/>
              </w:rPr>
              <w:t>Općine</w:t>
            </w:r>
            <w:r w:rsidRPr="006338E8">
              <w:rPr>
                <w:bCs/>
                <w:color w:val="000000"/>
                <w:sz w:val="20"/>
              </w:rPr>
              <w:t>, izv. Stanje obrane od poplave</w:t>
            </w:r>
          </w:p>
        </w:tc>
      </w:tr>
      <w:tr w:rsidR="00D761DC" w:rsidRPr="006338E8" w14:paraId="59AB84EE" w14:textId="77777777" w:rsidTr="00645D28">
        <w:tblPrEx>
          <w:tblLook w:val="04A0" w:firstRow="1" w:lastRow="0" w:firstColumn="1" w:lastColumn="0" w:noHBand="0" w:noVBand="1"/>
        </w:tblPrEx>
        <w:trPr>
          <w:trHeight w:val="381"/>
          <w:jc w:val="center"/>
        </w:trPr>
        <w:tc>
          <w:tcPr>
            <w:tcW w:w="562" w:type="dxa"/>
            <w:vMerge/>
            <w:shd w:val="clear" w:color="auto" w:fill="FFFFFF"/>
          </w:tcPr>
          <w:p w14:paraId="453C4C52" w14:textId="77777777" w:rsidR="00D761DC" w:rsidRPr="006338E8" w:rsidRDefault="00D761DC" w:rsidP="00645D28">
            <w:pPr>
              <w:rPr>
                <w:bCs/>
                <w:color w:val="000000"/>
                <w:sz w:val="20"/>
              </w:rPr>
            </w:pPr>
          </w:p>
        </w:tc>
        <w:tc>
          <w:tcPr>
            <w:tcW w:w="1409" w:type="dxa"/>
            <w:vMerge/>
            <w:shd w:val="clear" w:color="auto" w:fill="FFFFFF"/>
          </w:tcPr>
          <w:p w14:paraId="3548D283" w14:textId="77777777" w:rsidR="00D761DC" w:rsidRPr="006338E8" w:rsidRDefault="00D761DC" w:rsidP="00645D28">
            <w:pPr>
              <w:rPr>
                <w:bCs/>
                <w:color w:val="000000"/>
                <w:sz w:val="20"/>
              </w:rPr>
            </w:pPr>
          </w:p>
        </w:tc>
        <w:tc>
          <w:tcPr>
            <w:tcW w:w="1840" w:type="dxa"/>
            <w:shd w:val="clear" w:color="auto" w:fill="FFFFFF"/>
          </w:tcPr>
          <w:p w14:paraId="45C0B492" w14:textId="77777777" w:rsidR="00D761DC" w:rsidRPr="006338E8" w:rsidRDefault="00D761DC" w:rsidP="00645D28">
            <w:pPr>
              <w:rPr>
                <w:bCs/>
                <w:color w:val="000000"/>
                <w:sz w:val="20"/>
              </w:rPr>
            </w:pPr>
            <w:r w:rsidRPr="006338E8">
              <w:rPr>
                <w:bCs/>
                <w:color w:val="000000"/>
                <w:sz w:val="20"/>
              </w:rPr>
              <w:t>prolomi brana</w:t>
            </w:r>
          </w:p>
        </w:tc>
        <w:tc>
          <w:tcPr>
            <w:tcW w:w="1429" w:type="dxa"/>
            <w:shd w:val="clear" w:color="auto" w:fill="FFFFFF"/>
          </w:tcPr>
          <w:p w14:paraId="0CDC1BBC" w14:textId="77777777" w:rsidR="00D761DC" w:rsidRPr="006338E8" w:rsidRDefault="00D761DC" w:rsidP="00645D28">
            <w:pPr>
              <w:rPr>
                <w:bCs/>
                <w:color w:val="000000"/>
                <w:sz w:val="20"/>
              </w:rPr>
            </w:pPr>
            <w:r>
              <w:rPr>
                <w:bCs/>
                <w:color w:val="000000"/>
                <w:sz w:val="20"/>
              </w:rPr>
              <w:t>Na području nema brana</w:t>
            </w:r>
          </w:p>
        </w:tc>
        <w:tc>
          <w:tcPr>
            <w:tcW w:w="2543" w:type="dxa"/>
            <w:shd w:val="clear" w:color="auto" w:fill="FFFFFF"/>
          </w:tcPr>
          <w:p w14:paraId="7320B4D7" w14:textId="77777777" w:rsidR="00D761DC" w:rsidRPr="006338E8" w:rsidRDefault="00D761DC" w:rsidP="00645D28">
            <w:pPr>
              <w:rPr>
                <w:bCs/>
                <w:color w:val="000000"/>
                <w:sz w:val="20"/>
              </w:rPr>
            </w:pPr>
          </w:p>
        </w:tc>
        <w:tc>
          <w:tcPr>
            <w:tcW w:w="859" w:type="dxa"/>
            <w:shd w:val="clear" w:color="auto" w:fill="FFFFFF"/>
          </w:tcPr>
          <w:p w14:paraId="48C68920" w14:textId="77777777" w:rsidR="00D761DC" w:rsidRPr="006338E8" w:rsidRDefault="00D761DC" w:rsidP="00645D28">
            <w:pPr>
              <w:rPr>
                <w:bCs/>
                <w:color w:val="000000"/>
                <w:sz w:val="20"/>
              </w:rPr>
            </w:pPr>
          </w:p>
        </w:tc>
        <w:tc>
          <w:tcPr>
            <w:tcW w:w="851" w:type="dxa"/>
            <w:shd w:val="clear" w:color="auto" w:fill="FFFFFF"/>
          </w:tcPr>
          <w:p w14:paraId="0387758F" w14:textId="77777777" w:rsidR="00D761DC" w:rsidRPr="006338E8" w:rsidRDefault="00D761DC" w:rsidP="00645D28">
            <w:pPr>
              <w:rPr>
                <w:bCs/>
                <w:color w:val="000000"/>
                <w:sz w:val="20"/>
              </w:rPr>
            </w:pPr>
          </w:p>
        </w:tc>
        <w:tc>
          <w:tcPr>
            <w:tcW w:w="708" w:type="dxa"/>
            <w:shd w:val="clear" w:color="auto" w:fill="FFFFFF"/>
          </w:tcPr>
          <w:p w14:paraId="7EB595C2" w14:textId="77777777" w:rsidR="00D761DC" w:rsidRPr="006338E8" w:rsidRDefault="00D761DC" w:rsidP="00645D28">
            <w:pPr>
              <w:rPr>
                <w:bCs/>
                <w:color w:val="000000"/>
                <w:sz w:val="20"/>
              </w:rPr>
            </w:pPr>
          </w:p>
        </w:tc>
        <w:tc>
          <w:tcPr>
            <w:tcW w:w="993" w:type="dxa"/>
          </w:tcPr>
          <w:p w14:paraId="173F3721" w14:textId="77777777" w:rsidR="00D761DC" w:rsidRPr="006338E8" w:rsidRDefault="00D761DC" w:rsidP="00645D28">
            <w:pPr>
              <w:rPr>
                <w:bCs/>
                <w:color w:val="000000"/>
                <w:sz w:val="20"/>
              </w:rPr>
            </w:pPr>
          </w:p>
        </w:tc>
        <w:tc>
          <w:tcPr>
            <w:tcW w:w="1984" w:type="dxa"/>
            <w:shd w:val="clear" w:color="auto" w:fill="FFFFFF"/>
          </w:tcPr>
          <w:p w14:paraId="6F32A602" w14:textId="77777777" w:rsidR="00D761DC" w:rsidRPr="006338E8" w:rsidRDefault="00D761DC" w:rsidP="00645D28">
            <w:pPr>
              <w:rPr>
                <w:bCs/>
                <w:color w:val="000000"/>
                <w:sz w:val="20"/>
              </w:rPr>
            </w:pPr>
            <w:r w:rsidRPr="006338E8">
              <w:rPr>
                <w:bCs/>
                <w:color w:val="000000"/>
                <w:sz w:val="20"/>
              </w:rPr>
              <w:t>Mjere su u  nadležnosti</w:t>
            </w:r>
          </w:p>
          <w:p w14:paraId="05177D56" w14:textId="77777777" w:rsidR="00D761DC" w:rsidRPr="006338E8" w:rsidRDefault="00D761DC" w:rsidP="00645D28">
            <w:pPr>
              <w:rPr>
                <w:bCs/>
                <w:color w:val="000000"/>
                <w:sz w:val="20"/>
              </w:rPr>
            </w:pPr>
            <w:r w:rsidRPr="006338E8">
              <w:rPr>
                <w:bCs/>
                <w:color w:val="000000"/>
                <w:sz w:val="20"/>
              </w:rPr>
              <w:t>Hrvatskih voda.</w:t>
            </w:r>
          </w:p>
        </w:tc>
        <w:tc>
          <w:tcPr>
            <w:tcW w:w="1677" w:type="dxa"/>
            <w:shd w:val="clear" w:color="auto" w:fill="FFFFFF"/>
          </w:tcPr>
          <w:p w14:paraId="71300137" w14:textId="77777777" w:rsidR="00D761DC" w:rsidRPr="006338E8" w:rsidRDefault="00D761DC" w:rsidP="00645D28">
            <w:pPr>
              <w:rPr>
                <w:bCs/>
                <w:color w:val="000000"/>
                <w:sz w:val="20"/>
              </w:rPr>
            </w:pPr>
            <w:r w:rsidRPr="006338E8">
              <w:rPr>
                <w:bCs/>
                <w:color w:val="000000"/>
                <w:sz w:val="20"/>
              </w:rPr>
              <w:t xml:space="preserve">Postupci utvrđeni Planom CZ </w:t>
            </w:r>
            <w:r>
              <w:rPr>
                <w:bCs/>
                <w:color w:val="000000"/>
                <w:sz w:val="20"/>
              </w:rPr>
              <w:t>Općine</w:t>
            </w:r>
            <w:r w:rsidRPr="006338E8">
              <w:rPr>
                <w:bCs/>
                <w:color w:val="000000"/>
                <w:sz w:val="20"/>
              </w:rPr>
              <w:t>, izv. Stanje obrane od poplave</w:t>
            </w:r>
          </w:p>
        </w:tc>
      </w:tr>
      <w:tr w:rsidR="00D761DC" w:rsidRPr="006338E8" w14:paraId="7F5AD532" w14:textId="77777777" w:rsidTr="00645D28">
        <w:tblPrEx>
          <w:tblLook w:val="04A0" w:firstRow="1" w:lastRow="0" w:firstColumn="1" w:lastColumn="0" w:noHBand="0" w:noVBand="1"/>
        </w:tblPrEx>
        <w:trPr>
          <w:trHeight w:val="381"/>
          <w:jc w:val="center"/>
        </w:trPr>
        <w:tc>
          <w:tcPr>
            <w:tcW w:w="562" w:type="dxa"/>
            <w:shd w:val="clear" w:color="auto" w:fill="FFFFFF"/>
          </w:tcPr>
          <w:p w14:paraId="2417724F" w14:textId="77777777" w:rsidR="00D761DC" w:rsidRPr="006338E8" w:rsidRDefault="00D761DC" w:rsidP="00645D28">
            <w:pPr>
              <w:rPr>
                <w:bCs/>
                <w:color w:val="000000"/>
                <w:sz w:val="20"/>
              </w:rPr>
            </w:pPr>
            <w:r w:rsidRPr="006338E8">
              <w:rPr>
                <w:bCs/>
                <w:color w:val="000000"/>
                <w:sz w:val="20"/>
              </w:rPr>
              <w:t>6</w:t>
            </w:r>
          </w:p>
        </w:tc>
        <w:tc>
          <w:tcPr>
            <w:tcW w:w="1409" w:type="dxa"/>
            <w:shd w:val="clear" w:color="auto" w:fill="FFFFFF"/>
          </w:tcPr>
          <w:p w14:paraId="3288FDFE" w14:textId="77777777" w:rsidR="00D761DC" w:rsidRPr="006338E8" w:rsidRDefault="00D761DC" w:rsidP="00645D28">
            <w:pPr>
              <w:rPr>
                <w:bCs/>
                <w:color w:val="000000"/>
                <w:sz w:val="20"/>
              </w:rPr>
            </w:pPr>
            <w:r w:rsidRPr="006338E8">
              <w:rPr>
                <w:bCs/>
                <w:color w:val="000000"/>
                <w:sz w:val="20"/>
              </w:rPr>
              <w:t>potres</w:t>
            </w:r>
          </w:p>
          <w:p w14:paraId="4C84C314" w14:textId="77777777" w:rsidR="00D761DC" w:rsidRPr="006338E8" w:rsidRDefault="00D761DC" w:rsidP="00645D28">
            <w:pPr>
              <w:rPr>
                <w:bCs/>
                <w:color w:val="000000"/>
                <w:sz w:val="20"/>
              </w:rPr>
            </w:pPr>
          </w:p>
        </w:tc>
        <w:tc>
          <w:tcPr>
            <w:tcW w:w="1840" w:type="dxa"/>
            <w:shd w:val="clear" w:color="auto" w:fill="FFFFFF"/>
          </w:tcPr>
          <w:p w14:paraId="1C3CACE3" w14:textId="77777777" w:rsidR="00D761DC" w:rsidRPr="006338E8" w:rsidRDefault="00D761DC" w:rsidP="00645D28">
            <w:pPr>
              <w:rPr>
                <w:bCs/>
                <w:color w:val="000000"/>
                <w:sz w:val="20"/>
              </w:rPr>
            </w:pPr>
            <w:r w:rsidRPr="006338E8">
              <w:rPr>
                <w:bCs/>
                <w:color w:val="000000"/>
                <w:sz w:val="20"/>
              </w:rPr>
              <w:t>potres</w:t>
            </w:r>
          </w:p>
        </w:tc>
        <w:tc>
          <w:tcPr>
            <w:tcW w:w="1429" w:type="dxa"/>
            <w:shd w:val="clear" w:color="auto" w:fill="FFFFFF"/>
          </w:tcPr>
          <w:p w14:paraId="5EC1330A" w14:textId="77777777" w:rsidR="00D761DC" w:rsidRPr="006338E8" w:rsidRDefault="00D761DC" w:rsidP="00645D28">
            <w:pPr>
              <w:rPr>
                <w:bCs/>
                <w:color w:val="000000"/>
                <w:sz w:val="20"/>
              </w:rPr>
            </w:pPr>
            <w:r>
              <w:rPr>
                <w:bCs/>
                <w:color w:val="000000"/>
                <w:sz w:val="20"/>
              </w:rPr>
              <w:t>Područje Općine</w:t>
            </w:r>
          </w:p>
        </w:tc>
        <w:tc>
          <w:tcPr>
            <w:tcW w:w="2543" w:type="dxa"/>
            <w:shd w:val="clear" w:color="auto" w:fill="FFFFFF"/>
          </w:tcPr>
          <w:p w14:paraId="34CFF7C7" w14:textId="77777777" w:rsidR="00D761DC" w:rsidRPr="006338E8" w:rsidRDefault="00D761DC" w:rsidP="00645D28">
            <w:pPr>
              <w:rPr>
                <w:bCs/>
                <w:color w:val="000000"/>
                <w:sz w:val="20"/>
              </w:rPr>
            </w:pPr>
          </w:p>
        </w:tc>
        <w:tc>
          <w:tcPr>
            <w:tcW w:w="859" w:type="dxa"/>
            <w:shd w:val="clear" w:color="auto" w:fill="FFFFFF"/>
          </w:tcPr>
          <w:p w14:paraId="29614B69" w14:textId="77777777" w:rsidR="00D761DC" w:rsidRPr="006338E8" w:rsidRDefault="00D761DC" w:rsidP="00645D28">
            <w:pPr>
              <w:rPr>
                <w:bCs/>
                <w:color w:val="000000"/>
                <w:sz w:val="20"/>
              </w:rPr>
            </w:pPr>
            <w:r>
              <w:rPr>
                <w:bCs/>
                <w:color w:val="000000"/>
                <w:sz w:val="20"/>
              </w:rPr>
              <w:t>5</w:t>
            </w:r>
          </w:p>
        </w:tc>
        <w:tc>
          <w:tcPr>
            <w:tcW w:w="851" w:type="dxa"/>
            <w:shd w:val="clear" w:color="auto" w:fill="FFFFFF"/>
          </w:tcPr>
          <w:p w14:paraId="1496C4E0" w14:textId="503FBE3B" w:rsidR="00D761DC" w:rsidRPr="006338E8" w:rsidRDefault="00D761DC" w:rsidP="00645D28">
            <w:pPr>
              <w:rPr>
                <w:bCs/>
                <w:color w:val="000000"/>
                <w:sz w:val="20"/>
              </w:rPr>
            </w:pPr>
            <w:r>
              <w:rPr>
                <w:bCs/>
                <w:color w:val="000000"/>
                <w:sz w:val="20"/>
              </w:rPr>
              <w:t>5</w:t>
            </w:r>
          </w:p>
        </w:tc>
        <w:tc>
          <w:tcPr>
            <w:tcW w:w="708" w:type="dxa"/>
            <w:shd w:val="clear" w:color="auto" w:fill="FFFFFF"/>
          </w:tcPr>
          <w:p w14:paraId="770B9505" w14:textId="77777777" w:rsidR="00D761DC" w:rsidRPr="006338E8" w:rsidRDefault="00D761DC" w:rsidP="00645D28">
            <w:pPr>
              <w:rPr>
                <w:bCs/>
                <w:color w:val="000000"/>
                <w:sz w:val="20"/>
              </w:rPr>
            </w:pPr>
            <w:r>
              <w:rPr>
                <w:bCs/>
                <w:color w:val="000000"/>
                <w:sz w:val="20"/>
              </w:rPr>
              <w:t>2</w:t>
            </w:r>
          </w:p>
        </w:tc>
        <w:tc>
          <w:tcPr>
            <w:tcW w:w="993" w:type="dxa"/>
            <w:shd w:val="clear" w:color="auto" w:fill="FFFF00"/>
          </w:tcPr>
          <w:p w14:paraId="1260E43E" w14:textId="77777777" w:rsidR="00D761DC" w:rsidRPr="006338E8" w:rsidRDefault="00D761DC" w:rsidP="00645D28">
            <w:pPr>
              <w:rPr>
                <w:bCs/>
                <w:color w:val="000000"/>
                <w:sz w:val="20"/>
              </w:rPr>
            </w:pPr>
            <w:r>
              <w:rPr>
                <w:bCs/>
                <w:color w:val="000000"/>
                <w:sz w:val="20"/>
              </w:rPr>
              <w:t>Umjeren</w:t>
            </w:r>
          </w:p>
        </w:tc>
        <w:tc>
          <w:tcPr>
            <w:tcW w:w="1984" w:type="dxa"/>
            <w:shd w:val="clear" w:color="auto" w:fill="FFFFFF"/>
          </w:tcPr>
          <w:p w14:paraId="2A20E914" w14:textId="77777777" w:rsidR="00D761DC" w:rsidRPr="006338E8" w:rsidRDefault="00D761DC" w:rsidP="00645D28">
            <w:pPr>
              <w:rPr>
                <w:bCs/>
                <w:color w:val="000000"/>
                <w:sz w:val="20"/>
              </w:rPr>
            </w:pPr>
            <w:r w:rsidRPr="006338E8">
              <w:rPr>
                <w:bCs/>
                <w:color w:val="000000"/>
                <w:sz w:val="20"/>
              </w:rPr>
              <w:t>Dosljedna primjena normi za protupotresno građenje</w:t>
            </w:r>
          </w:p>
        </w:tc>
        <w:tc>
          <w:tcPr>
            <w:tcW w:w="1677" w:type="dxa"/>
            <w:shd w:val="clear" w:color="auto" w:fill="FFFFFF"/>
          </w:tcPr>
          <w:p w14:paraId="4B9A73D7" w14:textId="77777777" w:rsidR="00D761DC" w:rsidRPr="006338E8" w:rsidRDefault="00D761DC" w:rsidP="00645D28">
            <w:pPr>
              <w:rPr>
                <w:bCs/>
                <w:color w:val="000000"/>
                <w:sz w:val="20"/>
              </w:rPr>
            </w:pPr>
            <w:r w:rsidRPr="006338E8">
              <w:rPr>
                <w:bCs/>
                <w:color w:val="000000"/>
                <w:sz w:val="20"/>
              </w:rPr>
              <w:t xml:space="preserve">Planom CZ </w:t>
            </w:r>
            <w:r>
              <w:rPr>
                <w:bCs/>
                <w:color w:val="000000"/>
                <w:sz w:val="20"/>
              </w:rPr>
              <w:t>Općine</w:t>
            </w:r>
          </w:p>
        </w:tc>
      </w:tr>
      <w:tr w:rsidR="00D761DC" w:rsidRPr="006338E8" w14:paraId="77666ABA" w14:textId="77777777" w:rsidTr="00645D28">
        <w:tblPrEx>
          <w:tblLook w:val="04A0" w:firstRow="1" w:lastRow="0" w:firstColumn="1" w:lastColumn="0" w:noHBand="0" w:noVBand="1"/>
        </w:tblPrEx>
        <w:trPr>
          <w:trHeight w:val="381"/>
          <w:jc w:val="center"/>
        </w:trPr>
        <w:tc>
          <w:tcPr>
            <w:tcW w:w="562" w:type="dxa"/>
            <w:shd w:val="clear" w:color="auto" w:fill="FFFFFF"/>
          </w:tcPr>
          <w:p w14:paraId="5AB1D40D" w14:textId="77777777" w:rsidR="00D761DC" w:rsidRPr="006338E8" w:rsidRDefault="00D761DC" w:rsidP="00645D28">
            <w:pPr>
              <w:rPr>
                <w:bCs/>
                <w:color w:val="000000"/>
                <w:sz w:val="20"/>
              </w:rPr>
            </w:pPr>
            <w:r w:rsidRPr="006338E8">
              <w:rPr>
                <w:bCs/>
                <w:color w:val="000000"/>
                <w:sz w:val="20"/>
              </w:rPr>
              <w:t>7</w:t>
            </w:r>
          </w:p>
        </w:tc>
        <w:tc>
          <w:tcPr>
            <w:tcW w:w="1409" w:type="dxa"/>
            <w:shd w:val="clear" w:color="auto" w:fill="FFFFFF"/>
          </w:tcPr>
          <w:p w14:paraId="7320DE58" w14:textId="77777777" w:rsidR="00D761DC" w:rsidRPr="006338E8" w:rsidRDefault="00D761DC" w:rsidP="00645D28">
            <w:pPr>
              <w:rPr>
                <w:bCs/>
                <w:color w:val="000000"/>
                <w:sz w:val="20"/>
              </w:rPr>
            </w:pPr>
            <w:r w:rsidRPr="006338E8">
              <w:rPr>
                <w:bCs/>
                <w:color w:val="000000"/>
                <w:sz w:val="20"/>
              </w:rPr>
              <w:t>požari otvorenog tipa</w:t>
            </w:r>
          </w:p>
          <w:p w14:paraId="4EFEDE30" w14:textId="77777777" w:rsidR="00D761DC" w:rsidRPr="006338E8" w:rsidRDefault="00D761DC" w:rsidP="00645D28">
            <w:pPr>
              <w:rPr>
                <w:bCs/>
                <w:color w:val="000000"/>
                <w:sz w:val="20"/>
              </w:rPr>
            </w:pPr>
          </w:p>
        </w:tc>
        <w:tc>
          <w:tcPr>
            <w:tcW w:w="1840" w:type="dxa"/>
            <w:shd w:val="clear" w:color="auto" w:fill="FFFFFF"/>
          </w:tcPr>
          <w:p w14:paraId="229EB9F8" w14:textId="77777777" w:rsidR="00D761DC" w:rsidRPr="006338E8" w:rsidRDefault="00D761DC" w:rsidP="00645D28">
            <w:pPr>
              <w:rPr>
                <w:bCs/>
                <w:color w:val="000000"/>
                <w:sz w:val="20"/>
              </w:rPr>
            </w:pPr>
            <w:r w:rsidRPr="006338E8">
              <w:rPr>
                <w:bCs/>
                <w:color w:val="000000"/>
                <w:sz w:val="20"/>
              </w:rPr>
              <w:t>požari otvorenog tipa</w:t>
            </w:r>
          </w:p>
        </w:tc>
        <w:tc>
          <w:tcPr>
            <w:tcW w:w="1429" w:type="dxa"/>
            <w:shd w:val="clear" w:color="auto" w:fill="FFFFFF"/>
          </w:tcPr>
          <w:p w14:paraId="3E513377" w14:textId="77777777" w:rsidR="00D761DC" w:rsidRPr="006338E8" w:rsidRDefault="00D761DC" w:rsidP="00645D28">
            <w:pPr>
              <w:rPr>
                <w:bCs/>
                <w:color w:val="000000"/>
                <w:sz w:val="20"/>
              </w:rPr>
            </w:pPr>
            <w:r>
              <w:rPr>
                <w:bCs/>
                <w:color w:val="000000"/>
                <w:sz w:val="20"/>
              </w:rPr>
              <w:t>Područje Općine</w:t>
            </w:r>
          </w:p>
        </w:tc>
        <w:tc>
          <w:tcPr>
            <w:tcW w:w="2543" w:type="dxa"/>
            <w:shd w:val="clear" w:color="auto" w:fill="FFFFFF"/>
          </w:tcPr>
          <w:p w14:paraId="4C3023F0" w14:textId="77777777" w:rsidR="00D761DC" w:rsidRPr="006338E8" w:rsidRDefault="00D761DC" w:rsidP="00645D28">
            <w:pPr>
              <w:rPr>
                <w:bCs/>
                <w:color w:val="000000"/>
                <w:sz w:val="20"/>
              </w:rPr>
            </w:pPr>
          </w:p>
        </w:tc>
        <w:tc>
          <w:tcPr>
            <w:tcW w:w="859" w:type="dxa"/>
            <w:shd w:val="clear" w:color="auto" w:fill="FFFFFF"/>
          </w:tcPr>
          <w:p w14:paraId="6DDF8181" w14:textId="77777777" w:rsidR="00D761DC" w:rsidRPr="00842AB4" w:rsidRDefault="00D761DC" w:rsidP="00645D28">
            <w:pPr>
              <w:rPr>
                <w:sz w:val="20"/>
              </w:rPr>
            </w:pPr>
          </w:p>
        </w:tc>
        <w:tc>
          <w:tcPr>
            <w:tcW w:w="851" w:type="dxa"/>
            <w:shd w:val="clear" w:color="auto" w:fill="FFFFFF"/>
          </w:tcPr>
          <w:p w14:paraId="32783178" w14:textId="77777777" w:rsidR="00D761DC" w:rsidRPr="006338E8" w:rsidRDefault="00D761DC" w:rsidP="00645D28">
            <w:pPr>
              <w:rPr>
                <w:bCs/>
                <w:color w:val="000000"/>
                <w:sz w:val="20"/>
              </w:rPr>
            </w:pPr>
          </w:p>
        </w:tc>
        <w:tc>
          <w:tcPr>
            <w:tcW w:w="708" w:type="dxa"/>
            <w:shd w:val="clear" w:color="auto" w:fill="FFFFFF"/>
          </w:tcPr>
          <w:p w14:paraId="480E88F5" w14:textId="77777777" w:rsidR="00D761DC" w:rsidRPr="006338E8" w:rsidRDefault="00D761DC" w:rsidP="00645D28">
            <w:pPr>
              <w:rPr>
                <w:bCs/>
                <w:color w:val="000000"/>
                <w:sz w:val="20"/>
              </w:rPr>
            </w:pPr>
          </w:p>
        </w:tc>
        <w:tc>
          <w:tcPr>
            <w:tcW w:w="993" w:type="dxa"/>
          </w:tcPr>
          <w:p w14:paraId="70A8F9F7" w14:textId="77777777" w:rsidR="00D761DC" w:rsidRPr="006338E8" w:rsidRDefault="00D761DC" w:rsidP="00645D28">
            <w:pPr>
              <w:rPr>
                <w:bCs/>
                <w:color w:val="000000"/>
                <w:sz w:val="20"/>
              </w:rPr>
            </w:pPr>
          </w:p>
        </w:tc>
        <w:tc>
          <w:tcPr>
            <w:tcW w:w="1984" w:type="dxa"/>
            <w:shd w:val="clear" w:color="auto" w:fill="FFFFFF"/>
          </w:tcPr>
          <w:p w14:paraId="1D8A6634" w14:textId="77777777" w:rsidR="00D761DC" w:rsidRPr="006338E8" w:rsidRDefault="00D761DC" w:rsidP="00645D28">
            <w:pPr>
              <w:rPr>
                <w:bCs/>
                <w:color w:val="000000"/>
                <w:sz w:val="20"/>
              </w:rPr>
            </w:pPr>
            <w:r w:rsidRPr="006338E8">
              <w:rPr>
                <w:bCs/>
                <w:color w:val="000000"/>
                <w:sz w:val="20"/>
              </w:rPr>
              <w:t>Motrenje i ophodnja u kritičnim mjesecima</w:t>
            </w:r>
          </w:p>
        </w:tc>
        <w:tc>
          <w:tcPr>
            <w:tcW w:w="1677" w:type="dxa"/>
            <w:shd w:val="clear" w:color="auto" w:fill="FFFFFF"/>
          </w:tcPr>
          <w:p w14:paraId="617F9AE7" w14:textId="77777777" w:rsidR="00D761DC" w:rsidRPr="006338E8" w:rsidRDefault="00D761DC" w:rsidP="00645D28">
            <w:pPr>
              <w:rPr>
                <w:bCs/>
                <w:color w:val="000000"/>
                <w:sz w:val="20"/>
              </w:rPr>
            </w:pPr>
            <w:r w:rsidRPr="006338E8">
              <w:rPr>
                <w:bCs/>
                <w:color w:val="000000"/>
                <w:sz w:val="20"/>
              </w:rPr>
              <w:t>Mjere utvrđene Planom zaštite od požara</w:t>
            </w:r>
          </w:p>
        </w:tc>
      </w:tr>
      <w:tr w:rsidR="00D761DC" w:rsidRPr="006338E8" w14:paraId="345B719A" w14:textId="77777777" w:rsidTr="00645D28">
        <w:tblPrEx>
          <w:tblLook w:val="04A0" w:firstRow="1" w:lastRow="0" w:firstColumn="1" w:lastColumn="0" w:noHBand="0" w:noVBand="1"/>
        </w:tblPrEx>
        <w:trPr>
          <w:trHeight w:val="381"/>
          <w:jc w:val="center"/>
        </w:trPr>
        <w:tc>
          <w:tcPr>
            <w:tcW w:w="562" w:type="dxa"/>
            <w:shd w:val="clear" w:color="auto" w:fill="FFFFFF"/>
          </w:tcPr>
          <w:p w14:paraId="2F196778" w14:textId="77777777" w:rsidR="00D761DC" w:rsidRPr="006338E8" w:rsidRDefault="00D761DC" w:rsidP="00645D28">
            <w:pPr>
              <w:rPr>
                <w:bCs/>
                <w:color w:val="000000"/>
                <w:sz w:val="20"/>
              </w:rPr>
            </w:pPr>
            <w:r w:rsidRPr="006338E8">
              <w:rPr>
                <w:bCs/>
                <w:color w:val="000000"/>
                <w:sz w:val="20"/>
              </w:rPr>
              <w:t>8</w:t>
            </w:r>
          </w:p>
        </w:tc>
        <w:tc>
          <w:tcPr>
            <w:tcW w:w="1409" w:type="dxa"/>
            <w:shd w:val="clear" w:color="auto" w:fill="FFFFFF"/>
          </w:tcPr>
          <w:p w14:paraId="7CA330D8" w14:textId="77777777" w:rsidR="00D761DC" w:rsidRPr="006338E8" w:rsidRDefault="00D761DC" w:rsidP="00645D28">
            <w:pPr>
              <w:rPr>
                <w:bCs/>
                <w:color w:val="000000"/>
                <w:sz w:val="20"/>
              </w:rPr>
            </w:pPr>
            <w:r w:rsidRPr="006338E8">
              <w:rPr>
                <w:bCs/>
                <w:color w:val="000000"/>
                <w:sz w:val="20"/>
              </w:rPr>
              <w:t>suša</w:t>
            </w:r>
          </w:p>
          <w:p w14:paraId="1B95CEE6" w14:textId="77777777" w:rsidR="00D761DC" w:rsidRPr="006338E8" w:rsidRDefault="00D761DC" w:rsidP="00645D28">
            <w:pPr>
              <w:rPr>
                <w:bCs/>
                <w:color w:val="000000"/>
                <w:sz w:val="20"/>
              </w:rPr>
            </w:pPr>
          </w:p>
        </w:tc>
        <w:tc>
          <w:tcPr>
            <w:tcW w:w="1840" w:type="dxa"/>
            <w:shd w:val="clear" w:color="auto" w:fill="FFFFFF"/>
          </w:tcPr>
          <w:p w14:paraId="5D2F0DEB" w14:textId="77777777" w:rsidR="00D761DC" w:rsidRPr="006338E8" w:rsidRDefault="00D761DC" w:rsidP="00645D28">
            <w:pPr>
              <w:rPr>
                <w:bCs/>
                <w:color w:val="000000"/>
                <w:sz w:val="20"/>
              </w:rPr>
            </w:pPr>
            <w:r w:rsidRPr="006338E8">
              <w:rPr>
                <w:bCs/>
                <w:color w:val="000000"/>
                <w:sz w:val="20"/>
              </w:rPr>
              <w:t>suša</w:t>
            </w:r>
          </w:p>
        </w:tc>
        <w:tc>
          <w:tcPr>
            <w:tcW w:w="1429" w:type="dxa"/>
            <w:shd w:val="clear" w:color="auto" w:fill="FFFFFF"/>
          </w:tcPr>
          <w:p w14:paraId="7135CB55" w14:textId="77777777" w:rsidR="00D761DC" w:rsidRPr="006338E8" w:rsidRDefault="00D761DC" w:rsidP="00645D28">
            <w:pPr>
              <w:rPr>
                <w:bCs/>
                <w:color w:val="000000"/>
                <w:sz w:val="20"/>
              </w:rPr>
            </w:pPr>
            <w:r w:rsidRPr="006338E8">
              <w:rPr>
                <w:bCs/>
                <w:color w:val="000000"/>
                <w:sz w:val="20"/>
              </w:rPr>
              <w:t xml:space="preserve">Područje </w:t>
            </w:r>
            <w:r>
              <w:rPr>
                <w:bCs/>
                <w:color w:val="000000"/>
                <w:sz w:val="20"/>
              </w:rPr>
              <w:t>Općine</w:t>
            </w:r>
          </w:p>
        </w:tc>
        <w:tc>
          <w:tcPr>
            <w:tcW w:w="2543" w:type="dxa"/>
            <w:shd w:val="clear" w:color="auto" w:fill="FFFFFF"/>
          </w:tcPr>
          <w:p w14:paraId="37C6695A" w14:textId="77777777" w:rsidR="00D761DC" w:rsidRPr="006338E8" w:rsidRDefault="00D761DC" w:rsidP="00645D28">
            <w:pPr>
              <w:rPr>
                <w:bCs/>
                <w:color w:val="000000"/>
                <w:sz w:val="20"/>
              </w:rPr>
            </w:pPr>
            <w:r w:rsidRPr="006338E8">
              <w:rPr>
                <w:bCs/>
                <w:color w:val="000000"/>
                <w:sz w:val="20"/>
              </w:rPr>
              <w:t>Zabilježene elementarne nepogode</w:t>
            </w:r>
            <w:r>
              <w:rPr>
                <w:bCs/>
                <w:color w:val="000000"/>
                <w:sz w:val="20"/>
              </w:rPr>
              <w:t>, utvrđena materijalna šteta.</w:t>
            </w:r>
          </w:p>
        </w:tc>
        <w:tc>
          <w:tcPr>
            <w:tcW w:w="859" w:type="dxa"/>
            <w:shd w:val="clear" w:color="auto" w:fill="FFFFFF"/>
          </w:tcPr>
          <w:p w14:paraId="51C463B5" w14:textId="77777777" w:rsidR="00D761DC" w:rsidRPr="006338E8" w:rsidRDefault="00D761DC" w:rsidP="00645D28">
            <w:pPr>
              <w:rPr>
                <w:bCs/>
                <w:color w:val="000000"/>
                <w:sz w:val="20"/>
              </w:rPr>
            </w:pPr>
            <w:r w:rsidRPr="006338E8">
              <w:rPr>
                <w:bCs/>
                <w:color w:val="000000"/>
                <w:sz w:val="20"/>
              </w:rPr>
              <w:t>1</w:t>
            </w:r>
          </w:p>
        </w:tc>
        <w:tc>
          <w:tcPr>
            <w:tcW w:w="851" w:type="dxa"/>
            <w:shd w:val="clear" w:color="auto" w:fill="FFFFFF"/>
          </w:tcPr>
          <w:p w14:paraId="7631F190" w14:textId="7D740B64" w:rsidR="00D761DC" w:rsidRPr="006338E8" w:rsidRDefault="00D761DC" w:rsidP="00645D28">
            <w:pPr>
              <w:rPr>
                <w:bCs/>
                <w:color w:val="000000"/>
                <w:sz w:val="20"/>
              </w:rPr>
            </w:pPr>
            <w:r>
              <w:rPr>
                <w:bCs/>
                <w:color w:val="000000"/>
                <w:sz w:val="20"/>
              </w:rPr>
              <w:t>2</w:t>
            </w:r>
          </w:p>
        </w:tc>
        <w:tc>
          <w:tcPr>
            <w:tcW w:w="708" w:type="dxa"/>
            <w:shd w:val="clear" w:color="auto" w:fill="FFFFFF"/>
          </w:tcPr>
          <w:p w14:paraId="750D2735" w14:textId="77777777" w:rsidR="00D761DC" w:rsidRPr="006338E8" w:rsidRDefault="00D761DC" w:rsidP="00645D28">
            <w:pPr>
              <w:rPr>
                <w:bCs/>
                <w:color w:val="000000"/>
                <w:sz w:val="20"/>
              </w:rPr>
            </w:pPr>
            <w:r w:rsidRPr="006338E8">
              <w:rPr>
                <w:bCs/>
                <w:color w:val="000000"/>
                <w:sz w:val="20"/>
              </w:rPr>
              <w:t>1</w:t>
            </w:r>
          </w:p>
        </w:tc>
        <w:tc>
          <w:tcPr>
            <w:tcW w:w="993" w:type="dxa"/>
            <w:shd w:val="clear" w:color="auto" w:fill="FFFF00"/>
          </w:tcPr>
          <w:p w14:paraId="14A60CE0" w14:textId="77777777" w:rsidR="00D761DC" w:rsidRPr="006338E8" w:rsidRDefault="00D761DC" w:rsidP="00645D28">
            <w:pPr>
              <w:rPr>
                <w:bCs/>
                <w:color w:val="000000"/>
                <w:sz w:val="20"/>
              </w:rPr>
            </w:pPr>
            <w:r w:rsidRPr="00481161">
              <w:rPr>
                <w:bCs/>
                <w:color w:val="000000"/>
                <w:sz w:val="20"/>
              </w:rPr>
              <w:t>Umjeren</w:t>
            </w:r>
          </w:p>
        </w:tc>
        <w:tc>
          <w:tcPr>
            <w:tcW w:w="1984" w:type="dxa"/>
            <w:shd w:val="clear" w:color="auto" w:fill="FFFFFF"/>
          </w:tcPr>
          <w:p w14:paraId="4148A127" w14:textId="77777777" w:rsidR="00D761DC" w:rsidRPr="006338E8" w:rsidRDefault="00D761DC" w:rsidP="00645D28">
            <w:pPr>
              <w:rPr>
                <w:bCs/>
                <w:color w:val="000000"/>
                <w:sz w:val="20"/>
              </w:rPr>
            </w:pPr>
            <w:r w:rsidRPr="006338E8">
              <w:rPr>
                <w:bCs/>
                <w:color w:val="000000"/>
                <w:sz w:val="20"/>
              </w:rPr>
              <w:t>Nema ih</w:t>
            </w:r>
          </w:p>
        </w:tc>
        <w:tc>
          <w:tcPr>
            <w:tcW w:w="1677" w:type="dxa"/>
            <w:shd w:val="clear" w:color="auto" w:fill="FFFFFF"/>
          </w:tcPr>
          <w:p w14:paraId="1A5B1C5A" w14:textId="77777777" w:rsidR="00D761DC" w:rsidRPr="006338E8" w:rsidRDefault="00D761DC" w:rsidP="00645D28">
            <w:pPr>
              <w:rPr>
                <w:bCs/>
                <w:color w:val="000000"/>
                <w:sz w:val="20"/>
              </w:rPr>
            </w:pPr>
            <w:r w:rsidRPr="006338E8">
              <w:rPr>
                <w:bCs/>
                <w:color w:val="000000"/>
                <w:sz w:val="20"/>
              </w:rPr>
              <w:t>Izgradnja sustava za navodnjavanje</w:t>
            </w:r>
          </w:p>
        </w:tc>
      </w:tr>
      <w:tr w:rsidR="00D761DC" w:rsidRPr="006338E8" w14:paraId="2997ACCA" w14:textId="77777777" w:rsidTr="00645D28">
        <w:tblPrEx>
          <w:tblLook w:val="04A0" w:firstRow="1" w:lastRow="0" w:firstColumn="1" w:lastColumn="0" w:noHBand="0" w:noVBand="1"/>
        </w:tblPrEx>
        <w:trPr>
          <w:trHeight w:val="381"/>
          <w:jc w:val="center"/>
        </w:trPr>
        <w:tc>
          <w:tcPr>
            <w:tcW w:w="562" w:type="dxa"/>
            <w:vMerge w:val="restart"/>
            <w:shd w:val="clear" w:color="auto" w:fill="FFFFFF"/>
          </w:tcPr>
          <w:p w14:paraId="3321F0AC" w14:textId="77777777" w:rsidR="00D761DC" w:rsidRPr="006338E8" w:rsidRDefault="00D761DC" w:rsidP="00645D28">
            <w:pPr>
              <w:rPr>
                <w:bCs/>
                <w:color w:val="000000"/>
                <w:sz w:val="20"/>
              </w:rPr>
            </w:pPr>
            <w:r w:rsidRPr="006338E8">
              <w:rPr>
                <w:bCs/>
                <w:color w:val="000000"/>
                <w:sz w:val="20"/>
              </w:rPr>
              <w:t>9</w:t>
            </w:r>
          </w:p>
        </w:tc>
        <w:tc>
          <w:tcPr>
            <w:tcW w:w="1409" w:type="dxa"/>
            <w:vMerge w:val="restart"/>
            <w:shd w:val="clear" w:color="auto" w:fill="FFFFFF"/>
          </w:tcPr>
          <w:p w14:paraId="381AB427" w14:textId="77777777" w:rsidR="00D761DC" w:rsidRPr="006338E8" w:rsidRDefault="00D761DC" w:rsidP="00645D28">
            <w:pPr>
              <w:rPr>
                <w:bCs/>
                <w:color w:val="000000"/>
                <w:sz w:val="20"/>
              </w:rPr>
            </w:pPr>
            <w:r w:rsidRPr="006338E8">
              <w:rPr>
                <w:bCs/>
                <w:color w:val="000000"/>
                <w:sz w:val="20"/>
              </w:rPr>
              <w:t>štetni organizmi bilja i životinja</w:t>
            </w:r>
          </w:p>
          <w:p w14:paraId="737E0273" w14:textId="77777777" w:rsidR="00D761DC" w:rsidRPr="006338E8" w:rsidRDefault="00D761DC" w:rsidP="00645D28">
            <w:pPr>
              <w:rPr>
                <w:bCs/>
                <w:color w:val="000000"/>
                <w:sz w:val="20"/>
              </w:rPr>
            </w:pPr>
          </w:p>
        </w:tc>
        <w:tc>
          <w:tcPr>
            <w:tcW w:w="1840" w:type="dxa"/>
            <w:shd w:val="clear" w:color="auto" w:fill="FFFFFF"/>
          </w:tcPr>
          <w:p w14:paraId="4430DE27" w14:textId="77777777" w:rsidR="00D761DC" w:rsidRPr="006338E8" w:rsidRDefault="00D761DC" w:rsidP="00645D28">
            <w:pPr>
              <w:rPr>
                <w:bCs/>
                <w:color w:val="000000"/>
                <w:sz w:val="20"/>
              </w:rPr>
            </w:pPr>
            <w:r w:rsidRPr="006338E8">
              <w:rPr>
                <w:bCs/>
                <w:color w:val="000000"/>
                <w:sz w:val="20"/>
              </w:rPr>
              <w:t>štetni organizmi bilja</w:t>
            </w:r>
          </w:p>
        </w:tc>
        <w:tc>
          <w:tcPr>
            <w:tcW w:w="1429" w:type="dxa"/>
            <w:vMerge w:val="restart"/>
            <w:shd w:val="clear" w:color="auto" w:fill="FFFFFF"/>
          </w:tcPr>
          <w:p w14:paraId="21C7590F" w14:textId="77777777" w:rsidR="00D761DC" w:rsidRPr="006338E8" w:rsidRDefault="00D761DC" w:rsidP="00645D28">
            <w:pPr>
              <w:rPr>
                <w:bCs/>
                <w:color w:val="000000"/>
                <w:sz w:val="20"/>
              </w:rPr>
            </w:pPr>
          </w:p>
          <w:p w14:paraId="77B05496" w14:textId="77777777" w:rsidR="00D761DC" w:rsidRPr="006338E8" w:rsidRDefault="00D761DC" w:rsidP="00645D28">
            <w:pPr>
              <w:rPr>
                <w:bCs/>
                <w:color w:val="000000"/>
                <w:sz w:val="20"/>
              </w:rPr>
            </w:pPr>
          </w:p>
          <w:p w14:paraId="42A9EAEA" w14:textId="77777777" w:rsidR="00D761DC" w:rsidRPr="006338E8" w:rsidRDefault="00D761DC" w:rsidP="00645D28">
            <w:pPr>
              <w:rPr>
                <w:bCs/>
                <w:color w:val="000000"/>
                <w:sz w:val="20"/>
              </w:rPr>
            </w:pPr>
            <w:r w:rsidRPr="006338E8">
              <w:rPr>
                <w:bCs/>
                <w:color w:val="000000"/>
                <w:sz w:val="20"/>
              </w:rPr>
              <w:t xml:space="preserve">Područje </w:t>
            </w:r>
            <w:r>
              <w:rPr>
                <w:bCs/>
                <w:color w:val="000000"/>
                <w:sz w:val="20"/>
              </w:rPr>
              <w:t>Općine</w:t>
            </w:r>
          </w:p>
          <w:p w14:paraId="0BA5E68E" w14:textId="77777777" w:rsidR="00D761DC" w:rsidRPr="006338E8" w:rsidRDefault="00D761DC" w:rsidP="00645D28">
            <w:pPr>
              <w:rPr>
                <w:bCs/>
                <w:color w:val="000000"/>
                <w:sz w:val="20"/>
              </w:rPr>
            </w:pPr>
            <w:r w:rsidRPr="006338E8">
              <w:rPr>
                <w:bCs/>
                <w:color w:val="000000"/>
                <w:sz w:val="20"/>
              </w:rPr>
              <w:t xml:space="preserve">Područje </w:t>
            </w:r>
            <w:r>
              <w:rPr>
                <w:bCs/>
                <w:color w:val="000000"/>
                <w:sz w:val="20"/>
              </w:rPr>
              <w:t>Općine</w:t>
            </w:r>
          </w:p>
        </w:tc>
        <w:tc>
          <w:tcPr>
            <w:tcW w:w="2543" w:type="dxa"/>
            <w:shd w:val="clear" w:color="auto" w:fill="FFFFFF"/>
          </w:tcPr>
          <w:p w14:paraId="768A9D5D" w14:textId="77777777" w:rsidR="00D761DC" w:rsidRPr="006338E8" w:rsidRDefault="00D761DC" w:rsidP="00645D28">
            <w:pPr>
              <w:rPr>
                <w:bCs/>
                <w:color w:val="000000"/>
                <w:sz w:val="20"/>
              </w:rPr>
            </w:pPr>
            <w:r w:rsidRPr="006338E8">
              <w:rPr>
                <w:bCs/>
                <w:color w:val="000000"/>
                <w:sz w:val="20"/>
              </w:rPr>
              <w:t>Postoji prijetnja,</w:t>
            </w:r>
            <w:r>
              <w:rPr>
                <w:bCs/>
                <w:color w:val="000000"/>
                <w:sz w:val="20"/>
              </w:rPr>
              <w:t xml:space="preserve"> </w:t>
            </w:r>
            <w:r w:rsidRPr="006338E8">
              <w:rPr>
                <w:bCs/>
                <w:color w:val="000000"/>
                <w:sz w:val="20"/>
              </w:rPr>
              <w:t>nisu zabilježene teže posljedice</w:t>
            </w:r>
          </w:p>
        </w:tc>
        <w:tc>
          <w:tcPr>
            <w:tcW w:w="859" w:type="dxa"/>
            <w:shd w:val="clear" w:color="auto" w:fill="FFFFFF"/>
          </w:tcPr>
          <w:p w14:paraId="3EC3F970" w14:textId="77777777" w:rsidR="00D761DC" w:rsidRPr="006338E8" w:rsidRDefault="00D761DC" w:rsidP="00645D28">
            <w:pPr>
              <w:rPr>
                <w:bCs/>
                <w:color w:val="000000"/>
                <w:sz w:val="20"/>
              </w:rPr>
            </w:pPr>
          </w:p>
        </w:tc>
        <w:tc>
          <w:tcPr>
            <w:tcW w:w="851" w:type="dxa"/>
            <w:shd w:val="clear" w:color="auto" w:fill="FFFFFF"/>
          </w:tcPr>
          <w:p w14:paraId="7F4512E1" w14:textId="77777777" w:rsidR="00D761DC" w:rsidRPr="006338E8" w:rsidRDefault="00D761DC" w:rsidP="00645D28">
            <w:pPr>
              <w:rPr>
                <w:bCs/>
                <w:color w:val="000000"/>
                <w:sz w:val="20"/>
              </w:rPr>
            </w:pPr>
          </w:p>
        </w:tc>
        <w:tc>
          <w:tcPr>
            <w:tcW w:w="708" w:type="dxa"/>
            <w:shd w:val="clear" w:color="auto" w:fill="FFFFFF"/>
          </w:tcPr>
          <w:p w14:paraId="17F22FBC" w14:textId="77777777" w:rsidR="00D761DC" w:rsidRPr="006338E8" w:rsidRDefault="00D761DC" w:rsidP="00645D28">
            <w:pPr>
              <w:rPr>
                <w:bCs/>
                <w:color w:val="000000"/>
                <w:sz w:val="20"/>
              </w:rPr>
            </w:pPr>
          </w:p>
        </w:tc>
        <w:tc>
          <w:tcPr>
            <w:tcW w:w="993" w:type="dxa"/>
          </w:tcPr>
          <w:p w14:paraId="411E0BA6" w14:textId="77777777" w:rsidR="00D761DC" w:rsidRPr="006338E8" w:rsidRDefault="00D761DC" w:rsidP="00645D28">
            <w:pPr>
              <w:rPr>
                <w:bCs/>
                <w:color w:val="000000"/>
                <w:sz w:val="20"/>
              </w:rPr>
            </w:pPr>
          </w:p>
        </w:tc>
        <w:tc>
          <w:tcPr>
            <w:tcW w:w="1984" w:type="dxa"/>
            <w:shd w:val="clear" w:color="auto" w:fill="FFFFFF"/>
          </w:tcPr>
          <w:p w14:paraId="38B1BCAB" w14:textId="77777777" w:rsidR="00D761DC" w:rsidRPr="006338E8" w:rsidRDefault="00D761DC" w:rsidP="00645D28">
            <w:pPr>
              <w:rPr>
                <w:bCs/>
                <w:color w:val="000000"/>
                <w:sz w:val="20"/>
              </w:rPr>
            </w:pPr>
            <w:r w:rsidRPr="006338E8">
              <w:rPr>
                <w:sz w:val="20"/>
              </w:rPr>
              <w:t>Provedba propisanih agrotehničkih mjera za suzbijanje štetnih organizama</w:t>
            </w:r>
            <w:r w:rsidRPr="006338E8">
              <w:t>.</w:t>
            </w:r>
          </w:p>
        </w:tc>
        <w:tc>
          <w:tcPr>
            <w:tcW w:w="1677" w:type="dxa"/>
            <w:shd w:val="clear" w:color="auto" w:fill="FFFFFF"/>
          </w:tcPr>
          <w:p w14:paraId="159FAC0A" w14:textId="77777777" w:rsidR="00D761DC" w:rsidRPr="006338E8" w:rsidRDefault="00D761DC" w:rsidP="00645D28">
            <w:pPr>
              <w:rPr>
                <w:bCs/>
                <w:color w:val="000000"/>
                <w:sz w:val="20"/>
              </w:rPr>
            </w:pPr>
            <w:r w:rsidRPr="006338E8">
              <w:rPr>
                <w:bCs/>
                <w:color w:val="000000"/>
                <w:sz w:val="20"/>
              </w:rPr>
              <w:t>Prema uputama Ministarstva poljoprivrede</w:t>
            </w:r>
          </w:p>
        </w:tc>
      </w:tr>
      <w:tr w:rsidR="00D761DC" w:rsidRPr="006338E8" w14:paraId="529BB487" w14:textId="77777777" w:rsidTr="00645D28">
        <w:tblPrEx>
          <w:tblLook w:val="04A0" w:firstRow="1" w:lastRow="0" w:firstColumn="1" w:lastColumn="0" w:noHBand="0" w:noVBand="1"/>
        </w:tblPrEx>
        <w:trPr>
          <w:trHeight w:val="381"/>
          <w:jc w:val="center"/>
        </w:trPr>
        <w:tc>
          <w:tcPr>
            <w:tcW w:w="562" w:type="dxa"/>
            <w:vMerge/>
            <w:shd w:val="clear" w:color="auto" w:fill="FFFFFF"/>
          </w:tcPr>
          <w:p w14:paraId="3ACC7ADA" w14:textId="77777777" w:rsidR="00D761DC" w:rsidRPr="006338E8" w:rsidRDefault="00D761DC" w:rsidP="00645D28">
            <w:pPr>
              <w:rPr>
                <w:bCs/>
                <w:color w:val="000000"/>
                <w:sz w:val="20"/>
              </w:rPr>
            </w:pPr>
          </w:p>
        </w:tc>
        <w:tc>
          <w:tcPr>
            <w:tcW w:w="1409" w:type="dxa"/>
            <w:vMerge/>
            <w:shd w:val="clear" w:color="auto" w:fill="FFFFFF"/>
          </w:tcPr>
          <w:p w14:paraId="5191E33F" w14:textId="77777777" w:rsidR="00D761DC" w:rsidRPr="006338E8" w:rsidRDefault="00D761DC" w:rsidP="00645D28">
            <w:pPr>
              <w:rPr>
                <w:bCs/>
                <w:color w:val="000000"/>
                <w:sz w:val="20"/>
              </w:rPr>
            </w:pPr>
          </w:p>
        </w:tc>
        <w:tc>
          <w:tcPr>
            <w:tcW w:w="1840" w:type="dxa"/>
            <w:shd w:val="clear" w:color="auto" w:fill="FFFFFF"/>
          </w:tcPr>
          <w:p w14:paraId="64C7D0DC" w14:textId="77777777" w:rsidR="00D761DC" w:rsidRPr="006338E8" w:rsidRDefault="00D761DC" w:rsidP="00645D28">
            <w:pPr>
              <w:rPr>
                <w:bCs/>
                <w:color w:val="000000"/>
                <w:sz w:val="20"/>
              </w:rPr>
            </w:pPr>
            <w:r w:rsidRPr="006338E8">
              <w:rPr>
                <w:bCs/>
                <w:color w:val="000000"/>
                <w:sz w:val="20"/>
              </w:rPr>
              <w:t>štetni organizmi životinja</w:t>
            </w:r>
          </w:p>
        </w:tc>
        <w:tc>
          <w:tcPr>
            <w:tcW w:w="1429" w:type="dxa"/>
            <w:vMerge/>
            <w:shd w:val="clear" w:color="auto" w:fill="FFFFFF"/>
          </w:tcPr>
          <w:p w14:paraId="60A4741E" w14:textId="77777777" w:rsidR="00D761DC" w:rsidRPr="006338E8" w:rsidRDefault="00D761DC" w:rsidP="00645D28">
            <w:pPr>
              <w:rPr>
                <w:bCs/>
                <w:color w:val="000000"/>
                <w:sz w:val="20"/>
              </w:rPr>
            </w:pPr>
          </w:p>
        </w:tc>
        <w:tc>
          <w:tcPr>
            <w:tcW w:w="2543" w:type="dxa"/>
            <w:shd w:val="clear" w:color="auto" w:fill="FFFFFF"/>
          </w:tcPr>
          <w:p w14:paraId="200787D4" w14:textId="77777777" w:rsidR="00D761DC" w:rsidRPr="006338E8" w:rsidRDefault="00D761DC" w:rsidP="00645D28">
            <w:pPr>
              <w:rPr>
                <w:bCs/>
                <w:color w:val="000000"/>
                <w:sz w:val="20"/>
              </w:rPr>
            </w:pPr>
            <w:r w:rsidRPr="006338E8">
              <w:rPr>
                <w:bCs/>
                <w:color w:val="000000"/>
                <w:sz w:val="20"/>
              </w:rPr>
              <w:t>Postoji prijetnja,</w:t>
            </w:r>
            <w:r>
              <w:rPr>
                <w:bCs/>
                <w:color w:val="000000"/>
                <w:sz w:val="20"/>
              </w:rPr>
              <w:t xml:space="preserve"> </w:t>
            </w:r>
            <w:r w:rsidRPr="006338E8">
              <w:rPr>
                <w:bCs/>
                <w:color w:val="000000"/>
                <w:sz w:val="20"/>
              </w:rPr>
              <w:t>nisu zabilježene teže posljedice</w:t>
            </w:r>
          </w:p>
        </w:tc>
        <w:tc>
          <w:tcPr>
            <w:tcW w:w="859" w:type="dxa"/>
            <w:shd w:val="clear" w:color="auto" w:fill="FFFFFF"/>
          </w:tcPr>
          <w:p w14:paraId="5BF29D31" w14:textId="77777777" w:rsidR="00D761DC" w:rsidRPr="006338E8" w:rsidRDefault="00D761DC" w:rsidP="00645D28">
            <w:pPr>
              <w:rPr>
                <w:bCs/>
                <w:color w:val="000000"/>
                <w:sz w:val="20"/>
              </w:rPr>
            </w:pPr>
          </w:p>
        </w:tc>
        <w:tc>
          <w:tcPr>
            <w:tcW w:w="851" w:type="dxa"/>
            <w:shd w:val="clear" w:color="auto" w:fill="FFFFFF"/>
          </w:tcPr>
          <w:p w14:paraId="05853E17" w14:textId="77777777" w:rsidR="00D761DC" w:rsidRPr="006338E8" w:rsidRDefault="00D761DC" w:rsidP="00645D28">
            <w:pPr>
              <w:rPr>
                <w:bCs/>
                <w:color w:val="000000"/>
                <w:sz w:val="20"/>
              </w:rPr>
            </w:pPr>
          </w:p>
        </w:tc>
        <w:tc>
          <w:tcPr>
            <w:tcW w:w="708" w:type="dxa"/>
            <w:shd w:val="clear" w:color="auto" w:fill="FFFFFF"/>
          </w:tcPr>
          <w:p w14:paraId="63ABB14D" w14:textId="77777777" w:rsidR="00D761DC" w:rsidRPr="006338E8" w:rsidRDefault="00D761DC" w:rsidP="00645D28">
            <w:pPr>
              <w:rPr>
                <w:bCs/>
                <w:color w:val="000000"/>
                <w:sz w:val="20"/>
              </w:rPr>
            </w:pPr>
          </w:p>
        </w:tc>
        <w:tc>
          <w:tcPr>
            <w:tcW w:w="993" w:type="dxa"/>
          </w:tcPr>
          <w:p w14:paraId="4CBDB29C" w14:textId="77777777" w:rsidR="00D761DC" w:rsidRPr="006338E8" w:rsidRDefault="00D761DC" w:rsidP="00645D28">
            <w:pPr>
              <w:rPr>
                <w:bCs/>
                <w:color w:val="000000"/>
                <w:sz w:val="20"/>
              </w:rPr>
            </w:pPr>
          </w:p>
        </w:tc>
        <w:tc>
          <w:tcPr>
            <w:tcW w:w="1984" w:type="dxa"/>
            <w:shd w:val="clear" w:color="auto" w:fill="FFFFFF"/>
          </w:tcPr>
          <w:p w14:paraId="2479EA22" w14:textId="77777777" w:rsidR="00D761DC" w:rsidRPr="006338E8" w:rsidRDefault="00D761DC" w:rsidP="00645D28">
            <w:pPr>
              <w:rPr>
                <w:bCs/>
                <w:color w:val="000000"/>
                <w:sz w:val="20"/>
              </w:rPr>
            </w:pPr>
            <w:r w:rsidRPr="006338E8">
              <w:rPr>
                <w:bCs/>
                <w:color w:val="000000"/>
                <w:sz w:val="20"/>
              </w:rPr>
              <w:t>Redovito provođenje DDD</w:t>
            </w:r>
          </w:p>
        </w:tc>
        <w:tc>
          <w:tcPr>
            <w:tcW w:w="1677" w:type="dxa"/>
            <w:shd w:val="clear" w:color="auto" w:fill="FFFFFF"/>
          </w:tcPr>
          <w:p w14:paraId="7417DD8F" w14:textId="77777777" w:rsidR="00D761DC" w:rsidRPr="006338E8" w:rsidRDefault="00D761DC" w:rsidP="00645D28">
            <w:pPr>
              <w:rPr>
                <w:bCs/>
                <w:color w:val="000000"/>
                <w:sz w:val="20"/>
              </w:rPr>
            </w:pPr>
            <w:r w:rsidRPr="006338E8">
              <w:rPr>
                <w:bCs/>
                <w:color w:val="000000"/>
                <w:sz w:val="20"/>
              </w:rPr>
              <w:t>Prema uputama Veterinarske inspekcije</w:t>
            </w:r>
          </w:p>
        </w:tc>
      </w:tr>
      <w:tr w:rsidR="00D761DC" w:rsidRPr="006338E8" w14:paraId="1FC3C9B9" w14:textId="77777777" w:rsidTr="00645D28">
        <w:tblPrEx>
          <w:tblLook w:val="04A0" w:firstRow="1" w:lastRow="0" w:firstColumn="1" w:lastColumn="0" w:noHBand="0" w:noVBand="1"/>
        </w:tblPrEx>
        <w:trPr>
          <w:trHeight w:val="381"/>
          <w:jc w:val="center"/>
        </w:trPr>
        <w:tc>
          <w:tcPr>
            <w:tcW w:w="562" w:type="dxa"/>
            <w:vMerge w:val="restart"/>
            <w:shd w:val="clear" w:color="auto" w:fill="FFFFFF"/>
          </w:tcPr>
          <w:p w14:paraId="3A69895E" w14:textId="77777777" w:rsidR="00D761DC" w:rsidRPr="006338E8" w:rsidRDefault="00D761DC" w:rsidP="00645D28">
            <w:pPr>
              <w:rPr>
                <w:bCs/>
                <w:color w:val="000000"/>
                <w:sz w:val="20"/>
              </w:rPr>
            </w:pPr>
            <w:r w:rsidRPr="006338E8">
              <w:rPr>
                <w:bCs/>
                <w:color w:val="000000"/>
                <w:sz w:val="20"/>
              </w:rPr>
              <w:t>10</w:t>
            </w:r>
          </w:p>
        </w:tc>
        <w:tc>
          <w:tcPr>
            <w:tcW w:w="1409" w:type="dxa"/>
            <w:vMerge w:val="restart"/>
            <w:shd w:val="clear" w:color="auto" w:fill="FFFFFF"/>
          </w:tcPr>
          <w:p w14:paraId="7DC7AB51" w14:textId="77777777" w:rsidR="00D761DC" w:rsidRPr="006338E8" w:rsidRDefault="00D761DC" w:rsidP="00645D28">
            <w:pPr>
              <w:rPr>
                <w:bCs/>
                <w:color w:val="000000"/>
                <w:sz w:val="20"/>
              </w:rPr>
            </w:pPr>
            <w:r w:rsidRPr="006338E8">
              <w:rPr>
                <w:bCs/>
                <w:color w:val="000000"/>
                <w:sz w:val="20"/>
              </w:rPr>
              <w:t>tehničko-tehnološke nesreće s opasnim tvarima</w:t>
            </w:r>
          </w:p>
          <w:p w14:paraId="70045043" w14:textId="77777777" w:rsidR="00D761DC" w:rsidRPr="006338E8" w:rsidRDefault="00D761DC" w:rsidP="00645D28">
            <w:pPr>
              <w:rPr>
                <w:bCs/>
                <w:color w:val="000000"/>
                <w:sz w:val="20"/>
              </w:rPr>
            </w:pPr>
          </w:p>
        </w:tc>
        <w:tc>
          <w:tcPr>
            <w:tcW w:w="1840" w:type="dxa"/>
            <w:shd w:val="clear" w:color="auto" w:fill="FFFFFF"/>
          </w:tcPr>
          <w:p w14:paraId="708814B2" w14:textId="77777777" w:rsidR="00D761DC" w:rsidRPr="006338E8" w:rsidRDefault="00D761DC" w:rsidP="00645D28">
            <w:pPr>
              <w:rPr>
                <w:bCs/>
                <w:color w:val="000000"/>
                <w:sz w:val="20"/>
              </w:rPr>
            </w:pPr>
            <w:r w:rsidRPr="006338E8">
              <w:rPr>
                <w:bCs/>
                <w:color w:val="000000"/>
                <w:sz w:val="20"/>
              </w:rPr>
              <w:t>nuklearne i radiološke nesreće</w:t>
            </w:r>
          </w:p>
        </w:tc>
        <w:tc>
          <w:tcPr>
            <w:tcW w:w="1429" w:type="dxa"/>
            <w:shd w:val="clear" w:color="auto" w:fill="FFFFFF"/>
          </w:tcPr>
          <w:p w14:paraId="2F8EE255" w14:textId="77777777" w:rsidR="00D761DC" w:rsidRPr="006338E8" w:rsidRDefault="00D761DC" w:rsidP="00645D28">
            <w:pPr>
              <w:rPr>
                <w:bCs/>
                <w:color w:val="000000"/>
                <w:sz w:val="20"/>
              </w:rPr>
            </w:pPr>
          </w:p>
        </w:tc>
        <w:tc>
          <w:tcPr>
            <w:tcW w:w="2543" w:type="dxa"/>
            <w:shd w:val="clear" w:color="auto" w:fill="FFFFFF"/>
          </w:tcPr>
          <w:p w14:paraId="178D9F7D" w14:textId="77777777" w:rsidR="00D761DC" w:rsidRPr="006338E8" w:rsidRDefault="00D761DC" w:rsidP="00645D28">
            <w:pPr>
              <w:rPr>
                <w:bCs/>
                <w:color w:val="000000"/>
                <w:sz w:val="20"/>
              </w:rPr>
            </w:pPr>
            <w:r w:rsidRPr="006338E8">
              <w:rPr>
                <w:bCs/>
                <w:color w:val="000000"/>
                <w:sz w:val="20"/>
              </w:rPr>
              <w:t>Prostor nije u zahvatu</w:t>
            </w:r>
          </w:p>
          <w:p w14:paraId="2F2C3243" w14:textId="77777777" w:rsidR="00D761DC" w:rsidRPr="006338E8" w:rsidRDefault="00D761DC" w:rsidP="00645D28">
            <w:pPr>
              <w:rPr>
                <w:bCs/>
                <w:color w:val="000000"/>
                <w:sz w:val="20"/>
              </w:rPr>
            </w:pPr>
            <w:r w:rsidRPr="006338E8">
              <w:rPr>
                <w:bCs/>
                <w:color w:val="000000"/>
                <w:sz w:val="20"/>
              </w:rPr>
              <w:t>opasnih posljedica</w:t>
            </w:r>
          </w:p>
        </w:tc>
        <w:tc>
          <w:tcPr>
            <w:tcW w:w="859" w:type="dxa"/>
            <w:shd w:val="clear" w:color="auto" w:fill="FFFFFF"/>
          </w:tcPr>
          <w:p w14:paraId="4D91027D" w14:textId="77777777" w:rsidR="00D761DC" w:rsidRPr="006338E8" w:rsidRDefault="00D761DC" w:rsidP="00645D28">
            <w:pPr>
              <w:rPr>
                <w:bCs/>
                <w:color w:val="000000"/>
                <w:sz w:val="20"/>
              </w:rPr>
            </w:pPr>
          </w:p>
        </w:tc>
        <w:tc>
          <w:tcPr>
            <w:tcW w:w="851" w:type="dxa"/>
            <w:shd w:val="clear" w:color="auto" w:fill="FFFFFF"/>
          </w:tcPr>
          <w:p w14:paraId="4F19608F" w14:textId="77777777" w:rsidR="00D761DC" w:rsidRPr="006338E8" w:rsidRDefault="00D761DC" w:rsidP="00645D28">
            <w:pPr>
              <w:rPr>
                <w:bCs/>
                <w:color w:val="000000"/>
                <w:sz w:val="20"/>
              </w:rPr>
            </w:pPr>
          </w:p>
        </w:tc>
        <w:tc>
          <w:tcPr>
            <w:tcW w:w="708" w:type="dxa"/>
            <w:shd w:val="clear" w:color="auto" w:fill="FFFFFF"/>
          </w:tcPr>
          <w:p w14:paraId="1B9A1E0D" w14:textId="77777777" w:rsidR="00D761DC" w:rsidRPr="006338E8" w:rsidRDefault="00D761DC" w:rsidP="00645D28">
            <w:pPr>
              <w:rPr>
                <w:bCs/>
                <w:color w:val="000000"/>
                <w:sz w:val="20"/>
              </w:rPr>
            </w:pPr>
          </w:p>
        </w:tc>
        <w:tc>
          <w:tcPr>
            <w:tcW w:w="993" w:type="dxa"/>
            <w:shd w:val="clear" w:color="auto" w:fill="FFFFFF" w:themeFill="background1"/>
          </w:tcPr>
          <w:p w14:paraId="027F92DF" w14:textId="77777777" w:rsidR="00D761DC" w:rsidRPr="006338E8" w:rsidRDefault="00D761DC" w:rsidP="00645D28">
            <w:pPr>
              <w:rPr>
                <w:bCs/>
                <w:color w:val="000000"/>
                <w:sz w:val="20"/>
              </w:rPr>
            </w:pPr>
          </w:p>
        </w:tc>
        <w:tc>
          <w:tcPr>
            <w:tcW w:w="1984" w:type="dxa"/>
            <w:shd w:val="clear" w:color="auto" w:fill="FFFFFF"/>
          </w:tcPr>
          <w:p w14:paraId="733226B0" w14:textId="77777777" w:rsidR="00D761DC" w:rsidRPr="006338E8" w:rsidRDefault="00D761DC" w:rsidP="00645D28">
            <w:pPr>
              <w:rPr>
                <w:bCs/>
                <w:color w:val="000000"/>
                <w:sz w:val="20"/>
              </w:rPr>
            </w:pPr>
          </w:p>
        </w:tc>
        <w:tc>
          <w:tcPr>
            <w:tcW w:w="1677" w:type="dxa"/>
            <w:shd w:val="clear" w:color="auto" w:fill="FFFFFF"/>
          </w:tcPr>
          <w:p w14:paraId="66031830" w14:textId="77777777" w:rsidR="00D761DC" w:rsidRPr="006338E8" w:rsidRDefault="00D761DC" w:rsidP="00645D28">
            <w:pPr>
              <w:rPr>
                <w:bCs/>
                <w:color w:val="000000"/>
                <w:sz w:val="20"/>
              </w:rPr>
            </w:pPr>
          </w:p>
        </w:tc>
      </w:tr>
      <w:tr w:rsidR="00D761DC" w:rsidRPr="006338E8" w14:paraId="4F81BD8C" w14:textId="77777777" w:rsidTr="00645D28">
        <w:tblPrEx>
          <w:tblLook w:val="04A0" w:firstRow="1" w:lastRow="0" w:firstColumn="1" w:lastColumn="0" w:noHBand="0" w:noVBand="1"/>
        </w:tblPrEx>
        <w:trPr>
          <w:trHeight w:val="381"/>
          <w:jc w:val="center"/>
        </w:trPr>
        <w:tc>
          <w:tcPr>
            <w:tcW w:w="562" w:type="dxa"/>
            <w:vMerge/>
            <w:shd w:val="clear" w:color="auto" w:fill="FFFFFF"/>
          </w:tcPr>
          <w:p w14:paraId="351E8158" w14:textId="77777777" w:rsidR="00D761DC" w:rsidRPr="006338E8" w:rsidRDefault="00D761DC" w:rsidP="00645D28">
            <w:pPr>
              <w:rPr>
                <w:bCs/>
                <w:color w:val="000000"/>
                <w:sz w:val="20"/>
              </w:rPr>
            </w:pPr>
          </w:p>
        </w:tc>
        <w:tc>
          <w:tcPr>
            <w:tcW w:w="1409" w:type="dxa"/>
            <w:vMerge/>
            <w:shd w:val="clear" w:color="auto" w:fill="FFFFFF"/>
          </w:tcPr>
          <w:p w14:paraId="6E54DD37" w14:textId="77777777" w:rsidR="00D761DC" w:rsidRPr="006338E8" w:rsidRDefault="00D761DC" w:rsidP="00645D28">
            <w:pPr>
              <w:rPr>
                <w:bCs/>
                <w:color w:val="000000"/>
                <w:sz w:val="20"/>
              </w:rPr>
            </w:pPr>
          </w:p>
        </w:tc>
        <w:tc>
          <w:tcPr>
            <w:tcW w:w="1840" w:type="dxa"/>
            <w:shd w:val="clear" w:color="auto" w:fill="FFFFFF"/>
          </w:tcPr>
          <w:p w14:paraId="48B7756D" w14:textId="77777777" w:rsidR="00D761DC" w:rsidRPr="006338E8" w:rsidRDefault="00D761DC" w:rsidP="00645D28">
            <w:pPr>
              <w:rPr>
                <w:bCs/>
                <w:color w:val="000000"/>
                <w:sz w:val="20"/>
              </w:rPr>
            </w:pPr>
            <w:r w:rsidRPr="006338E8">
              <w:rPr>
                <w:bCs/>
                <w:color w:val="000000"/>
                <w:sz w:val="20"/>
              </w:rPr>
              <w:t>industrijske nesreće</w:t>
            </w:r>
          </w:p>
        </w:tc>
        <w:tc>
          <w:tcPr>
            <w:tcW w:w="1429" w:type="dxa"/>
            <w:shd w:val="clear" w:color="auto" w:fill="FFFFFF"/>
          </w:tcPr>
          <w:p w14:paraId="4120A68C" w14:textId="77777777" w:rsidR="00D761DC" w:rsidRPr="006338E8" w:rsidRDefault="00D761DC" w:rsidP="00645D28">
            <w:pPr>
              <w:rPr>
                <w:bCs/>
                <w:color w:val="000000"/>
                <w:sz w:val="20"/>
              </w:rPr>
            </w:pPr>
          </w:p>
        </w:tc>
        <w:tc>
          <w:tcPr>
            <w:tcW w:w="2543" w:type="dxa"/>
            <w:shd w:val="clear" w:color="auto" w:fill="FFFFFF"/>
          </w:tcPr>
          <w:p w14:paraId="1CA21B6F" w14:textId="77777777" w:rsidR="00D761DC" w:rsidRPr="006338E8" w:rsidRDefault="00D761DC" w:rsidP="00645D28">
            <w:pPr>
              <w:rPr>
                <w:bCs/>
                <w:color w:val="000000"/>
                <w:sz w:val="20"/>
              </w:rPr>
            </w:pPr>
            <w:r>
              <w:rPr>
                <w:bCs/>
                <w:color w:val="000000"/>
                <w:sz w:val="20"/>
              </w:rPr>
              <w:t>P</w:t>
            </w:r>
            <w:r w:rsidRPr="006338E8">
              <w:rPr>
                <w:bCs/>
                <w:color w:val="000000"/>
                <w:sz w:val="20"/>
              </w:rPr>
              <w:t>ostoji prijetnj</w:t>
            </w:r>
            <w:r>
              <w:rPr>
                <w:bCs/>
                <w:color w:val="000000"/>
                <w:sz w:val="20"/>
              </w:rPr>
              <w:t>e, nisu</w:t>
            </w:r>
            <w:r w:rsidRPr="006338E8">
              <w:rPr>
                <w:bCs/>
                <w:color w:val="000000"/>
                <w:sz w:val="20"/>
              </w:rPr>
              <w:t xml:space="preserve"> zabilježene teže posljedice</w:t>
            </w:r>
          </w:p>
        </w:tc>
        <w:tc>
          <w:tcPr>
            <w:tcW w:w="859" w:type="dxa"/>
            <w:shd w:val="clear" w:color="auto" w:fill="FFFFFF"/>
          </w:tcPr>
          <w:p w14:paraId="12032B3F" w14:textId="77777777" w:rsidR="00D761DC" w:rsidRPr="006338E8" w:rsidRDefault="00D761DC" w:rsidP="00645D28">
            <w:pPr>
              <w:rPr>
                <w:bCs/>
                <w:color w:val="000000"/>
                <w:sz w:val="20"/>
              </w:rPr>
            </w:pPr>
          </w:p>
        </w:tc>
        <w:tc>
          <w:tcPr>
            <w:tcW w:w="851" w:type="dxa"/>
            <w:shd w:val="clear" w:color="auto" w:fill="FFFFFF"/>
          </w:tcPr>
          <w:p w14:paraId="1E9ED306" w14:textId="77777777" w:rsidR="00D761DC" w:rsidRPr="006338E8" w:rsidRDefault="00D761DC" w:rsidP="00645D28">
            <w:pPr>
              <w:rPr>
                <w:bCs/>
                <w:color w:val="000000"/>
                <w:sz w:val="20"/>
              </w:rPr>
            </w:pPr>
          </w:p>
        </w:tc>
        <w:tc>
          <w:tcPr>
            <w:tcW w:w="708" w:type="dxa"/>
            <w:shd w:val="clear" w:color="auto" w:fill="FFFFFF"/>
          </w:tcPr>
          <w:p w14:paraId="4E125D6D" w14:textId="77777777" w:rsidR="00D761DC" w:rsidRPr="006338E8" w:rsidRDefault="00D761DC" w:rsidP="00645D28">
            <w:pPr>
              <w:rPr>
                <w:bCs/>
                <w:color w:val="000000"/>
                <w:sz w:val="20"/>
              </w:rPr>
            </w:pPr>
          </w:p>
        </w:tc>
        <w:tc>
          <w:tcPr>
            <w:tcW w:w="993" w:type="dxa"/>
            <w:shd w:val="clear" w:color="auto" w:fill="FFFFFF" w:themeFill="background1"/>
          </w:tcPr>
          <w:p w14:paraId="31970D0B" w14:textId="77777777" w:rsidR="00D761DC" w:rsidRPr="006338E8" w:rsidRDefault="00D761DC" w:rsidP="00645D28">
            <w:pPr>
              <w:rPr>
                <w:bCs/>
                <w:color w:val="000000"/>
                <w:sz w:val="20"/>
              </w:rPr>
            </w:pPr>
          </w:p>
        </w:tc>
        <w:tc>
          <w:tcPr>
            <w:tcW w:w="1984" w:type="dxa"/>
            <w:shd w:val="clear" w:color="auto" w:fill="FFFFFF"/>
          </w:tcPr>
          <w:p w14:paraId="0ADC2ECC" w14:textId="77777777" w:rsidR="00D761DC" w:rsidRPr="006338E8" w:rsidRDefault="00D761DC" w:rsidP="00645D28">
            <w:pPr>
              <w:rPr>
                <w:bCs/>
                <w:color w:val="000000"/>
                <w:sz w:val="20"/>
              </w:rPr>
            </w:pPr>
            <w:r w:rsidRPr="006338E8">
              <w:rPr>
                <w:sz w:val="20"/>
              </w:rPr>
              <w:t>Pridržavanje odredbi STL -ova</w:t>
            </w:r>
          </w:p>
        </w:tc>
        <w:tc>
          <w:tcPr>
            <w:tcW w:w="1677" w:type="dxa"/>
            <w:shd w:val="clear" w:color="auto" w:fill="FFFFFF"/>
          </w:tcPr>
          <w:p w14:paraId="3BFC0CBF" w14:textId="77777777" w:rsidR="00D761DC" w:rsidRPr="006338E8" w:rsidRDefault="00D761DC" w:rsidP="00645D28">
            <w:pPr>
              <w:rPr>
                <w:bCs/>
                <w:color w:val="000000"/>
                <w:sz w:val="20"/>
              </w:rPr>
            </w:pPr>
          </w:p>
        </w:tc>
      </w:tr>
      <w:tr w:rsidR="00D761DC" w:rsidRPr="006338E8" w14:paraId="036D0D5D" w14:textId="77777777" w:rsidTr="00645D28">
        <w:tblPrEx>
          <w:tblLook w:val="04A0" w:firstRow="1" w:lastRow="0" w:firstColumn="1" w:lastColumn="0" w:noHBand="0" w:noVBand="1"/>
        </w:tblPrEx>
        <w:trPr>
          <w:trHeight w:val="381"/>
          <w:jc w:val="center"/>
        </w:trPr>
        <w:tc>
          <w:tcPr>
            <w:tcW w:w="562" w:type="dxa"/>
            <w:vMerge/>
            <w:shd w:val="clear" w:color="auto" w:fill="FFFFFF"/>
          </w:tcPr>
          <w:p w14:paraId="3F518C9C" w14:textId="77777777" w:rsidR="00D761DC" w:rsidRPr="006338E8" w:rsidRDefault="00D761DC" w:rsidP="00645D28">
            <w:pPr>
              <w:rPr>
                <w:bCs/>
                <w:color w:val="000000"/>
                <w:sz w:val="20"/>
              </w:rPr>
            </w:pPr>
          </w:p>
        </w:tc>
        <w:tc>
          <w:tcPr>
            <w:tcW w:w="1409" w:type="dxa"/>
            <w:vMerge/>
            <w:shd w:val="clear" w:color="auto" w:fill="FFFFFF"/>
          </w:tcPr>
          <w:p w14:paraId="368C13F7" w14:textId="77777777" w:rsidR="00D761DC" w:rsidRPr="006338E8" w:rsidRDefault="00D761DC" w:rsidP="00645D28">
            <w:pPr>
              <w:rPr>
                <w:bCs/>
                <w:color w:val="000000"/>
                <w:sz w:val="20"/>
              </w:rPr>
            </w:pPr>
          </w:p>
        </w:tc>
        <w:tc>
          <w:tcPr>
            <w:tcW w:w="1840" w:type="dxa"/>
            <w:shd w:val="clear" w:color="auto" w:fill="FFFFFF"/>
          </w:tcPr>
          <w:p w14:paraId="36E6B5A9" w14:textId="77777777" w:rsidR="00D761DC" w:rsidRPr="006338E8" w:rsidRDefault="00D761DC" w:rsidP="00645D28">
            <w:pPr>
              <w:rPr>
                <w:bCs/>
                <w:color w:val="000000"/>
                <w:sz w:val="20"/>
              </w:rPr>
            </w:pPr>
            <w:r w:rsidRPr="006338E8">
              <w:rPr>
                <w:bCs/>
                <w:color w:val="000000"/>
                <w:sz w:val="20"/>
              </w:rPr>
              <w:t>nesreće na odlagalištima otpada</w:t>
            </w:r>
          </w:p>
        </w:tc>
        <w:tc>
          <w:tcPr>
            <w:tcW w:w="1429" w:type="dxa"/>
            <w:shd w:val="clear" w:color="auto" w:fill="FFFFFF"/>
          </w:tcPr>
          <w:p w14:paraId="4BD3E072" w14:textId="77777777" w:rsidR="00D761DC" w:rsidRPr="006338E8" w:rsidRDefault="00D761DC" w:rsidP="00645D28">
            <w:pPr>
              <w:rPr>
                <w:bCs/>
                <w:color w:val="000000"/>
                <w:sz w:val="20"/>
              </w:rPr>
            </w:pPr>
          </w:p>
        </w:tc>
        <w:tc>
          <w:tcPr>
            <w:tcW w:w="2543" w:type="dxa"/>
            <w:shd w:val="clear" w:color="auto" w:fill="FFFFFF"/>
          </w:tcPr>
          <w:p w14:paraId="1A565D44" w14:textId="77777777" w:rsidR="00D761DC" w:rsidRPr="006338E8" w:rsidRDefault="00D761DC" w:rsidP="00645D28">
            <w:pPr>
              <w:rPr>
                <w:bCs/>
                <w:color w:val="000000"/>
                <w:sz w:val="20"/>
              </w:rPr>
            </w:pPr>
            <w:r w:rsidRPr="006338E8">
              <w:rPr>
                <w:bCs/>
                <w:color w:val="000000"/>
                <w:sz w:val="20"/>
              </w:rPr>
              <w:t xml:space="preserve">Na prostoru </w:t>
            </w:r>
            <w:r>
              <w:rPr>
                <w:bCs/>
                <w:color w:val="000000"/>
                <w:sz w:val="20"/>
              </w:rPr>
              <w:t>nema deponija otpada</w:t>
            </w:r>
          </w:p>
        </w:tc>
        <w:tc>
          <w:tcPr>
            <w:tcW w:w="859" w:type="dxa"/>
            <w:shd w:val="clear" w:color="auto" w:fill="FFFFFF"/>
          </w:tcPr>
          <w:p w14:paraId="7E44CA19" w14:textId="77777777" w:rsidR="00D761DC" w:rsidRPr="006338E8" w:rsidRDefault="00D761DC" w:rsidP="00645D28">
            <w:pPr>
              <w:rPr>
                <w:bCs/>
                <w:color w:val="000000"/>
                <w:sz w:val="20"/>
              </w:rPr>
            </w:pPr>
          </w:p>
        </w:tc>
        <w:tc>
          <w:tcPr>
            <w:tcW w:w="851" w:type="dxa"/>
            <w:shd w:val="clear" w:color="auto" w:fill="FFFFFF"/>
          </w:tcPr>
          <w:p w14:paraId="300A1D77" w14:textId="77777777" w:rsidR="00D761DC" w:rsidRPr="006338E8" w:rsidRDefault="00D761DC" w:rsidP="00645D28">
            <w:pPr>
              <w:rPr>
                <w:bCs/>
                <w:color w:val="000000"/>
                <w:sz w:val="20"/>
              </w:rPr>
            </w:pPr>
          </w:p>
        </w:tc>
        <w:tc>
          <w:tcPr>
            <w:tcW w:w="708" w:type="dxa"/>
            <w:shd w:val="clear" w:color="auto" w:fill="FFFFFF"/>
          </w:tcPr>
          <w:p w14:paraId="0F1925CA" w14:textId="77777777" w:rsidR="00D761DC" w:rsidRPr="006338E8" w:rsidRDefault="00D761DC" w:rsidP="00645D28">
            <w:pPr>
              <w:rPr>
                <w:bCs/>
                <w:color w:val="000000"/>
                <w:sz w:val="20"/>
              </w:rPr>
            </w:pPr>
          </w:p>
        </w:tc>
        <w:tc>
          <w:tcPr>
            <w:tcW w:w="993" w:type="dxa"/>
          </w:tcPr>
          <w:p w14:paraId="52CB7BC4" w14:textId="77777777" w:rsidR="00D761DC" w:rsidRPr="006338E8" w:rsidRDefault="00D761DC" w:rsidP="00645D28">
            <w:pPr>
              <w:rPr>
                <w:bCs/>
                <w:color w:val="000000"/>
                <w:sz w:val="20"/>
              </w:rPr>
            </w:pPr>
          </w:p>
        </w:tc>
        <w:tc>
          <w:tcPr>
            <w:tcW w:w="1984" w:type="dxa"/>
            <w:shd w:val="clear" w:color="auto" w:fill="FFFFFF"/>
          </w:tcPr>
          <w:p w14:paraId="6357EFAF" w14:textId="77777777" w:rsidR="00D761DC" w:rsidRPr="006338E8" w:rsidRDefault="00D761DC" w:rsidP="00645D28">
            <w:pPr>
              <w:rPr>
                <w:bCs/>
                <w:color w:val="000000"/>
                <w:sz w:val="20"/>
              </w:rPr>
            </w:pPr>
          </w:p>
        </w:tc>
        <w:tc>
          <w:tcPr>
            <w:tcW w:w="1677" w:type="dxa"/>
            <w:shd w:val="clear" w:color="auto" w:fill="FFFFFF"/>
          </w:tcPr>
          <w:p w14:paraId="3F92F27A" w14:textId="77777777" w:rsidR="00D761DC" w:rsidRPr="006338E8" w:rsidRDefault="00D761DC" w:rsidP="00645D28">
            <w:pPr>
              <w:rPr>
                <w:bCs/>
                <w:color w:val="000000"/>
                <w:sz w:val="20"/>
              </w:rPr>
            </w:pPr>
          </w:p>
        </w:tc>
      </w:tr>
      <w:tr w:rsidR="00D761DC" w:rsidRPr="006338E8" w14:paraId="181EE363" w14:textId="77777777" w:rsidTr="00645D28">
        <w:tblPrEx>
          <w:tblLook w:val="04A0" w:firstRow="1" w:lastRow="0" w:firstColumn="1" w:lastColumn="0" w:noHBand="0" w:noVBand="1"/>
        </w:tblPrEx>
        <w:trPr>
          <w:trHeight w:val="381"/>
          <w:jc w:val="center"/>
        </w:trPr>
        <w:tc>
          <w:tcPr>
            <w:tcW w:w="562" w:type="dxa"/>
            <w:vMerge/>
            <w:shd w:val="clear" w:color="auto" w:fill="FFFFFF"/>
          </w:tcPr>
          <w:p w14:paraId="09A65080" w14:textId="77777777" w:rsidR="00D761DC" w:rsidRPr="006338E8" w:rsidRDefault="00D761DC" w:rsidP="00645D28">
            <w:pPr>
              <w:rPr>
                <w:bCs/>
                <w:color w:val="000000"/>
                <w:sz w:val="20"/>
              </w:rPr>
            </w:pPr>
          </w:p>
        </w:tc>
        <w:tc>
          <w:tcPr>
            <w:tcW w:w="1409" w:type="dxa"/>
            <w:vMerge/>
            <w:shd w:val="clear" w:color="auto" w:fill="FFFFFF"/>
          </w:tcPr>
          <w:p w14:paraId="4C6AFC51" w14:textId="77777777" w:rsidR="00D761DC" w:rsidRPr="006338E8" w:rsidRDefault="00D761DC" w:rsidP="00645D28">
            <w:pPr>
              <w:rPr>
                <w:bCs/>
                <w:color w:val="000000"/>
                <w:sz w:val="20"/>
              </w:rPr>
            </w:pPr>
          </w:p>
        </w:tc>
        <w:tc>
          <w:tcPr>
            <w:tcW w:w="1840" w:type="dxa"/>
            <w:shd w:val="clear" w:color="auto" w:fill="FFFFFF"/>
          </w:tcPr>
          <w:p w14:paraId="3F5E83A5" w14:textId="77777777" w:rsidR="00D761DC" w:rsidRPr="006338E8" w:rsidRDefault="00D761DC" w:rsidP="00645D28">
            <w:pPr>
              <w:rPr>
                <w:bCs/>
                <w:color w:val="000000"/>
                <w:sz w:val="20"/>
              </w:rPr>
            </w:pPr>
            <w:r w:rsidRPr="006338E8">
              <w:rPr>
                <w:bCs/>
                <w:color w:val="000000"/>
                <w:sz w:val="20"/>
              </w:rPr>
              <w:t>onečišćenje kopnenih voda</w:t>
            </w:r>
          </w:p>
        </w:tc>
        <w:tc>
          <w:tcPr>
            <w:tcW w:w="1429" w:type="dxa"/>
            <w:shd w:val="clear" w:color="auto" w:fill="FFFFFF"/>
          </w:tcPr>
          <w:p w14:paraId="27ED3114" w14:textId="77777777" w:rsidR="00D761DC" w:rsidRPr="006338E8" w:rsidRDefault="00D761DC" w:rsidP="00645D28">
            <w:pPr>
              <w:rPr>
                <w:bCs/>
                <w:color w:val="000000"/>
                <w:sz w:val="20"/>
              </w:rPr>
            </w:pPr>
          </w:p>
        </w:tc>
        <w:tc>
          <w:tcPr>
            <w:tcW w:w="2543" w:type="dxa"/>
            <w:shd w:val="clear" w:color="auto" w:fill="FFFFFF"/>
          </w:tcPr>
          <w:p w14:paraId="51808177" w14:textId="77777777" w:rsidR="00D761DC" w:rsidRPr="006338E8" w:rsidRDefault="00D761DC" w:rsidP="00645D28">
            <w:pPr>
              <w:rPr>
                <w:bCs/>
                <w:color w:val="000000"/>
                <w:sz w:val="20"/>
              </w:rPr>
            </w:pPr>
            <w:r w:rsidRPr="006338E8">
              <w:rPr>
                <w:bCs/>
                <w:color w:val="000000"/>
                <w:sz w:val="20"/>
              </w:rPr>
              <w:t>Nesreća s gnojivima i</w:t>
            </w:r>
          </w:p>
          <w:p w14:paraId="49F38AB8" w14:textId="77777777" w:rsidR="00D761DC" w:rsidRPr="006338E8" w:rsidRDefault="00D761DC" w:rsidP="00645D28">
            <w:pPr>
              <w:rPr>
                <w:bCs/>
                <w:color w:val="000000"/>
                <w:sz w:val="20"/>
              </w:rPr>
            </w:pPr>
            <w:r w:rsidRPr="006338E8">
              <w:rPr>
                <w:bCs/>
                <w:color w:val="000000"/>
                <w:sz w:val="20"/>
              </w:rPr>
              <w:t>pesticidima.</w:t>
            </w:r>
          </w:p>
          <w:p w14:paraId="1F1DA28B" w14:textId="77777777" w:rsidR="00D761DC" w:rsidRPr="006338E8" w:rsidRDefault="00D761DC" w:rsidP="00645D28">
            <w:pPr>
              <w:rPr>
                <w:bCs/>
                <w:color w:val="000000"/>
                <w:sz w:val="20"/>
              </w:rPr>
            </w:pPr>
            <w:r w:rsidRPr="006338E8">
              <w:rPr>
                <w:bCs/>
                <w:color w:val="000000"/>
                <w:sz w:val="20"/>
              </w:rPr>
              <w:t>Prijetnja postoji. Nisu zabilježene teže posljedice</w:t>
            </w:r>
          </w:p>
        </w:tc>
        <w:tc>
          <w:tcPr>
            <w:tcW w:w="859" w:type="dxa"/>
            <w:shd w:val="clear" w:color="auto" w:fill="FFFFFF"/>
          </w:tcPr>
          <w:p w14:paraId="4EF15EF9" w14:textId="77777777" w:rsidR="00D761DC" w:rsidRPr="006338E8" w:rsidRDefault="00D761DC" w:rsidP="00645D28">
            <w:pPr>
              <w:rPr>
                <w:bCs/>
                <w:color w:val="000000"/>
                <w:sz w:val="20"/>
              </w:rPr>
            </w:pPr>
          </w:p>
        </w:tc>
        <w:tc>
          <w:tcPr>
            <w:tcW w:w="851" w:type="dxa"/>
            <w:shd w:val="clear" w:color="auto" w:fill="FFFFFF"/>
          </w:tcPr>
          <w:p w14:paraId="1CD5644E" w14:textId="77777777" w:rsidR="00D761DC" w:rsidRPr="006338E8" w:rsidRDefault="00D761DC" w:rsidP="00645D28">
            <w:pPr>
              <w:rPr>
                <w:bCs/>
                <w:color w:val="000000"/>
                <w:sz w:val="20"/>
              </w:rPr>
            </w:pPr>
          </w:p>
        </w:tc>
        <w:tc>
          <w:tcPr>
            <w:tcW w:w="708" w:type="dxa"/>
            <w:shd w:val="clear" w:color="auto" w:fill="FFFFFF"/>
          </w:tcPr>
          <w:p w14:paraId="4175C2C0" w14:textId="77777777" w:rsidR="00D761DC" w:rsidRPr="006338E8" w:rsidRDefault="00D761DC" w:rsidP="00645D28">
            <w:pPr>
              <w:rPr>
                <w:bCs/>
                <w:color w:val="000000"/>
                <w:sz w:val="20"/>
              </w:rPr>
            </w:pPr>
          </w:p>
        </w:tc>
        <w:tc>
          <w:tcPr>
            <w:tcW w:w="993" w:type="dxa"/>
          </w:tcPr>
          <w:p w14:paraId="5DBD255A" w14:textId="77777777" w:rsidR="00D761DC" w:rsidRPr="006338E8" w:rsidRDefault="00D761DC" w:rsidP="00645D28">
            <w:pPr>
              <w:rPr>
                <w:bCs/>
                <w:color w:val="000000"/>
                <w:sz w:val="20"/>
              </w:rPr>
            </w:pPr>
          </w:p>
        </w:tc>
        <w:tc>
          <w:tcPr>
            <w:tcW w:w="1984" w:type="dxa"/>
            <w:shd w:val="clear" w:color="auto" w:fill="FFFFFF"/>
          </w:tcPr>
          <w:p w14:paraId="3C4ED339" w14:textId="77777777" w:rsidR="00D761DC" w:rsidRPr="006338E8" w:rsidRDefault="00D761DC" w:rsidP="00645D28">
            <w:pPr>
              <w:rPr>
                <w:bCs/>
                <w:color w:val="000000"/>
                <w:sz w:val="20"/>
              </w:rPr>
            </w:pPr>
          </w:p>
        </w:tc>
        <w:tc>
          <w:tcPr>
            <w:tcW w:w="1677" w:type="dxa"/>
            <w:shd w:val="clear" w:color="auto" w:fill="FFFFFF"/>
          </w:tcPr>
          <w:p w14:paraId="370A1044" w14:textId="77777777" w:rsidR="00D761DC" w:rsidRPr="006338E8" w:rsidRDefault="00D761DC" w:rsidP="00645D28">
            <w:pPr>
              <w:rPr>
                <w:bCs/>
                <w:color w:val="000000"/>
                <w:sz w:val="20"/>
              </w:rPr>
            </w:pPr>
          </w:p>
        </w:tc>
      </w:tr>
      <w:tr w:rsidR="00D761DC" w:rsidRPr="006338E8" w14:paraId="0B062472" w14:textId="77777777" w:rsidTr="00D761DC">
        <w:tblPrEx>
          <w:tblLook w:val="04A0" w:firstRow="1" w:lastRow="0" w:firstColumn="1" w:lastColumn="0" w:noHBand="0" w:noVBand="1"/>
        </w:tblPrEx>
        <w:trPr>
          <w:trHeight w:val="381"/>
          <w:jc w:val="center"/>
        </w:trPr>
        <w:tc>
          <w:tcPr>
            <w:tcW w:w="562" w:type="dxa"/>
          </w:tcPr>
          <w:p w14:paraId="740608E8" w14:textId="77777777" w:rsidR="00D761DC" w:rsidRPr="006338E8" w:rsidRDefault="00D761DC" w:rsidP="00645D28">
            <w:pPr>
              <w:rPr>
                <w:bCs/>
                <w:color w:val="000000"/>
                <w:sz w:val="20"/>
              </w:rPr>
            </w:pPr>
            <w:r w:rsidRPr="006338E8">
              <w:rPr>
                <w:bCs/>
                <w:color w:val="000000"/>
                <w:sz w:val="20"/>
              </w:rPr>
              <w:t>11</w:t>
            </w:r>
          </w:p>
        </w:tc>
        <w:tc>
          <w:tcPr>
            <w:tcW w:w="1409" w:type="dxa"/>
          </w:tcPr>
          <w:p w14:paraId="2690921C" w14:textId="77777777" w:rsidR="00D761DC" w:rsidRPr="006338E8" w:rsidRDefault="00D761DC" w:rsidP="00645D28">
            <w:pPr>
              <w:rPr>
                <w:bCs/>
                <w:color w:val="000000"/>
                <w:sz w:val="20"/>
              </w:rPr>
            </w:pPr>
            <w:r w:rsidRPr="006338E8">
              <w:rPr>
                <w:bCs/>
                <w:color w:val="000000"/>
                <w:sz w:val="20"/>
              </w:rPr>
              <w:t>tehničko-tehnološke i druge nesreće</w:t>
            </w:r>
          </w:p>
        </w:tc>
        <w:tc>
          <w:tcPr>
            <w:tcW w:w="1840" w:type="dxa"/>
          </w:tcPr>
          <w:p w14:paraId="13421052" w14:textId="77777777" w:rsidR="00D761DC" w:rsidRPr="006338E8" w:rsidRDefault="00D761DC" w:rsidP="00645D28">
            <w:pPr>
              <w:rPr>
                <w:bCs/>
                <w:color w:val="000000"/>
                <w:sz w:val="20"/>
              </w:rPr>
            </w:pPr>
            <w:r w:rsidRPr="006338E8">
              <w:rPr>
                <w:bCs/>
                <w:color w:val="000000"/>
                <w:sz w:val="20"/>
              </w:rPr>
              <w:t>nesreće u željezničkom prometu</w:t>
            </w:r>
          </w:p>
        </w:tc>
        <w:tc>
          <w:tcPr>
            <w:tcW w:w="1429" w:type="dxa"/>
          </w:tcPr>
          <w:p w14:paraId="6878CC97" w14:textId="3E851570" w:rsidR="00D761DC" w:rsidRPr="006338E8" w:rsidRDefault="00B43985" w:rsidP="00645D28">
            <w:pPr>
              <w:rPr>
                <w:bCs/>
                <w:color w:val="000000"/>
                <w:sz w:val="20"/>
              </w:rPr>
            </w:pPr>
            <w:r>
              <w:rPr>
                <w:bCs/>
                <w:color w:val="000000"/>
                <w:sz w:val="20"/>
              </w:rPr>
              <w:t>Stajalište Vladislavci</w:t>
            </w:r>
          </w:p>
        </w:tc>
        <w:tc>
          <w:tcPr>
            <w:tcW w:w="2543" w:type="dxa"/>
          </w:tcPr>
          <w:p w14:paraId="7D4D9C89" w14:textId="5886246F" w:rsidR="00D761DC" w:rsidRPr="006338E8" w:rsidRDefault="00B43985" w:rsidP="00645D28">
            <w:pPr>
              <w:rPr>
                <w:bCs/>
                <w:color w:val="000000"/>
                <w:sz w:val="20"/>
              </w:rPr>
            </w:pPr>
            <w:r>
              <w:rPr>
                <w:bCs/>
                <w:color w:val="000000"/>
                <w:sz w:val="20"/>
              </w:rPr>
              <w:t>Postoji prijetnja nisu zabilježene  teže posljedica</w:t>
            </w:r>
          </w:p>
        </w:tc>
        <w:tc>
          <w:tcPr>
            <w:tcW w:w="859" w:type="dxa"/>
          </w:tcPr>
          <w:p w14:paraId="257B3240" w14:textId="67E5FDED" w:rsidR="00D761DC" w:rsidRPr="006338E8" w:rsidRDefault="00D761DC" w:rsidP="00645D28">
            <w:pPr>
              <w:rPr>
                <w:bCs/>
                <w:color w:val="000000"/>
                <w:sz w:val="20"/>
              </w:rPr>
            </w:pPr>
            <w:r>
              <w:rPr>
                <w:bCs/>
                <w:color w:val="000000"/>
                <w:sz w:val="20"/>
              </w:rPr>
              <w:t>5</w:t>
            </w:r>
          </w:p>
        </w:tc>
        <w:tc>
          <w:tcPr>
            <w:tcW w:w="851" w:type="dxa"/>
          </w:tcPr>
          <w:p w14:paraId="02438C1C" w14:textId="7D4B5E03" w:rsidR="00D761DC" w:rsidRPr="006338E8" w:rsidRDefault="00D761DC" w:rsidP="00645D28">
            <w:pPr>
              <w:rPr>
                <w:bCs/>
                <w:color w:val="000000"/>
                <w:sz w:val="20"/>
              </w:rPr>
            </w:pPr>
            <w:r>
              <w:rPr>
                <w:bCs/>
                <w:color w:val="000000"/>
                <w:sz w:val="20"/>
              </w:rPr>
              <w:t>2</w:t>
            </w:r>
          </w:p>
        </w:tc>
        <w:tc>
          <w:tcPr>
            <w:tcW w:w="708" w:type="dxa"/>
          </w:tcPr>
          <w:p w14:paraId="7462ACE4" w14:textId="4F628F07" w:rsidR="00D761DC" w:rsidRPr="006338E8" w:rsidRDefault="00D761DC" w:rsidP="00645D28">
            <w:pPr>
              <w:rPr>
                <w:bCs/>
                <w:color w:val="000000"/>
                <w:sz w:val="20"/>
              </w:rPr>
            </w:pPr>
            <w:r>
              <w:rPr>
                <w:bCs/>
                <w:color w:val="000000"/>
                <w:sz w:val="20"/>
              </w:rPr>
              <w:t>1</w:t>
            </w:r>
          </w:p>
        </w:tc>
        <w:tc>
          <w:tcPr>
            <w:tcW w:w="993" w:type="dxa"/>
            <w:shd w:val="clear" w:color="auto" w:fill="FFFF00"/>
          </w:tcPr>
          <w:p w14:paraId="088F92CE" w14:textId="412664F7" w:rsidR="00D761DC" w:rsidRPr="006338E8" w:rsidRDefault="00D761DC" w:rsidP="00645D28">
            <w:pPr>
              <w:rPr>
                <w:bCs/>
                <w:color w:val="000000"/>
                <w:sz w:val="20"/>
              </w:rPr>
            </w:pPr>
            <w:r>
              <w:rPr>
                <w:bCs/>
                <w:color w:val="000000"/>
                <w:sz w:val="20"/>
              </w:rPr>
              <w:t>Umjeren</w:t>
            </w:r>
          </w:p>
        </w:tc>
        <w:tc>
          <w:tcPr>
            <w:tcW w:w="1984" w:type="dxa"/>
            <w:shd w:val="clear" w:color="auto" w:fill="FFFFFF"/>
          </w:tcPr>
          <w:p w14:paraId="06FFA981" w14:textId="77777777" w:rsidR="00D761DC" w:rsidRPr="006338E8" w:rsidRDefault="00D761DC" w:rsidP="00645D28">
            <w:pPr>
              <w:rPr>
                <w:bCs/>
                <w:color w:val="000000"/>
                <w:sz w:val="20"/>
              </w:rPr>
            </w:pPr>
            <w:r w:rsidRPr="00481161">
              <w:rPr>
                <w:bCs/>
                <w:color w:val="000000"/>
                <w:sz w:val="20"/>
              </w:rPr>
              <w:t>Pridržavanje odredbi STL –ova. Dosljedna primjena pravila o sigurnosti u želj. Prometu.</w:t>
            </w:r>
          </w:p>
        </w:tc>
        <w:tc>
          <w:tcPr>
            <w:tcW w:w="1677" w:type="dxa"/>
            <w:shd w:val="clear" w:color="auto" w:fill="FFFFFF"/>
          </w:tcPr>
          <w:p w14:paraId="191663FA" w14:textId="77777777" w:rsidR="00D761DC" w:rsidRPr="006338E8" w:rsidRDefault="00D761DC" w:rsidP="00645D28">
            <w:pPr>
              <w:rPr>
                <w:bCs/>
                <w:color w:val="000000"/>
                <w:sz w:val="20"/>
              </w:rPr>
            </w:pPr>
          </w:p>
        </w:tc>
      </w:tr>
      <w:tr w:rsidR="00D761DC" w:rsidRPr="006338E8" w14:paraId="5A5A3677" w14:textId="77777777" w:rsidTr="00645D28">
        <w:tblPrEx>
          <w:tblLook w:val="04A0" w:firstRow="1" w:lastRow="0" w:firstColumn="1" w:lastColumn="0" w:noHBand="0" w:noVBand="1"/>
        </w:tblPrEx>
        <w:trPr>
          <w:trHeight w:val="381"/>
          <w:jc w:val="center"/>
        </w:trPr>
        <w:tc>
          <w:tcPr>
            <w:tcW w:w="562" w:type="dxa"/>
            <w:vMerge w:val="restart"/>
          </w:tcPr>
          <w:p w14:paraId="05B0ECDA" w14:textId="77777777" w:rsidR="00D761DC" w:rsidRPr="006338E8" w:rsidRDefault="00D761DC" w:rsidP="00645D28">
            <w:pPr>
              <w:rPr>
                <w:bCs/>
                <w:color w:val="000000"/>
                <w:sz w:val="20"/>
              </w:rPr>
            </w:pPr>
          </w:p>
        </w:tc>
        <w:tc>
          <w:tcPr>
            <w:tcW w:w="1409" w:type="dxa"/>
            <w:vMerge w:val="restart"/>
          </w:tcPr>
          <w:p w14:paraId="6F7B2CF3" w14:textId="77777777" w:rsidR="00D761DC" w:rsidRPr="006338E8" w:rsidRDefault="00D761DC" w:rsidP="00645D28">
            <w:pPr>
              <w:rPr>
                <w:bCs/>
                <w:color w:val="000000"/>
                <w:sz w:val="20"/>
              </w:rPr>
            </w:pPr>
            <w:r w:rsidRPr="006338E8">
              <w:rPr>
                <w:bCs/>
                <w:color w:val="000000"/>
                <w:sz w:val="20"/>
              </w:rPr>
              <w:t>u prometu</w:t>
            </w:r>
          </w:p>
          <w:p w14:paraId="63786A99" w14:textId="77777777" w:rsidR="00D761DC" w:rsidRPr="006338E8" w:rsidRDefault="00D761DC" w:rsidP="00645D28">
            <w:pPr>
              <w:rPr>
                <w:bCs/>
                <w:color w:val="000000"/>
                <w:sz w:val="20"/>
              </w:rPr>
            </w:pPr>
          </w:p>
        </w:tc>
        <w:tc>
          <w:tcPr>
            <w:tcW w:w="1840" w:type="dxa"/>
          </w:tcPr>
          <w:p w14:paraId="1D9E6765" w14:textId="77777777" w:rsidR="00D761DC" w:rsidRPr="006338E8" w:rsidRDefault="00D761DC" w:rsidP="00645D28">
            <w:pPr>
              <w:rPr>
                <w:bCs/>
                <w:color w:val="000000"/>
                <w:sz w:val="20"/>
              </w:rPr>
            </w:pPr>
            <w:r w:rsidRPr="006338E8">
              <w:rPr>
                <w:bCs/>
                <w:color w:val="000000"/>
                <w:sz w:val="20"/>
              </w:rPr>
              <w:t>nesreće u riječnom prometu</w:t>
            </w:r>
          </w:p>
        </w:tc>
        <w:tc>
          <w:tcPr>
            <w:tcW w:w="1429" w:type="dxa"/>
          </w:tcPr>
          <w:p w14:paraId="60F1522D" w14:textId="77777777" w:rsidR="00D761DC" w:rsidRPr="006338E8" w:rsidRDefault="00D761DC" w:rsidP="00645D28">
            <w:pPr>
              <w:rPr>
                <w:bCs/>
                <w:color w:val="000000"/>
                <w:sz w:val="20"/>
              </w:rPr>
            </w:pPr>
          </w:p>
        </w:tc>
        <w:tc>
          <w:tcPr>
            <w:tcW w:w="2543" w:type="dxa"/>
          </w:tcPr>
          <w:p w14:paraId="24EA62F0" w14:textId="77777777" w:rsidR="00D761DC" w:rsidRPr="006338E8" w:rsidRDefault="00D761DC" w:rsidP="00645D28">
            <w:pPr>
              <w:rPr>
                <w:bCs/>
                <w:color w:val="000000"/>
                <w:sz w:val="20"/>
              </w:rPr>
            </w:pPr>
            <w:r w:rsidRPr="006338E8">
              <w:rPr>
                <w:bCs/>
                <w:color w:val="000000"/>
                <w:sz w:val="20"/>
              </w:rPr>
              <w:t>Nema riječnog prometa</w:t>
            </w:r>
          </w:p>
        </w:tc>
        <w:tc>
          <w:tcPr>
            <w:tcW w:w="859" w:type="dxa"/>
          </w:tcPr>
          <w:p w14:paraId="4EE25BD1" w14:textId="77777777" w:rsidR="00D761DC" w:rsidRPr="006338E8" w:rsidRDefault="00D761DC" w:rsidP="00645D28">
            <w:pPr>
              <w:rPr>
                <w:bCs/>
                <w:color w:val="000000"/>
                <w:sz w:val="20"/>
              </w:rPr>
            </w:pPr>
          </w:p>
        </w:tc>
        <w:tc>
          <w:tcPr>
            <w:tcW w:w="851" w:type="dxa"/>
          </w:tcPr>
          <w:p w14:paraId="5CE93777" w14:textId="77777777" w:rsidR="00D761DC" w:rsidRPr="006338E8" w:rsidRDefault="00D761DC" w:rsidP="00645D28">
            <w:pPr>
              <w:rPr>
                <w:bCs/>
                <w:color w:val="000000"/>
                <w:sz w:val="20"/>
              </w:rPr>
            </w:pPr>
          </w:p>
        </w:tc>
        <w:tc>
          <w:tcPr>
            <w:tcW w:w="708" w:type="dxa"/>
          </w:tcPr>
          <w:p w14:paraId="7A01C890" w14:textId="77777777" w:rsidR="00D761DC" w:rsidRPr="006338E8" w:rsidRDefault="00D761DC" w:rsidP="00645D28">
            <w:pPr>
              <w:rPr>
                <w:bCs/>
                <w:color w:val="000000"/>
                <w:sz w:val="20"/>
              </w:rPr>
            </w:pPr>
          </w:p>
        </w:tc>
        <w:tc>
          <w:tcPr>
            <w:tcW w:w="993" w:type="dxa"/>
          </w:tcPr>
          <w:p w14:paraId="31783194" w14:textId="77777777" w:rsidR="00D761DC" w:rsidRPr="006338E8" w:rsidRDefault="00D761DC" w:rsidP="00645D28">
            <w:pPr>
              <w:rPr>
                <w:bCs/>
                <w:color w:val="000000"/>
                <w:sz w:val="20"/>
              </w:rPr>
            </w:pPr>
          </w:p>
        </w:tc>
        <w:tc>
          <w:tcPr>
            <w:tcW w:w="1984" w:type="dxa"/>
            <w:shd w:val="clear" w:color="auto" w:fill="FFFFFF"/>
          </w:tcPr>
          <w:p w14:paraId="6B12B894" w14:textId="77777777" w:rsidR="00D761DC" w:rsidRPr="006338E8" w:rsidRDefault="00D761DC" w:rsidP="00645D28">
            <w:pPr>
              <w:rPr>
                <w:bCs/>
                <w:color w:val="000000"/>
                <w:sz w:val="20"/>
              </w:rPr>
            </w:pPr>
          </w:p>
        </w:tc>
        <w:tc>
          <w:tcPr>
            <w:tcW w:w="1677" w:type="dxa"/>
            <w:shd w:val="clear" w:color="auto" w:fill="FFFFFF"/>
          </w:tcPr>
          <w:p w14:paraId="48400059" w14:textId="77777777" w:rsidR="00D761DC" w:rsidRPr="006338E8" w:rsidRDefault="00D761DC" w:rsidP="00645D28">
            <w:pPr>
              <w:rPr>
                <w:bCs/>
                <w:color w:val="000000"/>
                <w:sz w:val="20"/>
              </w:rPr>
            </w:pPr>
          </w:p>
        </w:tc>
      </w:tr>
      <w:tr w:rsidR="00D761DC" w:rsidRPr="006338E8" w14:paraId="05EE0F2F" w14:textId="77777777" w:rsidTr="00645D28">
        <w:tblPrEx>
          <w:tblLook w:val="04A0" w:firstRow="1" w:lastRow="0" w:firstColumn="1" w:lastColumn="0" w:noHBand="0" w:noVBand="1"/>
        </w:tblPrEx>
        <w:trPr>
          <w:trHeight w:val="381"/>
          <w:jc w:val="center"/>
        </w:trPr>
        <w:tc>
          <w:tcPr>
            <w:tcW w:w="562" w:type="dxa"/>
            <w:vMerge/>
          </w:tcPr>
          <w:p w14:paraId="51E84ECB" w14:textId="77777777" w:rsidR="00D761DC" w:rsidRPr="006338E8" w:rsidRDefault="00D761DC" w:rsidP="00645D28">
            <w:pPr>
              <w:rPr>
                <w:bCs/>
                <w:color w:val="000000"/>
                <w:sz w:val="20"/>
              </w:rPr>
            </w:pPr>
          </w:p>
        </w:tc>
        <w:tc>
          <w:tcPr>
            <w:tcW w:w="1409" w:type="dxa"/>
            <w:vMerge/>
          </w:tcPr>
          <w:p w14:paraId="58239A3C" w14:textId="77777777" w:rsidR="00D761DC" w:rsidRPr="006338E8" w:rsidRDefault="00D761DC" w:rsidP="00645D28">
            <w:pPr>
              <w:rPr>
                <w:bCs/>
                <w:color w:val="000000"/>
                <w:sz w:val="20"/>
              </w:rPr>
            </w:pPr>
          </w:p>
        </w:tc>
        <w:tc>
          <w:tcPr>
            <w:tcW w:w="1840" w:type="dxa"/>
          </w:tcPr>
          <w:p w14:paraId="68E0DD7D" w14:textId="77777777" w:rsidR="00D761DC" w:rsidRPr="006338E8" w:rsidRDefault="00D761DC" w:rsidP="00645D28">
            <w:pPr>
              <w:rPr>
                <w:bCs/>
                <w:color w:val="000000"/>
                <w:sz w:val="20"/>
              </w:rPr>
            </w:pPr>
            <w:r w:rsidRPr="006338E8">
              <w:rPr>
                <w:bCs/>
                <w:color w:val="000000"/>
                <w:sz w:val="20"/>
              </w:rPr>
              <w:t>nesreće u zračnom prometu</w:t>
            </w:r>
          </w:p>
        </w:tc>
        <w:tc>
          <w:tcPr>
            <w:tcW w:w="1429" w:type="dxa"/>
          </w:tcPr>
          <w:p w14:paraId="159E019E" w14:textId="77777777" w:rsidR="00D761DC" w:rsidRPr="006338E8" w:rsidRDefault="00D761DC" w:rsidP="00645D28">
            <w:pPr>
              <w:rPr>
                <w:bCs/>
                <w:color w:val="000000"/>
                <w:sz w:val="20"/>
              </w:rPr>
            </w:pPr>
          </w:p>
        </w:tc>
        <w:tc>
          <w:tcPr>
            <w:tcW w:w="2543" w:type="dxa"/>
          </w:tcPr>
          <w:p w14:paraId="69B0D1E1" w14:textId="77777777" w:rsidR="00D761DC" w:rsidRPr="006338E8" w:rsidRDefault="00D761DC" w:rsidP="00645D28">
            <w:pPr>
              <w:rPr>
                <w:bCs/>
                <w:color w:val="000000"/>
                <w:sz w:val="20"/>
              </w:rPr>
            </w:pPr>
            <w:r w:rsidRPr="006338E8">
              <w:rPr>
                <w:bCs/>
                <w:color w:val="000000"/>
                <w:sz w:val="20"/>
              </w:rPr>
              <w:t>Nema zračne luke</w:t>
            </w:r>
          </w:p>
        </w:tc>
        <w:tc>
          <w:tcPr>
            <w:tcW w:w="859" w:type="dxa"/>
          </w:tcPr>
          <w:p w14:paraId="3F708984" w14:textId="77777777" w:rsidR="00D761DC" w:rsidRPr="006338E8" w:rsidRDefault="00D761DC" w:rsidP="00645D28">
            <w:pPr>
              <w:rPr>
                <w:bCs/>
                <w:color w:val="000000"/>
                <w:sz w:val="20"/>
              </w:rPr>
            </w:pPr>
          </w:p>
        </w:tc>
        <w:tc>
          <w:tcPr>
            <w:tcW w:w="851" w:type="dxa"/>
          </w:tcPr>
          <w:p w14:paraId="5B58728E" w14:textId="77777777" w:rsidR="00D761DC" w:rsidRPr="006338E8" w:rsidRDefault="00D761DC" w:rsidP="00645D28">
            <w:pPr>
              <w:rPr>
                <w:bCs/>
                <w:color w:val="000000"/>
                <w:sz w:val="20"/>
              </w:rPr>
            </w:pPr>
          </w:p>
        </w:tc>
        <w:tc>
          <w:tcPr>
            <w:tcW w:w="708" w:type="dxa"/>
          </w:tcPr>
          <w:p w14:paraId="6B2F971D" w14:textId="77777777" w:rsidR="00D761DC" w:rsidRPr="006338E8" w:rsidRDefault="00D761DC" w:rsidP="00645D28">
            <w:pPr>
              <w:rPr>
                <w:bCs/>
                <w:color w:val="000000"/>
                <w:sz w:val="20"/>
              </w:rPr>
            </w:pPr>
          </w:p>
        </w:tc>
        <w:tc>
          <w:tcPr>
            <w:tcW w:w="993" w:type="dxa"/>
          </w:tcPr>
          <w:p w14:paraId="1BC51219" w14:textId="77777777" w:rsidR="00D761DC" w:rsidRPr="006338E8" w:rsidRDefault="00D761DC" w:rsidP="00645D28">
            <w:pPr>
              <w:rPr>
                <w:bCs/>
                <w:color w:val="000000"/>
                <w:sz w:val="20"/>
              </w:rPr>
            </w:pPr>
          </w:p>
        </w:tc>
        <w:tc>
          <w:tcPr>
            <w:tcW w:w="1984" w:type="dxa"/>
            <w:shd w:val="clear" w:color="auto" w:fill="FFFFFF"/>
          </w:tcPr>
          <w:p w14:paraId="7254058C" w14:textId="77777777" w:rsidR="00D761DC" w:rsidRPr="006338E8" w:rsidRDefault="00D761DC" w:rsidP="00645D28">
            <w:pPr>
              <w:rPr>
                <w:bCs/>
                <w:color w:val="000000"/>
                <w:sz w:val="20"/>
              </w:rPr>
            </w:pPr>
          </w:p>
        </w:tc>
        <w:tc>
          <w:tcPr>
            <w:tcW w:w="1677" w:type="dxa"/>
            <w:shd w:val="clear" w:color="auto" w:fill="FFFFFF"/>
          </w:tcPr>
          <w:p w14:paraId="1C65BC1B" w14:textId="77777777" w:rsidR="00D761DC" w:rsidRPr="006338E8" w:rsidRDefault="00D761DC" w:rsidP="00645D28">
            <w:pPr>
              <w:rPr>
                <w:bCs/>
                <w:color w:val="000000"/>
                <w:sz w:val="20"/>
              </w:rPr>
            </w:pPr>
          </w:p>
        </w:tc>
      </w:tr>
      <w:tr w:rsidR="00D761DC" w:rsidRPr="006338E8" w14:paraId="4B4C40FB" w14:textId="77777777" w:rsidTr="00D761DC">
        <w:tblPrEx>
          <w:tblLook w:val="04A0" w:firstRow="1" w:lastRow="0" w:firstColumn="1" w:lastColumn="0" w:noHBand="0" w:noVBand="1"/>
        </w:tblPrEx>
        <w:trPr>
          <w:trHeight w:val="381"/>
          <w:jc w:val="center"/>
        </w:trPr>
        <w:tc>
          <w:tcPr>
            <w:tcW w:w="562" w:type="dxa"/>
            <w:vMerge/>
          </w:tcPr>
          <w:p w14:paraId="18C93A78" w14:textId="77777777" w:rsidR="00D761DC" w:rsidRPr="006338E8" w:rsidRDefault="00D761DC" w:rsidP="00645D28">
            <w:pPr>
              <w:rPr>
                <w:bCs/>
                <w:color w:val="000000"/>
                <w:sz w:val="20"/>
              </w:rPr>
            </w:pPr>
          </w:p>
        </w:tc>
        <w:tc>
          <w:tcPr>
            <w:tcW w:w="1409" w:type="dxa"/>
            <w:vMerge/>
          </w:tcPr>
          <w:p w14:paraId="7AD4D080" w14:textId="77777777" w:rsidR="00D761DC" w:rsidRPr="006338E8" w:rsidRDefault="00D761DC" w:rsidP="00645D28">
            <w:pPr>
              <w:rPr>
                <w:bCs/>
                <w:color w:val="000000"/>
                <w:sz w:val="20"/>
              </w:rPr>
            </w:pPr>
          </w:p>
        </w:tc>
        <w:tc>
          <w:tcPr>
            <w:tcW w:w="1840" w:type="dxa"/>
          </w:tcPr>
          <w:p w14:paraId="514FC692" w14:textId="77777777" w:rsidR="00D761DC" w:rsidRPr="006338E8" w:rsidRDefault="00D761DC" w:rsidP="00645D28">
            <w:pPr>
              <w:rPr>
                <w:bCs/>
                <w:color w:val="000000"/>
                <w:sz w:val="20"/>
              </w:rPr>
            </w:pPr>
            <w:r w:rsidRPr="006338E8">
              <w:rPr>
                <w:bCs/>
                <w:color w:val="000000"/>
                <w:sz w:val="20"/>
              </w:rPr>
              <w:t>nesreće u cestovnom prometu</w:t>
            </w:r>
          </w:p>
        </w:tc>
        <w:tc>
          <w:tcPr>
            <w:tcW w:w="1429" w:type="dxa"/>
          </w:tcPr>
          <w:p w14:paraId="7C81A37B" w14:textId="1D63FE10" w:rsidR="00D761DC" w:rsidRPr="006338E8" w:rsidRDefault="00D761DC" w:rsidP="00645D28">
            <w:pPr>
              <w:rPr>
                <w:bCs/>
                <w:color w:val="000000"/>
                <w:sz w:val="20"/>
              </w:rPr>
            </w:pPr>
          </w:p>
        </w:tc>
        <w:tc>
          <w:tcPr>
            <w:tcW w:w="2543" w:type="dxa"/>
          </w:tcPr>
          <w:p w14:paraId="32617A8F" w14:textId="2016697B" w:rsidR="00D761DC" w:rsidRPr="006338E8" w:rsidRDefault="00D761DC" w:rsidP="00645D28">
            <w:pPr>
              <w:rPr>
                <w:bCs/>
                <w:color w:val="000000"/>
                <w:sz w:val="20"/>
              </w:rPr>
            </w:pPr>
          </w:p>
        </w:tc>
        <w:tc>
          <w:tcPr>
            <w:tcW w:w="859" w:type="dxa"/>
          </w:tcPr>
          <w:p w14:paraId="60A78123" w14:textId="2360AEFE" w:rsidR="00D761DC" w:rsidRPr="006338E8" w:rsidRDefault="00D761DC" w:rsidP="00645D28">
            <w:pPr>
              <w:rPr>
                <w:bCs/>
                <w:color w:val="000000"/>
                <w:sz w:val="20"/>
              </w:rPr>
            </w:pPr>
          </w:p>
        </w:tc>
        <w:tc>
          <w:tcPr>
            <w:tcW w:w="851" w:type="dxa"/>
          </w:tcPr>
          <w:p w14:paraId="1511F69B" w14:textId="46DCE597" w:rsidR="00D761DC" w:rsidRPr="006338E8" w:rsidRDefault="00D761DC" w:rsidP="00645D28">
            <w:pPr>
              <w:rPr>
                <w:bCs/>
                <w:color w:val="000000"/>
                <w:sz w:val="20"/>
              </w:rPr>
            </w:pPr>
          </w:p>
        </w:tc>
        <w:tc>
          <w:tcPr>
            <w:tcW w:w="708" w:type="dxa"/>
          </w:tcPr>
          <w:p w14:paraId="6D2E5872" w14:textId="7CE70CA4" w:rsidR="00D761DC" w:rsidRPr="006338E8" w:rsidRDefault="00D761DC" w:rsidP="00645D28">
            <w:pPr>
              <w:rPr>
                <w:bCs/>
                <w:color w:val="000000"/>
                <w:sz w:val="20"/>
              </w:rPr>
            </w:pPr>
          </w:p>
        </w:tc>
        <w:tc>
          <w:tcPr>
            <w:tcW w:w="993" w:type="dxa"/>
            <w:shd w:val="clear" w:color="auto" w:fill="FFFFFF" w:themeFill="background1"/>
          </w:tcPr>
          <w:p w14:paraId="2603F9D6" w14:textId="78FC2A13" w:rsidR="00D761DC" w:rsidRPr="006338E8" w:rsidRDefault="00D761DC" w:rsidP="00645D28">
            <w:pPr>
              <w:rPr>
                <w:bCs/>
                <w:color w:val="000000"/>
                <w:sz w:val="20"/>
              </w:rPr>
            </w:pPr>
          </w:p>
        </w:tc>
        <w:tc>
          <w:tcPr>
            <w:tcW w:w="1984" w:type="dxa"/>
            <w:shd w:val="clear" w:color="auto" w:fill="FFFFFF"/>
          </w:tcPr>
          <w:p w14:paraId="01945A4B" w14:textId="77777777" w:rsidR="00D761DC" w:rsidRPr="006338E8" w:rsidRDefault="00D761DC" w:rsidP="00645D28">
            <w:pPr>
              <w:rPr>
                <w:bCs/>
                <w:color w:val="000000"/>
                <w:sz w:val="20"/>
              </w:rPr>
            </w:pPr>
            <w:r w:rsidRPr="006338E8">
              <w:rPr>
                <w:bCs/>
                <w:color w:val="000000"/>
                <w:sz w:val="20"/>
              </w:rPr>
              <w:t>Pridržavanje odredbi STL –ova</w:t>
            </w:r>
          </w:p>
          <w:p w14:paraId="335890AA" w14:textId="77777777" w:rsidR="00D761DC" w:rsidRPr="006338E8" w:rsidRDefault="00D761DC" w:rsidP="00645D28">
            <w:pPr>
              <w:rPr>
                <w:bCs/>
                <w:color w:val="000000"/>
                <w:sz w:val="20"/>
              </w:rPr>
            </w:pPr>
            <w:r w:rsidRPr="006338E8">
              <w:rPr>
                <w:bCs/>
                <w:color w:val="000000"/>
                <w:sz w:val="20"/>
              </w:rPr>
              <w:t>Dosljedna primjena pravila o sigurnosti u cestovnom prometu</w:t>
            </w:r>
          </w:p>
        </w:tc>
        <w:tc>
          <w:tcPr>
            <w:tcW w:w="1677" w:type="dxa"/>
            <w:shd w:val="clear" w:color="auto" w:fill="FFFFFF"/>
          </w:tcPr>
          <w:p w14:paraId="67B2A40C" w14:textId="77777777" w:rsidR="00D761DC" w:rsidRPr="006338E8" w:rsidRDefault="00D761DC" w:rsidP="00645D28">
            <w:pPr>
              <w:rPr>
                <w:bCs/>
                <w:color w:val="000000"/>
                <w:sz w:val="20"/>
              </w:rPr>
            </w:pPr>
          </w:p>
        </w:tc>
      </w:tr>
    </w:tbl>
    <w:p w14:paraId="665FF48D" w14:textId="77777777" w:rsidR="00D761DC" w:rsidRDefault="00D761DC" w:rsidP="00D761DC"/>
    <w:p w14:paraId="4B0BF6AE" w14:textId="77777777" w:rsidR="00D761DC" w:rsidRDefault="00D761DC" w:rsidP="00D761DC">
      <w:pPr>
        <w:sectPr w:rsidR="00D761DC" w:rsidSect="00D761DC">
          <w:pgSz w:w="15840" w:h="12240" w:orient="landscape" w:code="1"/>
          <w:pgMar w:top="1417" w:right="1417" w:bottom="1417" w:left="1417" w:header="851" w:footer="964" w:gutter="0"/>
          <w:cols w:space="708"/>
          <w:titlePg/>
          <w:docGrid w:linePitch="360"/>
        </w:sectPr>
      </w:pPr>
    </w:p>
    <w:p w14:paraId="6F96726F" w14:textId="77777777" w:rsidR="00D761DC" w:rsidRDefault="00D761DC" w:rsidP="00D761DC">
      <w:pPr>
        <w:pStyle w:val="Razina1"/>
      </w:pPr>
      <w:bookmarkStart w:id="323" w:name="_Toc196459438"/>
      <w:bookmarkStart w:id="324" w:name="_Toc198205172"/>
      <w:bookmarkStart w:id="325" w:name="_Toc220231830"/>
      <w:r>
        <w:t>REZULTATI DOBIVENI KVALITATIVNOM METODOM, PROGRAM HESTIA RISK MENAGER</w:t>
      </w:r>
      <w:bookmarkEnd w:id="323"/>
      <w:bookmarkEnd w:id="324"/>
      <w:bookmarkEnd w:id="325"/>
    </w:p>
    <w:p w14:paraId="3FA6AFCC" w14:textId="77777777" w:rsidR="00D761DC" w:rsidRPr="00D761DC" w:rsidRDefault="00D761DC" w:rsidP="00D761DC"/>
    <w:p w14:paraId="79B0EFFA" w14:textId="77777777" w:rsidR="00D761DC" w:rsidRDefault="00D761DC" w:rsidP="00D761DC">
      <w:pPr>
        <w:pStyle w:val="Razina2"/>
      </w:pPr>
      <w:bookmarkStart w:id="326" w:name="_Toc196459439"/>
      <w:bookmarkStart w:id="327" w:name="_Toc198205173"/>
      <w:bookmarkStart w:id="328" w:name="_Toc220231831"/>
      <w:r>
        <w:t>Registar prijetnji</w:t>
      </w:r>
      <w:bookmarkEnd w:id="326"/>
      <w:bookmarkEnd w:id="327"/>
      <w:bookmarkEnd w:id="328"/>
    </w:p>
    <w:p w14:paraId="7F15B390" w14:textId="77777777" w:rsidR="00A76FDE" w:rsidRPr="00A76FDE" w:rsidRDefault="00A76FDE" w:rsidP="00A76FDE"/>
    <w:p w14:paraId="108F22BB" w14:textId="77777777" w:rsidR="00A76FDE" w:rsidRPr="00A76FDE" w:rsidRDefault="00A76FDE" w:rsidP="00A76FDE">
      <w:pPr>
        <w:pStyle w:val="state"/>
        <w:shd w:val="clear" w:color="auto" w:fill="FFFFFF"/>
        <w:spacing w:before="0" w:beforeAutospacing="0" w:after="0" w:afterAutospacing="0"/>
        <w:rPr>
          <w:rFonts w:ascii="Arial" w:eastAsia="Arial" w:hAnsi="Arial" w:cs="Arial"/>
          <w:bCs/>
          <w:sz w:val="18"/>
          <w:szCs w:val="18"/>
        </w:rPr>
      </w:pPr>
      <w:r w:rsidRPr="00A76FDE">
        <w:rPr>
          <w:rFonts w:ascii="Arial" w:eastAsia="Arial" w:hAnsi="Arial" w:cs="Arial"/>
          <w:bCs/>
          <w:sz w:val="18"/>
          <w:szCs w:val="18"/>
        </w:rPr>
        <w:t>OPĆINA VLADISLAVCI</w:t>
      </w:r>
    </w:p>
    <w:p w14:paraId="5E341B20" w14:textId="77777777" w:rsidR="00A76FDE" w:rsidRPr="00A76FDE" w:rsidRDefault="00A76FDE" w:rsidP="00A76FDE">
      <w:pPr>
        <w:pStyle w:val="state"/>
        <w:shd w:val="clear" w:color="auto" w:fill="FFFFFF"/>
        <w:spacing w:before="0" w:beforeAutospacing="0" w:after="0" w:afterAutospacing="0"/>
        <w:rPr>
          <w:rFonts w:ascii="Arial" w:eastAsia="Arial" w:hAnsi="Arial" w:cs="Arial"/>
          <w:bCs/>
          <w:sz w:val="18"/>
          <w:szCs w:val="18"/>
        </w:rPr>
      </w:pPr>
      <w:r w:rsidRPr="00A76FDE">
        <w:rPr>
          <w:rFonts w:ascii="Arial" w:eastAsia="Arial" w:hAnsi="Arial" w:cs="Arial"/>
          <w:bCs/>
          <w:sz w:val="18"/>
          <w:szCs w:val="18"/>
        </w:rPr>
        <w:t>Kralja Tomislava 141</w:t>
      </w:r>
    </w:p>
    <w:p w14:paraId="10018780" w14:textId="77777777" w:rsidR="00A76FDE" w:rsidRPr="00A76FDE" w:rsidRDefault="00A76FDE" w:rsidP="00A76FDE">
      <w:pPr>
        <w:pStyle w:val="state"/>
        <w:shd w:val="clear" w:color="auto" w:fill="FFFFFF"/>
        <w:spacing w:before="0" w:beforeAutospacing="0" w:after="0" w:afterAutospacing="0"/>
        <w:rPr>
          <w:rFonts w:ascii="Arial" w:eastAsia="Arial" w:hAnsi="Arial" w:cs="Arial"/>
          <w:bCs/>
          <w:sz w:val="18"/>
          <w:szCs w:val="18"/>
        </w:rPr>
      </w:pPr>
      <w:r w:rsidRPr="00A76FDE">
        <w:rPr>
          <w:rFonts w:ascii="Arial" w:eastAsia="Arial" w:hAnsi="Arial" w:cs="Arial"/>
          <w:bCs/>
          <w:sz w:val="18"/>
          <w:szCs w:val="18"/>
        </w:rPr>
        <w:t>31404 Vladislavci</w:t>
      </w:r>
    </w:p>
    <w:p w14:paraId="25B7EA0E" w14:textId="77777777" w:rsidR="00A76FDE" w:rsidRPr="00A76FDE" w:rsidRDefault="00A76FDE" w:rsidP="00A76FDE">
      <w:pPr>
        <w:ind w:left="2"/>
        <w:rPr>
          <w:rFonts w:ascii="Arial" w:eastAsia="Arial" w:hAnsi="Arial" w:cs="Arial"/>
          <w:bCs/>
          <w:sz w:val="18"/>
          <w:szCs w:val="18"/>
        </w:rPr>
      </w:pPr>
      <w:r w:rsidRPr="00A76FDE">
        <w:rPr>
          <w:rFonts w:ascii="Arial" w:eastAsia="Arial" w:hAnsi="Arial" w:cs="Arial"/>
          <w:bCs/>
          <w:sz w:val="18"/>
          <w:szCs w:val="18"/>
        </w:rPr>
        <w:t>Tel: +385 (0)31 391007</w:t>
      </w:r>
    </w:p>
    <w:p w14:paraId="1B9AE98A" w14:textId="77777777" w:rsidR="00A76FDE" w:rsidRPr="00A76FDE" w:rsidRDefault="00A76FDE" w:rsidP="00A76FDE">
      <w:pPr>
        <w:spacing w:after="27"/>
        <w:ind w:left="1"/>
        <w:rPr>
          <w:rFonts w:ascii="Arial" w:eastAsia="Calibri" w:hAnsi="Arial" w:cs="Arial"/>
          <w:sz w:val="18"/>
          <w:szCs w:val="18"/>
        </w:rPr>
      </w:pPr>
      <w:r w:rsidRPr="00A76FDE">
        <w:rPr>
          <w:rFonts w:ascii="Arial" w:eastAsia="Arial" w:hAnsi="Arial" w:cs="Arial"/>
          <w:bCs/>
          <w:sz w:val="18"/>
          <w:szCs w:val="18"/>
        </w:rPr>
        <w:t>E – mail:</w:t>
      </w:r>
      <w:r w:rsidRPr="00A76FDE">
        <w:rPr>
          <w:rFonts w:ascii="Arial" w:hAnsi="Arial" w:cs="Arial"/>
          <w:sz w:val="18"/>
          <w:szCs w:val="18"/>
        </w:rPr>
        <w:t xml:space="preserve"> </w:t>
      </w:r>
      <w:hyperlink r:id="rId52" w:history="1">
        <w:r w:rsidRPr="00A76FDE">
          <w:rPr>
            <w:rStyle w:val="Hiperveza"/>
            <w:rFonts w:ascii="Arial" w:hAnsi="Arial" w:cs="Arial"/>
            <w:sz w:val="18"/>
            <w:szCs w:val="18"/>
          </w:rPr>
          <w:t>opcinavladislavci@gmail.com</w:t>
        </w:r>
      </w:hyperlink>
    </w:p>
    <w:p w14:paraId="20FE0D6E" w14:textId="77777777" w:rsidR="00A76FDE" w:rsidRPr="00A76FDE" w:rsidRDefault="00A76FDE" w:rsidP="00A76FDE">
      <w:pPr>
        <w:rPr>
          <w:rFonts w:ascii="Arial" w:eastAsia="Arial" w:hAnsi="Arial" w:cs="Arial"/>
          <w:bCs/>
          <w:sz w:val="18"/>
          <w:szCs w:val="18"/>
        </w:rPr>
      </w:pPr>
      <w:r w:rsidRPr="00A76FDE">
        <w:rPr>
          <w:rFonts w:ascii="Arial" w:eastAsia="Arial" w:hAnsi="Arial" w:cs="Arial"/>
          <w:bCs/>
          <w:sz w:val="18"/>
          <w:szCs w:val="18"/>
        </w:rPr>
        <w:t>OIB:</w:t>
      </w:r>
      <w:r w:rsidRPr="00A76FDE">
        <w:rPr>
          <w:rFonts w:ascii="Arial" w:hAnsi="Arial" w:cs="Arial"/>
          <w:sz w:val="18"/>
          <w:szCs w:val="18"/>
        </w:rPr>
        <w:t xml:space="preserve"> </w:t>
      </w:r>
      <w:r w:rsidRPr="00A76FDE">
        <w:rPr>
          <w:rFonts w:ascii="Arial" w:eastAsia="Arial" w:hAnsi="Arial" w:cs="Arial"/>
          <w:bCs/>
          <w:sz w:val="18"/>
          <w:szCs w:val="18"/>
        </w:rPr>
        <w:t>17797796502</w:t>
      </w:r>
    </w:p>
    <w:p w14:paraId="4D55F493" w14:textId="77777777" w:rsidR="00A76FDE" w:rsidRDefault="00A76FDE" w:rsidP="00A76FDE">
      <w:pPr>
        <w:spacing w:after="27"/>
        <w:ind w:left="1"/>
        <w:jc w:val="center"/>
        <w:rPr>
          <w:rFonts w:ascii="Arial" w:eastAsia="Arial" w:hAnsi="Arial" w:cs="Arial"/>
          <w:b/>
          <w:sz w:val="28"/>
          <w:szCs w:val="24"/>
        </w:rPr>
      </w:pPr>
    </w:p>
    <w:p w14:paraId="75948D68" w14:textId="77777777" w:rsidR="00A76FDE" w:rsidRDefault="00A76FDE" w:rsidP="00A76FDE">
      <w:pPr>
        <w:spacing w:after="27"/>
        <w:ind w:left="1"/>
        <w:jc w:val="center"/>
        <w:rPr>
          <w:rFonts w:ascii="Arial" w:eastAsia="Arial" w:hAnsi="Arial" w:cs="Arial"/>
          <w:b/>
          <w:sz w:val="28"/>
        </w:rPr>
      </w:pPr>
    </w:p>
    <w:p w14:paraId="5F01BF19" w14:textId="77777777" w:rsidR="00A76FDE" w:rsidRDefault="00A76FDE" w:rsidP="00A76FDE">
      <w:pPr>
        <w:spacing w:after="27"/>
        <w:ind w:left="1"/>
        <w:jc w:val="center"/>
        <w:rPr>
          <w:rFonts w:ascii="Calibri" w:eastAsia="Calibri" w:hAnsi="Calibri" w:cs="Calibri"/>
          <w:sz w:val="22"/>
        </w:rPr>
      </w:pPr>
      <w:r>
        <w:rPr>
          <w:rFonts w:ascii="Arial" w:eastAsia="Arial" w:hAnsi="Arial" w:cs="Arial"/>
          <w:b/>
          <w:sz w:val="28"/>
        </w:rPr>
        <w:t>Registar prijetnji</w:t>
      </w:r>
    </w:p>
    <w:p w14:paraId="610D06B6" w14:textId="77777777" w:rsidR="00A76FDE" w:rsidRDefault="00A76FDE" w:rsidP="00A76FDE">
      <w:pPr>
        <w:ind w:left="4461" w:hanging="4461"/>
        <w:jc w:val="center"/>
      </w:pPr>
      <w:r>
        <w:rPr>
          <w:rFonts w:ascii="Arial" w:eastAsia="Arial" w:hAnsi="Arial" w:cs="Arial"/>
          <w:b/>
        </w:rPr>
        <w:t xml:space="preserve">RM: PROCJENA RIZIKA OD VELIKIH NESREĆA           </w:t>
      </w:r>
      <w:r>
        <w:rPr>
          <w:rFonts w:ascii="Arial" w:eastAsia="Arial" w:hAnsi="Arial" w:cs="Arial"/>
          <w:vertAlign w:val="superscript"/>
        </w:rPr>
        <w:t>17.12.2025.</w:t>
      </w:r>
    </w:p>
    <w:tbl>
      <w:tblPr>
        <w:tblStyle w:val="TableGrid"/>
        <w:tblW w:w="10115"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CellMar>
          <w:top w:w="57" w:type="dxa"/>
          <w:left w:w="53" w:type="dxa"/>
          <w:bottom w:w="57" w:type="dxa"/>
          <w:right w:w="67" w:type="dxa"/>
        </w:tblCellMar>
        <w:tblLook w:val="04A0" w:firstRow="1" w:lastRow="0" w:firstColumn="1" w:lastColumn="0" w:noHBand="0" w:noVBand="1"/>
      </w:tblPr>
      <w:tblGrid>
        <w:gridCol w:w="901"/>
        <w:gridCol w:w="2780"/>
        <w:gridCol w:w="6434"/>
      </w:tblGrid>
      <w:tr w:rsidR="00A76FDE" w14:paraId="37B3256D" w14:textId="77777777" w:rsidTr="00A76FDE">
        <w:trPr>
          <w:trHeight w:val="20"/>
          <w:jc w:val="center"/>
        </w:trPr>
        <w:tc>
          <w:tcPr>
            <w:tcW w:w="10115" w:type="dxa"/>
            <w:gridSpan w:val="3"/>
            <w:tcBorders>
              <w:top w:val="single" w:sz="4" w:space="0" w:color="000000"/>
              <w:left w:val="single" w:sz="4" w:space="0" w:color="000000"/>
              <w:bottom w:val="single" w:sz="6" w:space="0" w:color="000000"/>
              <w:right w:val="single" w:sz="4" w:space="0" w:color="000000"/>
            </w:tcBorders>
            <w:shd w:val="clear" w:color="auto" w:fill="F2F2F2" w:themeFill="background1" w:themeFillShade="F2"/>
            <w:vAlign w:val="center"/>
          </w:tcPr>
          <w:p w14:paraId="4BC74BC8" w14:textId="77777777" w:rsidR="00A76FDE" w:rsidRDefault="00A76FDE">
            <w:pPr>
              <w:ind w:left="14"/>
              <w:jc w:val="center"/>
              <w:rPr>
                <w:rFonts w:ascii="Arial" w:eastAsia="Arial" w:hAnsi="Arial" w:cs="Arial"/>
                <w:b/>
                <w:color w:val="404040"/>
                <w:sz w:val="20"/>
                <w:szCs w:val="20"/>
              </w:rPr>
            </w:pPr>
          </w:p>
        </w:tc>
      </w:tr>
      <w:tr w:rsidR="00A76FDE" w14:paraId="60125867"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6EAFA468" w14:textId="77777777" w:rsidR="00A76FDE" w:rsidRDefault="00A76FDE">
            <w:pPr>
              <w:ind w:left="8"/>
              <w:jc w:val="center"/>
              <w:rPr>
                <w:rFonts w:ascii="Arial" w:eastAsia="Calibri" w:hAnsi="Arial" w:cs="Arial"/>
                <w:color w:val="000000"/>
                <w:sz w:val="20"/>
                <w:szCs w:val="20"/>
              </w:rPr>
            </w:pPr>
            <w:r>
              <w:rPr>
                <w:rFonts w:ascii="Arial" w:eastAsia="Arial" w:hAnsi="Arial" w:cs="Arial"/>
                <w:b/>
                <w:color w:val="404040"/>
                <w:sz w:val="20"/>
                <w:szCs w:val="20"/>
              </w:rPr>
              <w:t>Šifra</w:t>
            </w:r>
          </w:p>
        </w:tc>
        <w:tc>
          <w:tcPr>
            <w:tcW w:w="278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431381" w14:textId="77777777" w:rsidR="00A76FDE" w:rsidRDefault="00A76FDE">
            <w:pPr>
              <w:ind w:left="11"/>
              <w:jc w:val="center"/>
              <w:rPr>
                <w:rFonts w:ascii="Arial" w:hAnsi="Arial" w:cs="Arial"/>
                <w:sz w:val="20"/>
                <w:szCs w:val="20"/>
              </w:rPr>
            </w:pPr>
            <w:r>
              <w:rPr>
                <w:rFonts w:ascii="Arial" w:eastAsia="Arial" w:hAnsi="Arial" w:cs="Arial"/>
                <w:b/>
                <w:color w:val="404040"/>
                <w:sz w:val="20"/>
                <w:szCs w:val="20"/>
              </w:rPr>
              <w:t>Naziv</w:t>
            </w:r>
          </w:p>
        </w:tc>
        <w:tc>
          <w:tcPr>
            <w:tcW w:w="6434" w:type="dxa"/>
            <w:tcBorders>
              <w:top w:val="single" w:sz="6" w:space="0" w:color="000000"/>
              <w:left w:val="single" w:sz="6" w:space="0" w:color="000000"/>
              <w:bottom w:val="single" w:sz="6" w:space="0" w:color="000000"/>
              <w:right w:val="single" w:sz="4" w:space="0" w:color="000000"/>
            </w:tcBorders>
            <w:shd w:val="clear" w:color="auto" w:fill="FFFFFF"/>
            <w:vAlign w:val="center"/>
            <w:hideMark/>
          </w:tcPr>
          <w:p w14:paraId="1F502118" w14:textId="77777777" w:rsidR="00A76FDE" w:rsidRDefault="00A76FDE">
            <w:pPr>
              <w:ind w:left="14"/>
              <w:jc w:val="center"/>
              <w:rPr>
                <w:rFonts w:ascii="Arial" w:hAnsi="Arial" w:cs="Arial"/>
                <w:sz w:val="20"/>
                <w:szCs w:val="20"/>
              </w:rPr>
            </w:pPr>
            <w:r>
              <w:rPr>
                <w:rFonts w:ascii="Arial" w:eastAsia="Arial" w:hAnsi="Arial" w:cs="Arial"/>
                <w:b/>
                <w:color w:val="404040"/>
                <w:sz w:val="20"/>
                <w:szCs w:val="20"/>
              </w:rPr>
              <w:t>Opis</w:t>
            </w:r>
          </w:p>
        </w:tc>
      </w:tr>
      <w:tr w:rsidR="00A76FDE" w14:paraId="1B7FF66D"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3AD65A95" w14:textId="77777777" w:rsidR="00A76FDE" w:rsidRDefault="00A76FDE">
            <w:pPr>
              <w:ind w:left="2"/>
              <w:rPr>
                <w:rFonts w:ascii="Arial" w:hAnsi="Arial" w:cs="Arial"/>
                <w:sz w:val="20"/>
                <w:szCs w:val="20"/>
              </w:rPr>
            </w:pPr>
            <w:r>
              <w:rPr>
                <w:rFonts w:ascii="Arial" w:eastAsia="Arial" w:hAnsi="Arial" w:cs="Arial"/>
                <w:sz w:val="20"/>
                <w:szCs w:val="20"/>
              </w:rPr>
              <w:t>0.1.</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4C5DE6F0" w14:textId="77777777" w:rsidR="00A76FDE" w:rsidRDefault="00A76FDE">
            <w:pPr>
              <w:ind w:left="3"/>
              <w:rPr>
                <w:rFonts w:ascii="Arial" w:hAnsi="Arial" w:cs="Arial"/>
                <w:sz w:val="20"/>
                <w:szCs w:val="20"/>
              </w:rPr>
            </w:pPr>
            <w:r>
              <w:rPr>
                <w:rFonts w:ascii="Arial" w:eastAsia="Arial" w:hAnsi="Arial" w:cs="Arial"/>
                <w:sz w:val="20"/>
                <w:szCs w:val="20"/>
              </w:rPr>
              <w:t>Degradacija tla</w:t>
            </w:r>
          </w:p>
        </w:tc>
        <w:tc>
          <w:tcPr>
            <w:tcW w:w="6434" w:type="dxa"/>
            <w:tcBorders>
              <w:top w:val="single" w:sz="6" w:space="0" w:color="000000"/>
              <w:left w:val="single" w:sz="6" w:space="0" w:color="000000"/>
              <w:bottom w:val="single" w:sz="6" w:space="0" w:color="000000"/>
              <w:right w:val="single" w:sz="4" w:space="0" w:color="000000"/>
            </w:tcBorders>
            <w:vAlign w:val="center"/>
          </w:tcPr>
          <w:p w14:paraId="497152BD" w14:textId="77777777" w:rsidR="00A76FDE" w:rsidRDefault="00A76FDE">
            <w:pPr>
              <w:rPr>
                <w:rFonts w:ascii="Arial" w:hAnsi="Arial" w:cs="Arial"/>
                <w:sz w:val="20"/>
                <w:szCs w:val="20"/>
              </w:rPr>
            </w:pPr>
          </w:p>
        </w:tc>
      </w:tr>
      <w:tr w:rsidR="00A76FDE" w14:paraId="195935D5"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171D7E4E" w14:textId="77777777" w:rsidR="00A76FDE" w:rsidRDefault="00A76FDE">
            <w:pPr>
              <w:ind w:left="2"/>
              <w:rPr>
                <w:rFonts w:ascii="Arial" w:hAnsi="Arial" w:cs="Arial"/>
                <w:sz w:val="20"/>
                <w:szCs w:val="20"/>
              </w:rPr>
            </w:pPr>
            <w:r>
              <w:rPr>
                <w:rFonts w:ascii="Arial" w:eastAsia="Arial" w:hAnsi="Arial" w:cs="Arial"/>
                <w:sz w:val="20"/>
                <w:szCs w:val="20"/>
              </w:rPr>
              <w:t>0.10.</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61832D7B" w14:textId="77777777" w:rsidR="00A76FDE" w:rsidRDefault="00A76FDE">
            <w:pPr>
              <w:ind w:left="3"/>
              <w:rPr>
                <w:rFonts w:ascii="Arial" w:hAnsi="Arial" w:cs="Arial"/>
                <w:sz w:val="20"/>
                <w:szCs w:val="20"/>
              </w:rPr>
            </w:pPr>
            <w:r>
              <w:rPr>
                <w:rFonts w:ascii="Arial" w:eastAsia="Arial" w:hAnsi="Arial" w:cs="Arial"/>
                <w:sz w:val="20"/>
                <w:szCs w:val="20"/>
              </w:rPr>
              <w:t>Tehničko-tehnološke nesreće s opasnim tvarima</w:t>
            </w:r>
          </w:p>
        </w:tc>
        <w:tc>
          <w:tcPr>
            <w:tcW w:w="6434" w:type="dxa"/>
            <w:tcBorders>
              <w:top w:val="single" w:sz="6" w:space="0" w:color="000000"/>
              <w:left w:val="single" w:sz="6" w:space="0" w:color="000000"/>
              <w:bottom w:val="single" w:sz="6" w:space="0" w:color="000000"/>
              <w:right w:val="single" w:sz="4" w:space="0" w:color="000000"/>
            </w:tcBorders>
            <w:vAlign w:val="center"/>
          </w:tcPr>
          <w:p w14:paraId="0074BBE7" w14:textId="77777777" w:rsidR="00A76FDE" w:rsidRDefault="00A76FDE">
            <w:pPr>
              <w:rPr>
                <w:rFonts w:ascii="Arial" w:hAnsi="Arial" w:cs="Arial"/>
                <w:sz w:val="20"/>
                <w:szCs w:val="20"/>
              </w:rPr>
            </w:pPr>
          </w:p>
        </w:tc>
      </w:tr>
      <w:tr w:rsidR="00A76FDE" w14:paraId="6ADC6361"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0E72E69A" w14:textId="77777777" w:rsidR="00A76FDE" w:rsidRDefault="00A76FDE">
            <w:pPr>
              <w:ind w:left="2"/>
              <w:rPr>
                <w:rFonts w:ascii="Arial" w:hAnsi="Arial" w:cs="Arial"/>
                <w:sz w:val="20"/>
                <w:szCs w:val="20"/>
              </w:rPr>
            </w:pPr>
            <w:r>
              <w:rPr>
                <w:rFonts w:ascii="Arial" w:eastAsia="Arial" w:hAnsi="Arial" w:cs="Arial"/>
                <w:sz w:val="20"/>
                <w:szCs w:val="20"/>
              </w:rPr>
              <w:t>0.10.0.1.</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69056617" w14:textId="77777777" w:rsidR="00A76FDE" w:rsidRDefault="00A76FDE">
            <w:pPr>
              <w:ind w:left="3"/>
              <w:rPr>
                <w:rFonts w:ascii="Arial" w:hAnsi="Arial" w:cs="Arial"/>
                <w:sz w:val="20"/>
                <w:szCs w:val="20"/>
              </w:rPr>
            </w:pPr>
            <w:r>
              <w:rPr>
                <w:rFonts w:ascii="Arial" w:eastAsia="Arial" w:hAnsi="Arial" w:cs="Arial"/>
                <w:sz w:val="20"/>
                <w:szCs w:val="20"/>
              </w:rPr>
              <w:t>Nuklearne i radiološke nesreće</w:t>
            </w:r>
          </w:p>
        </w:tc>
        <w:tc>
          <w:tcPr>
            <w:tcW w:w="6434" w:type="dxa"/>
            <w:tcBorders>
              <w:top w:val="single" w:sz="6" w:space="0" w:color="000000"/>
              <w:left w:val="single" w:sz="6" w:space="0" w:color="000000"/>
              <w:bottom w:val="single" w:sz="6" w:space="0" w:color="000000"/>
              <w:right w:val="single" w:sz="4" w:space="0" w:color="000000"/>
            </w:tcBorders>
            <w:vAlign w:val="center"/>
          </w:tcPr>
          <w:p w14:paraId="0F2A7522" w14:textId="77777777" w:rsidR="00A76FDE" w:rsidRDefault="00A76FDE">
            <w:pPr>
              <w:rPr>
                <w:rFonts w:ascii="Arial" w:hAnsi="Arial" w:cs="Arial"/>
                <w:sz w:val="20"/>
                <w:szCs w:val="20"/>
              </w:rPr>
            </w:pPr>
          </w:p>
        </w:tc>
      </w:tr>
      <w:tr w:rsidR="00A76FDE" w14:paraId="1EFBF7BD"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23DD6BC3" w14:textId="77777777" w:rsidR="00A76FDE" w:rsidRDefault="00A76FDE">
            <w:pPr>
              <w:ind w:left="2"/>
              <w:rPr>
                <w:rFonts w:ascii="Arial" w:hAnsi="Arial" w:cs="Arial"/>
                <w:sz w:val="20"/>
                <w:szCs w:val="20"/>
              </w:rPr>
            </w:pPr>
            <w:r>
              <w:rPr>
                <w:rFonts w:ascii="Arial" w:eastAsia="Arial" w:hAnsi="Arial" w:cs="Arial"/>
                <w:sz w:val="20"/>
                <w:szCs w:val="20"/>
              </w:rPr>
              <w:t>0.10.0.2.</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007BE47F" w14:textId="77777777" w:rsidR="00A76FDE" w:rsidRDefault="00A76FDE">
            <w:pPr>
              <w:ind w:left="3"/>
              <w:rPr>
                <w:rFonts w:ascii="Arial" w:hAnsi="Arial" w:cs="Arial"/>
                <w:sz w:val="20"/>
                <w:szCs w:val="20"/>
              </w:rPr>
            </w:pPr>
            <w:r>
              <w:rPr>
                <w:rFonts w:ascii="Arial" w:eastAsia="Arial" w:hAnsi="Arial" w:cs="Arial"/>
                <w:sz w:val="20"/>
                <w:szCs w:val="20"/>
              </w:rPr>
              <w:t>Industrijske nesreće</w:t>
            </w:r>
          </w:p>
        </w:tc>
        <w:tc>
          <w:tcPr>
            <w:tcW w:w="6434" w:type="dxa"/>
            <w:tcBorders>
              <w:top w:val="single" w:sz="6" w:space="0" w:color="000000"/>
              <w:left w:val="single" w:sz="6" w:space="0" w:color="000000"/>
              <w:bottom w:val="single" w:sz="6" w:space="0" w:color="000000"/>
              <w:right w:val="single" w:sz="4" w:space="0" w:color="000000"/>
            </w:tcBorders>
            <w:vAlign w:val="center"/>
          </w:tcPr>
          <w:p w14:paraId="2BF988A5" w14:textId="77777777" w:rsidR="00A76FDE" w:rsidRDefault="00A76FDE">
            <w:pPr>
              <w:rPr>
                <w:rFonts w:ascii="Arial" w:hAnsi="Arial" w:cs="Arial"/>
                <w:sz w:val="20"/>
                <w:szCs w:val="20"/>
              </w:rPr>
            </w:pPr>
          </w:p>
        </w:tc>
      </w:tr>
      <w:tr w:rsidR="00A76FDE" w14:paraId="3FB06E1D"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435BCBD0" w14:textId="77777777" w:rsidR="00A76FDE" w:rsidRDefault="00A76FDE">
            <w:pPr>
              <w:ind w:left="2"/>
              <w:rPr>
                <w:rFonts w:ascii="Arial" w:hAnsi="Arial" w:cs="Arial"/>
                <w:sz w:val="20"/>
                <w:szCs w:val="20"/>
              </w:rPr>
            </w:pPr>
            <w:r>
              <w:rPr>
                <w:rFonts w:ascii="Arial" w:eastAsia="Arial" w:hAnsi="Arial" w:cs="Arial"/>
                <w:sz w:val="20"/>
                <w:szCs w:val="20"/>
              </w:rPr>
              <w:t>0.10.0.3.</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33A6CAF5" w14:textId="77777777" w:rsidR="00A76FDE" w:rsidRDefault="00A76FDE">
            <w:pPr>
              <w:ind w:left="3"/>
              <w:rPr>
                <w:rFonts w:ascii="Arial" w:hAnsi="Arial" w:cs="Arial"/>
                <w:sz w:val="20"/>
                <w:szCs w:val="20"/>
              </w:rPr>
            </w:pPr>
            <w:r>
              <w:rPr>
                <w:rFonts w:ascii="Arial" w:eastAsia="Arial" w:hAnsi="Arial" w:cs="Arial"/>
                <w:sz w:val="20"/>
                <w:szCs w:val="20"/>
              </w:rPr>
              <w:t>Nesreće na odlagalištima otpada</w:t>
            </w:r>
          </w:p>
        </w:tc>
        <w:tc>
          <w:tcPr>
            <w:tcW w:w="6434" w:type="dxa"/>
            <w:tcBorders>
              <w:top w:val="single" w:sz="6" w:space="0" w:color="000000"/>
              <w:left w:val="single" w:sz="6" w:space="0" w:color="000000"/>
              <w:bottom w:val="single" w:sz="6" w:space="0" w:color="000000"/>
              <w:right w:val="single" w:sz="4" w:space="0" w:color="000000"/>
            </w:tcBorders>
            <w:vAlign w:val="center"/>
          </w:tcPr>
          <w:p w14:paraId="20C4F9D0" w14:textId="77777777" w:rsidR="00A76FDE" w:rsidRDefault="00A76FDE">
            <w:pPr>
              <w:rPr>
                <w:rFonts w:ascii="Arial" w:hAnsi="Arial" w:cs="Arial"/>
                <w:sz w:val="20"/>
                <w:szCs w:val="20"/>
              </w:rPr>
            </w:pPr>
          </w:p>
        </w:tc>
      </w:tr>
      <w:tr w:rsidR="00A76FDE" w14:paraId="0A009526"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6E7D284C" w14:textId="77777777" w:rsidR="00A76FDE" w:rsidRDefault="00A76FDE">
            <w:pPr>
              <w:ind w:left="2"/>
              <w:rPr>
                <w:rFonts w:ascii="Arial" w:hAnsi="Arial" w:cs="Arial"/>
                <w:sz w:val="20"/>
                <w:szCs w:val="20"/>
              </w:rPr>
            </w:pPr>
            <w:r>
              <w:rPr>
                <w:rFonts w:ascii="Arial" w:eastAsia="Arial" w:hAnsi="Arial" w:cs="Arial"/>
                <w:sz w:val="20"/>
                <w:szCs w:val="20"/>
              </w:rPr>
              <w:t>0.10.0.4.</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527FDCAD" w14:textId="77777777" w:rsidR="00A76FDE" w:rsidRDefault="00A76FDE">
            <w:pPr>
              <w:ind w:left="3"/>
              <w:rPr>
                <w:rFonts w:ascii="Arial" w:hAnsi="Arial" w:cs="Arial"/>
                <w:sz w:val="20"/>
                <w:szCs w:val="20"/>
              </w:rPr>
            </w:pPr>
            <w:r>
              <w:rPr>
                <w:rFonts w:ascii="Arial" w:eastAsia="Arial" w:hAnsi="Arial" w:cs="Arial"/>
                <w:sz w:val="20"/>
                <w:szCs w:val="20"/>
              </w:rPr>
              <w:t>Onečišćenje mora</w:t>
            </w:r>
          </w:p>
        </w:tc>
        <w:tc>
          <w:tcPr>
            <w:tcW w:w="6434" w:type="dxa"/>
            <w:tcBorders>
              <w:top w:val="single" w:sz="6" w:space="0" w:color="000000"/>
              <w:left w:val="single" w:sz="6" w:space="0" w:color="000000"/>
              <w:bottom w:val="single" w:sz="6" w:space="0" w:color="000000"/>
              <w:right w:val="single" w:sz="4" w:space="0" w:color="000000"/>
            </w:tcBorders>
            <w:vAlign w:val="center"/>
          </w:tcPr>
          <w:p w14:paraId="0E41B670" w14:textId="77777777" w:rsidR="00A76FDE" w:rsidRDefault="00A76FDE">
            <w:pPr>
              <w:rPr>
                <w:rFonts w:ascii="Arial" w:hAnsi="Arial" w:cs="Arial"/>
                <w:sz w:val="20"/>
                <w:szCs w:val="20"/>
              </w:rPr>
            </w:pPr>
          </w:p>
        </w:tc>
      </w:tr>
      <w:tr w:rsidR="00A76FDE" w14:paraId="1700B344"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53667798" w14:textId="77777777" w:rsidR="00A76FDE" w:rsidRDefault="00A76FDE">
            <w:pPr>
              <w:ind w:left="2"/>
              <w:rPr>
                <w:rFonts w:ascii="Arial" w:hAnsi="Arial" w:cs="Arial"/>
                <w:sz w:val="20"/>
                <w:szCs w:val="20"/>
              </w:rPr>
            </w:pPr>
            <w:r>
              <w:rPr>
                <w:rFonts w:ascii="Arial" w:eastAsia="Arial" w:hAnsi="Arial" w:cs="Arial"/>
                <w:sz w:val="20"/>
                <w:szCs w:val="20"/>
              </w:rPr>
              <w:t>0.10.0.5.</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1D06E32E" w14:textId="77777777" w:rsidR="00A76FDE" w:rsidRDefault="00A76FDE">
            <w:pPr>
              <w:ind w:left="3"/>
              <w:rPr>
                <w:rFonts w:ascii="Arial" w:hAnsi="Arial" w:cs="Arial"/>
                <w:sz w:val="20"/>
                <w:szCs w:val="20"/>
              </w:rPr>
            </w:pPr>
            <w:r>
              <w:rPr>
                <w:rFonts w:ascii="Arial" w:eastAsia="Arial" w:hAnsi="Arial" w:cs="Arial"/>
                <w:sz w:val="20"/>
                <w:szCs w:val="20"/>
              </w:rPr>
              <w:t>Onečišćenje kopnenih voda</w:t>
            </w:r>
          </w:p>
        </w:tc>
        <w:tc>
          <w:tcPr>
            <w:tcW w:w="6434" w:type="dxa"/>
            <w:tcBorders>
              <w:top w:val="single" w:sz="6" w:space="0" w:color="000000"/>
              <w:left w:val="single" w:sz="6" w:space="0" w:color="000000"/>
              <w:bottom w:val="single" w:sz="6" w:space="0" w:color="000000"/>
              <w:right w:val="single" w:sz="4" w:space="0" w:color="000000"/>
            </w:tcBorders>
            <w:vAlign w:val="center"/>
          </w:tcPr>
          <w:p w14:paraId="2C4610D6" w14:textId="77777777" w:rsidR="00A76FDE" w:rsidRDefault="00A76FDE">
            <w:pPr>
              <w:rPr>
                <w:rFonts w:ascii="Arial" w:hAnsi="Arial" w:cs="Arial"/>
                <w:sz w:val="20"/>
                <w:szCs w:val="20"/>
              </w:rPr>
            </w:pPr>
          </w:p>
        </w:tc>
      </w:tr>
      <w:tr w:rsidR="00A76FDE" w14:paraId="08C90476"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10EA0329" w14:textId="77777777" w:rsidR="00A76FDE" w:rsidRDefault="00A76FDE">
            <w:pPr>
              <w:ind w:left="2"/>
              <w:rPr>
                <w:rFonts w:ascii="Arial" w:hAnsi="Arial" w:cs="Arial"/>
                <w:sz w:val="20"/>
                <w:szCs w:val="20"/>
              </w:rPr>
            </w:pPr>
            <w:r>
              <w:rPr>
                <w:rFonts w:ascii="Arial" w:eastAsia="Arial" w:hAnsi="Arial" w:cs="Arial"/>
                <w:sz w:val="20"/>
                <w:szCs w:val="20"/>
              </w:rPr>
              <w:t>0.1.0.1.</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7C87EBFF" w14:textId="77777777" w:rsidR="00A76FDE" w:rsidRDefault="00A76FDE">
            <w:pPr>
              <w:ind w:left="3"/>
              <w:rPr>
                <w:rFonts w:ascii="Arial" w:hAnsi="Arial" w:cs="Arial"/>
                <w:sz w:val="20"/>
                <w:szCs w:val="20"/>
              </w:rPr>
            </w:pPr>
            <w:r>
              <w:rPr>
                <w:rFonts w:ascii="Arial" w:eastAsia="Arial" w:hAnsi="Arial" w:cs="Arial"/>
                <w:sz w:val="20"/>
                <w:szCs w:val="20"/>
              </w:rPr>
              <w:t>Klizišta</w:t>
            </w:r>
          </w:p>
        </w:tc>
        <w:tc>
          <w:tcPr>
            <w:tcW w:w="6434" w:type="dxa"/>
            <w:tcBorders>
              <w:top w:val="single" w:sz="6" w:space="0" w:color="000000"/>
              <w:left w:val="single" w:sz="6" w:space="0" w:color="000000"/>
              <w:bottom w:val="single" w:sz="6" w:space="0" w:color="000000"/>
              <w:right w:val="single" w:sz="4" w:space="0" w:color="000000"/>
            </w:tcBorders>
            <w:vAlign w:val="center"/>
          </w:tcPr>
          <w:p w14:paraId="05758702" w14:textId="77777777" w:rsidR="00A76FDE" w:rsidRDefault="00A76FDE">
            <w:pPr>
              <w:rPr>
                <w:rFonts w:ascii="Arial" w:hAnsi="Arial" w:cs="Arial"/>
                <w:sz w:val="20"/>
                <w:szCs w:val="20"/>
              </w:rPr>
            </w:pPr>
          </w:p>
        </w:tc>
      </w:tr>
      <w:tr w:rsidR="00A76FDE" w14:paraId="3BECA8F1"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22BCE734" w14:textId="77777777" w:rsidR="00A76FDE" w:rsidRDefault="00A76FDE">
            <w:pPr>
              <w:ind w:left="2"/>
              <w:rPr>
                <w:rFonts w:ascii="Arial" w:hAnsi="Arial" w:cs="Arial"/>
                <w:sz w:val="20"/>
                <w:szCs w:val="20"/>
              </w:rPr>
            </w:pPr>
            <w:r>
              <w:rPr>
                <w:rFonts w:ascii="Arial" w:eastAsia="Arial" w:hAnsi="Arial" w:cs="Arial"/>
                <w:sz w:val="20"/>
                <w:szCs w:val="20"/>
              </w:rPr>
              <w:t>0.1.0.2.</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43FE828B" w14:textId="77777777" w:rsidR="00A76FDE" w:rsidRDefault="00A76FDE">
            <w:pPr>
              <w:ind w:left="3"/>
              <w:rPr>
                <w:rFonts w:ascii="Arial" w:hAnsi="Arial" w:cs="Arial"/>
                <w:sz w:val="20"/>
                <w:szCs w:val="20"/>
              </w:rPr>
            </w:pPr>
            <w:r>
              <w:rPr>
                <w:rFonts w:ascii="Arial" w:eastAsia="Arial" w:hAnsi="Arial" w:cs="Arial"/>
                <w:sz w:val="20"/>
                <w:szCs w:val="20"/>
              </w:rPr>
              <w:t>Erozija</w:t>
            </w:r>
          </w:p>
        </w:tc>
        <w:tc>
          <w:tcPr>
            <w:tcW w:w="6434" w:type="dxa"/>
            <w:tcBorders>
              <w:top w:val="single" w:sz="6" w:space="0" w:color="000000"/>
              <w:left w:val="single" w:sz="6" w:space="0" w:color="000000"/>
              <w:bottom w:val="single" w:sz="6" w:space="0" w:color="000000"/>
              <w:right w:val="single" w:sz="4" w:space="0" w:color="000000"/>
            </w:tcBorders>
            <w:vAlign w:val="center"/>
          </w:tcPr>
          <w:p w14:paraId="15E2E15F" w14:textId="77777777" w:rsidR="00A76FDE" w:rsidRDefault="00A76FDE">
            <w:pPr>
              <w:rPr>
                <w:rFonts w:ascii="Arial" w:hAnsi="Arial" w:cs="Arial"/>
                <w:sz w:val="20"/>
                <w:szCs w:val="20"/>
              </w:rPr>
            </w:pPr>
          </w:p>
        </w:tc>
      </w:tr>
      <w:tr w:rsidR="00A76FDE" w14:paraId="3659F1CA"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0119FE92" w14:textId="77777777" w:rsidR="00A76FDE" w:rsidRDefault="00A76FDE">
            <w:pPr>
              <w:ind w:left="2"/>
              <w:rPr>
                <w:rFonts w:ascii="Arial" w:hAnsi="Arial" w:cs="Arial"/>
                <w:sz w:val="20"/>
                <w:szCs w:val="20"/>
              </w:rPr>
            </w:pPr>
            <w:r>
              <w:rPr>
                <w:rFonts w:ascii="Arial" w:eastAsia="Arial" w:hAnsi="Arial" w:cs="Arial"/>
                <w:sz w:val="20"/>
                <w:szCs w:val="20"/>
              </w:rPr>
              <w:t>0.1.0.3.</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5D47D26C" w14:textId="77777777" w:rsidR="00A76FDE" w:rsidRDefault="00A76FDE">
            <w:pPr>
              <w:ind w:left="3"/>
              <w:rPr>
                <w:rFonts w:ascii="Arial" w:hAnsi="Arial" w:cs="Arial"/>
                <w:sz w:val="20"/>
                <w:szCs w:val="20"/>
              </w:rPr>
            </w:pPr>
            <w:r>
              <w:rPr>
                <w:rFonts w:ascii="Arial" w:eastAsia="Arial" w:hAnsi="Arial" w:cs="Arial"/>
                <w:sz w:val="20"/>
                <w:szCs w:val="20"/>
              </w:rPr>
              <w:t>Zagađenja tla</w:t>
            </w:r>
          </w:p>
        </w:tc>
        <w:tc>
          <w:tcPr>
            <w:tcW w:w="6434" w:type="dxa"/>
            <w:tcBorders>
              <w:top w:val="single" w:sz="6" w:space="0" w:color="000000"/>
              <w:left w:val="single" w:sz="6" w:space="0" w:color="000000"/>
              <w:bottom w:val="single" w:sz="6" w:space="0" w:color="000000"/>
              <w:right w:val="single" w:sz="4" w:space="0" w:color="000000"/>
            </w:tcBorders>
            <w:vAlign w:val="center"/>
          </w:tcPr>
          <w:p w14:paraId="27605998" w14:textId="77777777" w:rsidR="00A76FDE" w:rsidRDefault="00A76FDE">
            <w:pPr>
              <w:rPr>
                <w:rFonts w:ascii="Arial" w:hAnsi="Arial" w:cs="Arial"/>
                <w:sz w:val="20"/>
                <w:szCs w:val="20"/>
              </w:rPr>
            </w:pPr>
          </w:p>
        </w:tc>
      </w:tr>
      <w:tr w:rsidR="00A76FDE" w14:paraId="695645E9"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339D967E" w14:textId="77777777" w:rsidR="00A76FDE" w:rsidRDefault="00A76FDE">
            <w:pPr>
              <w:ind w:left="2"/>
              <w:rPr>
                <w:rFonts w:ascii="Arial" w:hAnsi="Arial" w:cs="Arial"/>
                <w:sz w:val="20"/>
                <w:szCs w:val="20"/>
              </w:rPr>
            </w:pPr>
            <w:r>
              <w:rPr>
                <w:rFonts w:ascii="Arial" w:eastAsia="Arial" w:hAnsi="Arial" w:cs="Arial"/>
                <w:sz w:val="20"/>
                <w:szCs w:val="20"/>
              </w:rPr>
              <w:t>0.1.0.4.</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3FA33DE2" w14:textId="77777777" w:rsidR="00A76FDE" w:rsidRDefault="00A76FDE">
            <w:pPr>
              <w:ind w:left="3"/>
              <w:rPr>
                <w:rFonts w:ascii="Arial" w:hAnsi="Arial" w:cs="Arial"/>
                <w:sz w:val="20"/>
                <w:szCs w:val="20"/>
              </w:rPr>
            </w:pPr>
            <w:r>
              <w:rPr>
                <w:rFonts w:ascii="Arial" w:eastAsia="Arial" w:hAnsi="Arial" w:cs="Arial"/>
                <w:sz w:val="20"/>
                <w:szCs w:val="20"/>
              </w:rPr>
              <w:t>Zaslanjivanje tla</w:t>
            </w:r>
          </w:p>
        </w:tc>
        <w:tc>
          <w:tcPr>
            <w:tcW w:w="6434" w:type="dxa"/>
            <w:tcBorders>
              <w:top w:val="single" w:sz="6" w:space="0" w:color="000000"/>
              <w:left w:val="single" w:sz="6" w:space="0" w:color="000000"/>
              <w:bottom w:val="single" w:sz="6" w:space="0" w:color="000000"/>
              <w:right w:val="single" w:sz="4" w:space="0" w:color="000000"/>
            </w:tcBorders>
            <w:vAlign w:val="center"/>
          </w:tcPr>
          <w:p w14:paraId="7489E655" w14:textId="77777777" w:rsidR="00A76FDE" w:rsidRDefault="00A76FDE">
            <w:pPr>
              <w:rPr>
                <w:rFonts w:ascii="Arial" w:hAnsi="Arial" w:cs="Arial"/>
                <w:sz w:val="20"/>
                <w:szCs w:val="20"/>
              </w:rPr>
            </w:pPr>
          </w:p>
        </w:tc>
      </w:tr>
      <w:tr w:rsidR="00A76FDE" w14:paraId="7A5BA1DC"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2DC4DF60" w14:textId="77777777" w:rsidR="00A76FDE" w:rsidRDefault="00A76FDE">
            <w:pPr>
              <w:ind w:left="2"/>
              <w:rPr>
                <w:rFonts w:ascii="Arial" w:hAnsi="Arial" w:cs="Arial"/>
                <w:sz w:val="20"/>
                <w:szCs w:val="20"/>
              </w:rPr>
            </w:pPr>
            <w:r>
              <w:rPr>
                <w:rFonts w:ascii="Arial" w:eastAsia="Arial" w:hAnsi="Arial" w:cs="Arial"/>
                <w:sz w:val="20"/>
                <w:szCs w:val="20"/>
              </w:rPr>
              <w:t>0.11.</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74BA36A5" w14:textId="77777777" w:rsidR="00A76FDE" w:rsidRDefault="00A76FDE">
            <w:pPr>
              <w:ind w:left="3"/>
              <w:rPr>
                <w:rFonts w:ascii="Arial" w:hAnsi="Arial" w:cs="Arial"/>
                <w:sz w:val="20"/>
                <w:szCs w:val="20"/>
              </w:rPr>
            </w:pPr>
            <w:r>
              <w:rPr>
                <w:rFonts w:ascii="Arial" w:eastAsia="Arial" w:hAnsi="Arial" w:cs="Arial"/>
                <w:sz w:val="20"/>
                <w:szCs w:val="20"/>
              </w:rPr>
              <w:t>Tehničko-tehnološke i druge nesreće u prometu</w:t>
            </w:r>
          </w:p>
        </w:tc>
        <w:tc>
          <w:tcPr>
            <w:tcW w:w="6434" w:type="dxa"/>
            <w:tcBorders>
              <w:top w:val="single" w:sz="6" w:space="0" w:color="000000"/>
              <w:left w:val="single" w:sz="6" w:space="0" w:color="000000"/>
              <w:bottom w:val="single" w:sz="6" w:space="0" w:color="000000"/>
              <w:right w:val="single" w:sz="4" w:space="0" w:color="000000"/>
            </w:tcBorders>
            <w:vAlign w:val="center"/>
          </w:tcPr>
          <w:p w14:paraId="26CF50CD" w14:textId="77777777" w:rsidR="00A76FDE" w:rsidRDefault="00A76FDE">
            <w:pPr>
              <w:rPr>
                <w:rFonts w:ascii="Arial" w:hAnsi="Arial" w:cs="Arial"/>
                <w:sz w:val="20"/>
                <w:szCs w:val="20"/>
              </w:rPr>
            </w:pPr>
          </w:p>
        </w:tc>
      </w:tr>
      <w:tr w:rsidR="00A76FDE" w14:paraId="2DACF5CC"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285D6983" w14:textId="77777777" w:rsidR="00A76FDE" w:rsidRDefault="00A76FDE">
            <w:pPr>
              <w:ind w:left="2"/>
              <w:rPr>
                <w:rFonts w:ascii="Arial" w:hAnsi="Arial" w:cs="Arial"/>
                <w:sz w:val="20"/>
                <w:szCs w:val="20"/>
              </w:rPr>
            </w:pPr>
            <w:r>
              <w:rPr>
                <w:rFonts w:ascii="Arial" w:eastAsia="Arial" w:hAnsi="Arial" w:cs="Arial"/>
                <w:sz w:val="20"/>
                <w:szCs w:val="20"/>
              </w:rPr>
              <w:t>0.11.0.1.</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22A59258" w14:textId="77777777" w:rsidR="00A76FDE" w:rsidRDefault="00A76FDE">
            <w:pPr>
              <w:ind w:left="3"/>
              <w:rPr>
                <w:rFonts w:ascii="Arial" w:hAnsi="Arial" w:cs="Arial"/>
                <w:sz w:val="20"/>
                <w:szCs w:val="20"/>
              </w:rPr>
            </w:pPr>
            <w:r>
              <w:rPr>
                <w:rFonts w:ascii="Arial" w:eastAsia="Arial" w:hAnsi="Arial" w:cs="Arial"/>
                <w:sz w:val="20"/>
                <w:szCs w:val="20"/>
              </w:rPr>
              <w:t>Nesreće u željezničkom prometu</w:t>
            </w:r>
          </w:p>
        </w:tc>
        <w:tc>
          <w:tcPr>
            <w:tcW w:w="6434" w:type="dxa"/>
            <w:tcBorders>
              <w:top w:val="single" w:sz="6" w:space="0" w:color="000000"/>
              <w:left w:val="single" w:sz="6" w:space="0" w:color="000000"/>
              <w:bottom w:val="single" w:sz="6" w:space="0" w:color="000000"/>
              <w:right w:val="single" w:sz="4" w:space="0" w:color="000000"/>
            </w:tcBorders>
            <w:vAlign w:val="center"/>
            <w:hideMark/>
          </w:tcPr>
          <w:p w14:paraId="44EC05F2" w14:textId="77777777" w:rsidR="00A76FDE" w:rsidRDefault="00A76FDE">
            <w:pPr>
              <w:rPr>
                <w:rFonts w:ascii="Arial" w:hAnsi="Arial" w:cs="Arial"/>
                <w:sz w:val="20"/>
                <w:szCs w:val="20"/>
              </w:rPr>
            </w:pPr>
            <w:r>
              <w:rPr>
                <w:rFonts w:ascii="Arial" w:hAnsi="Arial" w:cs="Arial"/>
                <w:sz w:val="20"/>
                <w:szCs w:val="20"/>
              </w:rPr>
              <w:t>Ukoliko se ispuštanje opasnih tvari dogodilo na jednom mjestu, na željezničkom stajalištu ugroženo je samo naselje Vladislavci. Pri tome su jednako ugroženi privredni objekti i postojeća kritična infrastruktura koja se nalazi u području opasnih učinaka.</w:t>
            </w:r>
          </w:p>
        </w:tc>
      </w:tr>
      <w:tr w:rsidR="00A76FDE" w14:paraId="3E41F5F3"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5F5E67A0" w14:textId="77777777" w:rsidR="00A76FDE" w:rsidRDefault="00A76FDE">
            <w:pPr>
              <w:ind w:left="2"/>
              <w:rPr>
                <w:rFonts w:ascii="Arial" w:hAnsi="Arial" w:cs="Arial"/>
                <w:sz w:val="20"/>
                <w:szCs w:val="20"/>
              </w:rPr>
            </w:pPr>
            <w:r>
              <w:rPr>
                <w:rFonts w:ascii="Arial" w:eastAsia="Arial" w:hAnsi="Arial" w:cs="Arial"/>
                <w:sz w:val="20"/>
                <w:szCs w:val="20"/>
              </w:rPr>
              <w:t>0.11.0.2.</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43BA6122" w14:textId="77777777" w:rsidR="00A76FDE" w:rsidRDefault="00A76FDE">
            <w:pPr>
              <w:ind w:left="3"/>
              <w:rPr>
                <w:rFonts w:ascii="Arial" w:hAnsi="Arial" w:cs="Arial"/>
                <w:sz w:val="20"/>
                <w:szCs w:val="20"/>
              </w:rPr>
            </w:pPr>
            <w:r>
              <w:rPr>
                <w:rFonts w:ascii="Arial" w:eastAsia="Arial" w:hAnsi="Arial" w:cs="Arial"/>
                <w:sz w:val="20"/>
                <w:szCs w:val="20"/>
              </w:rPr>
              <w:t>Nesreće u pomorskom prometu</w:t>
            </w:r>
          </w:p>
        </w:tc>
        <w:tc>
          <w:tcPr>
            <w:tcW w:w="6434" w:type="dxa"/>
            <w:tcBorders>
              <w:top w:val="single" w:sz="6" w:space="0" w:color="000000"/>
              <w:left w:val="single" w:sz="6" w:space="0" w:color="000000"/>
              <w:bottom w:val="single" w:sz="6" w:space="0" w:color="000000"/>
              <w:right w:val="single" w:sz="4" w:space="0" w:color="000000"/>
            </w:tcBorders>
            <w:vAlign w:val="center"/>
          </w:tcPr>
          <w:p w14:paraId="602D206E" w14:textId="77777777" w:rsidR="00A76FDE" w:rsidRDefault="00A76FDE">
            <w:pPr>
              <w:rPr>
                <w:rFonts w:ascii="Arial" w:hAnsi="Arial" w:cs="Arial"/>
                <w:sz w:val="20"/>
                <w:szCs w:val="20"/>
              </w:rPr>
            </w:pPr>
          </w:p>
        </w:tc>
      </w:tr>
      <w:tr w:rsidR="00A76FDE" w14:paraId="637524CC"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03854AE4" w14:textId="77777777" w:rsidR="00A76FDE" w:rsidRDefault="00A76FDE">
            <w:pPr>
              <w:ind w:left="2"/>
              <w:rPr>
                <w:rFonts w:ascii="Arial" w:hAnsi="Arial" w:cs="Arial"/>
                <w:sz w:val="20"/>
                <w:szCs w:val="20"/>
              </w:rPr>
            </w:pPr>
            <w:r>
              <w:rPr>
                <w:rFonts w:ascii="Arial" w:eastAsia="Arial" w:hAnsi="Arial" w:cs="Arial"/>
                <w:sz w:val="20"/>
                <w:szCs w:val="20"/>
              </w:rPr>
              <w:t>0.11.0.3.</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2B96B79D" w14:textId="77777777" w:rsidR="00A76FDE" w:rsidRDefault="00A76FDE">
            <w:pPr>
              <w:ind w:left="3"/>
              <w:rPr>
                <w:rFonts w:ascii="Arial" w:hAnsi="Arial" w:cs="Arial"/>
                <w:sz w:val="20"/>
                <w:szCs w:val="20"/>
              </w:rPr>
            </w:pPr>
            <w:r>
              <w:rPr>
                <w:rFonts w:ascii="Arial" w:eastAsia="Arial" w:hAnsi="Arial" w:cs="Arial"/>
                <w:sz w:val="20"/>
                <w:szCs w:val="20"/>
              </w:rPr>
              <w:t>Nesreće u zračnom prometu</w:t>
            </w:r>
          </w:p>
        </w:tc>
        <w:tc>
          <w:tcPr>
            <w:tcW w:w="6434" w:type="dxa"/>
            <w:tcBorders>
              <w:top w:val="single" w:sz="6" w:space="0" w:color="000000"/>
              <w:left w:val="single" w:sz="6" w:space="0" w:color="000000"/>
              <w:bottom w:val="single" w:sz="6" w:space="0" w:color="000000"/>
              <w:right w:val="single" w:sz="4" w:space="0" w:color="000000"/>
            </w:tcBorders>
            <w:vAlign w:val="center"/>
          </w:tcPr>
          <w:p w14:paraId="500ED102" w14:textId="77777777" w:rsidR="00A76FDE" w:rsidRDefault="00A76FDE">
            <w:pPr>
              <w:rPr>
                <w:rFonts w:ascii="Arial" w:hAnsi="Arial" w:cs="Arial"/>
                <w:sz w:val="20"/>
                <w:szCs w:val="20"/>
              </w:rPr>
            </w:pPr>
          </w:p>
        </w:tc>
      </w:tr>
      <w:tr w:rsidR="00A76FDE" w14:paraId="34EA1DF2"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2011959B" w14:textId="77777777" w:rsidR="00A76FDE" w:rsidRDefault="00A76FDE">
            <w:pPr>
              <w:ind w:left="2"/>
              <w:rPr>
                <w:rFonts w:ascii="Arial" w:hAnsi="Arial" w:cs="Arial"/>
                <w:sz w:val="20"/>
                <w:szCs w:val="20"/>
              </w:rPr>
            </w:pPr>
            <w:r>
              <w:rPr>
                <w:rFonts w:ascii="Arial" w:eastAsia="Arial" w:hAnsi="Arial" w:cs="Arial"/>
                <w:sz w:val="20"/>
                <w:szCs w:val="20"/>
              </w:rPr>
              <w:t>0.11.0.4.</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5DA51993" w14:textId="77777777" w:rsidR="00A76FDE" w:rsidRDefault="00A76FDE">
            <w:pPr>
              <w:ind w:left="3"/>
              <w:rPr>
                <w:rFonts w:ascii="Arial" w:hAnsi="Arial" w:cs="Arial"/>
                <w:sz w:val="20"/>
                <w:szCs w:val="20"/>
              </w:rPr>
            </w:pPr>
            <w:r>
              <w:rPr>
                <w:rFonts w:ascii="Arial" w:eastAsia="Arial" w:hAnsi="Arial" w:cs="Arial"/>
                <w:sz w:val="20"/>
                <w:szCs w:val="20"/>
              </w:rPr>
              <w:t>Nesreće u cestovnom prometu</w:t>
            </w:r>
          </w:p>
        </w:tc>
        <w:tc>
          <w:tcPr>
            <w:tcW w:w="6434" w:type="dxa"/>
            <w:tcBorders>
              <w:top w:val="single" w:sz="6" w:space="0" w:color="000000"/>
              <w:left w:val="single" w:sz="6" w:space="0" w:color="000000"/>
              <w:bottom w:val="single" w:sz="6" w:space="0" w:color="000000"/>
              <w:right w:val="single" w:sz="4" w:space="0" w:color="000000"/>
            </w:tcBorders>
            <w:vAlign w:val="center"/>
          </w:tcPr>
          <w:p w14:paraId="21D2F412" w14:textId="77777777" w:rsidR="00A76FDE" w:rsidRDefault="00A76FDE">
            <w:pPr>
              <w:spacing w:line="276" w:lineRule="auto"/>
              <w:rPr>
                <w:rFonts w:ascii="Arial" w:hAnsi="Arial" w:cs="Arial"/>
                <w:sz w:val="20"/>
                <w:szCs w:val="20"/>
              </w:rPr>
            </w:pPr>
          </w:p>
        </w:tc>
      </w:tr>
      <w:tr w:rsidR="00A76FDE" w14:paraId="030DE01F"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148BAABA" w14:textId="77777777" w:rsidR="00A76FDE" w:rsidRDefault="00A76FDE">
            <w:pPr>
              <w:ind w:left="2"/>
              <w:rPr>
                <w:rFonts w:ascii="Arial" w:hAnsi="Arial" w:cs="Arial"/>
                <w:sz w:val="20"/>
                <w:szCs w:val="20"/>
              </w:rPr>
            </w:pPr>
            <w:r>
              <w:rPr>
                <w:rFonts w:ascii="Arial" w:eastAsia="Arial" w:hAnsi="Arial" w:cs="Arial"/>
                <w:sz w:val="20"/>
                <w:szCs w:val="20"/>
              </w:rPr>
              <w:t>0.2.</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4D2164EE" w14:textId="77777777" w:rsidR="00A76FDE" w:rsidRDefault="00A76FDE">
            <w:pPr>
              <w:ind w:left="3"/>
              <w:rPr>
                <w:rFonts w:ascii="Arial" w:hAnsi="Arial" w:cs="Arial"/>
                <w:sz w:val="20"/>
                <w:szCs w:val="20"/>
              </w:rPr>
            </w:pPr>
            <w:r>
              <w:rPr>
                <w:rFonts w:ascii="Arial" w:eastAsia="Arial" w:hAnsi="Arial" w:cs="Arial"/>
                <w:sz w:val="20"/>
                <w:szCs w:val="20"/>
              </w:rPr>
              <w:t>Ekstremne vremenske pojave</w:t>
            </w:r>
          </w:p>
        </w:tc>
        <w:tc>
          <w:tcPr>
            <w:tcW w:w="6434" w:type="dxa"/>
            <w:tcBorders>
              <w:top w:val="single" w:sz="6" w:space="0" w:color="000000"/>
              <w:left w:val="single" w:sz="6" w:space="0" w:color="000000"/>
              <w:bottom w:val="single" w:sz="6" w:space="0" w:color="000000"/>
              <w:right w:val="single" w:sz="4" w:space="0" w:color="000000"/>
            </w:tcBorders>
            <w:vAlign w:val="center"/>
          </w:tcPr>
          <w:p w14:paraId="1529E39E" w14:textId="77777777" w:rsidR="00A76FDE" w:rsidRDefault="00A76FDE">
            <w:pPr>
              <w:rPr>
                <w:rFonts w:ascii="Arial" w:hAnsi="Arial" w:cs="Arial"/>
                <w:sz w:val="20"/>
                <w:szCs w:val="20"/>
              </w:rPr>
            </w:pPr>
          </w:p>
        </w:tc>
      </w:tr>
      <w:tr w:rsidR="00A76FDE" w14:paraId="790BAF75"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465BAFD2" w14:textId="77777777" w:rsidR="00A76FDE" w:rsidRDefault="00A76FDE">
            <w:pPr>
              <w:ind w:left="2"/>
              <w:rPr>
                <w:rFonts w:ascii="Arial" w:hAnsi="Arial" w:cs="Arial"/>
                <w:sz w:val="20"/>
                <w:szCs w:val="20"/>
              </w:rPr>
            </w:pPr>
            <w:r>
              <w:rPr>
                <w:rFonts w:ascii="Arial" w:eastAsia="Arial" w:hAnsi="Arial" w:cs="Arial"/>
                <w:sz w:val="20"/>
                <w:szCs w:val="20"/>
              </w:rPr>
              <w:t>0.2.0.1.</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4674EBB9" w14:textId="77777777" w:rsidR="00A76FDE" w:rsidRDefault="00A76FDE">
            <w:pPr>
              <w:ind w:left="3"/>
              <w:rPr>
                <w:rFonts w:ascii="Arial" w:hAnsi="Arial" w:cs="Arial"/>
                <w:sz w:val="20"/>
                <w:szCs w:val="20"/>
              </w:rPr>
            </w:pPr>
            <w:r>
              <w:rPr>
                <w:rFonts w:ascii="Arial" w:eastAsia="Arial" w:hAnsi="Arial" w:cs="Arial"/>
                <w:sz w:val="20"/>
                <w:szCs w:val="20"/>
              </w:rPr>
              <w:t>Grmljavinsko nevrijeme</w:t>
            </w:r>
          </w:p>
        </w:tc>
        <w:tc>
          <w:tcPr>
            <w:tcW w:w="6434" w:type="dxa"/>
            <w:tcBorders>
              <w:top w:val="single" w:sz="6" w:space="0" w:color="000000"/>
              <w:left w:val="single" w:sz="6" w:space="0" w:color="000000"/>
              <w:bottom w:val="single" w:sz="6" w:space="0" w:color="000000"/>
              <w:right w:val="single" w:sz="4" w:space="0" w:color="000000"/>
            </w:tcBorders>
            <w:vAlign w:val="center"/>
          </w:tcPr>
          <w:p w14:paraId="0E840049" w14:textId="77777777" w:rsidR="00A76FDE" w:rsidRDefault="00A76FDE">
            <w:pPr>
              <w:rPr>
                <w:rFonts w:ascii="Arial" w:hAnsi="Arial" w:cs="Arial"/>
                <w:sz w:val="20"/>
                <w:szCs w:val="20"/>
              </w:rPr>
            </w:pPr>
          </w:p>
        </w:tc>
      </w:tr>
      <w:tr w:rsidR="00A76FDE" w14:paraId="6D97EC3A"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50570B85" w14:textId="77777777" w:rsidR="00A76FDE" w:rsidRDefault="00A76FDE">
            <w:pPr>
              <w:ind w:left="2"/>
              <w:rPr>
                <w:rFonts w:ascii="Arial" w:hAnsi="Arial" w:cs="Arial"/>
                <w:sz w:val="20"/>
                <w:szCs w:val="20"/>
              </w:rPr>
            </w:pPr>
            <w:r>
              <w:rPr>
                <w:rFonts w:ascii="Arial" w:eastAsia="Arial" w:hAnsi="Arial" w:cs="Arial"/>
                <w:sz w:val="20"/>
                <w:szCs w:val="20"/>
              </w:rPr>
              <w:t>0.2.0.2.</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3661DC70" w14:textId="77777777" w:rsidR="00A76FDE" w:rsidRDefault="00A76FDE">
            <w:pPr>
              <w:ind w:left="3"/>
              <w:rPr>
                <w:rFonts w:ascii="Arial" w:hAnsi="Arial" w:cs="Arial"/>
                <w:sz w:val="20"/>
                <w:szCs w:val="20"/>
              </w:rPr>
            </w:pPr>
            <w:r>
              <w:rPr>
                <w:rFonts w:ascii="Arial" w:eastAsia="Arial" w:hAnsi="Arial" w:cs="Arial"/>
                <w:sz w:val="20"/>
                <w:szCs w:val="20"/>
              </w:rPr>
              <w:t>Padaline(kiša, tuča, grad…)</w:t>
            </w:r>
          </w:p>
        </w:tc>
        <w:tc>
          <w:tcPr>
            <w:tcW w:w="6434" w:type="dxa"/>
            <w:tcBorders>
              <w:top w:val="single" w:sz="6" w:space="0" w:color="000000"/>
              <w:left w:val="single" w:sz="6" w:space="0" w:color="000000"/>
              <w:bottom w:val="single" w:sz="6" w:space="0" w:color="000000"/>
              <w:right w:val="single" w:sz="4" w:space="0" w:color="000000"/>
            </w:tcBorders>
            <w:vAlign w:val="center"/>
            <w:hideMark/>
          </w:tcPr>
          <w:p w14:paraId="63527679" w14:textId="77777777" w:rsidR="00A76FDE" w:rsidRDefault="00A76FDE">
            <w:pPr>
              <w:rPr>
                <w:rFonts w:ascii="Arial" w:hAnsi="Arial" w:cs="Arial"/>
                <w:sz w:val="20"/>
                <w:szCs w:val="20"/>
              </w:rPr>
            </w:pPr>
            <w:r>
              <w:rPr>
                <w:rFonts w:ascii="Arial" w:hAnsi="Arial" w:cs="Arial"/>
                <w:sz w:val="20"/>
                <w:szCs w:val="20"/>
              </w:rPr>
              <w:t>Ugroženo je područje teritorij cijele Općine.</w:t>
            </w:r>
          </w:p>
        </w:tc>
      </w:tr>
      <w:tr w:rsidR="00A76FDE" w14:paraId="500006F6"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784E58F7" w14:textId="77777777" w:rsidR="00A76FDE" w:rsidRDefault="00A76FDE">
            <w:pPr>
              <w:ind w:left="2"/>
              <w:rPr>
                <w:rFonts w:ascii="Arial" w:hAnsi="Arial" w:cs="Arial"/>
                <w:sz w:val="20"/>
                <w:szCs w:val="20"/>
              </w:rPr>
            </w:pPr>
            <w:r>
              <w:rPr>
                <w:rFonts w:ascii="Arial" w:eastAsia="Arial" w:hAnsi="Arial" w:cs="Arial"/>
                <w:sz w:val="20"/>
                <w:szCs w:val="20"/>
              </w:rPr>
              <w:t>0.2.0.3.</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70B7EB25" w14:textId="77777777" w:rsidR="00A76FDE" w:rsidRDefault="00A76FDE">
            <w:pPr>
              <w:ind w:left="3"/>
              <w:rPr>
                <w:rFonts w:ascii="Arial" w:hAnsi="Arial" w:cs="Arial"/>
                <w:sz w:val="20"/>
                <w:szCs w:val="20"/>
              </w:rPr>
            </w:pPr>
            <w:r>
              <w:rPr>
                <w:rFonts w:ascii="Arial" w:eastAsia="Arial" w:hAnsi="Arial" w:cs="Arial"/>
                <w:sz w:val="20"/>
                <w:szCs w:val="20"/>
              </w:rPr>
              <w:t>Mraz</w:t>
            </w:r>
          </w:p>
        </w:tc>
        <w:tc>
          <w:tcPr>
            <w:tcW w:w="6434" w:type="dxa"/>
            <w:tcBorders>
              <w:top w:val="single" w:sz="6" w:space="0" w:color="000000"/>
              <w:left w:val="single" w:sz="6" w:space="0" w:color="000000"/>
              <w:bottom w:val="single" w:sz="6" w:space="0" w:color="000000"/>
              <w:right w:val="single" w:sz="4" w:space="0" w:color="000000"/>
            </w:tcBorders>
            <w:vAlign w:val="center"/>
          </w:tcPr>
          <w:p w14:paraId="5AC4EE8A" w14:textId="77777777" w:rsidR="00A76FDE" w:rsidRDefault="00A76FDE">
            <w:pPr>
              <w:rPr>
                <w:rFonts w:ascii="Arial" w:hAnsi="Arial" w:cs="Arial"/>
                <w:sz w:val="20"/>
                <w:szCs w:val="20"/>
              </w:rPr>
            </w:pPr>
          </w:p>
        </w:tc>
      </w:tr>
      <w:tr w:rsidR="00A76FDE" w14:paraId="1E86CA44"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2C17FB9C" w14:textId="77777777" w:rsidR="00A76FDE" w:rsidRDefault="00A76FDE">
            <w:pPr>
              <w:ind w:left="2"/>
              <w:rPr>
                <w:rFonts w:ascii="Arial" w:hAnsi="Arial" w:cs="Arial"/>
                <w:sz w:val="20"/>
                <w:szCs w:val="20"/>
              </w:rPr>
            </w:pPr>
            <w:r>
              <w:rPr>
                <w:rFonts w:ascii="Arial" w:eastAsia="Arial" w:hAnsi="Arial" w:cs="Arial"/>
                <w:sz w:val="20"/>
                <w:szCs w:val="20"/>
              </w:rPr>
              <w:t>0.2.0.4.</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2F1C6D42" w14:textId="77777777" w:rsidR="00A76FDE" w:rsidRDefault="00A76FDE">
            <w:pPr>
              <w:ind w:left="3"/>
              <w:rPr>
                <w:rFonts w:ascii="Arial" w:hAnsi="Arial" w:cs="Arial"/>
                <w:sz w:val="20"/>
                <w:szCs w:val="20"/>
              </w:rPr>
            </w:pPr>
            <w:r>
              <w:rPr>
                <w:rFonts w:ascii="Arial" w:eastAsia="Arial" w:hAnsi="Arial" w:cs="Arial"/>
                <w:sz w:val="20"/>
                <w:szCs w:val="20"/>
              </w:rPr>
              <w:t>Snijeg i led</w:t>
            </w:r>
          </w:p>
        </w:tc>
        <w:tc>
          <w:tcPr>
            <w:tcW w:w="6434" w:type="dxa"/>
            <w:tcBorders>
              <w:top w:val="single" w:sz="6" w:space="0" w:color="000000"/>
              <w:left w:val="single" w:sz="6" w:space="0" w:color="000000"/>
              <w:bottom w:val="single" w:sz="6" w:space="0" w:color="000000"/>
              <w:right w:val="single" w:sz="4" w:space="0" w:color="000000"/>
            </w:tcBorders>
            <w:vAlign w:val="center"/>
          </w:tcPr>
          <w:p w14:paraId="709851CB" w14:textId="77777777" w:rsidR="00A76FDE" w:rsidRDefault="00A76FDE">
            <w:pPr>
              <w:rPr>
                <w:rFonts w:ascii="Arial" w:hAnsi="Arial" w:cs="Arial"/>
                <w:sz w:val="20"/>
                <w:szCs w:val="20"/>
              </w:rPr>
            </w:pPr>
          </w:p>
        </w:tc>
      </w:tr>
      <w:tr w:rsidR="00A76FDE" w14:paraId="1DBC9DF7"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340A4D5F" w14:textId="77777777" w:rsidR="00A76FDE" w:rsidRDefault="00A76FDE">
            <w:pPr>
              <w:ind w:left="2"/>
              <w:rPr>
                <w:rFonts w:ascii="Arial" w:hAnsi="Arial" w:cs="Arial"/>
                <w:sz w:val="20"/>
                <w:szCs w:val="20"/>
              </w:rPr>
            </w:pPr>
            <w:r>
              <w:rPr>
                <w:rFonts w:ascii="Arial" w:eastAsia="Arial" w:hAnsi="Arial" w:cs="Arial"/>
                <w:sz w:val="20"/>
                <w:szCs w:val="20"/>
              </w:rPr>
              <w:t>0.2.0.5.</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0A4717F9" w14:textId="77777777" w:rsidR="00A76FDE" w:rsidRDefault="00A76FDE">
            <w:pPr>
              <w:ind w:left="3"/>
              <w:rPr>
                <w:rFonts w:ascii="Arial" w:hAnsi="Arial" w:cs="Arial"/>
                <w:sz w:val="20"/>
                <w:szCs w:val="20"/>
              </w:rPr>
            </w:pPr>
            <w:r>
              <w:rPr>
                <w:rFonts w:ascii="Arial" w:eastAsia="Arial" w:hAnsi="Arial" w:cs="Arial"/>
                <w:sz w:val="20"/>
                <w:szCs w:val="20"/>
              </w:rPr>
              <w:t>Ekstremne temperature</w:t>
            </w:r>
          </w:p>
        </w:tc>
        <w:tc>
          <w:tcPr>
            <w:tcW w:w="6434" w:type="dxa"/>
            <w:tcBorders>
              <w:top w:val="single" w:sz="6" w:space="0" w:color="000000"/>
              <w:left w:val="single" w:sz="6" w:space="0" w:color="000000"/>
              <w:bottom w:val="single" w:sz="6" w:space="0" w:color="000000"/>
              <w:right w:val="single" w:sz="4" w:space="0" w:color="000000"/>
            </w:tcBorders>
            <w:vAlign w:val="center"/>
            <w:hideMark/>
          </w:tcPr>
          <w:p w14:paraId="646F527E" w14:textId="77777777" w:rsidR="00A76FDE" w:rsidRDefault="00A76FDE">
            <w:pPr>
              <w:spacing w:line="276" w:lineRule="auto"/>
              <w:rPr>
                <w:rFonts w:ascii="Arial" w:hAnsi="Arial" w:cs="Arial"/>
                <w:sz w:val="20"/>
                <w:szCs w:val="20"/>
              </w:rPr>
            </w:pPr>
            <w:r>
              <w:rPr>
                <w:rFonts w:ascii="Arial" w:hAnsi="Arial" w:cs="Arial"/>
                <w:sz w:val="20"/>
                <w:szCs w:val="20"/>
              </w:rPr>
              <w:t xml:space="preserve">Cijelo područje Općine je ugroženo. Tehničke mjere nije moguće provesti, ali slijede se upute i obavijesti stanovništvu od DHMZ-a. </w:t>
            </w:r>
          </w:p>
        </w:tc>
      </w:tr>
      <w:tr w:rsidR="00A76FDE" w14:paraId="6550F9CC"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6804DFAD" w14:textId="77777777" w:rsidR="00A76FDE" w:rsidRDefault="00A76FDE">
            <w:pPr>
              <w:ind w:left="2"/>
              <w:rPr>
                <w:rFonts w:ascii="Arial" w:hAnsi="Arial" w:cs="Arial"/>
                <w:sz w:val="20"/>
                <w:szCs w:val="20"/>
              </w:rPr>
            </w:pPr>
            <w:r>
              <w:rPr>
                <w:rFonts w:ascii="Arial" w:eastAsia="Arial" w:hAnsi="Arial" w:cs="Arial"/>
                <w:sz w:val="20"/>
                <w:szCs w:val="20"/>
              </w:rPr>
              <w:t>0.3.</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1E05CC9C" w14:textId="77777777" w:rsidR="00A76FDE" w:rsidRDefault="00A76FDE">
            <w:pPr>
              <w:ind w:left="3"/>
              <w:rPr>
                <w:rFonts w:ascii="Arial" w:hAnsi="Arial" w:cs="Arial"/>
                <w:sz w:val="20"/>
                <w:szCs w:val="20"/>
              </w:rPr>
            </w:pPr>
            <w:r>
              <w:rPr>
                <w:rFonts w:ascii="Arial" w:eastAsia="Arial" w:hAnsi="Arial" w:cs="Arial"/>
                <w:sz w:val="20"/>
                <w:szCs w:val="20"/>
              </w:rPr>
              <w:t>Epidemije i pandemije</w:t>
            </w:r>
          </w:p>
        </w:tc>
        <w:tc>
          <w:tcPr>
            <w:tcW w:w="6434" w:type="dxa"/>
            <w:tcBorders>
              <w:top w:val="single" w:sz="6" w:space="0" w:color="000000"/>
              <w:left w:val="single" w:sz="6" w:space="0" w:color="000000"/>
              <w:bottom w:val="single" w:sz="6" w:space="0" w:color="000000"/>
              <w:right w:val="single" w:sz="4" w:space="0" w:color="000000"/>
            </w:tcBorders>
            <w:vAlign w:val="center"/>
            <w:hideMark/>
          </w:tcPr>
          <w:p w14:paraId="5F875190" w14:textId="77777777" w:rsidR="00A76FDE" w:rsidRDefault="00A76FDE">
            <w:pPr>
              <w:rPr>
                <w:rFonts w:ascii="Arial" w:hAnsi="Arial" w:cs="Arial"/>
                <w:sz w:val="20"/>
                <w:szCs w:val="20"/>
              </w:rPr>
            </w:pPr>
            <w:r>
              <w:rPr>
                <w:rFonts w:ascii="Arial" w:hAnsi="Arial" w:cs="Arial"/>
                <w:sz w:val="20"/>
                <w:szCs w:val="20"/>
              </w:rPr>
              <w:t>Cijelo područje Općine je ugroženo. Tehničke mjere nije moguće provesti, ali slijede se upute i obavijesti. Preventivne mjere nisu na razini Općine pa je područje tolerantno.</w:t>
            </w:r>
          </w:p>
        </w:tc>
      </w:tr>
      <w:tr w:rsidR="00A76FDE" w14:paraId="16E1C033"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6E8BE3F1" w14:textId="77777777" w:rsidR="00A76FDE" w:rsidRDefault="00A76FDE">
            <w:pPr>
              <w:ind w:left="2"/>
              <w:rPr>
                <w:rFonts w:ascii="Arial" w:hAnsi="Arial" w:cs="Arial"/>
                <w:sz w:val="20"/>
                <w:szCs w:val="20"/>
              </w:rPr>
            </w:pPr>
            <w:r>
              <w:rPr>
                <w:rFonts w:ascii="Arial" w:eastAsia="Arial" w:hAnsi="Arial" w:cs="Arial"/>
                <w:sz w:val="20"/>
                <w:szCs w:val="20"/>
              </w:rPr>
              <w:t>0.4.</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07B496C8" w14:textId="77777777" w:rsidR="00A76FDE" w:rsidRDefault="00A76FDE">
            <w:pPr>
              <w:ind w:left="3"/>
              <w:rPr>
                <w:rFonts w:ascii="Arial" w:hAnsi="Arial" w:cs="Arial"/>
                <w:sz w:val="20"/>
                <w:szCs w:val="20"/>
              </w:rPr>
            </w:pPr>
            <w:r>
              <w:rPr>
                <w:rFonts w:ascii="Arial" w:eastAsia="Arial" w:hAnsi="Arial" w:cs="Arial"/>
                <w:sz w:val="20"/>
                <w:szCs w:val="20"/>
              </w:rPr>
              <w:t>Opasnosti od mina</w:t>
            </w:r>
          </w:p>
        </w:tc>
        <w:tc>
          <w:tcPr>
            <w:tcW w:w="6434" w:type="dxa"/>
            <w:tcBorders>
              <w:top w:val="single" w:sz="6" w:space="0" w:color="000000"/>
              <w:left w:val="single" w:sz="6" w:space="0" w:color="000000"/>
              <w:bottom w:val="single" w:sz="6" w:space="0" w:color="000000"/>
              <w:right w:val="single" w:sz="4" w:space="0" w:color="000000"/>
            </w:tcBorders>
            <w:vAlign w:val="center"/>
          </w:tcPr>
          <w:p w14:paraId="36091E72" w14:textId="77777777" w:rsidR="00A76FDE" w:rsidRDefault="00A76FDE">
            <w:pPr>
              <w:rPr>
                <w:rFonts w:ascii="Arial" w:hAnsi="Arial" w:cs="Arial"/>
                <w:sz w:val="20"/>
                <w:szCs w:val="20"/>
              </w:rPr>
            </w:pPr>
          </w:p>
        </w:tc>
      </w:tr>
      <w:tr w:rsidR="00A76FDE" w14:paraId="45942914"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6D9734A0" w14:textId="77777777" w:rsidR="00A76FDE" w:rsidRDefault="00A76FDE">
            <w:pPr>
              <w:ind w:left="2"/>
              <w:rPr>
                <w:rFonts w:ascii="Arial" w:hAnsi="Arial" w:cs="Arial"/>
                <w:sz w:val="20"/>
                <w:szCs w:val="20"/>
              </w:rPr>
            </w:pPr>
            <w:r>
              <w:rPr>
                <w:rFonts w:ascii="Arial" w:eastAsia="Arial" w:hAnsi="Arial" w:cs="Arial"/>
                <w:sz w:val="20"/>
                <w:szCs w:val="20"/>
              </w:rPr>
              <w:t>0.5.</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5CCABEA2" w14:textId="77777777" w:rsidR="00A76FDE" w:rsidRDefault="00A76FDE">
            <w:pPr>
              <w:ind w:left="3"/>
              <w:rPr>
                <w:rFonts w:ascii="Arial" w:hAnsi="Arial" w:cs="Arial"/>
                <w:sz w:val="20"/>
                <w:szCs w:val="20"/>
              </w:rPr>
            </w:pPr>
            <w:r>
              <w:rPr>
                <w:rFonts w:ascii="Arial" w:eastAsia="Arial" w:hAnsi="Arial" w:cs="Arial"/>
                <w:sz w:val="20"/>
                <w:szCs w:val="20"/>
              </w:rPr>
              <w:t>Poplava</w:t>
            </w:r>
          </w:p>
        </w:tc>
        <w:tc>
          <w:tcPr>
            <w:tcW w:w="6434" w:type="dxa"/>
            <w:tcBorders>
              <w:top w:val="single" w:sz="6" w:space="0" w:color="000000"/>
              <w:left w:val="single" w:sz="6" w:space="0" w:color="000000"/>
              <w:bottom w:val="single" w:sz="6" w:space="0" w:color="000000"/>
              <w:right w:val="single" w:sz="4" w:space="0" w:color="000000"/>
            </w:tcBorders>
            <w:vAlign w:val="center"/>
          </w:tcPr>
          <w:p w14:paraId="690024E4" w14:textId="77777777" w:rsidR="00A76FDE" w:rsidRDefault="00A76FDE">
            <w:pPr>
              <w:rPr>
                <w:rFonts w:ascii="Arial" w:hAnsi="Arial" w:cs="Arial"/>
                <w:sz w:val="20"/>
                <w:szCs w:val="20"/>
              </w:rPr>
            </w:pPr>
          </w:p>
        </w:tc>
      </w:tr>
      <w:tr w:rsidR="00A76FDE" w14:paraId="319BE698" w14:textId="77777777" w:rsidTr="00A76FDE">
        <w:trPr>
          <w:trHeight w:val="20"/>
          <w:jc w:val="center"/>
        </w:trPr>
        <w:tc>
          <w:tcPr>
            <w:tcW w:w="901" w:type="dxa"/>
            <w:tcBorders>
              <w:top w:val="single" w:sz="6" w:space="0" w:color="000000"/>
              <w:left w:val="single" w:sz="4" w:space="0" w:color="000000"/>
              <w:bottom w:val="single" w:sz="6" w:space="0" w:color="000000"/>
              <w:right w:val="single" w:sz="6" w:space="0" w:color="000000"/>
            </w:tcBorders>
            <w:vAlign w:val="center"/>
            <w:hideMark/>
          </w:tcPr>
          <w:p w14:paraId="5FF8AD78" w14:textId="77777777" w:rsidR="00A76FDE" w:rsidRDefault="00A76FDE">
            <w:pPr>
              <w:ind w:left="2"/>
              <w:rPr>
                <w:rFonts w:ascii="Arial" w:hAnsi="Arial" w:cs="Arial"/>
                <w:sz w:val="20"/>
                <w:szCs w:val="20"/>
              </w:rPr>
            </w:pPr>
            <w:r>
              <w:rPr>
                <w:rFonts w:ascii="Arial" w:eastAsia="Arial" w:hAnsi="Arial" w:cs="Arial"/>
                <w:sz w:val="20"/>
                <w:szCs w:val="20"/>
              </w:rPr>
              <w:t>0.5.0.1.</w:t>
            </w:r>
          </w:p>
        </w:tc>
        <w:tc>
          <w:tcPr>
            <w:tcW w:w="2780" w:type="dxa"/>
            <w:tcBorders>
              <w:top w:val="single" w:sz="6" w:space="0" w:color="000000"/>
              <w:left w:val="single" w:sz="6" w:space="0" w:color="000000"/>
              <w:bottom w:val="single" w:sz="6" w:space="0" w:color="000000"/>
              <w:right w:val="single" w:sz="6" w:space="0" w:color="000000"/>
            </w:tcBorders>
            <w:vAlign w:val="center"/>
            <w:hideMark/>
          </w:tcPr>
          <w:p w14:paraId="6223C030" w14:textId="77777777" w:rsidR="00A76FDE" w:rsidRDefault="00A76FDE">
            <w:pPr>
              <w:ind w:left="3"/>
              <w:rPr>
                <w:rFonts w:ascii="Arial" w:hAnsi="Arial" w:cs="Arial"/>
                <w:sz w:val="20"/>
                <w:szCs w:val="20"/>
              </w:rPr>
            </w:pPr>
            <w:r>
              <w:rPr>
                <w:rFonts w:ascii="Arial" w:eastAsia="Arial" w:hAnsi="Arial" w:cs="Arial"/>
                <w:sz w:val="20"/>
                <w:szCs w:val="20"/>
              </w:rPr>
              <w:t>Poplave izazvane izlijevanjem kopnenih vodenih tijela</w:t>
            </w:r>
          </w:p>
        </w:tc>
        <w:tc>
          <w:tcPr>
            <w:tcW w:w="6434" w:type="dxa"/>
            <w:tcBorders>
              <w:top w:val="single" w:sz="6" w:space="0" w:color="000000"/>
              <w:left w:val="single" w:sz="6" w:space="0" w:color="000000"/>
              <w:bottom w:val="single" w:sz="6" w:space="0" w:color="000000"/>
              <w:right w:val="single" w:sz="4" w:space="0" w:color="000000"/>
            </w:tcBorders>
            <w:shd w:val="clear" w:color="auto" w:fill="FFFFFF" w:themeFill="background1"/>
            <w:vAlign w:val="center"/>
            <w:hideMark/>
          </w:tcPr>
          <w:p w14:paraId="1090EB59" w14:textId="77777777" w:rsidR="00A76FDE" w:rsidRDefault="00A76FDE">
            <w:pPr>
              <w:rPr>
                <w:rFonts w:ascii="Arial" w:hAnsi="Arial" w:cs="Arial"/>
                <w:sz w:val="20"/>
                <w:szCs w:val="20"/>
              </w:rPr>
            </w:pPr>
            <w:r>
              <w:rPr>
                <w:rFonts w:ascii="Arial" w:hAnsi="Arial" w:cs="Arial"/>
                <w:sz w:val="20"/>
                <w:szCs w:val="20"/>
              </w:rPr>
              <w:t>Sva područja naselja Općine poplavljena su vodom dubine od 0,5 do 2,5 m. Stambeni dijelovi naselja su poplavljeni u sljedećem postotku:</w:t>
            </w:r>
          </w:p>
          <w:p w14:paraId="22A17D1E" w14:textId="77777777" w:rsidR="00A76FDE" w:rsidRDefault="00A76FDE">
            <w:pPr>
              <w:rPr>
                <w:rFonts w:ascii="Arial" w:hAnsi="Arial" w:cs="Arial"/>
                <w:sz w:val="20"/>
                <w:szCs w:val="20"/>
              </w:rPr>
            </w:pPr>
            <w:r>
              <w:rPr>
                <w:rFonts w:ascii="Arial" w:hAnsi="Arial" w:cs="Arial"/>
                <w:sz w:val="20"/>
                <w:szCs w:val="20"/>
              </w:rPr>
              <w:t>- Dopsin – 100%;</w:t>
            </w:r>
          </w:p>
          <w:p w14:paraId="28499BD3" w14:textId="77777777" w:rsidR="00A76FDE" w:rsidRDefault="00A76FDE">
            <w:pPr>
              <w:rPr>
                <w:rFonts w:ascii="Arial" w:hAnsi="Arial" w:cs="Arial"/>
                <w:sz w:val="20"/>
                <w:szCs w:val="20"/>
              </w:rPr>
            </w:pPr>
            <w:r>
              <w:rPr>
                <w:rFonts w:ascii="Arial" w:hAnsi="Arial" w:cs="Arial"/>
                <w:sz w:val="20"/>
                <w:szCs w:val="20"/>
              </w:rPr>
              <w:t>- Vladislavci – 90%</w:t>
            </w:r>
          </w:p>
          <w:p w14:paraId="2AEBC2C6" w14:textId="77777777" w:rsidR="00A76FDE" w:rsidRDefault="00A76FDE">
            <w:pPr>
              <w:rPr>
                <w:rFonts w:ascii="Arial" w:hAnsi="Arial" w:cs="Arial"/>
                <w:sz w:val="20"/>
                <w:szCs w:val="20"/>
              </w:rPr>
            </w:pPr>
            <w:r>
              <w:rPr>
                <w:rFonts w:ascii="Arial" w:hAnsi="Arial" w:cs="Arial"/>
                <w:sz w:val="20"/>
                <w:szCs w:val="20"/>
              </w:rPr>
              <w:t>- Hrastin – 80%.</w:t>
            </w:r>
          </w:p>
        </w:tc>
      </w:tr>
      <w:tr w:rsidR="00A76FDE" w14:paraId="049DB58D"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hideMark/>
          </w:tcPr>
          <w:p w14:paraId="44EA25B1" w14:textId="77777777" w:rsidR="00A76FDE" w:rsidRDefault="00A76FDE">
            <w:pPr>
              <w:ind w:left="2"/>
              <w:rPr>
                <w:rFonts w:ascii="Arial" w:eastAsia="Arial" w:hAnsi="Arial" w:cs="Arial"/>
                <w:sz w:val="20"/>
                <w:szCs w:val="20"/>
              </w:rPr>
            </w:pPr>
            <w:r>
              <w:rPr>
                <w:rFonts w:ascii="Arial" w:eastAsia="Arial" w:hAnsi="Arial" w:cs="Arial"/>
                <w:sz w:val="20"/>
                <w:szCs w:val="20"/>
              </w:rPr>
              <w:t>0.5.0.2.</w:t>
            </w:r>
          </w:p>
        </w:tc>
        <w:tc>
          <w:tcPr>
            <w:tcW w:w="2780" w:type="dxa"/>
            <w:tcBorders>
              <w:top w:val="single" w:sz="4" w:space="0" w:color="auto"/>
              <w:left w:val="single" w:sz="4" w:space="0" w:color="auto"/>
              <w:bottom w:val="single" w:sz="4" w:space="0" w:color="auto"/>
              <w:right w:val="single" w:sz="4" w:space="0" w:color="auto"/>
            </w:tcBorders>
            <w:hideMark/>
          </w:tcPr>
          <w:p w14:paraId="65B4D449" w14:textId="77777777" w:rsidR="00A76FDE" w:rsidRDefault="00A76FDE">
            <w:pPr>
              <w:ind w:left="3"/>
              <w:rPr>
                <w:rFonts w:ascii="Arial" w:eastAsia="Arial" w:hAnsi="Arial" w:cs="Arial"/>
                <w:sz w:val="20"/>
                <w:szCs w:val="20"/>
              </w:rPr>
            </w:pPr>
            <w:r>
              <w:rPr>
                <w:rFonts w:ascii="Arial" w:eastAsia="Arial" w:hAnsi="Arial" w:cs="Arial"/>
                <w:sz w:val="20"/>
                <w:szCs w:val="20"/>
              </w:rPr>
              <w:t>Poplave izazvane pucanjem brana</w:t>
            </w:r>
          </w:p>
        </w:tc>
        <w:tc>
          <w:tcPr>
            <w:tcW w:w="6434" w:type="dxa"/>
            <w:tcBorders>
              <w:top w:val="single" w:sz="4" w:space="0" w:color="auto"/>
              <w:left w:val="single" w:sz="4" w:space="0" w:color="auto"/>
              <w:bottom w:val="single" w:sz="4" w:space="0" w:color="auto"/>
              <w:right w:val="single" w:sz="4" w:space="0" w:color="auto"/>
            </w:tcBorders>
          </w:tcPr>
          <w:p w14:paraId="6540DE51" w14:textId="77777777" w:rsidR="00A76FDE" w:rsidRDefault="00A76FDE">
            <w:pPr>
              <w:rPr>
                <w:rFonts w:ascii="Arial" w:eastAsia="Calibri" w:hAnsi="Arial" w:cs="Arial"/>
                <w:sz w:val="20"/>
                <w:szCs w:val="20"/>
              </w:rPr>
            </w:pPr>
          </w:p>
        </w:tc>
      </w:tr>
      <w:tr w:rsidR="00A76FDE" w14:paraId="0D843B40"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hideMark/>
          </w:tcPr>
          <w:p w14:paraId="314A99D2" w14:textId="77777777" w:rsidR="00A76FDE" w:rsidRDefault="00A76FDE">
            <w:pPr>
              <w:ind w:left="2"/>
              <w:rPr>
                <w:rFonts w:ascii="Arial" w:eastAsia="Arial" w:hAnsi="Arial" w:cs="Arial"/>
                <w:sz w:val="20"/>
                <w:szCs w:val="20"/>
              </w:rPr>
            </w:pPr>
            <w:r>
              <w:rPr>
                <w:rFonts w:ascii="Arial" w:eastAsia="Arial" w:hAnsi="Arial" w:cs="Arial"/>
                <w:sz w:val="20"/>
                <w:szCs w:val="20"/>
              </w:rPr>
              <w:t>0.5.0.3.</w:t>
            </w:r>
          </w:p>
        </w:tc>
        <w:tc>
          <w:tcPr>
            <w:tcW w:w="2780" w:type="dxa"/>
            <w:tcBorders>
              <w:top w:val="single" w:sz="4" w:space="0" w:color="auto"/>
              <w:left w:val="single" w:sz="4" w:space="0" w:color="auto"/>
              <w:bottom w:val="single" w:sz="4" w:space="0" w:color="auto"/>
              <w:right w:val="single" w:sz="4" w:space="0" w:color="auto"/>
            </w:tcBorders>
            <w:hideMark/>
          </w:tcPr>
          <w:p w14:paraId="15FBDE97" w14:textId="77777777" w:rsidR="00A76FDE" w:rsidRDefault="00A76FDE">
            <w:pPr>
              <w:ind w:left="3"/>
              <w:rPr>
                <w:rFonts w:ascii="Arial" w:eastAsia="Arial" w:hAnsi="Arial" w:cs="Arial"/>
                <w:sz w:val="20"/>
                <w:szCs w:val="20"/>
              </w:rPr>
            </w:pPr>
            <w:r>
              <w:rPr>
                <w:rFonts w:ascii="Arial" w:eastAsia="Arial" w:hAnsi="Arial" w:cs="Arial"/>
                <w:sz w:val="20"/>
                <w:szCs w:val="20"/>
              </w:rPr>
              <w:t>Plimni val</w:t>
            </w:r>
          </w:p>
        </w:tc>
        <w:tc>
          <w:tcPr>
            <w:tcW w:w="6434" w:type="dxa"/>
            <w:tcBorders>
              <w:top w:val="single" w:sz="4" w:space="0" w:color="auto"/>
              <w:left w:val="single" w:sz="4" w:space="0" w:color="auto"/>
              <w:bottom w:val="single" w:sz="4" w:space="0" w:color="auto"/>
              <w:right w:val="single" w:sz="4" w:space="0" w:color="auto"/>
            </w:tcBorders>
          </w:tcPr>
          <w:p w14:paraId="7A96FD66" w14:textId="77777777" w:rsidR="00A76FDE" w:rsidRDefault="00A76FDE">
            <w:pPr>
              <w:rPr>
                <w:rFonts w:ascii="Arial" w:eastAsia="Calibri" w:hAnsi="Arial" w:cs="Arial"/>
                <w:sz w:val="20"/>
                <w:szCs w:val="20"/>
              </w:rPr>
            </w:pPr>
          </w:p>
        </w:tc>
      </w:tr>
      <w:tr w:rsidR="00A76FDE" w14:paraId="116B2911"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hideMark/>
          </w:tcPr>
          <w:p w14:paraId="24E1D035" w14:textId="77777777" w:rsidR="00A76FDE" w:rsidRDefault="00A76FDE">
            <w:pPr>
              <w:ind w:left="2"/>
              <w:rPr>
                <w:rFonts w:ascii="Arial" w:eastAsia="Arial" w:hAnsi="Arial" w:cs="Arial"/>
                <w:sz w:val="20"/>
                <w:szCs w:val="20"/>
              </w:rPr>
            </w:pPr>
            <w:r>
              <w:rPr>
                <w:rFonts w:ascii="Arial" w:eastAsia="Arial" w:hAnsi="Arial" w:cs="Arial"/>
                <w:sz w:val="20"/>
                <w:szCs w:val="20"/>
              </w:rPr>
              <w:t>0.6.</w:t>
            </w:r>
          </w:p>
        </w:tc>
        <w:tc>
          <w:tcPr>
            <w:tcW w:w="2780" w:type="dxa"/>
            <w:tcBorders>
              <w:top w:val="single" w:sz="4" w:space="0" w:color="auto"/>
              <w:left w:val="single" w:sz="4" w:space="0" w:color="auto"/>
              <w:bottom w:val="single" w:sz="4" w:space="0" w:color="auto"/>
              <w:right w:val="single" w:sz="4" w:space="0" w:color="auto"/>
            </w:tcBorders>
            <w:hideMark/>
          </w:tcPr>
          <w:p w14:paraId="05FD3F73" w14:textId="77777777" w:rsidR="00A76FDE" w:rsidRDefault="00A76FDE">
            <w:pPr>
              <w:ind w:left="3"/>
              <w:rPr>
                <w:rFonts w:ascii="Arial" w:eastAsia="Arial" w:hAnsi="Arial" w:cs="Arial"/>
                <w:sz w:val="20"/>
                <w:szCs w:val="20"/>
              </w:rPr>
            </w:pPr>
            <w:r>
              <w:rPr>
                <w:rFonts w:ascii="Arial" w:eastAsia="Arial" w:hAnsi="Arial" w:cs="Arial"/>
                <w:sz w:val="20"/>
                <w:szCs w:val="20"/>
              </w:rPr>
              <w:t>Potres</w:t>
            </w:r>
          </w:p>
        </w:tc>
        <w:tc>
          <w:tcPr>
            <w:tcW w:w="6434" w:type="dxa"/>
            <w:tcBorders>
              <w:top w:val="single" w:sz="4" w:space="0" w:color="auto"/>
              <w:left w:val="single" w:sz="4" w:space="0" w:color="auto"/>
              <w:bottom w:val="single" w:sz="4" w:space="0" w:color="auto"/>
              <w:right w:val="single" w:sz="4" w:space="0" w:color="auto"/>
            </w:tcBorders>
            <w:hideMark/>
          </w:tcPr>
          <w:p w14:paraId="5F77C91C" w14:textId="77777777" w:rsidR="00A76FDE" w:rsidRDefault="00A76FDE">
            <w:pPr>
              <w:rPr>
                <w:rFonts w:ascii="Arial" w:eastAsia="Calibri" w:hAnsi="Arial" w:cs="Arial"/>
                <w:sz w:val="20"/>
                <w:szCs w:val="20"/>
              </w:rPr>
            </w:pPr>
            <w:r>
              <w:rPr>
                <w:rFonts w:ascii="Arial" w:eastAsia="Arial" w:hAnsi="Arial" w:cs="Arial"/>
                <w:sz w:val="20"/>
                <w:szCs w:val="20"/>
              </w:rPr>
              <w:t>Ugroženo cijelo područje grada-</w:t>
            </w:r>
            <w:r>
              <w:rPr>
                <w:rStyle w:val="normaltextrun"/>
                <w:rFonts w:ascii="Arial" w:hAnsi="Arial" w:cs="Arial"/>
                <w:sz w:val="20"/>
                <w:szCs w:val="20"/>
              </w:rPr>
              <w:t>potres od 7</w:t>
            </w:r>
            <w:r>
              <w:rPr>
                <w:rStyle w:val="normaltextrun"/>
                <w:rFonts w:ascii="Arial" w:hAnsi="Arial" w:cs="Arial"/>
                <w:sz w:val="20"/>
                <w:szCs w:val="20"/>
                <w:vertAlign w:val="superscript"/>
              </w:rPr>
              <w:t>o </w:t>
            </w:r>
            <w:r>
              <w:rPr>
                <w:rStyle w:val="normaltextrun"/>
                <w:rFonts w:ascii="Arial" w:hAnsi="Arial" w:cs="Arial"/>
                <w:sz w:val="20"/>
                <w:szCs w:val="20"/>
              </w:rPr>
              <w:t>po EMS-98 ljestvici.</w:t>
            </w:r>
          </w:p>
        </w:tc>
      </w:tr>
      <w:tr w:rsidR="00A76FDE" w14:paraId="26237499"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hideMark/>
          </w:tcPr>
          <w:p w14:paraId="5713283F" w14:textId="77777777" w:rsidR="00A76FDE" w:rsidRDefault="00A76FDE">
            <w:pPr>
              <w:ind w:left="2"/>
              <w:rPr>
                <w:rFonts w:ascii="Arial" w:eastAsia="Arial" w:hAnsi="Arial" w:cs="Arial"/>
                <w:sz w:val="20"/>
                <w:szCs w:val="20"/>
              </w:rPr>
            </w:pPr>
            <w:r>
              <w:rPr>
                <w:rFonts w:ascii="Arial" w:eastAsia="Arial" w:hAnsi="Arial" w:cs="Arial"/>
                <w:sz w:val="20"/>
                <w:szCs w:val="20"/>
              </w:rPr>
              <w:t>0.7.</w:t>
            </w:r>
          </w:p>
        </w:tc>
        <w:tc>
          <w:tcPr>
            <w:tcW w:w="2780" w:type="dxa"/>
            <w:tcBorders>
              <w:top w:val="single" w:sz="4" w:space="0" w:color="auto"/>
              <w:left w:val="single" w:sz="4" w:space="0" w:color="auto"/>
              <w:bottom w:val="single" w:sz="4" w:space="0" w:color="auto"/>
              <w:right w:val="single" w:sz="4" w:space="0" w:color="auto"/>
            </w:tcBorders>
            <w:hideMark/>
          </w:tcPr>
          <w:p w14:paraId="14FBE623" w14:textId="77777777" w:rsidR="00A76FDE" w:rsidRDefault="00A76FDE">
            <w:pPr>
              <w:ind w:left="3"/>
              <w:rPr>
                <w:rFonts w:ascii="Arial" w:eastAsia="Arial" w:hAnsi="Arial" w:cs="Arial"/>
                <w:sz w:val="20"/>
                <w:szCs w:val="20"/>
              </w:rPr>
            </w:pPr>
            <w:r>
              <w:rPr>
                <w:rFonts w:ascii="Arial" w:eastAsia="Arial" w:hAnsi="Arial" w:cs="Arial"/>
                <w:sz w:val="20"/>
                <w:szCs w:val="20"/>
              </w:rPr>
              <w:t>Požari otvorenog tipa</w:t>
            </w:r>
          </w:p>
        </w:tc>
        <w:tc>
          <w:tcPr>
            <w:tcW w:w="6434" w:type="dxa"/>
            <w:tcBorders>
              <w:top w:val="single" w:sz="4" w:space="0" w:color="auto"/>
              <w:left w:val="single" w:sz="4" w:space="0" w:color="auto"/>
              <w:bottom w:val="single" w:sz="4" w:space="0" w:color="auto"/>
              <w:right w:val="single" w:sz="4" w:space="0" w:color="auto"/>
            </w:tcBorders>
          </w:tcPr>
          <w:p w14:paraId="1EB879C0" w14:textId="77777777" w:rsidR="00A76FDE" w:rsidRDefault="00A76FDE">
            <w:pPr>
              <w:rPr>
                <w:rFonts w:ascii="Arial" w:eastAsia="Calibri" w:hAnsi="Arial" w:cs="Arial"/>
                <w:sz w:val="20"/>
                <w:szCs w:val="20"/>
              </w:rPr>
            </w:pPr>
          </w:p>
        </w:tc>
      </w:tr>
      <w:tr w:rsidR="00A76FDE" w14:paraId="0C42247E"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hideMark/>
          </w:tcPr>
          <w:p w14:paraId="393CCDC0" w14:textId="77777777" w:rsidR="00A76FDE" w:rsidRDefault="00A76FDE">
            <w:pPr>
              <w:ind w:left="2"/>
              <w:rPr>
                <w:rFonts w:ascii="Arial" w:eastAsia="Arial" w:hAnsi="Arial" w:cs="Arial"/>
                <w:sz w:val="20"/>
                <w:szCs w:val="20"/>
              </w:rPr>
            </w:pPr>
            <w:r>
              <w:rPr>
                <w:rFonts w:ascii="Arial" w:eastAsia="Arial" w:hAnsi="Arial" w:cs="Arial"/>
                <w:sz w:val="20"/>
                <w:szCs w:val="20"/>
              </w:rPr>
              <w:t>0.8.</w:t>
            </w:r>
          </w:p>
        </w:tc>
        <w:tc>
          <w:tcPr>
            <w:tcW w:w="2780" w:type="dxa"/>
            <w:tcBorders>
              <w:top w:val="single" w:sz="4" w:space="0" w:color="auto"/>
              <w:left w:val="single" w:sz="4" w:space="0" w:color="auto"/>
              <w:bottom w:val="single" w:sz="4" w:space="0" w:color="auto"/>
              <w:right w:val="single" w:sz="4" w:space="0" w:color="auto"/>
            </w:tcBorders>
            <w:vAlign w:val="center"/>
            <w:hideMark/>
          </w:tcPr>
          <w:p w14:paraId="6CAE131E" w14:textId="77777777" w:rsidR="00A76FDE" w:rsidRDefault="00A76FDE">
            <w:pPr>
              <w:ind w:left="3"/>
              <w:rPr>
                <w:rFonts w:ascii="Arial" w:eastAsia="Arial" w:hAnsi="Arial" w:cs="Arial"/>
                <w:sz w:val="20"/>
                <w:szCs w:val="20"/>
              </w:rPr>
            </w:pPr>
            <w:r>
              <w:rPr>
                <w:rFonts w:ascii="Arial" w:eastAsia="Arial" w:hAnsi="Arial" w:cs="Arial"/>
                <w:sz w:val="20"/>
                <w:szCs w:val="20"/>
              </w:rPr>
              <w:t>Suša</w:t>
            </w:r>
          </w:p>
        </w:tc>
        <w:tc>
          <w:tcPr>
            <w:tcW w:w="6434" w:type="dxa"/>
            <w:tcBorders>
              <w:top w:val="single" w:sz="4" w:space="0" w:color="auto"/>
              <w:left w:val="single" w:sz="4" w:space="0" w:color="auto"/>
              <w:bottom w:val="single" w:sz="4" w:space="0" w:color="auto"/>
              <w:right w:val="single" w:sz="4" w:space="0" w:color="auto"/>
            </w:tcBorders>
            <w:hideMark/>
          </w:tcPr>
          <w:p w14:paraId="6D2053F7" w14:textId="77777777" w:rsidR="00A76FDE" w:rsidRDefault="00A76FDE">
            <w:pPr>
              <w:rPr>
                <w:rFonts w:ascii="Arial" w:eastAsia="Calibri" w:hAnsi="Arial" w:cs="Arial"/>
                <w:sz w:val="20"/>
                <w:szCs w:val="20"/>
              </w:rPr>
            </w:pPr>
            <w:r>
              <w:rPr>
                <w:rFonts w:ascii="Arial" w:eastAsia="Arial" w:hAnsi="Arial" w:cs="Arial"/>
                <w:sz w:val="20"/>
                <w:szCs w:val="20"/>
              </w:rPr>
              <w:t>Ugroženo područje šuma, pašnjaka i poljoprivredne površine. Klimatske promjene na ovaj rizik utječu u kratkoročnom i dugoročnom razdoblju. Opažen je značajan trend sušnih razdoblja na istoku Slavonije pa tako i na području Općine, stoga se trebaju provesti mjere prilagodbe uzimajući u obzir sve promjene.</w:t>
            </w:r>
          </w:p>
        </w:tc>
      </w:tr>
      <w:tr w:rsidR="00A76FDE" w14:paraId="48437B5D"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hideMark/>
          </w:tcPr>
          <w:p w14:paraId="607EAFB1" w14:textId="77777777" w:rsidR="00A76FDE" w:rsidRDefault="00A76FDE">
            <w:pPr>
              <w:ind w:left="2"/>
              <w:rPr>
                <w:rFonts w:ascii="Arial" w:eastAsia="Arial" w:hAnsi="Arial" w:cs="Arial"/>
                <w:sz w:val="20"/>
                <w:szCs w:val="20"/>
              </w:rPr>
            </w:pPr>
            <w:r>
              <w:rPr>
                <w:rFonts w:ascii="Arial" w:eastAsia="Arial" w:hAnsi="Arial" w:cs="Arial"/>
                <w:sz w:val="20"/>
                <w:szCs w:val="20"/>
              </w:rPr>
              <w:t>0.9.</w:t>
            </w:r>
          </w:p>
        </w:tc>
        <w:tc>
          <w:tcPr>
            <w:tcW w:w="2780" w:type="dxa"/>
            <w:tcBorders>
              <w:top w:val="single" w:sz="4" w:space="0" w:color="auto"/>
              <w:left w:val="single" w:sz="4" w:space="0" w:color="auto"/>
              <w:bottom w:val="single" w:sz="4" w:space="0" w:color="auto"/>
              <w:right w:val="single" w:sz="4" w:space="0" w:color="auto"/>
            </w:tcBorders>
            <w:hideMark/>
          </w:tcPr>
          <w:p w14:paraId="772702CC" w14:textId="77777777" w:rsidR="00A76FDE" w:rsidRDefault="00A76FDE">
            <w:pPr>
              <w:ind w:left="3"/>
              <w:rPr>
                <w:rFonts w:ascii="Arial" w:eastAsia="Arial" w:hAnsi="Arial" w:cs="Arial"/>
                <w:sz w:val="20"/>
                <w:szCs w:val="20"/>
              </w:rPr>
            </w:pPr>
            <w:r>
              <w:rPr>
                <w:rFonts w:ascii="Arial" w:eastAsia="Arial" w:hAnsi="Arial" w:cs="Arial"/>
                <w:sz w:val="20"/>
                <w:szCs w:val="20"/>
              </w:rPr>
              <w:t>Štetni organizmi bilja i životinja</w:t>
            </w:r>
          </w:p>
        </w:tc>
        <w:tc>
          <w:tcPr>
            <w:tcW w:w="6434" w:type="dxa"/>
            <w:tcBorders>
              <w:top w:val="single" w:sz="4" w:space="0" w:color="auto"/>
              <w:left w:val="single" w:sz="4" w:space="0" w:color="auto"/>
              <w:bottom w:val="single" w:sz="4" w:space="0" w:color="auto"/>
              <w:right w:val="single" w:sz="4" w:space="0" w:color="auto"/>
            </w:tcBorders>
          </w:tcPr>
          <w:p w14:paraId="2EA342B9" w14:textId="77777777" w:rsidR="00A76FDE" w:rsidRDefault="00A76FDE">
            <w:pPr>
              <w:rPr>
                <w:rFonts w:ascii="Arial" w:eastAsia="Calibri" w:hAnsi="Arial" w:cs="Arial"/>
                <w:sz w:val="20"/>
                <w:szCs w:val="20"/>
              </w:rPr>
            </w:pPr>
          </w:p>
        </w:tc>
      </w:tr>
      <w:tr w:rsidR="00A76FDE" w14:paraId="7873BE69"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hideMark/>
          </w:tcPr>
          <w:p w14:paraId="5FE0758D" w14:textId="77777777" w:rsidR="00A76FDE" w:rsidRDefault="00A76FDE">
            <w:pPr>
              <w:ind w:left="2"/>
              <w:rPr>
                <w:rFonts w:ascii="Arial" w:eastAsia="Arial" w:hAnsi="Arial" w:cs="Arial"/>
                <w:sz w:val="20"/>
                <w:szCs w:val="20"/>
              </w:rPr>
            </w:pPr>
            <w:r>
              <w:rPr>
                <w:rFonts w:ascii="Arial" w:eastAsia="Arial" w:hAnsi="Arial" w:cs="Arial"/>
                <w:sz w:val="20"/>
                <w:szCs w:val="20"/>
              </w:rPr>
              <w:t>0.9.0.1.</w:t>
            </w:r>
          </w:p>
        </w:tc>
        <w:tc>
          <w:tcPr>
            <w:tcW w:w="2780" w:type="dxa"/>
            <w:tcBorders>
              <w:top w:val="single" w:sz="4" w:space="0" w:color="auto"/>
              <w:left w:val="single" w:sz="4" w:space="0" w:color="auto"/>
              <w:bottom w:val="single" w:sz="4" w:space="0" w:color="auto"/>
              <w:right w:val="single" w:sz="4" w:space="0" w:color="auto"/>
            </w:tcBorders>
            <w:hideMark/>
          </w:tcPr>
          <w:p w14:paraId="410A8919" w14:textId="77777777" w:rsidR="00A76FDE" w:rsidRDefault="00A76FDE">
            <w:pPr>
              <w:ind w:left="3"/>
              <w:rPr>
                <w:rFonts w:ascii="Arial" w:eastAsia="Arial" w:hAnsi="Arial" w:cs="Arial"/>
                <w:sz w:val="20"/>
                <w:szCs w:val="20"/>
              </w:rPr>
            </w:pPr>
            <w:r>
              <w:rPr>
                <w:rFonts w:ascii="Arial" w:eastAsia="Arial" w:hAnsi="Arial" w:cs="Arial"/>
                <w:sz w:val="20"/>
                <w:szCs w:val="20"/>
              </w:rPr>
              <w:t>Štetni organizmi bilja</w:t>
            </w:r>
          </w:p>
        </w:tc>
        <w:tc>
          <w:tcPr>
            <w:tcW w:w="6434" w:type="dxa"/>
            <w:tcBorders>
              <w:top w:val="single" w:sz="4" w:space="0" w:color="auto"/>
              <w:left w:val="single" w:sz="4" w:space="0" w:color="auto"/>
              <w:bottom w:val="single" w:sz="4" w:space="0" w:color="auto"/>
              <w:right w:val="single" w:sz="4" w:space="0" w:color="auto"/>
            </w:tcBorders>
          </w:tcPr>
          <w:p w14:paraId="4C3A6CFB" w14:textId="77777777" w:rsidR="00A76FDE" w:rsidRDefault="00A76FDE">
            <w:pPr>
              <w:rPr>
                <w:rFonts w:ascii="Arial" w:eastAsia="Calibri" w:hAnsi="Arial" w:cs="Arial"/>
                <w:sz w:val="20"/>
                <w:szCs w:val="20"/>
              </w:rPr>
            </w:pPr>
          </w:p>
        </w:tc>
      </w:tr>
      <w:tr w:rsidR="00A76FDE" w14:paraId="439D949D" w14:textId="77777777" w:rsidTr="00A76FDE">
        <w:trPr>
          <w:trHeight w:val="20"/>
          <w:jc w:val="center"/>
        </w:trPr>
        <w:tc>
          <w:tcPr>
            <w:tcW w:w="901" w:type="dxa"/>
            <w:tcBorders>
              <w:top w:val="single" w:sz="4" w:space="0" w:color="auto"/>
              <w:left w:val="single" w:sz="4" w:space="0" w:color="auto"/>
              <w:bottom w:val="single" w:sz="4" w:space="0" w:color="auto"/>
              <w:right w:val="single" w:sz="4" w:space="0" w:color="auto"/>
            </w:tcBorders>
            <w:vAlign w:val="center"/>
            <w:hideMark/>
          </w:tcPr>
          <w:p w14:paraId="0B5CAB33" w14:textId="77777777" w:rsidR="00A76FDE" w:rsidRDefault="00A76FDE">
            <w:pPr>
              <w:ind w:left="2"/>
              <w:rPr>
                <w:rFonts w:ascii="Arial" w:eastAsia="Arial" w:hAnsi="Arial" w:cs="Arial"/>
                <w:sz w:val="20"/>
                <w:szCs w:val="20"/>
              </w:rPr>
            </w:pPr>
            <w:r>
              <w:rPr>
                <w:rFonts w:ascii="Arial" w:eastAsia="Arial" w:hAnsi="Arial" w:cs="Arial"/>
                <w:sz w:val="20"/>
                <w:szCs w:val="20"/>
              </w:rPr>
              <w:t>0.9.0.2.</w:t>
            </w:r>
          </w:p>
        </w:tc>
        <w:tc>
          <w:tcPr>
            <w:tcW w:w="2780" w:type="dxa"/>
            <w:tcBorders>
              <w:top w:val="single" w:sz="4" w:space="0" w:color="auto"/>
              <w:left w:val="single" w:sz="4" w:space="0" w:color="auto"/>
              <w:bottom w:val="single" w:sz="4" w:space="0" w:color="auto"/>
              <w:right w:val="single" w:sz="4" w:space="0" w:color="auto"/>
            </w:tcBorders>
            <w:hideMark/>
          </w:tcPr>
          <w:p w14:paraId="7D206A1D" w14:textId="77777777" w:rsidR="00A76FDE" w:rsidRDefault="00A76FDE">
            <w:pPr>
              <w:ind w:left="3"/>
              <w:rPr>
                <w:rFonts w:ascii="Arial" w:eastAsia="Arial" w:hAnsi="Arial" w:cs="Arial"/>
                <w:sz w:val="20"/>
                <w:szCs w:val="20"/>
              </w:rPr>
            </w:pPr>
            <w:r>
              <w:rPr>
                <w:rFonts w:ascii="Arial" w:eastAsia="Arial" w:hAnsi="Arial" w:cs="Arial"/>
                <w:sz w:val="20"/>
                <w:szCs w:val="20"/>
              </w:rPr>
              <w:t>Štetni organizmi životinja</w:t>
            </w:r>
          </w:p>
        </w:tc>
        <w:tc>
          <w:tcPr>
            <w:tcW w:w="6434" w:type="dxa"/>
            <w:tcBorders>
              <w:top w:val="single" w:sz="4" w:space="0" w:color="auto"/>
              <w:left w:val="single" w:sz="4" w:space="0" w:color="auto"/>
              <w:bottom w:val="single" w:sz="4" w:space="0" w:color="auto"/>
              <w:right w:val="single" w:sz="4" w:space="0" w:color="auto"/>
            </w:tcBorders>
          </w:tcPr>
          <w:p w14:paraId="5F93C947" w14:textId="77777777" w:rsidR="00A76FDE" w:rsidRDefault="00A76FDE">
            <w:pPr>
              <w:rPr>
                <w:rFonts w:ascii="Arial" w:eastAsia="Calibri" w:hAnsi="Arial" w:cs="Arial"/>
                <w:sz w:val="20"/>
                <w:szCs w:val="20"/>
              </w:rPr>
            </w:pPr>
          </w:p>
        </w:tc>
      </w:tr>
    </w:tbl>
    <w:p w14:paraId="02CF45C7" w14:textId="77777777" w:rsidR="00D761DC" w:rsidRPr="00D761DC" w:rsidRDefault="00D761DC" w:rsidP="00D761DC"/>
    <w:p w14:paraId="2ECB5F18" w14:textId="03086033" w:rsidR="00A76FDE" w:rsidRDefault="00A76FDE">
      <w:pPr>
        <w:jc w:val="left"/>
      </w:pPr>
      <w:r>
        <w:br w:type="page"/>
      </w:r>
    </w:p>
    <w:p w14:paraId="5E771DD2" w14:textId="299236F1" w:rsidR="00A76FDE" w:rsidRDefault="00A76FDE" w:rsidP="00A76FDE">
      <w:pPr>
        <w:pStyle w:val="Razina2"/>
      </w:pPr>
      <w:bookmarkStart w:id="329" w:name="_Toc220231832"/>
      <w:r>
        <w:t>Registar ranjivosti</w:t>
      </w:r>
      <w:bookmarkEnd w:id="329"/>
    </w:p>
    <w:p w14:paraId="1EAD40D9" w14:textId="77777777" w:rsidR="00A76FDE" w:rsidRPr="00A76FDE" w:rsidRDefault="00A76FDE" w:rsidP="00A76FDE"/>
    <w:p w14:paraId="67AC8981" w14:textId="71157003" w:rsidR="00A76FDE" w:rsidRPr="00A76FDE" w:rsidRDefault="00A76FDE" w:rsidP="00A76FDE">
      <w:pPr>
        <w:rPr>
          <w:bCs/>
          <w:sz w:val="18"/>
          <w:szCs w:val="18"/>
        </w:rPr>
      </w:pPr>
      <w:r w:rsidRPr="00A76FDE">
        <w:rPr>
          <w:bCs/>
          <w:sz w:val="18"/>
          <w:szCs w:val="18"/>
        </w:rPr>
        <w:t>OPĆINA VLADISLAVCI</w:t>
      </w:r>
    </w:p>
    <w:p w14:paraId="6124005D" w14:textId="77777777" w:rsidR="00A76FDE" w:rsidRPr="00A76FDE" w:rsidRDefault="00A76FDE" w:rsidP="00A76FDE">
      <w:pPr>
        <w:rPr>
          <w:bCs/>
          <w:sz w:val="18"/>
          <w:szCs w:val="18"/>
        </w:rPr>
      </w:pPr>
      <w:r w:rsidRPr="00A76FDE">
        <w:rPr>
          <w:bCs/>
          <w:sz w:val="18"/>
          <w:szCs w:val="18"/>
        </w:rPr>
        <w:t>Kralja Tomislava 141</w:t>
      </w:r>
    </w:p>
    <w:p w14:paraId="3D2EDC35" w14:textId="77777777" w:rsidR="00A76FDE" w:rsidRPr="00A76FDE" w:rsidRDefault="00A76FDE" w:rsidP="00A76FDE">
      <w:pPr>
        <w:rPr>
          <w:bCs/>
          <w:sz w:val="18"/>
          <w:szCs w:val="18"/>
        </w:rPr>
      </w:pPr>
      <w:r w:rsidRPr="00A76FDE">
        <w:rPr>
          <w:bCs/>
          <w:sz w:val="18"/>
          <w:szCs w:val="18"/>
        </w:rPr>
        <w:t>31404 Vladislavci</w:t>
      </w:r>
    </w:p>
    <w:p w14:paraId="49C2B0B9" w14:textId="77777777" w:rsidR="00A76FDE" w:rsidRPr="00A76FDE" w:rsidRDefault="00A76FDE" w:rsidP="00A76FDE">
      <w:pPr>
        <w:rPr>
          <w:bCs/>
          <w:sz w:val="18"/>
          <w:szCs w:val="18"/>
        </w:rPr>
      </w:pPr>
      <w:r w:rsidRPr="00A76FDE">
        <w:rPr>
          <w:bCs/>
          <w:sz w:val="18"/>
          <w:szCs w:val="18"/>
        </w:rPr>
        <w:t>Tel: +385 (0)31 391007</w:t>
      </w:r>
    </w:p>
    <w:p w14:paraId="4D029062" w14:textId="77777777" w:rsidR="00A76FDE" w:rsidRPr="00A76FDE" w:rsidRDefault="00A76FDE" w:rsidP="00A76FDE">
      <w:pPr>
        <w:rPr>
          <w:sz w:val="18"/>
          <w:szCs w:val="18"/>
        </w:rPr>
      </w:pPr>
      <w:r w:rsidRPr="00A76FDE">
        <w:rPr>
          <w:bCs/>
          <w:sz w:val="18"/>
          <w:szCs w:val="18"/>
        </w:rPr>
        <w:t>E – mail:</w:t>
      </w:r>
      <w:r w:rsidRPr="00A76FDE">
        <w:rPr>
          <w:sz w:val="18"/>
          <w:szCs w:val="18"/>
        </w:rPr>
        <w:t xml:space="preserve"> </w:t>
      </w:r>
      <w:hyperlink r:id="rId53" w:history="1">
        <w:r w:rsidRPr="00A76FDE">
          <w:rPr>
            <w:rStyle w:val="Hiperveza"/>
            <w:sz w:val="18"/>
            <w:szCs w:val="18"/>
          </w:rPr>
          <w:t>opcinavladislavci@gmail.com</w:t>
        </w:r>
      </w:hyperlink>
    </w:p>
    <w:p w14:paraId="7669DE02" w14:textId="77777777" w:rsidR="00A76FDE" w:rsidRPr="00A76FDE" w:rsidRDefault="00A76FDE" w:rsidP="00A76FDE">
      <w:pPr>
        <w:rPr>
          <w:bCs/>
          <w:sz w:val="18"/>
          <w:szCs w:val="18"/>
        </w:rPr>
      </w:pPr>
      <w:r w:rsidRPr="00A76FDE">
        <w:rPr>
          <w:bCs/>
          <w:sz w:val="18"/>
          <w:szCs w:val="18"/>
        </w:rPr>
        <w:t>OIB:</w:t>
      </w:r>
      <w:r w:rsidRPr="00A76FDE">
        <w:rPr>
          <w:sz w:val="18"/>
          <w:szCs w:val="18"/>
        </w:rPr>
        <w:t xml:space="preserve"> </w:t>
      </w:r>
      <w:r w:rsidRPr="00A76FDE">
        <w:rPr>
          <w:bCs/>
          <w:sz w:val="18"/>
          <w:szCs w:val="18"/>
        </w:rPr>
        <w:t>17797796502</w:t>
      </w:r>
    </w:p>
    <w:p w14:paraId="5676EDD5" w14:textId="77777777" w:rsidR="00A76FDE" w:rsidRPr="00A76FDE" w:rsidRDefault="00A76FDE" w:rsidP="00A76FDE">
      <w:pPr>
        <w:rPr>
          <w:b/>
        </w:rPr>
      </w:pPr>
    </w:p>
    <w:p w14:paraId="2B8EEF01" w14:textId="77777777" w:rsidR="00A76FDE" w:rsidRPr="00A76FDE" w:rsidRDefault="00A76FDE" w:rsidP="00A76FDE">
      <w:pPr>
        <w:jc w:val="center"/>
      </w:pPr>
      <w:r w:rsidRPr="00A76FDE">
        <w:rPr>
          <w:b/>
        </w:rPr>
        <w:t>Registar ranjivosti</w:t>
      </w:r>
    </w:p>
    <w:p w14:paraId="2573BF0C" w14:textId="5D18A391" w:rsidR="00A76FDE" w:rsidRPr="00A76FDE" w:rsidRDefault="00A76FDE" w:rsidP="00A76FDE">
      <w:pPr>
        <w:jc w:val="center"/>
      </w:pPr>
      <w:r w:rsidRPr="00A76FDE">
        <w:rPr>
          <w:noProof/>
        </w:rPr>
        <mc:AlternateContent>
          <mc:Choice Requires="wpg">
            <w:drawing>
              <wp:anchor distT="0" distB="0" distL="114300" distR="114300" simplePos="0" relativeHeight="251660291" behindDoc="0" locked="0" layoutInCell="1" allowOverlap="1" wp14:anchorId="616E8336" wp14:editId="4F6E7F5B">
                <wp:simplePos x="0" y="0"/>
                <wp:positionH relativeFrom="page">
                  <wp:posOffset>720090</wp:posOffset>
                </wp:positionH>
                <wp:positionV relativeFrom="page">
                  <wp:posOffset>10131425</wp:posOffset>
                </wp:positionV>
                <wp:extent cx="6480810" cy="6985"/>
                <wp:effectExtent l="19050" t="19050" r="34290" b="31115"/>
                <wp:wrapTopAndBottom/>
                <wp:docPr id="1093636620" name="Grupa 18"/>
                <wp:cNvGraphicFramePr/>
                <a:graphic xmlns:a="http://schemas.openxmlformats.org/drawingml/2006/main">
                  <a:graphicData uri="http://schemas.microsoft.com/office/word/2010/wordprocessingGroup">
                    <wpg:wgp>
                      <wpg:cNvGrpSpPr/>
                      <wpg:grpSpPr>
                        <a:xfrm>
                          <a:off x="0" y="0"/>
                          <a:ext cx="6480810" cy="6985"/>
                          <a:chOff x="0" y="0"/>
                          <a:chExt cx="6480899" cy="0"/>
                        </a:xfrm>
                      </wpg:grpSpPr>
                      <wps:wsp>
                        <wps:cNvPr id="873064199" name="Shape 89"/>
                        <wps:cNvSpPr/>
                        <wps:spPr>
                          <a:xfrm>
                            <a:off x="0" y="0"/>
                            <a:ext cx="6480899" cy="0"/>
                          </a:xfrm>
                          <a:custGeom>
                            <a:avLst/>
                            <a:gdLst/>
                            <a:ahLst/>
                            <a:cxnLst/>
                            <a:rect l="0" t="0" r="0" b="0"/>
                            <a:pathLst>
                              <a:path w="6480899">
                                <a:moveTo>
                                  <a:pt x="0" y="0"/>
                                </a:moveTo>
                                <a:lnTo>
                                  <a:pt x="6480899" y="0"/>
                                </a:lnTo>
                              </a:path>
                            </a:pathLst>
                          </a:custGeom>
                          <a:ln w="7201" cap="sq">
                            <a:miter lim="127000"/>
                          </a:ln>
                        </wps:spPr>
                        <wps:style>
                          <a:lnRef idx="1">
                            <a:srgbClr val="000000"/>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00DFDF69" id="Grupa 18" o:spid="_x0000_s1026" style="position:absolute;margin-left:56.7pt;margin-top:797.75pt;width:510.3pt;height:.55pt;z-index:251660291;mso-position-horizontal-relative:page;mso-position-vertical-relative:page" coordsize="64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l9pXQIAAKoFAAAOAAAAZHJzL2Uyb0RvYy54bWykVNuO0zAQfUfiH6y806Rl6aZR031goS8I&#10;VrvLB7iOnVhybGO7Tfv3jCeXli4gsfQhncQzx2fOXNZ3x1aRA3deGl0m81mWEK6ZqaSuy+T78+d3&#10;eUJ8oLqiymheJifuk7vN2zfrzhZ8YRqjKu4IgGhfdLZMmhBskaaeNbylfmYs13AojGtpgFdXp5Wj&#10;HaC3Kl1k2TLtjKusM4x7D1/v+8Nkg/hCcBa+CeF5IKpMgFvAp8PnLj7TzZoWtaO2kWygQV/BoqVS&#10;w6UT1D0NlOydfAHVSuaMNyLMmGlTI4RkHHOAbObZVTZbZ/YWc6mLrraTTCDtlU6vhmVfD1tnn+yD&#10;AyU6W4MW+BZzOQrXxn9gSY4o2WmSjB8DYfBxeZNn+RyUZXC2XOUfekVZA7K/CGLNp8uw1aoPwyqk&#10;433pLyw6C33hz6n7/0v9qaGWo6K+gNQfHJFVmeS377PlzTzy0bSFLkU3kq9iMpEBuE4S+cKDWv+k&#10;z+8TpQXb+7DlBkWmhy8+9N1YjRZtRosd9Wg66Om/drOlIcZFhtEk3VAlYBG/tebAnw2ehqsKQQ3O&#10;p0pfemGdYx5jC4Bv7wFGvGazHgy8GuzL5JSOLG6hxaHiFMbc/+i5yADTr2QLq2Nxm2VjJygNcFH4&#10;Xmq0wknxyFrpRy6gbNB8cwTxrt59VI4caJxx/MW6IUFwjTFCKjVFZX+Miq5U2YYOWAPMcAFCDkjR&#10;k+N6uYZlA5t+x8CkwmyMmwYoTUFIy+gwxWvYj3jhRbbR3JnqhNOJgsAsoDS4EJDRsLzixrl8R6/z&#10;it38BAAA//8DAFBLAwQUAAYACAAAACEAulVkMd8AAAAOAQAADwAAAGRycy9kb3ducmV2LnhtbExP&#10;TUvDQBC9C/6HZQRvdhNrgsZsSinqqQi2Qultm50modnZkN0m6b936kVv8z54816+mGwrBux940hB&#10;PItAIJXONFQp+N6+PzyD8EGT0a0jVHBBD4vi9ibXmXEjfeGwCZXgEPKZVlCH0GVS+rJGq/3MdUis&#10;HV1vdWDYV9L0euRw28rHKEql1Q3xh1p3uKqxPG3OVsHHqMflPH4b1qfj6rLfJp+7dYxK3d9Ny1cQ&#10;AafwZ4Zrfa4OBXc6uDMZL1rG8fyJrXwkL0kC4mphivcdfrk0BVnk8v+M4gcAAP//AwBQSwECLQAU&#10;AAYACAAAACEAtoM4kv4AAADhAQAAEwAAAAAAAAAAAAAAAAAAAAAAW0NvbnRlbnRfVHlwZXNdLnht&#10;bFBLAQItABQABgAIAAAAIQA4/SH/1gAAAJQBAAALAAAAAAAAAAAAAAAAAC8BAABfcmVscy8ucmVs&#10;c1BLAQItABQABgAIAAAAIQDhIl9pXQIAAKoFAAAOAAAAAAAAAAAAAAAAAC4CAABkcnMvZTJvRG9j&#10;LnhtbFBLAQItABQABgAIAAAAIQC6VWQx3wAAAA4BAAAPAAAAAAAAAAAAAAAAALcEAABkcnMvZG93&#10;bnJldi54bWxQSwUGAAAAAAQABADzAAAAwwUAAAAA&#10;">
                <v:shape id="Shape 89" o:spid="_x0000_s1027" style="position:absolute;width:64808;height:0;visibility:visible;mso-wrap-style:square;v-text-anchor:top" coordsize="64808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m7FywAAAOIAAAAPAAAAZHJzL2Rvd25yZXYueG1sRI9BawIx&#10;FITvQv9DeIVepCZWcXVrlNIi1mO3hfb4unlulm5e1k3U9d83hYLHYWa+YZbr3jXiRF2oPWsYjxQI&#10;4tKbmisNH++b+zmIEJENNp5Jw4UCrFc3gyXmxp/5jU5FrESCcMhRg42xzaUMpSWHYeRb4uTtfecw&#10;JtlV0nR4TnDXyAelZtJhzWnBYkvPlsqf4ug0bNThu9iqSbv7HG732dehnzYvVuu72/7pEUSkPl7D&#10;/+1Xo2GeTdRsOl4s4O9SugNy9QsAAP//AwBQSwECLQAUAAYACAAAACEA2+H2y+4AAACFAQAAEwAA&#10;AAAAAAAAAAAAAAAAAAAAW0NvbnRlbnRfVHlwZXNdLnhtbFBLAQItABQABgAIAAAAIQBa9CxbvwAA&#10;ABUBAAALAAAAAAAAAAAAAAAAAB8BAABfcmVscy8ucmVsc1BLAQItABQABgAIAAAAIQD1vm7FywAA&#10;AOIAAAAPAAAAAAAAAAAAAAAAAAcCAABkcnMvZG93bnJldi54bWxQSwUGAAAAAAMAAwC3AAAA/wIA&#10;AAAA&#10;" path="m,l6480899,e" filled="f" strokeweight=".20003mm">
                  <v:stroke miterlimit="83231f" joinstyle="miter" endcap="square"/>
                  <v:path arrowok="t" textboxrect="0,0,6480899,0"/>
                </v:shape>
                <w10:wrap type="topAndBottom" anchorx="page" anchory="page"/>
              </v:group>
            </w:pict>
          </mc:Fallback>
        </mc:AlternateContent>
      </w:r>
      <w:r w:rsidRPr="00A76FDE">
        <w:rPr>
          <w:b/>
        </w:rPr>
        <w:t xml:space="preserve">RM: PROCJENA RIZIKA OD VELIKIH NESREĆA         </w:t>
      </w:r>
      <w:r w:rsidRPr="00A76FDE">
        <w:rPr>
          <w:vertAlign w:val="superscript"/>
        </w:rPr>
        <w:t>17.12.2025.</w:t>
      </w:r>
    </w:p>
    <w:tbl>
      <w:tblPr>
        <w:tblW w:w="10074" w:type="dxa"/>
        <w:jc w:val="center"/>
        <w:tblCellMar>
          <w:top w:w="50" w:type="dxa"/>
          <w:left w:w="53" w:type="dxa"/>
          <w:right w:w="91" w:type="dxa"/>
        </w:tblCellMar>
        <w:tblLook w:val="04A0" w:firstRow="1" w:lastRow="0" w:firstColumn="1" w:lastColumn="0" w:noHBand="0" w:noVBand="1"/>
      </w:tblPr>
      <w:tblGrid>
        <w:gridCol w:w="710"/>
        <w:gridCol w:w="3675"/>
        <w:gridCol w:w="5689"/>
      </w:tblGrid>
      <w:tr w:rsidR="00A76FDE" w:rsidRPr="00A76FDE" w14:paraId="333968AB" w14:textId="77777777" w:rsidTr="00A76FDE">
        <w:trPr>
          <w:trHeight w:val="377"/>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1B1CB513" w14:textId="77777777" w:rsidR="00A76FDE" w:rsidRPr="00A76FDE" w:rsidRDefault="00A76FDE" w:rsidP="00A76FDE">
            <w:pPr>
              <w:rPr>
                <w:rFonts w:cstheme="minorHAnsi"/>
                <w:sz w:val="20"/>
              </w:rPr>
            </w:pPr>
            <w:r w:rsidRPr="00A76FDE">
              <w:rPr>
                <w:rFonts w:cstheme="minorHAnsi"/>
                <w:b/>
                <w:sz w:val="20"/>
              </w:rPr>
              <w:t>Šifra</w:t>
            </w:r>
          </w:p>
        </w:tc>
        <w:tc>
          <w:tcPr>
            <w:tcW w:w="36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75B59F8" w14:textId="77777777" w:rsidR="00A76FDE" w:rsidRPr="00A76FDE" w:rsidRDefault="00A76FDE" w:rsidP="00A76FDE">
            <w:pPr>
              <w:rPr>
                <w:rFonts w:cstheme="minorHAnsi"/>
                <w:sz w:val="20"/>
              </w:rPr>
            </w:pPr>
            <w:r w:rsidRPr="00A76FDE">
              <w:rPr>
                <w:rFonts w:cstheme="minorHAnsi"/>
                <w:b/>
                <w:sz w:val="20"/>
              </w:rPr>
              <w:t>Naziv</w:t>
            </w:r>
          </w:p>
        </w:tc>
        <w:tc>
          <w:tcPr>
            <w:tcW w:w="568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6973E2F" w14:textId="77777777" w:rsidR="00A76FDE" w:rsidRPr="00A76FDE" w:rsidRDefault="00A76FDE" w:rsidP="00A76FDE">
            <w:pPr>
              <w:rPr>
                <w:rFonts w:cstheme="minorHAnsi"/>
                <w:sz w:val="20"/>
              </w:rPr>
            </w:pPr>
            <w:r w:rsidRPr="00A76FDE">
              <w:rPr>
                <w:rFonts w:cstheme="minorHAnsi"/>
                <w:b/>
                <w:sz w:val="20"/>
              </w:rPr>
              <w:t>Opis</w:t>
            </w:r>
          </w:p>
        </w:tc>
      </w:tr>
      <w:tr w:rsidR="00A76FDE" w:rsidRPr="00A76FDE" w14:paraId="079F80AC" w14:textId="77777777" w:rsidTr="00A76FDE">
        <w:trPr>
          <w:trHeight w:val="365"/>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3C71288F" w14:textId="77777777" w:rsidR="00A76FDE" w:rsidRPr="00A76FDE" w:rsidRDefault="00A76FDE" w:rsidP="00A76FDE">
            <w:pPr>
              <w:rPr>
                <w:rFonts w:cstheme="minorHAnsi"/>
                <w:sz w:val="20"/>
              </w:rPr>
            </w:pPr>
            <w:r w:rsidRPr="00A76FDE">
              <w:rPr>
                <w:rFonts w:cstheme="minorHAnsi"/>
                <w:sz w:val="20"/>
              </w:rPr>
              <w:t>00.</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5C2DD7E1" w14:textId="77777777" w:rsidR="00A76FDE" w:rsidRPr="00A76FDE" w:rsidRDefault="00A76FDE" w:rsidP="00A76FDE">
            <w:pPr>
              <w:rPr>
                <w:rFonts w:cstheme="minorHAnsi"/>
                <w:sz w:val="20"/>
              </w:rPr>
            </w:pPr>
            <w:r w:rsidRPr="00A76FDE">
              <w:rPr>
                <w:rFonts w:cstheme="minorHAnsi"/>
                <w:sz w:val="20"/>
              </w:rPr>
              <w:t>Stanovništvo s poteškoćama u obavljanju svakodnevnih aktivnosti:</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65BFBC16" w14:textId="77777777" w:rsidR="00A76FDE" w:rsidRPr="00A76FDE" w:rsidRDefault="00A76FDE" w:rsidP="00A76FDE">
            <w:pPr>
              <w:rPr>
                <w:rFonts w:cstheme="minorHAnsi"/>
                <w:sz w:val="20"/>
              </w:rPr>
            </w:pPr>
            <w:r w:rsidRPr="00A76FDE">
              <w:rPr>
                <w:rFonts w:cstheme="minorHAnsi"/>
                <w:sz w:val="20"/>
              </w:rPr>
              <w:t>Ukupno:  306  stanovnika.</w:t>
            </w:r>
          </w:p>
        </w:tc>
      </w:tr>
      <w:tr w:rsidR="00A76FDE" w:rsidRPr="00A76FDE" w14:paraId="3DD383A7" w14:textId="77777777" w:rsidTr="00A76FDE">
        <w:trPr>
          <w:trHeight w:val="25"/>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0D17F073" w14:textId="77777777" w:rsidR="00A76FDE" w:rsidRPr="00A76FDE" w:rsidRDefault="00A76FDE" w:rsidP="00A76FDE">
            <w:pPr>
              <w:rPr>
                <w:rFonts w:cstheme="minorHAnsi"/>
                <w:sz w:val="20"/>
              </w:rPr>
            </w:pPr>
            <w:r w:rsidRPr="00A76FDE">
              <w:rPr>
                <w:rFonts w:cstheme="minorHAnsi"/>
                <w:sz w:val="20"/>
              </w:rPr>
              <w:t>01.</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6A701476" w14:textId="77777777" w:rsidR="00A76FDE" w:rsidRPr="00A76FDE" w:rsidRDefault="00A76FDE" w:rsidP="00A76FDE">
            <w:pPr>
              <w:rPr>
                <w:rFonts w:cstheme="minorHAnsi"/>
                <w:sz w:val="20"/>
              </w:rPr>
            </w:pPr>
            <w:r w:rsidRPr="00A76FDE">
              <w:rPr>
                <w:rFonts w:cstheme="minorHAnsi"/>
                <w:sz w:val="20"/>
              </w:rPr>
              <w:t>Stanovništvo općine</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68CDE4E8" w14:textId="77777777" w:rsidR="00A76FDE" w:rsidRPr="00A76FDE" w:rsidRDefault="00A76FDE" w:rsidP="00A76FDE">
            <w:pPr>
              <w:rPr>
                <w:rFonts w:cstheme="minorHAnsi"/>
                <w:sz w:val="20"/>
              </w:rPr>
            </w:pPr>
            <w:r w:rsidRPr="00A76FDE">
              <w:rPr>
                <w:rFonts w:cstheme="minorHAnsi"/>
                <w:sz w:val="20"/>
              </w:rPr>
              <w:t>Ukupno:  1 552  stanovnika.</w:t>
            </w:r>
          </w:p>
        </w:tc>
      </w:tr>
      <w:tr w:rsidR="00A76FDE" w:rsidRPr="00A76FDE" w14:paraId="7746AF38" w14:textId="77777777" w:rsidTr="00A76FDE">
        <w:trPr>
          <w:trHeight w:val="113"/>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766E82AB" w14:textId="77777777" w:rsidR="00A76FDE" w:rsidRPr="00A76FDE" w:rsidRDefault="00A76FDE" w:rsidP="00A76FDE">
            <w:pPr>
              <w:rPr>
                <w:rFonts w:cstheme="minorHAnsi"/>
                <w:sz w:val="20"/>
              </w:rPr>
            </w:pPr>
            <w:r w:rsidRPr="00A76FDE">
              <w:rPr>
                <w:rFonts w:cstheme="minorHAnsi"/>
                <w:sz w:val="20"/>
              </w:rPr>
              <w:t>0.10.</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0897D4A2" w14:textId="77777777" w:rsidR="00A76FDE" w:rsidRPr="00A76FDE" w:rsidRDefault="00A76FDE" w:rsidP="00A76FDE">
            <w:pPr>
              <w:rPr>
                <w:rFonts w:cstheme="minorHAnsi"/>
                <w:sz w:val="20"/>
              </w:rPr>
            </w:pPr>
            <w:r w:rsidRPr="00A76FDE">
              <w:rPr>
                <w:rFonts w:cstheme="minorHAnsi"/>
                <w:sz w:val="20"/>
              </w:rPr>
              <w:t>Osjetljivost na potres</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43C4FDBA" w14:textId="77777777" w:rsidR="00A76FDE" w:rsidRPr="00A76FDE" w:rsidRDefault="00A76FDE" w:rsidP="00A76FDE">
            <w:pPr>
              <w:rPr>
                <w:rFonts w:cstheme="minorHAnsi"/>
                <w:sz w:val="20"/>
              </w:rPr>
            </w:pPr>
            <w:r w:rsidRPr="00A76FDE">
              <w:rPr>
                <w:rFonts w:cstheme="minorHAnsi"/>
                <w:sz w:val="20"/>
              </w:rPr>
              <w:t>Ugroženo područje cijele općine.</w:t>
            </w:r>
          </w:p>
        </w:tc>
      </w:tr>
      <w:tr w:rsidR="00A76FDE" w:rsidRPr="00A76FDE" w14:paraId="21B04B48" w14:textId="77777777" w:rsidTr="00A76FDE">
        <w:trPr>
          <w:trHeight w:val="366"/>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6DBCF1B3" w14:textId="77777777" w:rsidR="00A76FDE" w:rsidRPr="00A76FDE" w:rsidRDefault="00A76FDE" w:rsidP="00A76FDE">
            <w:pPr>
              <w:rPr>
                <w:rFonts w:cstheme="minorHAnsi"/>
                <w:sz w:val="20"/>
              </w:rPr>
            </w:pPr>
            <w:r w:rsidRPr="00A76FDE">
              <w:rPr>
                <w:rFonts w:cstheme="minorHAnsi"/>
                <w:sz w:val="20"/>
              </w:rPr>
              <w:t>0.11.</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049151B3" w14:textId="77777777" w:rsidR="00A76FDE" w:rsidRPr="00A76FDE" w:rsidRDefault="00A76FDE" w:rsidP="00A76FDE">
            <w:pPr>
              <w:rPr>
                <w:rFonts w:cstheme="minorHAnsi"/>
                <w:sz w:val="20"/>
              </w:rPr>
            </w:pPr>
            <w:r w:rsidRPr="00A76FDE">
              <w:rPr>
                <w:rFonts w:cstheme="minorHAnsi"/>
                <w:sz w:val="20"/>
              </w:rPr>
              <w:t>Osjetljivost na ekstremne temperature</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55F7E245" w14:textId="77777777" w:rsidR="00A76FDE" w:rsidRPr="00A76FDE" w:rsidRDefault="00A76FDE" w:rsidP="00A76FDE">
            <w:pPr>
              <w:rPr>
                <w:rFonts w:cstheme="minorHAnsi"/>
                <w:sz w:val="20"/>
              </w:rPr>
            </w:pPr>
            <w:r w:rsidRPr="00A76FDE">
              <w:rPr>
                <w:rFonts w:cstheme="minorHAnsi"/>
                <w:sz w:val="20"/>
              </w:rPr>
              <w:t>Ugroženo je cijelo stanovništvo općine, posebno osobe zaposlene u poljoprivredi i graditeljstvu.</w:t>
            </w:r>
          </w:p>
        </w:tc>
      </w:tr>
      <w:tr w:rsidR="00A76FDE" w:rsidRPr="00A76FDE" w14:paraId="43B5469C" w14:textId="77777777" w:rsidTr="00A76FDE">
        <w:trPr>
          <w:trHeight w:val="621"/>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0344D74F" w14:textId="77777777" w:rsidR="00A76FDE" w:rsidRPr="00A76FDE" w:rsidRDefault="00A76FDE" w:rsidP="00A76FDE">
            <w:pPr>
              <w:rPr>
                <w:rFonts w:cstheme="minorHAnsi"/>
                <w:sz w:val="20"/>
              </w:rPr>
            </w:pPr>
            <w:r w:rsidRPr="00A76FDE">
              <w:rPr>
                <w:rFonts w:cstheme="minorHAnsi"/>
                <w:sz w:val="20"/>
              </w:rPr>
              <w:t>0.12.</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0304B67D" w14:textId="77777777" w:rsidR="00A76FDE" w:rsidRPr="00A76FDE" w:rsidRDefault="00A76FDE" w:rsidP="00A76FDE">
            <w:pPr>
              <w:rPr>
                <w:rFonts w:cstheme="minorHAnsi"/>
                <w:sz w:val="20"/>
              </w:rPr>
            </w:pPr>
            <w:r w:rsidRPr="00A76FDE">
              <w:rPr>
                <w:rFonts w:cstheme="minorHAnsi"/>
                <w:sz w:val="20"/>
              </w:rPr>
              <w:t xml:space="preserve">Osjetljivost na plavljenje branjenih i                                        </w:t>
            </w:r>
          </w:p>
          <w:p w14:paraId="66D98325" w14:textId="77777777" w:rsidR="00A76FDE" w:rsidRPr="00A76FDE" w:rsidRDefault="00A76FDE" w:rsidP="00A76FDE">
            <w:pPr>
              <w:rPr>
                <w:rFonts w:cstheme="minorHAnsi"/>
                <w:sz w:val="20"/>
              </w:rPr>
            </w:pPr>
            <w:r w:rsidRPr="00A76FDE">
              <w:rPr>
                <w:rFonts w:cstheme="minorHAnsi"/>
                <w:sz w:val="20"/>
              </w:rPr>
              <w:t>neobranjenih površina</w:t>
            </w:r>
            <w:r w:rsidRPr="00A76FDE">
              <w:rPr>
                <w:rFonts w:cstheme="minorHAnsi"/>
                <w:sz w:val="20"/>
              </w:rPr>
              <w:tab/>
              <w:t xml:space="preserve">                   </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418919F3" w14:textId="77777777" w:rsidR="00A76FDE" w:rsidRPr="00A76FDE" w:rsidRDefault="00A76FDE" w:rsidP="00A76FDE">
            <w:pPr>
              <w:rPr>
                <w:rFonts w:cstheme="minorHAnsi"/>
                <w:sz w:val="20"/>
              </w:rPr>
            </w:pPr>
            <w:r w:rsidRPr="00A76FDE">
              <w:rPr>
                <w:rFonts w:cstheme="minorHAnsi"/>
                <w:sz w:val="20"/>
              </w:rPr>
              <w:t>Sva područja naselja Općine poplavljena su vodom dubine od 0,5 do 2,5 m. Stambeni dijelovi naselja su poplavljeni u sljedećem postotku: Dopsin – 100%; Vladislavci – 90%; Hrastin – 80%.</w:t>
            </w:r>
          </w:p>
        </w:tc>
      </w:tr>
      <w:tr w:rsidR="00A76FDE" w:rsidRPr="00A76FDE" w14:paraId="0F6AEFE4" w14:textId="77777777" w:rsidTr="00A76FDE">
        <w:trPr>
          <w:trHeight w:val="123"/>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1C62A584" w14:textId="77777777" w:rsidR="00A76FDE" w:rsidRPr="00A76FDE" w:rsidRDefault="00A76FDE" w:rsidP="00A76FDE">
            <w:pPr>
              <w:rPr>
                <w:rFonts w:cstheme="minorHAnsi"/>
                <w:sz w:val="20"/>
              </w:rPr>
            </w:pPr>
            <w:r w:rsidRPr="00A76FDE">
              <w:rPr>
                <w:rFonts w:cstheme="minorHAnsi"/>
                <w:sz w:val="20"/>
              </w:rPr>
              <w:t>0.13.</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0F748070" w14:textId="77777777" w:rsidR="00A76FDE" w:rsidRPr="00A76FDE" w:rsidRDefault="00A76FDE" w:rsidP="00A76FDE">
            <w:pPr>
              <w:rPr>
                <w:rFonts w:cstheme="minorHAnsi"/>
                <w:sz w:val="20"/>
              </w:rPr>
            </w:pPr>
            <w:r w:rsidRPr="00A76FDE">
              <w:rPr>
                <w:rFonts w:cstheme="minorHAnsi"/>
                <w:sz w:val="20"/>
              </w:rPr>
              <w:t xml:space="preserve">Osjetljivost na požare otvorenog tipa                                                                     </w:t>
            </w:r>
          </w:p>
        </w:tc>
        <w:tc>
          <w:tcPr>
            <w:tcW w:w="5689" w:type="dxa"/>
            <w:tcBorders>
              <w:top w:val="single" w:sz="2" w:space="0" w:color="000000"/>
              <w:left w:val="single" w:sz="2" w:space="0" w:color="000000"/>
              <w:bottom w:val="single" w:sz="2" w:space="0" w:color="000000"/>
              <w:right w:val="single" w:sz="2" w:space="0" w:color="000000"/>
            </w:tcBorders>
            <w:vAlign w:val="center"/>
          </w:tcPr>
          <w:p w14:paraId="0370071B" w14:textId="77777777" w:rsidR="00A76FDE" w:rsidRPr="00A76FDE" w:rsidRDefault="00A76FDE" w:rsidP="00A76FDE">
            <w:pPr>
              <w:rPr>
                <w:rFonts w:cstheme="minorHAnsi"/>
                <w:sz w:val="20"/>
              </w:rPr>
            </w:pPr>
            <w:r w:rsidRPr="00A76FDE">
              <w:rPr>
                <w:rFonts w:cstheme="minorHAnsi"/>
                <w:sz w:val="20"/>
              </w:rPr>
              <w:t>Poljoprivredne površine i šume.</w:t>
            </w:r>
          </w:p>
          <w:p w14:paraId="7BCD560B" w14:textId="77777777" w:rsidR="00A76FDE" w:rsidRPr="00A76FDE" w:rsidRDefault="00A76FDE" w:rsidP="00A76FDE">
            <w:pPr>
              <w:rPr>
                <w:rFonts w:cstheme="minorHAnsi"/>
                <w:sz w:val="20"/>
              </w:rPr>
            </w:pPr>
          </w:p>
        </w:tc>
      </w:tr>
      <w:tr w:rsidR="00A76FDE" w:rsidRPr="00A76FDE" w14:paraId="2D98AF1A" w14:textId="77777777" w:rsidTr="00A76FDE">
        <w:trPr>
          <w:trHeight w:val="365"/>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1481B61A" w14:textId="77777777" w:rsidR="00A76FDE" w:rsidRPr="00A76FDE" w:rsidRDefault="00A76FDE" w:rsidP="00A76FDE">
            <w:pPr>
              <w:rPr>
                <w:rFonts w:cstheme="minorHAnsi"/>
                <w:sz w:val="20"/>
              </w:rPr>
            </w:pPr>
            <w:r w:rsidRPr="00A76FDE">
              <w:rPr>
                <w:rFonts w:cstheme="minorHAnsi"/>
                <w:sz w:val="20"/>
              </w:rPr>
              <w:t>0.14.</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4F33C6BB" w14:textId="77777777" w:rsidR="00A76FDE" w:rsidRPr="00A76FDE" w:rsidRDefault="00A76FDE" w:rsidP="00A76FDE">
            <w:pPr>
              <w:rPr>
                <w:rFonts w:cstheme="minorHAnsi"/>
                <w:sz w:val="20"/>
              </w:rPr>
            </w:pPr>
            <w:r w:rsidRPr="00A76FDE">
              <w:rPr>
                <w:rFonts w:cstheme="minorHAnsi"/>
                <w:sz w:val="20"/>
              </w:rPr>
              <w:t>Osjetljivost na plavljenje od brana</w:t>
            </w:r>
          </w:p>
        </w:tc>
        <w:tc>
          <w:tcPr>
            <w:tcW w:w="5689" w:type="dxa"/>
            <w:tcBorders>
              <w:top w:val="single" w:sz="2" w:space="0" w:color="000000"/>
              <w:left w:val="single" w:sz="2" w:space="0" w:color="000000"/>
              <w:bottom w:val="single" w:sz="2" w:space="0" w:color="000000"/>
              <w:right w:val="single" w:sz="2" w:space="0" w:color="000000"/>
            </w:tcBorders>
            <w:vAlign w:val="center"/>
          </w:tcPr>
          <w:p w14:paraId="105BD21F" w14:textId="77777777" w:rsidR="00A76FDE" w:rsidRPr="00A76FDE" w:rsidRDefault="00A76FDE" w:rsidP="00A76FDE">
            <w:pPr>
              <w:rPr>
                <w:rFonts w:cstheme="minorHAnsi"/>
                <w:sz w:val="20"/>
              </w:rPr>
            </w:pPr>
          </w:p>
        </w:tc>
      </w:tr>
      <w:tr w:rsidR="00A76FDE" w:rsidRPr="00A76FDE" w14:paraId="773605E2" w14:textId="77777777" w:rsidTr="00A76FDE">
        <w:trPr>
          <w:trHeight w:val="344"/>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558248FE" w14:textId="77777777" w:rsidR="00A76FDE" w:rsidRPr="00A76FDE" w:rsidRDefault="00A76FDE" w:rsidP="00A76FDE">
            <w:pPr>
              <w:rPr>
                <w:rFonts w:cstheme="minorHAnsi"/>
                <w:sz w:val="20"/>
              </w:rPr>
            </w:pPr>
            <w:r w:rsidRPr="00A76FDE">
              <w:rPr>
                <w:rFonts w:cstheme="minorHAnsi"/>
                <w:sz w:val="20"/>
              </w:rPr>
              <w:t>02.</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02371C3B" w14:textId="77777777" w:rsidR="00A76FDE" w:rsidRPr="00A76FDE" w:rsidRDefault="00A76FDE" w:rsidP="00A76FDE">
            <w:pPr>
              <w:rPr>
                <w:rFonts w:cstheme="minorHAnsi"/>
                <w:sz w:val="20"/>
              </w:rPr>
            </w:pPr>
            <w:r w:rsidRPr="00A76FDE">
              <w:rPr>
                <w:rFonts w:cstheme="minorHAnsi"/>
                <w:sz w:val="20"/>
              </w:rPr>
              <w:t>Objekti u naseljima</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1742C2C0" w14:textId="77777777" w:rsidR="00A76FDE" w:rsidRPr="00A76FDE" w:rsidRDefault="00A76FDE" w:rsidP="00A76FDE">
            <w:pPr>
              <w:rPr>
                <w:rFonts w:cstheme="minorHAnsi"/>
                <w:sz w:val="20"/>
              </w:rPr>
            </w:pPr>
            <w:r w:rsidRPr="00A76FDE">
              <w:rPr>
                <w:rFonts w:cstheme="minorHAnsi"/>
                <w:sz w:val="20"/>
              </w:rPr>
              <w:t>Stambeni i drugi objekti.</w:t>
            </w:r>
          </w:p>
        </w:tc>
      </w:tr>
      <w:tr w:rsidR="00A76FDE" w:rsidRPr="00A76FDE" w14:paraId="600193D4" w14:textId="77777777" w:rsidTr="00A76FDE">
        <w:trPr>
          <w:trHeight w:val="368"/>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6E8CA08A" w14:textId="77777777" w:rsidR="00A76FDE" w:rsidRPr="00A76FDE" w:rsidRDefault="00A76FDE" w:rsidP="00A76FDE">
            <w:pPr>
              <w:rPr>
                <w:rFonts w:cstheme="minorHAnsi"/>
                <w:sz w:val="20"/>
              </w:rPr>
            </w:pPr>
            <w:r w:rsidRPr="00A76FDE">
              <w:rPr>
                <w:rFonts w:cstheme="minorHAnsi"/>
                <w:sz w:val="20"/>
              </w:rPr>
              <w:t>03.</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23F7CEA3" w14:textId="77777777" w:rsidR="00A76FDE" w:rsidRPr="00A76FDE" w:rsidRDefault="00A76FDE" w:rsidP="00A76FDE">
            <w:pPr>
              <w:rPr>
                <w:rFonts w:cstheme="minorHAnsi"/>
                <w:sz w:val="20"/>
              </w:rPr>
            </w:pPr>
            <w:r w:rsidRPr="00A76FDE">
              <w:rPr>
                <w:rFonts w:cstheme="minorHAnsi"/>
                <w:sz w:val="20"/>
              </w:rPr>
              <w:t>Osjetljivost na opskrbu energenata</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74BF0A78" w14:textId="77777777" w:rsidR="00A76FDE" w:rsidRPr="00A76FDE" w:rsidRDefault="00A76FDE" w:rsidP="00A76FDE">
            <w:pPr>
              <w:rPr>
                <w:rFonts w:cstheme="minorHAnsi"/>
                <w:sz w:val="20"/>
              </w:rPr>
            </w:pPr>
            <w:r w:rsidRPr="00A76FDE">
              <w:rPr>
                <w:rFonts w:cstheme="minorHAnsi"/>
                <w:sz w:val="20"/>
              </w:rPr>
              <w:t xml:space="preserve">Energetika (proizvodnja, uključivo akumulacije i brane, prijenos, skladištenje, transport energenata i energije, sustavi za distribuciju).  </w:t>
            </w:r>
          </w:p>
        </w:tc>
      </w:tr>
      <w:tr w:rsidR="00A76FDE" w:rsidRPr="00A76FDE" w14:paraId="7CABF292" w14:textId="77777777" w:rsidTr="00A76FDE">
        <w:trPr>
          <w:trHeight w:val="365"/>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37911E22" w14:textId="77777777" w:rsidR="00A76FDE" w:rsidRPr="00A76FDE" w:rsidRDefault="00A76FDE" w:rsidP="00A76FDE">
            <w:pPr>
              <w:rPr>
                <w:rFonts w:cstheme="minorHAnsi"/>
                <w:sz w:val="20"/>
              </w:rPr>
            </w:pPr>
            <w:r w:rsidRPr="00A76FDE">
              <w:rPr>
                <w:rFonts w:cstheme="minorHAnsi"/>
                <w:sz w:val="20"/>
              </w:rPr>
              <w:t>04.</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553DCA54" w14:textId="77777777" w:rsidR="00A76FDE" w:rsidRPr="00A76FDE" w:rsidRDefault="00A76FDE" w:rsidP="00A76FDE">
            <w:pPr>
              <w:rPr>
                <w:rFonts w:cstheme="minorHAnsi"/>
                <w:sz w:val="20"/>
              </w:rPr>
            </w:pPr>
            <w:r w:rsidRPr="00A76FDE">
              <w:rPr>
                <w:rFonts w:cstheme="minorHAnsi"/>
                <w:sz w:val="20"/>
              </w:rPr>
              <w:t>Osjetljivost na pružanje IT usluga</w:t>
            </w:r>
          </w:p>
        </w:tc>
        <w:tc>
          <w:tcPr>
            <w:tcW w:w="5689" w:type="dxa"/>
            <w:tcBorders>
              <w:top w:val="single" w:sz="2" w:space="0" w:color="000000"/>
              <w:left w:val="single" w:sz="2" w:space="0" w:color="000000"/>
              <w:bottom w:val="single" w:sz="2" w:space="0" w:color="000000"/>
              <w:right w:val="single" w:sz="2" w:space="0" w:color="000000"/>
            </w:tcBorders>
            <w:vAlign w:val="center"/>
          </w:tcPr>
          <w:p w14:paraId="3E87D966" w14:textId="77777777" w:rsidR="00A76FDE" w:rsidRPr="00A76FDE" w:rsidRDefault="00A76FDE" w:rsidP="00A76FDE">
            <w:pPr>
              <w:rPr>
                <w:rFonts w:cstheme="minorHAnsi"/>
                <w:sz w:val="20"/>
              </w:rPr>
            </w:pPr>
          </w:p>
        </w:tc>
      </w:tr>
      <w:tr w:rsidR="00A76FDE" w:rsidRPr="00A76FDE" w14:paraId="18446238" w14:textId="77777777" w:rsidTr="00A76FDE">
        <w:trPr>
          <w:trHeight w:val="644"/>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6B85C70B" w14:textId="77777777" w:rsidR="00A76FDE" w:rsidRPr="00A76FDE" w:rsidRDefault="00A76FDE" w:rsidP="00A76FDE">
            <w:pPr>
              <w:rPr>
                <w:rFonts w:cstheme="minorHAnsi"/>
                <w:sz w:val="20"/>
              </w:rPr>
            </w:pPr>
            <w:r w:rsidRPr="00A76FDE">
              <w:rPr>
                <w:rFonts w:cstheme="minorHAnsi"/>
                <w:sz w:val="20"/>
              </w:rPr>
              <w:t>05.</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0631E284" w14:textId="77777777" w:rsidR="00A76FDE" w:rsidRPr="00A76FDE" w:rsidRDefault="00A76FDE" w:rsidP="00A76FDE">
            <w:pPr>
              <w:rPr>
                <w:rFonts w:cstheme="minorHAnsi"/>
                <w:sz w:val="20"/>
              </w:rPr>
            </w:pPr>
            <w:r w:rsidRPr="00A76FDE">
              <w:rPr>
                <w:rFonts w:cstheme="minorHAnsi"/>
                <w:sz w:val="20"/>
              </w:rPr>
              <w:t>Industrijske nesreće; izlijevanje opasnih tvari</w:t>
            </w:r>
          </w:p>
        </w:tc>
        <w:tc>
          <w:tcPr>
            <w:tcW w:w="5689" w:type="dxa"/>
            <w:tcBorders>
              <w:top w:val="single" w:sz="2" w:space="0" w:color="000000"/>
              <w:left w:val="single" w:sz="2" w:space="0" w:color="000000"/>
              <w:bottom w:val="single" w:sz="2" w:space="0" w:color="000000"/>
              <w:right w:val="single" w:sz="2" w:space="0" w:color="000000"/>
            </w:tcBorders>
            <w:vAlign w:val="center"/>
          </w:tcPr>
          <w:p w14:paraId="42CB9C9F" w14:textId="77777777" w:rsidR="00A76FDE" w:rsidRPr="00A76FDE" w:rsidRDefault="00A76FDE" w:rsidP="00A76FDE">
            <w:pPr>
              <w:rPr>
                <w:rFonts w:cstheme="minorHAnsi"/>
                <w:sz w:val="20"/>
              </w:rPr>
            </w:pPr>
          </w:p>
        </w:tc>
      </w:tr>
      <w:tr w:rsidR="00A76FDE" w:rsidRPr="00A76FDE" w14:paraId="5AAF2ADC" w14:textId="77777777" w:rsidTr="00A76FDE">
        <w:trPr>
          <w:trHeight w:val="600"/>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1278CBBF" w14:textId="77777777" w:rsidR="00A76FDE" w:rsidRPr="00A76FDE" w:rsidRDefault="00A76FDE" w:rsidP="00A76FDE">
            <w:pPr>
              <w:rPr>
                <w:rFonts w:cstheme="minorHAnsi"/>
                <w:sz w:val="20"/>
              </w:rPr>
            </w:pPr>
            <w:r w:rsidRPr="00A76FDE">
              <w:rPr>
                <w:rFonts w:cstheme="minorHAnsi"/>
                <w:sz w:val="20"/>
              </w:rPr>
              <w:t>06.</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3F2D2A37" w14:textId="77777777" w:rsidR="00A76FDE" w:rsidRPr="00A76FDE" w:rsidRDefault="00A76FDE" w:rsidP="00A76FDE">
            <w:pPr>
              <w:rPr>
                <w:rFonts w:cstheme="minorHAnsi"/>
                <w:sz w:val="20"/>
              </w:rPr>
            </w:pPr>
            <w:r w:rsidRPr="00A76FDE">
              <w:rPr>
                <w:rFonts w:cstheme="minorHAnsi"/>
                <w:sz w:val="20"/>
              </w:rPr>
              <w:t>Cestovni promet; izlijevanje opasnih tvari</w:t>
            </w:r>
          </w:p>
        </w:tc>
        <w:tc>
          <w:tcPr>
            <w:tcW w:w="5689" w:type="dxa"/>
            <w:tcBorders>
              <w:top w:val="single" w:sz="2" w:space="0" w:color="000000"/>
              <w:left w:val="single" w:sz="2" w:space="0" w:color="000000"/>
              <w:bottom w:val="single" w:sz="2" w:space="0" w:color="000000"/>
              <w:right w:val="single" w:sz="2" w:space="0" w:color="000000"/>
            </w:tcBorders>
            <w:vAlign w:val="center"/>
          </w:tcPr>
          <w:p w14:paraId="42B952ED" w14:textId="77777777" w:rsidR="00A76FDE" w:rsidRPr="00A76FDE" w:rsidRDefault="00A76FDE" w:rsidP="00A76FDE">
            <w:pPr>
              <w:rPr>
                <w:rFonts w:cstheme="minorHAnsi"/>
                <w:sz w:val="20"/>
              </w:rPr>
            </w:pPr>
          </w:p>
        </w:tc>
      </w:tr>
      <w:tr w:rsidR="00A76FDE" w:rsidRPr="00A76FDE" w14:paraId="1AE64907" w14:textId="77777777" w:rsidTr="00A76FDE">
        <w:trPr>
          <w:trHeight w:val="167"/>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0D0C0ED2" w14:textId="77777777" w:rsidR="00A76FDE" w:rsidRPr="00A76FDE" w:rsidRDefault="00A76FDE" w:rsidP="00A76FDE">
            <w:pPr>
              <w:rPr>
                <w:rFonts w:cstheme="minorHAnsi"/>
                <w:sz w:val="20"/>
              </w:rPr>
            </w:pPr>
            <w:r w:rsidRPr="00A76FDE">
              <w:rPr>
                <w:rFonts w:cstheme="minorHAnsi"/>
                <w:sz w:val="20"/>
              </w:rPr>
              <w:t>07.</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22A13A0D" w14:textId="77777777" w:rsidR="00A76FDE" w:rsidRPr="00A76FDE" w:rsidRDefault="00A76FDE" w:rsidP="00A76FDE">
            <w:pPr>
              <w:rPr>
                <w:rFonts w:cstheme="minorHAnsi"/>
                <w:sz w:val="20"/>
              </w:rPr>
            </w:pPr>
            <w:r w:rsidRPr="00A76FDE">
              <w:rPr>
                <w:rFonts w:cstheme="minorHAnsi"/>
                <w:sz w:val="20"/>
              </w:rPr>
              <w:t>Željeznički promet; izlijevanje opasnih tvari</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1E3CBB33" w14:textId="77777777" w:rsidR="00A76FDE" w:rsidRPr="00A76FDE" w:rsidRDefault="00A76FDE" w:rsidP="00A76FDE">
            <w:pPr>
              <w:rPr>
                <w:rFonts w:cstheme="minorHAnsi"/>
                <w:sz w:val="20"/>
              </w:rPr>
            </w:pPr>
            <w:r w:rsidRPr="00A76FDE">
              <w:rPr>
                <w:rFonts w:cstheme="minorHAnsi"/>
                <w:sz w:val="20"/>
              </w:rPr>
              <w:t>Ukoliko se ispuštanje opasnih tvari dogodilo na jednom mjestu, na željezničkom stajalištu ugroženo je samo naselje Vladislavci. Pri tome su jednako ugroženi privredni objekti i postojeća kritična infrastruktura koja se nalazi u području opasnih učinaka.</w:t>
            </w:r>
          </w:p>
        </w:tc>
      </w:tr>
      <w:tr w:rsidR="00A76FDE" w:rsidRPr="00A76FDE" w14:paraId="687C647A" w14:textId="77777777" w:rsidTr="00A76FDE">
        <w:trPr>
          <w:trHeight w:val="184"/>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0F8C5F8C" w14:textId="77777777" w:rsidR="00A76FDE" w:rsidRPr="00A76FDE" w:rsidRDefault="00A76FDE" w:rsidP="00A76FDE">
            <w:pPr>
              <w:rPr>
                <w:rFonts w:cstheme="minorHAnsi"/>
                <w:sz w:val="20"/>
              </w:rPr>
            </w:pPr>
            <w:r w:rsidRPr="00A76FDE">
              <w:rPr>
                <w:rFonts w:cstheme="minorHAnsi"/>
                <w:sz w:val="20"/>
              </w:rPr>
              <w:t>08.</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173A34B6" w14:textId="77777777" w:rsidR="00A76FDE" w:rsidRPr="00A76FDE" w:rsidRDefault="00A76FDE" w:rsidP="00A76FDE">
            <w:pPr>
              <w:rPr>
                <w:rFonts w:cstheme="minorHAnsi"/>
                <w:sz w:val="20"/>
              </w:rPr>
            </w:pPr>
            <w:r w:rsidRPr="00A76FDE">
              <w:rPr>
                <w:rFonts w:cstheme="minorHAnsi"/>
                <w:sz w:val="20"/>
              </w:rPr>
              <w:t>Osjetljivost na sušu</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2F04DC19" w14:textId="77777777" w:rsidR="00A76FDE" w:rsidRPr="00A76FDE" w:rsidRDefault="00A76FDE" w:rsidP="00A76FDE">
            <w:pPr>
              <w:rPr>
                <w:rFonts w:cstheme="minorHAnsi"/>
                <w:sz w:val="20"/>
              </w:rPr>
            </w:pPr>
            <w:r w:rsidRPr="00A76FDE">
              <w:rPr>
                <w:rFonts w:cstheme="minorHAnsi"/>
                <w:sz w:val="20"/>
              </w:rPr>
              <w:t>Ugroženo područje šuma, pašnjaka i poljoprivredne površine.</w:t>
            </w:r>
          </w:p>
        </w:tc>
      </w:tr>
      <w:tr w:rsidR="00A76FDE" w:rsidRPr="00A76FDE" w14:paraId="04EB8099" w14:textId="77777777" w:rsidTr="00A76FDE">
        <w:trPr>
          <w:trHeight w:val="488"/>
          <w:jc w:val="center"/>
        </w:trPr>
        <w:tc>
          <w:tcPr>
            <w:tcW w:w="710" w:type="dxa"/>
            <w:tcBorders>
              <w:top w:val="single" w:sz="2" w:space="0" w:color="000000"/>
              <w:left w:val="single" w:sz="2" w:space="0" w:color="000000"/>
              <w:bottom w:val="single" w:sz="2" w:space="0" w:color="000000"/>
              <w:right w:val="single" w:sz="2" w:space="0" w:color="000000"/>
            </w:tcBorders>
            <w:vAlign w:val="center"/>
            <w:hideMark/>
          </w:tcPr>
          <w:p w14:paraId="07277B68" w14:textId="77777777" w:rsidR="00A76FDE" w:rsidRPr="00A76FDE" w:rsidRDefault="00A76FDE" w:rsidP="00A76FDE">
            <w:pPr>
              <w:rPr>
                <w:rFonts w:cstheme="minorHAnsi"/>
                <w:sz w:val="20"/>
              </w:rPr>
            </w:pPr>
            <w:r w:rsidRPr="00A76FDE">
              <w:rPr>
                <w:rFonts w:cstheme="minorHAnsi"/>
                <w:sz w:val="20"/>
              </w:rPr>
              <w:t>09.</w:t>
            </w:r>
          </w:p>
        </w:tc>
        <w:tc>
          <w:tcPr>
            <w:tcW w:w="3675" w:type="dxa"/>
            <w:tcBorders>
              <w:top w:val="single" w:sz="2" w:space="0" w:color="000000"/>
              <w:left w:val="single" w:sz="2" w:space="0" w:color="000000"/>
              <w:bottom w:val="single" w:sz="2" w:space="0" w:color="000000"/>
              <w:right w:val="single" w:sz="2" w:space="0" w:color="000000"/>
            </w:tcBorders>
            <w:vAlign w:val="center"/>
            <w:hideMark/>
          </w:tcPr>
          <w:p w14:paraId="10B60B84" w14:textId="77777777" w:rsidR="00A76FDE" w:rsidRPr="00A76FDE" w:rsidRDefault="00A76FDE" w:rsidP="00A76FDE">
            <w:pPr>
              <w:rPr>
                <w:rFonts w:cstheme="minorHAnsi"/>
                <w:sz w:val="20"/>
              </w:rPr>
            </w:pPr>
            <w:r w:rsidRPr="00A76FDE">
              <w:rPr>
                <w:rFonts w:cstheme="minorHAnsi"/>
                <w:sz w:val="20"/>
              </w:rPr>
              <w:t>Osjetljivost na epidemiju/pandemiju</w:t>
            </w:r>
          </w:p>
        </w:tc>
        <w:tc>
          <w:tcPr>
            <w:tcW w:w="5689" w:type="dxa"/>
            <w:tcBorders>
              <w:top w:val="single" w:sz="2" w:space="0" w:color="000000"/>
              <w:left w:val="single" w:sz="2" w:space="0" w:color="000000"/>
              <w:bottom w:val="single" w:sz="2" w:space="0" w:color="000000"/>
              <w:right w:val="single" w:sz="2" w:space="0" w:color="000000"/>
            </w:tcBorders>
            <w:vAlign w:val="center"/>
            <w:hideMark/>
          </w:tcPr>
          <w:p w14:paraId="32E48C6A" w14:textId="77777777" w:rsidR="00A76FDE" w:rsidRPr="00A76FDE" w:rsidRDefault="00A76FDE" w:rsidP="00A76FDE">
            <w:pPr>
              <w:rPr>
                <w:rFonts w:cstheme="minorHAnsi"/>
                <w:sz w:val="20"/>
              </w:rPr>
            </w:pPr>
            <w:r w:rsidRPr="00A76FDE">
              <w:rPr>
                <w:rFonts w:cstheme="minorHAnsi"/>
                <w:sz w:val="20"/>
              </w:rPr>
              <w:t>Cijelo područje Općine je ugroženo. Tehničke mjere nije moguće provesti, ali slijede se upute i obavijesti. Preventivne mjere nisu na razini Općine pa je područje tolerantno.</w:t>
            </w:r>
          </w:p>
        </w:tc>
      </w:tr>
    </w:tbl>
    <w:p w14:paraId="735F335B" w14:textId="7E76AB27" w:rsidR="00A76FDE" w:rsidRDefault="00A76FDE" w:rsidP="00D761DC"/>
    <w:p w14:paraId="2990E251" w14:textId="77777777" w:rsidR="00A76FDE" w:rsidRDefault="00A76FDE">
      <w:pPr>
        <w:jc w:val="left"/>
      </w:pPr>
      <w:r>
        <w:br w:type="page"/>
      </w:r>
    </w:p>
    <w:p w14:paraId="18FB5EF5" w14:textId="72392DEE" w:rsidR="00D761DC" w:rsidRDefault="00A76FDE" w:rsidP="00A76FDE">
      <w:pPr>
        <w:pStyle w:val="Razina2"/>
      </w:pPr>
      <w:bookmarkStart w:id="330" w:name="_Toc220231833"/>
      <w:r>
        <w:t>Registar opasnosti</w:t>
      </w:r>
      <w:bookmarkEnd w:id="330"/>
    </w:p>
    <w:p w14:paraId="549C0801" w14:textId="77777777" w:rsidR="00A76FDE" w:rsidRPr="00A76FDE" w:rsidRDefault="00A76FDE" w:rsidP="00A76FDE">
      <w:pPr>
        <w:pStyle w:val="state"/>
        <w:shd w:val="clear" w:color="auto" w:fill="FFFFFF"/>
        <w:spacing w:before="0" w:beforeAutospacing="0" w:after="0" w:afterAutospacing="0"/>
        <w:rPr>
          <w:rFonts w:asciiTheme="minorHAnsi" w:eastAsia="Arial" w:hAnsiTheme="minorHAnsi" w:cstheme="minorHAnsi"/>
          <w:bCs/>
          <w:sz w:val="18"/>
          <w:szCs w:val="18"/>
        </w:rPr>
      </w:pPr>
      <w:r w:rsidRPr="00A76FDE">
        <w:rPr>
          <w:rFonts w:asciiTheme="minorHAnsi" w:eastAsia="Arial" w:hAnsiTheme="minorHAnsi" w:cstheme="minorHAnsi"/>
          <w:bCs/>
          <w:sz w:val="18"/>
          <w:szCs w:val="18"/>
        </w:rPr>
        <w:t>OPĆINA VLADISLAVCI</w:t>
      </w:r>
    </w:p>
    <w:p w14:paraId="00EBFFCF" w14:textId="77777777" w:rsidR="00A76FDE" w:rsidRPr="00A76FDE" w:rsidRDefault="00A76FDE" w:rsidP="00A76FDE">
      <w:pPr>
        <w:pStyle w:val="state"/>
        <w:shd w:val="clear" w:color="auto" w:fill="FFFFFF"/>
        <w:spacing w:before="0" w:beforeAutospacing="0" w:after="0" w:afterAutospacing="0"/>
        <w:rPr>
          <w:rFonts w:asciiTheme="minorHAnsi" w:eastAsia="Arial" w:hAnsiTheme="minorHAnsi" w:cstheme="minorHAnsi"/>
          <w:bCs/>
          <w:sz w:val="18"/>
          <w:szCs w:val="18"/>
        </w:rPr>
      </w:pPr>
      <w:r w:rsidRPr="00A76FDE">
        <w:rPr>
          <w:rFonts w:asciiTheme="minorHAnsi" w:eastAsia="Arial" w:hAnsiTheme="minorHAnsi" w:cstheme="minorHAnsi"/>
          <w:bCs/>
          <w:sz w:val="18"/>
          <w:szCs w:val="18"/>
        </w:rPr>
        <w:t>Kralja Tomislava 141</w:t>
      </w:r>
    </w:p>
    <w:p w14:paraId="78C15BD2" w14:textId="77777777" w:rsidR="00A76FDE" w:rsidRPr="00A76FDE" w:rsidRDefault="00A76FDE" w:rsidP="00A76FDE">
      <w:pPr>
        <w:pStyle w:val="state"/>
        <w:shd w:val="clear" w:color="auto" w:fill="FFFFFF"/>
        <w:spacing w:before="0" w:beforeAutospacing="0" w:after="0" w:afterAutospacing="0"/>
        <w:rPr>
          <w:rFonts w:asciiTheme="minorHAnsi" w:eastAsia="Arial" w:hAnsiTheme="minorHAnsi" w:cstheme="minorHAnsi"/>
          <w:bCs/>
          <w:sz w:val="18"/>
          <w:szCs w:val="18"/>
        </w:rPr>
      </w:pPr>
      <w:r w:rsidRPr="00A76FDE">
        <w:rPr>
          <w:rFonts w:asciiTheme="minorHAnsi" w:eastAsia="Arial" w:hAnsiTheme="minorHAnsi" w:cstheme="minorHAnsi"/>
          <w:bCs/>
          <w:sz w:val="18"/>
          <w:szCs w:val="18"/>
        </w:rPr>
        <w:t>31404 Vladislavci</w:t>
      </w:r>
    </w:p>
    <w:p w14:paraId="2CEC8D43" w14:textId="77777777" w:rsidR="00A76FDE" w:rsidRPr="00A76FDE" w:rsidRDefault="00A76FDE" w:rsidP="00A76FDE">
      <w:pPr>
        <w:ind w:left="2"/>
        <w:rPr>
          <w:rFonts w:eastAsia="Arial" w:cstheme="minorHAnsi"/>
          <w:bCs/>
          <w:sz w:val="18"/>
          <w:szCs w:val="18"/>
        </w:rPr>
      </w:pPr>
      <w:r w:rsidRPr="00A76FDE">
        <w:rPr>
          <w:rFonts w:eastAsia="Arial" w:cstheme="minorHAnsi"/>
          <w:bCs/>
          <w:sz w:val="18"/>
          <w:szCs w:val="18"/>
        </w:rPr>
        <w:t>Tel: +385 (0)31 391007</w:t>
      </w:r>
    </w:p>
    <w:p w14:paraId="09F42008" w14:textId="77777777" w:rsidR="00A76FDE" w:rsidRPr="00A76FDE" w:rsidRDefault="00A76FDE" w:rsidP="00A76FDE">
      <w:pPr>
        <w:spacing w:after="27"/>
        <w:ind w:left="1"/>
        <w:rPr>
          <w:rFonts w:eastAsia="Calibri" w:cstheme="minorHAnsi"/>
          <w:sz w:val="18"/>
          <w:szCs w:val="18"/>
        </w:rPr>
      </w:pPr>
      <w:r w:rsidRPr="00A76FDE">
        <w:rPr>
          <w:rFonts w:eastAsia="Arial" w:cstheme="minorHAnsi"/>
          <w:bCs/>
          <w:sz w:val="18"/>
          <w:szCs w:val="18"/>
        </w:rPr>
        <w:t>E – mail:</w:t>
      </w:r>
      <w:r w:rsidRPr="00A76FDE">
        <w:rPr>
          <w:rFonts w:cstheme="minorHAnsi"/>
          <w:sz w:val="18"/>
          <w:szCs w:val="18"/>
        </w:rPr>
        <w:t xml:space="preserve"> </w:t>
      </w:r>
      <w:hyperlink r:id="rId54" w:history="1">
        <w:r w:rsidRPr="00A76FDE">
          <w:rPr>
            <w:rStyle w:val="Hiperveza"/>
            <w:rFonts w:cstheme="minorHAnsi"/>
            <w:sz w:val="18"/>
            <w:szCs w:val="18"/>
          </w:rPr>
          <w:t>opcinavladislavci@gmail.com</w:t>
        </w:r>
      </w:hyperlink>
    </w:p>
    <w:p w14:paraId="757D7A77" w14:textId="77777777" w:rsidR="00A76FDE" w:rsidRPr="00A76FDE" w:rsidRDefault="00A76FDE" w:rsidP="00A76FDE">
      <w:pPr>
        <w:rPr>
          <w:rFonts w:eastAsia="Arial" w:cstheme="minorHAnsi"/>
          <w:bCs/>
          <w:sz w:val="18"/>
          <w:szCs w:val="18"/>
        </w:rPr>
      </w:pPr>
      <w:r w:rsidRPr="00A76FDE">
        <w:rPr>
          <w:rFonts w:eastAsia="Arial" w:cstheme="minorHAnsi"/>
          <w:bCs/>
          <w:sz w:val="18"/>
          <w:szCs w:val="18"/>
        </w:rPr>
        <w:t>OIB:</w:t>
      </w:r>
      <w:r w:rsidRPr="00A76FDE">
        <w:rPr>
          <w:rFonts w:cstheme="minorHAnsi"/>
          <w:sz w:val="18"/>
          <w:szCs w:val="18"/>
        </w:rPr>
        <w:t xml:space="preserve"> </w:t>
      </w:r>
      <w:r w:rsidRPr="00A76FDE">
        <w:rPr>
          <w:rFonts w:eastAsia="Arial" w:cstheme="minorHAnsi"/>
          <w:bCs/>
          <w:sz w:val="18"/>
          <w:szCs w:val="18"/>
        </w:rPr>
        <w:t>17797796502</w:t>
      </w:r>
    </w:p>
    <w:p w14:paraId="69D023D6" w14:textId="77777777" w:rsidR="00A76FDE" w:rsidRDefault="00A76FDE" w:rsidP="00A76FDE">
      <w:pPr>
        <w:spacing w:after="27"/>
        <w:ind w:right="2"/>
        <w:jc w:val="center"/>
        <w:rPr>
          <w:rFonts w:ascii="Arial" w:eastAsia="Arial" w:hAnsi="Arial" w:cs="Arial"/>
          <w:b/>
          <w:sz w:val="28"/>
          <w:szCs w:val="24"/>
        </w:rPr>
      </w:pPr>
    </w:p>
    <w:p w14:paraId="70FBA547" w14:textId="77777777" w:rsidR="00A76FDE" w:rsidRDefault="00A76FDE" w:rsidP="00A76FDE">
      <w:pPr>
        <w:spacing w:after="27"/>
        <w:ind w:right="2"/>
        <w:jc w:val="center"/>
        <w:rPr>
          <w:rFonts w:ascii="Calibri" w:eastAsia="Calibri" w:hAnsi="Calibri" w:cs="Calibri"/>
          <w:sz w:val="22"/>
        </w:rPr>
      </w:pPr>
      <w:r>
        <w:rPr>
          <w:rFonts w:ascii="Arial" w:eastAsia="Arial" w:hAnsi="Arial" w:cs="Arial"/>
          <w:b/>
          <w:sz w:val="28"/>
        </w:rPr>
        <w:t>Registar opasnosti</w:t>
      </w:r>
    </w:p>
    <w:p w14:paraId="01007B26" w14:textId="69F2F356" w:rsidR="00A76FDE" w:rsidRDefault="00A76FDE" w:rsidP="00A76FDE">
      <w:pPr>
        <w:ind w:left="4461" w:hanging="4461"/>
        <w:jc w:val="center"/>
      </w:pPr>
      <w:r>
        <w:rPr>
          <w:rFonts w:ascii="Arial" w:eastAsia="Arial" w:hAnsi="Arial" w:cs="Arial"/>
          <w:b/>
        </w:rPr>
        <w:t xml:space="preserve">RM: PROCJENA RIZIKA OD VELIKIH  NESREĆA       </w:t>
      </w:r>
      <w:r>
        <w:rPr>
          <w:rFonts w:ascii="Arial" w:eastAsia="Arial" w:hAnsi="Arial" w:cs="Arial"/>
          <w:vertAlign w:val="superscript"/>
        </w:rPr>
        <w:t>17.12.2025.</w:t>
      </w:r>
    </w:p>
    <w:tbl>
      <w:tblPr>
        <w:tblStyle w:val="TableGrid"/>
        <w:tblW w:w="10201"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7" w:type="dxa"/>
          <w:left w:w="53" w:type="dxa"/>
          <w:bottom w:w="57" w:type="dxa"/>
          <w:right w:w="9" w:type="dxa"/>
        </w:tblCellMar>
        <w:tblLook w:val="04A0" w:firstRow="1" w:lastRow="0" w:firstColumn="1" w:lastColumn="0" w:noHBand="0" w:noVBand="1"/>
      </w:tblPr>
      <w:tblGrid>
        <w:gridCol w:w="1234"/>
        <w:gridCol w:w="4004"/>
        <w:gridCol w:w="4963"/>
      </w:tblGrid>
      <w:tr w:rsidR="00A76FDE" w:rsidRPr="00A76FDE" w14:paraId="15ABD78E" w14:textId="77777777" w:rsidTr="00A76FDE">
        <w:trPr>
          <w:trHeight w:val="20"/>
          <w:jc w:val="center"/>
        </w:trPr>
        <w:tc>
          <w:tcPr>
            <w:tcW w:w="10201" w:type="dxa"/>
            <w:gridSpan w:val="3"/>
            <w:tcBorders>
              <w:top w:val="single" w:sz="2" w:space="0" w:color="000000"/>
              <w:left w:val="single" w:sz="2" w:space="0" w:color="000000"/>
              <w:bottom w:val="single" w:sz="2" w:space="0" w:color="000000"/>
              <w:right w:val="single" w:sz="2" w:space="0" w:color="000000"/>
            </w:tcBorders>
            <w:shd w:val="clear" w:color="auto" w:fill="F2F2F2" w:themeFill="background1" w:themeFillShade="F2"/>
            <w:vAlign w:val="center"/>
          </w:tcPr>
          <w:p w14:paraId="0A811914" w14:textId="77777777" w:rsidR="00A76FDE" w:rsidRPr="00A76FDE" w:rsidRDefault="00A76FDE">
            <w:pPr>
              <w:ind w:right="44"/>
              <w:jc w:val="center"/>
              <w:rPr>
                <w:rFonts w:eastAsia="Arial" w:cstheme="minorHAnsi"/>
                <w:b/>
                <w:color w:val="404040"/>
                <w:sz w:val="20"/>
                <w:szCs w:val="20"/>
              </w:rPr>
            </w:pPr>
          </w:p>
        </w:tc>
      </w:tr>
      <w:tr w:rsidR="00A76FDE" w:rsidRPr="00A76FDE" w14:paraId="4684DCBC"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7C7925E8" w14:textId="77777777" w:rsidR="00A76FDE" w:rsidRPr="00A76FDE" w:rsidRDefault="00A76FDE">
            <w:pPr>
              <w:ind w:right="50"/>
              <w:jc w:val="center"/>
              <w:rPr>
                <w:rFonts w:eastAsia="Calibri" w:cstheme="minorHAnsi"/>
                <w:color w:val="000000"/>
                <w:sz w:val="20"/>
                <w:szCs w:val="20"/>
              </w:rPr>
            </w:pPr>
            <w:r w:rsidRPr="00A76FDE">
              <w:rPr>
                <w:rFonts w:eastAsia="Arial" w:cstheme="minorHAnsi"/>
                <w:b/>
                <w:color w:val="404040"/>
                <w:sz w:val="20"/>
                <w:szCs w:val="20"/>
              </w:rPr>
              <w:t>Šifra</w:t>
            </w:r>
          </w:p>
        </w:tc>
        <w:tc>
          <w:tcPr>
            <w:tcW w:w="40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EB02A22" w14:textId="77777777" w:rsidR="00A76FDE" w:rsidRPr="00A76FDE" w:rsidRDefault="00A76FDE">
            <w:pPr>
              <w:ind w:right="47"/>
              <w:jc w:val="center"/>
              <w:rPr>
                <w:rFonts w:cstheme="minorHAnsi"/>
                <w:sz w:val="20"/>
                <w:szCs w:val="20"/>
              </w:rPr>
            </w:pPr>
            <w:r w:rsidRPr="00A76FDE">
              <w:rPr>
                <w:rFonts w:eastAsia="Arial" w:cstheme="minorHAnsi"/>
                <w:b/>
                <w:color w:val="404040"/>
                <w:sz w:val="20"/>
                <w:szCs w:val="20"/>
              </w:rPr>
              <w:t>Naziv</w:t>
            </w:r>
          </w:p>
        </w:tc>
        <w:tc>
          <w:tcPr>
            <w:tcW w:w="49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74D2B59" w14:textId="77777777" w:rsidR="00A76FDE" w:rsidRPr="00A76FDE" w:rsidRDefault="00A76FDE">
            <w:pPr>
              <w:ind w:right="44"/>
              <w:jc w:val="center"/>
              <w:rPr>
                <w:rFonts w:cstheme="minorHAnsi"/>
                <w:sz w:val="20"/>
                <w:szCs w:val="20"/>
              </w:rPr>
            </w:pPr>
            <w:r w:rsidRPr="00A76FDE">
              <w:rPr>
                <w:rFonts w:eastAsia="Arial" w:cstheme="minorHAnsi"/>
                <w:b/>
                <w:color w:val="404040"/>
                <w:sz w:val="20"/>
                <w:szCs w:val="20"/>
              </w:rPr>
              <w:t>Opis</w:t>
            </w:r>
          </w:p>
        </w:tc>
      </w:tr>
      <w:tr w:rsidR="00A76FDE" w:rsidRPr="00A76FDE" w14:paraId="6D5A2B26"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7214E53F" w14:textId="77777777" w:rsidR="00A76FDE" w:rsidRPr="00A76FDE" w:rsidRDefault="00A76FDE">
            <w:pPr>
              <w:ind w:left="2"/>
              <w:rPr>
                <w:rFonts w:cstheme="minorHAnsi"/>
                <w:sz w:val="20"/>
                <w:szCs w:val="20"/>
              </w:rPr>
            </w:pPr>
            <w:r w:rsidRPr="00A76FDE">
              <w:rPr>
                <w:rFonts w:eastAsia="Arial" w:cstheme="minorHAnsi"/>
                <w:sz w:val="20"/>
                <w:szCs w:val="20"/>
              </w:rPr>
              <w:t>0.1.</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26AB90A2" w14:textId="77777777" w:rsidR="00A76FDE" w:rsidRPr="00A76FDE" w:rsidRDefault="00A76FDE">
            <w:pPr>
              <w:ind w:left="3"/>
              <w:rPr>
                <w:rFonts w:cstheme="minorHAnsi"/>
                <w:sz w:val="20"/>
                <w:szCs w:val="20"/>
              </w:rPr>
            </w:pPr>
            <w:r w:rsidRPr="00A76FDE">
              <w:rPr>
                <w:rFonts w:eastAsia="Arial" w:cstheme="minorHAnsi"/>
                <w:sz w:val="20"/>
                <w:szCs w:val="20"/>
              </w:rPr>
              <w:t>Degradacija tla</w:t>
            </w:r>
          </w:p>
        </w:tc>
        <w:tc>
          <w:tcPr>
            <w:tcW w:w="4963" w:type="dxa"/>
            <w:tcBorders>
              <w:top w:val="single" w:sz="2" w:space="0" w:color="000000"/>
              <w:left w:val="single" w:sz="2" w:space="0" w:color="000000"/>
              <w:bottom w:val="single" w:sz="2" w:space="0" w:color="000000"/>
              <w:right w:val="single" w:sz="2" w:space="0" w:color="000000"/>
            </w:tcBorders>
            <w:vAlign w:val="center"/>
          </w:tcPr>
          <w:p w14:paraId="1ED85C50" w14:textId="77777777" w:rsidR="00A76FDE" w:rsidRPr="00A76FDE" w:rsidRDefault="00A76FDE">
            <w:pPr>
              <w:rPr>
                <w:rFonts w:cstheme="minorHAnsi"/>
                <w:sz w:val="20"/>
                <w:szCs w:val="20"/>
              </w:rPr>
            </w:pPr>
          </w:p>
        </w:tc>
      </w:tr>
      <w:tr w:rsidR="00A76FDE" w:rsidRPr="00A76FDE" w14:paraId="696B9834"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37363296" w14:textId="77777777" w:rsidR="00A76FDE" w:rsidRPr="00A76FDE" w:rsidRDefault="00A76FDE">
            <w:pPr>
              <w:ind w:left="2"/>
              <w:rPr>
                <w:rFonts w:cstheme="minorHAnsi"/>
                <w:sz w:val="20"/>
                <w:szCs w:val="20"/>
              </w:rPr>
            </w:pPr>
            <w:r w:rsidRPr="00A76FDE">
              <w:rPr>
                <w:rFonts w:eastAsia="Arial" w:cstheme="minorHAnsi"/>
                <w:sz w:val="20"/>
                <w:szCs w:val="20"/>
              </w:rPr>
              <w:t>0.10.</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353F7FFB" w14:textId="77777777" w:rsidR="00A76FDE" w:rsidRPr="00A76FDE" w:rsidRDefault="00A76FDE">
            <w:pPr>
              <w:ind w:left="3"/>
              <w:rPr>
                <w:rFonts w:cstheme="minorHAnsi"/>
                <w:sz w:val="20"/>
                <w:szCs w:val="20"/>
              </w:rPr>
            </w:pPr>
            <w:r w:rsidRPr="00A76FDE">
              <w:rPr>
                <w:rFonts w:eastAsia="Arial" w:cstheme="minorHAnsi"/>
                <w:sz w:val="20"/>
                <w:szCs w:val="20"/>
              </w:rPr>
              <w:t>Tehničko-tehnološke nesreće s opasnim tvarima</w:t>
            </w:r>
          </w:p>
        </w:tc>
        <w:tc>
          <w:tcPr>
            <w:tcW w:w="4963" w:type="dxa"/>
            <w:tcBorders>
              <w:top w:val="single" w:sz="2" w:space="0" w:color="000000"/>
              <w:left w:val="single" w:sz="2" w:space="0" w:color="000000"/>
              <w:bottom w:val="single" w:sz="2" w:space="0" w:color="000000"/>
              <w:right w:val="single" w:sz="2" w:space="0" w:color="000000"/>
            </w:tcBorders>
            <w:vAlign w:val="center"/>
          </w:tcPr>
          <w:p w14:paraId="601D91B4" w14:textId="77777777" w:rsidR="00A76FDE" w:rsidRPr="00A76FDE" w:rsidRDefault="00A76FDE">
            <w:pPr>
              <w:rPr>
                <w:rFonts w:cstheme="minorHAnsi"/>
                <w:sz w:val="20"/>
                <w:szCs w:val="20"/>
              </w:rPr>
            </w:pPr>
          </w:p>
        </w:tc>
      </w:tr>
      <w:tr w:rsidR="00A76FDE" w:rsidRPr="00A76FDE" w14:paraId="679CF1F1"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5FBAFFB8" w14:textId="77777777" w:rsidR="00A76FDE" w:rsidRPr="00A76FDE" w:rsidRDefault="00A76FDE">
            <w:pPr>
              <w:ind w:left="2"/>
              <w:rPr>
                <w:rFonts w:cstheme="minorHAnsi"/>
                <w:sz w:val="20"/>
                <w:szCs w:val="20"/>
              </w:rPr>
            </w:pPr>
            <w:r w:rsidRPr="00A76FDE">
              <w:rPr>
                <w:rFonts w:eastAsia="Arial" w:cstheme="minorHAnsi"/>
                <w:sz w:val="20"/>
                <w:szCs w:val="20"/>
              </w:rPr>
              <w:t>0.10.0.1.</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23F12736" w14:textId="77777777" w:rsidR="00A76FDE" w:rsidRPr="00A76FDE" w:rsidRDefault="00A76FDE">
            <w:pPr>
              <w:ind w:left="3"/>
              <w:rPr>
                <w:rFonts w:cstheme="minorHAnsi"/>
                <w:sz w:val="20"/>
                <w:szCs w:val="20"/>
              </w:rPr>
            </w:pPr>
            <w:r w:rsidRPr="00A76FDE">
              <w:rPr>
                <w:rFonts w:eastAsia="Arial" w:cstheme="minorHAnsi"/>
                <w:sz w:val="20"/>
                <w:szCs w:val="20"/>
              </w:rPr>
              <w:t>Nuklearne i radiološke nesreće</w:t>
            </w:r>
          </w:p>
        </w:tc>
        <w:tc>
          <w:tcPr>
            <w:tcW w:w="4963" w:type="dxa"/>
            <w:tcBorders>
              <w:top w:val="single" w:sz="2" w:space="0" w:color="000000"/>
              <w:left w:val="single" w:sz="2" w:space="0" w:color="000000"/>
              <w:bottom w:val="single" w:sz="2" w:space="0" w:color="000000"/>
              <w:right w:val="single" w:sz="2" w:space="0" w:color="000000"/>
            </w:tcBorders>
            <w:vAlign w:val="center"/>
          </w:tcPr>
          <w:p w14:paraId="757A15A3" w14:textId="77777777" w:rsidR="00A76FDE" w:rsidRPr="00A76FDE" w:rsidRDefault="00A76FDE">
            <w:pPr>
              <w:rPr>
                <w:rFonts w:cstheme="minorHAnsi"/>
                <w:sz w:val="20"/>
                <w:szCs w:val="20"/>
              </w:rPr>
            </w:pPr>
          </w:p>
        </w:tc>
      </w:tr>
      <w:tr w:rsidR="00A76FDE" w:rsidRPr="00A76FDE" w14:paraId="1FC6C10A"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0AFAA1C4" w14:textId="77777777" w:rsidR="00A76FDE" w:rsidRPr="00A76FDE" w:rsidRDefault="00A76FDE">
            <w:pPr>
              <w:ind w:left="2"/>
              <w:rPr>
                <w:rFonts w:cstheme="minorHAnsi"/>
                <w:sz w:val="20"/>
                <w:szCs w:val="20"/>
              </w:rPr>
            </w:pPr>
            <w:r w:rsidRPr="00A76FDE">
              <w:rPr>
                <w:rFonts w:eastAsia="Arial" w:cstheme="minorHAnsi"/>
                <w:sz w:val="20"/>
                <w:szCs w:val="20"/>
              </w:rPr>
              <w:t>0.10.0.2.</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4C1C8F4E" w14:textId="77777777" w:rsidR="00A76FDE" w:rsidRPr="00A76FDE" w:rsidRDefault="00A76FDE">
            <w:pPr>
              <w:ind w:left="3"/>
              <w:rPr>
                <w:rFonts w:cstheme="minorHAnsi"/>
                <w:sz w:val="20"/>
                <w:szCs w:val="20"/>
              </w:rPr>
            </w:pPr>
            <w:r w:rsidRPr="00A76FDE">
              <w:rPr>
                <w:rFonts w:eastAsia="Arial" w:cstheme="minorHAnsi"/>
                <w:sz w:val="20"/>
                <w:szCs w:val="20"/>
              </w:rPr>
              <w:t>Industrijske nesreće</w:t>
            </w:r>
          </w:p>
        </w:tc>
        <w:tc>
          <w:tcPr>
            <w:tcW w:w="4963" w:type="dxa"/>
            <w:tcBorders>
              <w:top w:val="single" w:sz="2" w:space="0" w:color="000000"/>
              <w:left w:val="single" w:sz="2" w:space="0" w:color="000000"/>
              <w:bottom w:val="single" w:sz="2" w:space="0" w:color="000000"/>
              <w:right w:val="single" w:sz="2" w:space="0" w:color="000000"/>
            </w:tcBorders>
            <w:vAlign w:val="center"/>
          </w:tcPr>
          <w:p w14:paraId="7EB27887" w14:textId="77777777" w:rsidR="00A76FDE" w:rsidRPr="00A76FDE" w:rsidRDefault="00A76FDE">
            <w:pPr>
              <w:rPr>
                <w:rFonts w:cstheme="minorHAnsi"/>
                <w:sz w:val="20"/>
                <w:szCs w:val="20"/>
              </w:rPr>
            </w:pPr>
          </w:p>
        </w:tc>
      </w:tr>
      <w:tr w:rsidR="00A76FDE" w:rsidRPr="00A76FDE" w14:paraId="3558AF77"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26E868FD" w14:textId="77777777" w:rsidR="00A76FDE" w:rsidRPr="00A76FDE" w:rsidRDefault="00A76FDE">
            <w:pPr>
              <w:ind w:left="2"/>
              <w:rPr>
                <w:rFonts w:cstheme="minorHAnsi"/>
                <w:sz w:val="20"/>
                <w:szCs w:val="20"/>
              </w:rPr>
            </w:pPr>
            <w:r w:rsidRPr="00A76FDE">
              <w:rPr>
                <w:rFonts w:eastAsia="Arial" w:cstheme="minorHAnsi"/>
                <w:sz w:val="20"/>
                <w:szCs w:val="20"/>
              </w:rPr>
              <w:t>0.10.0.3.</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3D1068E8" w14:textId="77777777" w:rsidR="00A76FDE" w:rsidRPr="00A76FDE" w:rsidRDefault="00A76FDE">
            <w:pPr>
              <w:ind w:left="3"/>
              <w:rPr>
                <w:rFonts w:cstheme="minorHAnsi"/>
                <w:sz w:val="20"/>
                <w:szCs w:val="20"/>
              </w:rPr>
            </w:pPr>
            <w:r w:rsidRPr="00A76FDE">
              <w:rPr>
                <w:rFonts w:eastAsia="Arial" w:cstheme="minorHAnsi"/>
                <w:sz w:val="20"/>
                <w:szCs w:val="20"/>
              </w:rPr>
              <w:t>Nesreće na odlagalištima otpada</w:t>
            </w:r>
          </w:p>
        </w:tc>
        <w:tc>
          <w:tcPr>
            <w:tcW w:w="4963" w:type="dxa"/>
            <w:tcBorders>
              <w:top w:val="single" w:sz="2" w:space="0" w:color="000000"/>
              <w:left w:val="single" w:sz="2" w:space="0" w:color="000000"/>
              <w:bottom w:val="single" w:sz="2" w:space="0" w:color="000000"/>
              <w:right w:val="single" w:sz="2" w:space="0" w:color="000000"/>
            </w:tcBorders>
            <w:vAlign w:val="center"/>
          </w:tcPr>
          <w:p w14:paraId="3995728F" w14:textId="77777777" w:rsidR="00A76FDE" w:rsidRPr="00A76FDE" w:rsidRDefault="00A76FDE">
            <w:pPr>
              <w:rPr>
                <w:rFonts w:cstheme="minorHAnsi"/>
                <w:sz w:val="20"/>
                <w:szCs w:val="20"/>
              </w:rPr>
            </w:pPr>
          </w:p>
        </w:tc>
      </w:tr>
      <w:tr w:rsidR="00A76FDE" w:rsidRPr="00A76FDE" w14:paraId="1E0BA640"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26504811" w14:textId="77777777" w:rsidR="00A76FDE" w:rsidRPr="00A76FDE" w:rsidRDefault="00A76FDE">
            <w:pPr>
              <w:ind w:left="2"/>
              <w:rPr>
                <w:rFonts w:cstheme="minorHAnsi"/>
                <w:sz w:val="20"/>
                <w:szCs w:val="20"/>
              </w:rPr>
            </w:pPr>
            <w:r w:rsidRPr="00A76FDE">
              <w:rPr>
                <w:rFonts w:eastAsia="Arial" w:cstheme="minorHAnsi"/>
                <w:sz w:val="20"/>
                <w:szCs w:val="20"/>
              </w:rPr>
              <w:t>0.10.0.4.</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70E973DD" w14:textId="77777777" w:rsidR="00A76FDE" w:rsidRPr="00A76FDE" w:rsidRDefault="00A76FDE">
            <w:pPr>
              <w:ind w:left="3"/>
              <w:rPr>
                <w:rFonts w:cstheme="minorHAnsi"/>
                <w:sz w:val="20"/>
                <w:szCs w:val="20"/>
              </w:rPr>
            </w:pPr>
            <w:r w:rsidRPr="00A76FDE">
              <w:rPr>
                <w:rFonts w:eastAsia="Arial" w:cstheme="minorHAnsi"/>
                <w:sz w:val="20"/>
                <w:szCs w:val="20"/>
              </w:rPr>
              <w:t>Onečišćenje mora</w:t>
            </w:r>
          </w:p>
        </w:tc>
        <w:tc>
          <w:tcPr>
            <w:tcW w:w="4963" w:type="dxa"/>
            <w:tcBorders>
              <w:top w:val="single" w:sz="2" w:space="0" w:color="000000"/>
              <w:left w:val="single" w:sz="2" w:space="0" w:color="000000"/>
              <w:bottom w:val="single" w:sz="2" w:space="0" w:color="000000"/>
              <w:right w:val="single" w:sz="2" w:space="0" w:color="000000"/>
            </w:tcBorders>
            <w:vAlign w:val="center"/>
          </w:tcPr>
          <w:p w14:paraId="470ECE42" w14:textId="77777777" w:rsidR="00A76FDE" w:rsidRPr="00A76FDE" w:rsidRDefault="00A76FDE">
            <w:pPr>
              <w:rPr>
                <w:rFonts w:cstheme="minorHAnsi"/>
                <w:sz w:val="20"/>
                <w:szCs w:val="20"/>
              </w:rPr>
            </w:pPr>
          </w:p>
        </w:tc>
      </w:tr>
      <w:tr w:rsidR="00A76FDE" w:rsidRPr="00A76FDE" w14:paraId="2970081A"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3FF5AAC9" w14:textId="77777777" w:rsidR="00A76FDE" w:rsidRPr="00A76FDE" w:rsidRDefault="00A76FDE">
            <w:pPr>
              <w:ind w:left="2"/>
              <w:rPr>
                <w:rFonts w:cstheme="minorHAnsi"/>
                <w:sz w:val="20"/>
                <w:szCs w:val="20"/>
              </w:rPr>
            </w:pPr>
            <w:r w:rsidRPr="00A76FDE">
              <w:rPr>
                <w:rFonts w:eastAsia="Arial" w:cstheme="minorHAnsi"/>
                <w:sz w:val="20"/>
                <w:szCs w:val="20"/>
              </w:rPr>
              <w:t>0.10.0.5.</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4EA5AA13" w14:textId="77777777" w:rsidR="00A76FDE" w:rsidRPr="00A76FDE" w:rsidRDefault="00A76FDE">
            <w:pPr>
              <w:ind w:left="3"/>
              <w:rPr>
                <w:rFonts w:cstheme="minorHAnsi"/>
                <w:sz w:val="20"/>
                <w:szCs w:val="20"/>
              </w:rPr>
            </w:pPr>
            <w:r w:rsidRPr="00A76FDE">
              <w:rPr>
                <w:rFonts w:eastAsia="Arial" w:cstheme="minorHAnsi"/>
                <w:sz w:val="20"/>
                <w:szCs w:val="20"/>
              </w:rPr>
              <w:t>Onečišćenje kopnenih voda</w:t>
            </w:r>
          </w:p>
        </w:tc>
        <w:tc>
          <w:tcPr>
            <w:tcW w:w="4963" w:type="dxa"/>
            <w:tcBorders>
              <w:top w:val="single" w:sz="2" w:space="0" w:color="000000"/>
              <w:left w:val="single" w:sz="2" w:space="0" w:color="000000"/>
              <w:bottom w:val="single" w:sz="2" w:space="0" w:color="000000"/>
              <w:right w:val="single" w:sz="2" w:space="0" w:color="000000"/>
            </w:tcBorders>
            <w:vAlign w:val="center"/>
          </w:tcPr>
          <w:p w14:paraId="447A7890" w14:textId="77777777" w:rsidR="00A76FDE" w:rsidRPr="00A76FDE" w:rsidRDefault="00A76FDE">
            <w:pPr>
              <w:rPr>
                <w:rFonts w:cstheme="minorHAnsi"/>
                <w:sz w:val="20"/>
                <w:szCs w:val="20"/>
              </w:rPr>
            </w:pPr>
          </w:p>
        </w:tc>
      </w:tr>
      <w:tr w:rsidR="00A76FDE" w:rsidRPr="00A76FDE" w14:paraId="33F8E522"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49F3947A" w14:textId="77777777" w:rsidR="00A76FDE" w:rsidRPr="00A76FDE" w:rsidRDefault="00A76FDE">
            <w:pPr>
              <w:ind w:left="2"/>
              <w:rPr>
                <w:rFonts w:cstheme="minorHAnsi"/>
                <w:sz w:val="20"/>
                <w:szCs w:val="20"/>
              </w:rPr>
            </w:pPr>
            <w:r w:rsidRPr="00A76FDE">
              <w:rPr>
                <w:rFonts w:eastAsia="Arial" w:cstheme="minorHAnsi"/>
                <w:sz w:val="20"/>
                <w:szCs w:val="20"/>
              </w:rPr>
              <w:t>0.1.0.1.</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2093EDA8" w14:textId="77777777" w:rsidR="00A76FDE" w:rsidRPr="00A76FDE" w:rsidRDefault="00A76FDE">
            <w:pPr>
              <w:ind w:left="3"/>
              <w:rPr>
                <w:rFonts w:cstheme="minorHAnsi"/>
                <w:sz w:val="20"/>
                <w:szCs w:val="20"/>
              </w:rPr>
            </w:pPr>
            <w:r w:rsidRPr="00A76FDE">
              <w:rPr>
                <w:rFonts w:eastAsia="Arial" w:cstheme="minorHAnsi"/>
                <w:sz w:val="20"/>
                <w:szCs w:val="20"/>
              </w:rPr>
              <w:t>Klizišta</w:t>
            </w:r>
          </w:p>
        </w:tc>
        <w:tc>
          <w:tcPr>
            <w:tcW w:w="4963" w:type="dxa"/>
            <w:tcBorders>
              <w:top w:val="single" w:sz="2" w:space="0" w:color="000000"/>
              <w:left w:val="single" w:sz="2" w:space="0" w:color="000000"/>
              <w:bottom w:val="single" w:sz="2" w:space="0" w:color="000000"/>
              <w:right w:val="single" w:sz="2" w:space="0" w:color="000000"/>
            </w:tcBorders>
            <w:vAlign w:val="center"/>
          </w:tcPr>
          <w:p w14:paraId="6610F7A2" w14:textId="77777777" w:rsidR="00A76FDE" w:rsidRPr="00A76FDE" w:rsidRDefault="00A76FDE">
            <w:pPr>
              <w:rPr>
                <w:rFonts w:cstheme="minorHAnsi"/>
                <w:sz w:val="20"/>
                <w:szCs w:val="20"/>
              </w:rPr>
            </w:pPr>
          </w:p>
        </w:tc>
      </w:tr>
      <w:tr w:rsidR="00A76FDE" w:rsidRPr="00A76FDE" w14:paraId="58B0C191"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6E7B16AD" w14:textId="77777777" w:rsidR="00A76FDE" w:rsidRPr="00A76FDE" w:rsidRDefault="00A76FDE">
            <w:pPr>
              <w:ind w:left="2"/>
              <w:rPr>
                <w:rFonts w:cstheme="minorHAnsi"/>
                <w:sz w:val="20"/>
                <w:szCs w:val="20"/>
              </w:rPr>
            </w:pPr>
            <w:r w:rsidRPr="00A76FDE">
              <w:rPr>
                <w:rFonts w:eastAsia="Arial" w:cstheme="minorHAnsi"/>
                <w:sz w:val="20"/>
                <w:szCs w:val="20"/>
              </w:rPr>
              <w:t>0.1.0.2.</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0321D613" w14:textId="77777777" w:rsidR="00A76FDE" w:rsidRPr="00A76FDE" w:rsidRDefault="00A76FDE">
            <w:pPr>
              <w:ind w:left="3"/>
              <w:rPr>
                <w:rFonts w:cstheme="minorHAnsi"/>
                <w:sz w:val="20"/>
                <w:szCs w:val="20"/>
              </w:rPr>
            </w:pPr>
            <w:r w:rsidRPr="00A76FDE">
              <w:rPr>
                <w:rFonts w:eastAsia="Arial" w:cstheme="minorHAnsi"/>
                <w:sz w:val="20"/>
                <w:szCs w:val="20"/>
              </w:rPr>
              <w:t>Erozija</w:t>
            </w:r>
          </w:p>
        </w:tc>
        <w:tc>
          <w:tcPr>
            <w:tcW w:w="4963" w:type="dxa"/>
            <w:tcBorders>
              <w:top w:val="single" w:sz="2" w:space="0" w:color="000000"/>
              <w:left w:val="single" w:sz="2" w:space="0" w:color="000000"/>
              <w:bottom w:val="single" w:sz="2" w:space="0" w:color="000000"/>
              <w:right w:val="single" w:sz="2" w:space="0" w:color="000000"/>
            </w:tcBorders>
            <w:vAlign w:val="center"/>
          </w:tcPr>
          <w:p w14:paraId="441E47AE" w14:textId="77777777" w:rsidR="00A76FDE" w:rsidRPr="00A76FDE" w:rsidRDefault="00A76FDE">
            <w:pPr>
              <w:rPr>
                <w:rFonts w:cstheme="minorHAnsi"/>
                <w:sz w:val="20"/>
                <w:szCs w:val="20"/>
              </w:rPr>
            </w:pPr>
          </w:p>
        </w:tc>
      </w:tr>
      <w:tr w:rsidR="00A76FDE" w:rsidRPr="00A76FDE" w14:paraId="2116D26D"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0FFEC2FA" w14:textId="77777777" w:rsidR="00A76FDE" w:rsidRPr="00A76FDE" w:rsidRDefault="00A76FDE">
            <w:pPr>
              <w:ind w:left="2"/>
              <w:rPr>
                <w:rFonts w:cstheme="minorHAnsi"/>
                <w:sz w:val="20"/>
                <w:szCs w:val="20"/>
              </w:rPr>
            </w:pPr>
            <w:r w:rsidRPr="00A76FDE">
              <w:rPr>
                <w:rFonts w:eastAsia="Arial" w:cstheme="minorHAnsi"/>
                <w:sz w:val="20"/>
                <w:szCs w:val="20"/>
              </w:rPr>
              <w:t>0.1.0.3.</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3B8AA87E" w14:textId="77777777" w:rsidR="00A76FDE" w:rsidRPr="00A76FDE" w:rsidRDefault="00A76FDE">
            <w:pPr>
              <w:ind w:left="3"/>
              <w:rPr>
                <w:rFonts w:cstheme="minorHAnsi"/>
                <w:sz w:val="20"/>
                <w:szCs w:val="20"/>
              </w:rPr>
            </w:pPr>
            <w:r w:rsidRPr="00A76FDE">
              <w:rPr>
                <w:rFonts w:eastAsia="Arial" w:cstheme="minorHAnsi"/>
                <w:sz w:val="20"/>
                <w:szCs w:val="20"/>
              </w:rPr>
              <w:t>Zagađenja tla</w:t>
            </w:r>
          </w:p>
        </w:tc>
        <w:tc>
          <w:tcPr>
            <w:tcW w:w="4963" w:type="dxa"/>
            <w:tcBorders>
              <w:top w:val="single" w:sz="2" w:space="0" w:color="000000"/>
              <w:left w:val="single" w:sz="2" w:space="0" w:color="000000"/>
              <w:bottom w:val="single" w:sz="2" w:space="0" w:color="000000"/>
              <w:right w:val="single" w:sz="2" w:space="0" w:color="000000"/>
            </w:tcBorders>
            <w:vAlign w:val="center"/>
          </w:tcPr>
          <w:p w14:paraId="516EC20A" w14:textId="77777777" w:rsidR="00A76FDE" w:rsidRPr="00A76FDE" w:rsidRDefault="00A76FDE">
            <w:pPr>
              <w:rPr>
                <w:rFonts w:cstheme="minorHAnsi"/>
                <w:sz w:val="20"/>
                <w:szCs w:val="20"/>
              </w:rPr>
            </w:pPr>
          </w:p>
        </w:tc>
      </w:tr>
      <w:tr w:rsidR="00A76FDE" w:rsidRPr="00A76FDE" w14:paraId="79E0DC50"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03935C72" w14:textId="77777777" w:rsidR="00A76FDE" w:rsidRPr="00A76FDE" w:rsidRDefault="00A76FDE">
            <w:pPr>
              <w:ind w:left="2"/>
              <w:rPr>
                <w:rFonts w:cstheme="minorHAnsi"/>
                <w:sz w:val="20"/>
                <w:szCs w:val="20"/>
              </w:rPr>
            </w:pPr>
            <w:r w:rsidRPr="00A76FDE">
              <w:rPr>
                <w:rFonts w:eastAsia="Arial" w:cstheme="minorHAnsi"/>
                <w:sz w:val="20"/>
                <w:szCs w:val="20"/>
              </w:rPr>
              <w:t>0.1.0.4.</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474E2169" w14:textId="77777777" w:rsidR="00A76FDE" w:rsidRPr="00A76FDE" w:rsidRDefault="00A76FDE">
            <w:pPr>
              <w:ind w:left="3"/>
              <w:rPr>
                <w:rFonts w:cstheme="minorHAnsi"/>
                <w:sz w:val="20"/>
                <w:szCs w:val="20"/>
              </w:rPr>
            </w:pPr>
            <w:r w:rsidRPr="00A76FDE">
              <w:rPr>
                <w:rFonts w:eastAsia="Arial" w:cstheme="minorHAnsi"/>
                <w:sz w:val="20"/>
                <w:szCs w:val="20"/>
              </w:rPr>
              <w:t>Zaslanjivanje tla</w:t>
            </w:r>
          </w:p>
        </w:tc>
        <w:tc>
          <w:tcPr>
            <w:tcW w:w="4963" w:type="dxa"/>
            <w:tcBorders>
              <w:top w:val="single" w:sz="2" w:space="0" w:color="000000"/>
              <w:left w:val="single" w:sz="2" w:space="0" w:color="000000"/>
              <w:bottom w:val="single" w:sz="2" w:space="0" w:color="000000"/>
              <w:right w:val="single" w:sz="2" w:space="0" w:color="000000"/>
            </w:tcBorders>
            <w:vAlign w:val="center"/>
          </w:tcPr>
          <w:p w14:paraId="1B648221" w14:textId="77777777" w:rsidR="00A76FDE" w:rsidRPr="00A76FDE" w:rsidRDefault="00A76FDE">
            <w:pPr>
              <w:rPr>
                <w:rFonts w:cstheme="minorHAnsi"/>
                <w:sz w:val="20"/>
                <w:szCs w:val="20"/>
              </w:rPr>
            </w:pPr>
          </w:p>
        </w:tc>
      </w:tr>
      <w:tr w:rsidR="00A76FDE" w:rsidRPr="00A76FDE" w14:paraId="56D04A5A"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4270EF56" w14:textId="77777777" w:rsidR="00A76FDE" w:rsidRPr="00A76FDE" w:rsidRDefault="00A76FDE">
            <w:pPr>
              <w:ind w:left="2"/>
              <w:rPr>
                <w:rFonts w:cstheme="minorHAnsi"/>
                <w:sz w:val="20"/>
                <w:szCs w:val="20"/>
              </w:rPr>
            </w:pPr>
            <w:r w:rsidRPr="00A76FDE">
              <w:rPr>
                <w:rFonts w:eastAsia="Arial" w:cstheme="minorHAnsi"/>
                <w:sz w:val="20"/>
                <w:szCs w:val="20"/>
              </w:rPr>
              <w:t>0.11.</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019A7CE7" w14:textId="77777777" w:rsidR="00A76FDE" w:rsidRPr="00A76FDE" w:rsidRDefault="00A76FDE">
            <w:pPr>
              <w:ind w:left="3"/>
              <w:rPr>
                <w:rFonts w:cstheme="minorHAnsi"/>
                <w:sz w:val="20"/>
                <w:szCs w:val="20"/>
              </w:rPr>
            </w:pPr>
            <w:r w:rsidRPr="00A76FDE">
              <w:rPr>
                <w:rFonts w:eastAsia="Arial" w:cstheme="minorHAnsi"/>
                <w:sz w:val="20"/>
                <w:szCs w:val="20"/>
              </w:rPr>
              <w:t>Tehničko-tehnološke i druge nesreće u prometu</w:t>
            </w:r>
          </w:p>
        </w:tc>
        <w:tc>
          <w:tcPr>
            <w:tcW w:w="4963" w:type="dxa"/>
            <w:tcBorders>
              <w:top w:val="single" w:sz="2" w:space="0" w:color="000000"/>
              <w:left w:val="single" w:sz="2" w:space="0" w:color="000000"/>
              <w:bottom w:val="single" w:sz="2" w:space="0" w:color="000000"/>
              <w:right w:val="single" w:sz="2" w:space="0" w:color="000000"/>
            </w:tcBorders>
            <w:vAlign w:val="center"/>
          </w:tcPr>
          <w:p w14:paraId="1EB66869" w14:textId="77777777" w:rsidR="00A76FDE" w:rsidRPr="00A76FDE" w:rsidRDefault="00A76FDE">
            <w:pPr>
              <w:rPr>
                <w:rFonts w:cstheme="minorHAnsi"/>
                <w:sz w:val="20"/>
                <w:szCs w:val="20"/>
              </w:rPr>
            </w:pPr>
          </w:p>
        </w:tc>
      </w:tr>
      <w:tr w:rsidR="00A76FDE" w:rsidRPr="00A76FDE" w14:paraId="6E43E4EF"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0FC14B9B" w14:textId="77777777" w:rsidR="00A76FDE" w:rsidRPr="00A76FDE" w:rsidRDefault="00A76FDE">
            <w:pPr>
              <w:ind w:left="2"/>
              <w:rPr>
                <w:rFonts w:cstheme="minorHAnsi"/>
                <w:sz w:val="20"/>
                <w:szCs w:val="20"/>
              </w:rPr>
            </w:pPr>
            <w:r w:rsidRPr="00A76FDE">
              <w:rPr>
                <w:rFonts w:eastAsia="Arial" w:cstheme="minorHAnsi"/>
                <w:sz w:val="20"/>
                <w:szCs w:val="20"/>
              </w:rPr>
              <w:t>0.11.0.1.</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057E407F" w14:textId="77777777" w:rsidR="00A76FDE" w:rsidRPr="00A76FDE" w:rsidRDefault="00A76FDE">
            <w:pPr>
              <w:ind w:left="3"/>
              <w:rPr>
                <w:rFonts w:cstheme="minorHAnsi"/>
                <w:sz w:val="20"/>
                <w:szCs w:val="20"/>
              </w:rPr>
            </w:pPr>
            <w:r w:rsidRPr="00A76FDE">
              <w:rPr>
                <w:rFonts w:eastAsia="Arial" w:cstheme="minorHAnsi"/>
                <w:sz w:val="20"/>
                <w:szCs w:val="20"/>
              </w:rPr>
              <w:t>Nesreće u željezničkom prometu</w:t>
            </w:r>
          </w:p>
        </w:tc>
        <w:tc>
          <w:tcPr>
            <w:tcW w:w="4963" w:type="dxa"/>
            <w:tcBorders>
              <w:top w:val="single" w:sz="2" w:space="0" w:color="000000"/>
              <w:left w:val="single" w:sz="2" w:space="0" w:color="000000"/>
              <w:bottom w:val="single" w:sz="2" w:space="0" w:color="000000"/>
              <w:right w:val="single" w:sz="2" w:space="0" w:color="000000"/>
            </w:tcBorders>
            <w:vAlign w:val="center"/>
            <w:hideMark/>
          </w:tcPr>
          <w:p w14:paraId="577CEAAD" w14:textId="77777777" w:rsidR="00A76FDE" w:rsidRPr="00A76FDE" w:rsidRDefault="00A76FDE">
            <w:pPr>
              <w:rPr>
                <w:rFonts w:cstheme="minorHAnsi"/>
                <w:sz w:val="20"/>
                <w:szCs w:val="20"/>
              </w:rPr>
            </w:pPr>
            <w:r w:rsidRPr="00A76FDE">
              <w:rPr>
                <w:rFonts w:cstheme="minorHAnsi"/>
                <w:sz w:val="20"/>
                <w:szCs w:val="20"/>
              </w:rPr>
              <w:t>Ukoliko se ispuštanje opasnih tvari dogodilo na jednom mjestu, na željezničkom stajalištu ugroženo je samo naselje Vladislavci. Pri tome su jednako ugroženi privredni objekti i postojeća kritična infrastruktura koja se nalazi u području opasnih učinaka.</w:t>
            </w:r>
          </w:p>
        </w:tc>
      </w:tr>
      <w:tr w:rsidR="00A76FDE" w:rsidRPr="00A76FDE" w14:paraId="0A8D8A64"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3DB288DB" w14:textId="77777777" w:rsidR="00A76FDE" w:rsidRPr="00A76FDE" w:rsidRDefault="00A76FDE">
            <w:pPr>
              <w:ind w:left="2"/>
              <w:rPr>
                <w:rFonts w:cstheme="minorHAnsi"/>
                <w:sz w:val="20"/>
                <w:szCs w:val="20"/>
              </w:rPr>
            </w:pPr>
            <w:r w:rsidRPr="00A76FDE">
              <w:rPr>
                <w:rFonts w:eastAsia="Arial" w:cstheme="minorHAnsi"/>
                <w:sz w:val="20"/>
                <w:szCs w:val="20"/>
              </w:rPr>
              <w:t>0.11.0.2.</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0538FFEC" w14:textId="77777777" w:rsidR="00A76FDE" w:rsidRPr="00A76FDE" w:rsidRDefault="00A76FDE">
            <w:pPr>
              <w:ind w:left="3"/>
              <w:rPr>
                <w:rFonts w:cstheme="minorHAnsi"/>
                <w:sz w:val="20"/>
                <w:szCs w:val="20"/>
              </w:rPr>
            </w:pPr>
            <w:r w:rsidRPr="00A76FDE">
              <w:rPr>
                <w:rFonts w:eastAsia="Arial" w:cstheme="minorHAnsi"/>
                <w:sz w:val="20"/>
                <w:szCs w:val="20"/>
              </w:rPr>
              <w:t>Nesreće u pomorskom prometu</w:t>
            </w:r>
          </w:p>
        </w:tc>
        <w:tc>
          <w:tcPr>
            <w:tcW w:w="4963" w:type="dxa"/>
            <w:tcBorders>
              <w:top w:val="single" w:sz="2" w:space="0" w:color="000000"/>
              <w:left w:val="single" w:sz="2" w:space="0" w:color="000000"/>
              <w:bottom w:val="single" w:sz="2" w:space="0" w:color="000000"/>
              <w:right w:val="single" w:sz="2" w:space="0" w:color="000000"/>
            </w:tcBorders>
            <w:vAlign w:val="center"/>
          </w:tcPr>
          <w:p w14:paraId="76BEA359" w14:textId="77777777" w:rsidR="00A76FDE" w:rsidRPr="00A76FDE" w:rsidRDefault="00A76FDE">
            <w:pPr>
              <w:rPr>
                <w:rFonts w:cstheme="minorHAnsi"/>
                <w:sz w:val="20"/>
                <w:szCs w:val="20"/>
              </w:rPr>
            </w:pPr>
          </w:p>
        </w:tc>
      </w:tr>
      <w:tr w:rsidR="00A76FDE" w:rsidRPr="00A76FDE" w14:paraId="6C5FF53F"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7302D7F2" w14:textId="77777777" w:rsidR="00A76FDE" w:rsidRPr="00A76FDE" w:rsidRDefault="00A76FDE">
            <w:pPr>
              <w:ind w:left="2"/>
              <w:rPr>
                <w:rFonts w:cstheme="minorHAnsi"/>
                <w:sz w:val="20"/>
                <w:szCs w:val="20"/>
              </w:rPr>
            </w:pPr>
            <w:r w:rsidRPr="00A76FDE">
              <w:rPr>
                <w:rFonts w:eastAsia="Arial" w:cstheme="minorHAnsi"/>
                <w:sz w:val="20"/>
                <w:szCs w:val="20"/>
              </w:rPr>
              <w:t>0.11.0.3.</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4F2352E7" w14:textId="77777777" w:rsidR="00A76FDE" w:rsidRPr="00A76FDE" w:rsidRDefault="00A76FDE">
            <w:pPr>
              <w:ind w:left="3"/>
              <w:rPr>
                <w:rFonts w:cstheme="minorHAnsi"/>
                <w:sz w:val="20"/>
                <w:szCs w:val="20"/>
              </w:rPr>
            </w:pPr>
            <w:r w:rsidRPr="00A76FDE">
              <w:rPr>
                <w:rFonts w:eastAsia="Arial" w:cstheme="minorHAnsi"/>
                <w:sz w:val="20"/>
                <w:szCs w:val="20"/>
              </w:rPr>
              <w:t>Nesreće u zračnom prometu</w:t>
            </w:r>
          </w:p>
        </w:tc>
        <w:tc>
          <w:tcPr>
            <w:tcW w:w="4963" w:type="dxa"/>
            <w:tcBorders>
              <w:top w:val="single" w:sz="2" w:space="0" w:color="000000"/>
              <w:left w:val="single" w:sz="2" w:space="0" w:color="000000"/>
              <w:bottom w:val="single" w:sz="2" w:space="0" w:color="000000"/>
              <w:right w:val="single" w:sz="2" w:space="0" w:color="000000"/>
            </w:tcBorders>
            <w:vAlign w:val="center"/>
          </w:tcPr>
          <w:p w14:paraId="193048A7" w14:textId="77777777" w:rsidR="00A76FDE" w:rsidRPr="00A76FDE" w:rsidRDefault="00A76FDE">
            <w:pPr>
              <w:rPr>
                <w:rFonts w:cstheme="minorHAnsi"/>
                <w:sz w:val="20"/>
                <w:szCs w:val="20"/>
              </w:rPr>
            </w:pPr>
          </w:p>
        </w:tc>
      </w:tr>
      <w:tr w:rsidR="00A76FDE" w:rsidRPr="00A76FDE" w14:paraId="0635C2E5"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38507623" w14:textId="77777777" w:rsidR="00A76FDE" w:rsidRPr="00A76FDE" w:rsidRDefault="00A76FDE">
            <w:pPr>
              <w:ind w:left="2"/>
              <w:rPr>
                <w:rFonts w:cstheme="minorHAnsi"/>
                <w:sz w:val="20"/>
                <w:szCs w:val="20"/>
              </w:rPr>
            </w:pPr>
            <w:r w:rsidRPr="00A76FDE">
              <w:rPr>
                <w:rFonts w:eastAsia="Arial" w:cstheme="minorHAnsi"/>
                <w:sz w:val="20"/>
                <w:szCs w:val="20"/>
              </w:rPr>
              <w:t>0.11.0.4.</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01D0E71F" w14:textId="77777777" w:rsidR="00A76FDE" w:rsidRPr="00A76FDE" w:rsidRDefault="00A76FDE">
            <w:pPr>
              <w:ind w:left="3"/>
              <w:rPr>
                <w:rFonts w:cstheme="minorHAnsi"/>
                <w:sz w:val="20"/>
                <w:szCs w:val="20"/>
              </w:rPr>
            </w:pPr>
            <w:r w:rsidRPr="00A76FDE">
              <w:rPr>
                <w:rFonts w:eastAsia="Arial" w:cstheme="minorHAnsi"/>
                <w:sz w:val="20"/>
                <w:szCs w:val="20"/>
              </w:rPr>
              <w:t>Nesreće u cestovnom prometu</w:t>
            </w:r>
          </w:p>
        </w:tc>
        <w:tc>
          <w:tcPr>
            <w:tcW w:w="4963" w:type="dxa"/>
            <w:tcBorders>
              <w:top w:val="single" w:sz="2" w:space="0" w:color="000000"/>
              <w:left w:val="single" w:sz="2" w:space="0" w:color="000000"/>
              <w:bottom w:val="single" w:sz="2" w:space="0" w:color="000000"/>
              <w:right w:val="single" w:sz="2" w:space="0" w:color="000000"/>
            </w:tcBorders>
            <w:vAlign w:val="center"/>
          </w:tcPr>
          <w:p w14:paraId="463F51E6" w14:textId="77777777" w:rsidR="00A76FDE" w:rsidRPr="00A76FDE" w:rsidRDefault="00A76FDE">
            <w:pPr>
              <w:rPr>
                <w:rFonts w:cstheme="minorHAnsi"/>
                <w:sz w:val="20"/>
                <w:szCs w:val="20"/>
              </w:rPr>
            </w:pPr>
          </w:p>
        </w:tc>
      </w:tr>
      <w:tr w:rsidR="00A76FDE" w:rsidRPr="00A76FDE" w14:paraId="4B260A8B"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5782899B" w14:textId="77777777" w:rsidR="00A76FDE" w:rsidRPr="00A76FDE" w:rsidRDefault="00A76FDE">
            <w:pPr>
              <w:ind w:left="2"/>
              <w:rPr>
                <w:rFonts w:cstheme="minorHAnsi"/>
                <w:sz w:val="20"/>
                <w:szCs w:val="20"/>
              </w:rPr>
            </w:pPr>
            <w:r w:rsidRPr="00A76FDE">
              <w:rPr>
                <w:rFonts w:eastAsia="Arial" w:cstheme="minorHAnsi"/>
                <w:sz w:val="20"/>
                <w:szCs w:val="20"/>
              </w:rPr>
              <w:t>0.2.</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45E5E4E9" w14:textId="77777777" w:rsidR="00A76FDE" w:rsidRPr="00A76FDE" w:rsidRDefault="00A76FDE">
            <w:pPr>
              <w:ind w:left="3"/>
              <w:rPr>
                <w:rFonts w:cstheme="minorHAnsi"/>
                <w:sz w:val="20"/>
                <w:szCs w:val="20"/>
              </w:rPr>
            </w:pPr>
            <w:r w:rsidRPr="00A76FDE">
              <w:rPr>
                <w:rFonts w:eastAsia="Arial" w:cstheme="minorHAnsi"/>
                <w:sz w:val="20"/>
                <w:szCs w:val="20"/>
              </w:rPr>
              <w:t>Ekstremne vremenske pojave</w:t>
            </w:r>
          </w:p>
        </w:tc>
        <w:tc>
          <w:tcPr>
            <w:tcW w:w="4963" w:type="dxa"/>
            <w:tcBorders>
              <w:top w:val="single" w:sz="2" w:space="0" w:color="000000"/>
              <w:left w:val="single" w:sz="2" w:space="0" w:color="000000"/>
              <w:bottom w:val="single" w:sz="2" w:space="0" w:color="000000"/>
              <w:right w:val="single" w:sz="2" w:space="0" w:color="000000"/>
            </w:tcBorders>
            <w:vAlign w:val="center"/>
          </w:tcPr>
          <w:p w14:paraId="1F8BA42D" w14:textId="77777777" w:rsidR="00A76FDE" w:rsidRPr="00A76FDE" w:rsidRDefault="00A76FDE">
            <w:pPr>
              <w:rPr>
                <w:rFonts w:cstheme="minorHAnsi"/>
                <w:sz w:val="20"/>
                <w:szCs w:val="20"/>
              </w:rPr>
            </w:pPr>
          </w:p>
        </w:tc>
      </w:tr>
      <w:tr w:rsidR="00A76FDE" w:rsidRPr="00A76FDE" w14:paraId="542BF535"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0D6F592E" w14:textId="77777777" w:rsidR="00A76FDE" w:rsidRPr="00A76FDE" w:rsidRDefault="00A76FDE">
            <w:pPr>
              <w:ind w:left="2"/>
              <w:rPr>
                <w:rFonts w:cstheme="minorHAnsi"/>
                <w:sz w:val="20"/>
                <w:szCs w:val="20"/>
              </w:rPr>
            </w:pPr>
            <w:r w:rsidRPr="00A76FDE">
              <w:rPr>
                <w:rFonts w:eastAsia="Arial" w:cstheme="minorHAnsi"/>
                <w:sz w:val="20"/>
                <w:szCs w:val="20"/>
              </w:rPr>
              <w:t>0.2.0.1.</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03BCF5A8" w14:textId="77777777" w:rsidR="00A76FDE" w:rsidRPr="00A76FDE" w:rsidRDefault="00A76FDE">
            <w:pPr>
              <w:ind w:left="3"/>
              <w:rPr>
                <w:rFonts w:cstheme="minorHAnsi"/>
                <w:sz w:val="20"/>
                <w:szCs w:val="20"/>
              </w:rPr>
            </w:pPr>
            <w:r w:rsidRPr="00A76FDE">
              <w:rPr>
                <w:rFonts w:eastAsia="Arial" w:cstheme="minorHAnsi"/>
                <w:sz w:val="20"/>
                <w:szCs w:val="20"/>
              </w:rPr>
              <w:t>Grmljavinsko nevrijeme</w:t>
            </w:r>
          </w:p>
        </w:tc>
        <w:tc>
          <w:tcPr>
            <w:tcW w:w="4963" w:type="dxa"/>
            <w:tcBorders>
              <w:top w:val="single" w:sz="2" w:space="0" w:color="000000"/>
              <w:left w:val="single" w:sz="2" w:space="0" w:color="000000"/>
              <w:bottom w:val="single" w:sz="2" w:space="0" w:color="000000"/>
              <w:right w:val="single" w:sz="2" w:space="0" w:color="000000"/>
            </w:tcBorders>
            <w:vAlign w:val="center"/>
          </w:tcPr>
          <w:p w14:paraId="0328ED80" w14:textId="77777777" w:rsidR="00A76FDE" w:rsidRPr="00A76FDE" w:rsidRDefault="00A76FDE">
            <w:pPr>
              <w:rPr>
                <w:rFonts w:cstheme="minorHAnsi"/>
                <w:sz w:val="20"/>
                <w:szCs w:val="20"/>
              </w:rPr>
            </w:pPr>
          </w:p>
        </w:tc>
      </w:tr>
      <w:tr w:rsidR="00A76FDE" w:rsidRPr="00A76FDE" w14:paraId="1686FFD3"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356AC474" w14:textId="77777777" w:rsidR="00A76FDE" w:rsidRPr="00A76FDE" w:rsidRDefault="00A76FDE">
            <w:pPr>
              <w:ind w:left="2"/>
              <w:rPr>
                <w:rFonts w:cstheme="minorHAnsi"/>
                <w:sz w:val="20"/>
                <w:szCs w:val="20"/>
              </w:rPr>
            </w:pPr>
            <w:r w:rsidRPr="00A76FDE">
              <w:rPr>
                <w:rFonts w:eastAsia="Arial" w:cstheme="minorHAnsi"/>
                <w:sz w:val="20"/>
                <w:szCs w:val="20"/>
              </w:rPr>
              <w:t>0.2.0.2.</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5BFF6A95" w14:textId="77777777" w:rsidR="00A76FDE" w:rsidRPr="00A76FDE" w:rsidRDefault="00A76FDE">
            <w:pPr>
              <w:ind w:left="3"/>
              <w:rPr>
                <w:rFonts w:cstheme="minorHAnsi"/>
                <w:sz w:val="20"/>
                <w:szCs w:val="20"/>
              </w:rPr>
            </w:pPr>
            <w:r w:rsidRPr="00A76FDE">
              <w:rPr>
                <w:rFonts w:eastAsia="Arial" w:cstheme="minorHAnsi"/>
                <w:sz w:val="20"/>
                <w:szCs w:val="20"/>
              </w:rPr>
              <w:t>Padaline(kiša, tuča, grad…)</w:t>
            </w:r>
          </w:p>
        </w:tc>
        <w:tc>
          <w:tcPr>
            <w:tcW w:w="4963" w:type="dxa"/>
            <w:tcBorders>
              <w:top w:val="single" w:sz="2" w:space="0" w:color="000000"/>
              <w:left w:val="single" w:sz="2" w:space="0" w:color="000000"/>
              <w:bottom w:val="single" w:sz="2" w:space="0" w:color="000000"/>
              <w:right w:val="single" w:sz="2" w:space="0" w:color="000000"/>
            </w:tcBorders>
            <w:vAlign w:val="center"/>
          </w:tcPr>
          <w:p w14:paraId="70A8CB2A" w14:textId="77777777" w:rsidR="00A76FDE" w:rsidRPr="00A76FDE" w:rsidRDefault="00A76FDE">
            <w:pPr>
              <w:rPr>
                <w:rFonts w:cstheme="minorHAnsi"/>
                <w:sz w:val="20"/>
                <w:szCs w:val="20"/>
              </w:rPr>
            </w:pPr>
          </w:p>
        </w:tc>
      </w:tr>
      <w:tr w:rsidR="00A76FDE" w:rsidRPr="00A76FDE" w14:paraId="499E2CD7"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5410F4FA" w14:textId="77777777" w:rsidR="00A76FDE" w:rsidRPr="00A76FDE" w:rsidRDefault="00A76FDE">
            <w:pPr>
              <w:ind w:left="2"/>
              <w:rPr>
                <w:rFonts w:cstheme="minorHAnsi"/>
                <w:sz w:val="20"/>
                <w:szCs w:val="20"/>
              </w:rPr>
            </w:pPr>
            <w:r w:rsidRPr="00A76FDE">
              <w:rPr>
                <w:rFonts w:eastAsia="Arial" w:cstheme="minorHAnsi"/>
                <w:sz w:val="20"/>
                <w:szCs w:val="20"/>
              </w:rPr>
              <w:t>0.2.0.3.</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299304EC" w14:textId="77777777" w:rsidR="00A76FDE" w:rsidRPr="00A76FDE" w:rsidRDefault="00A76FDE">
            <w:pPr>
              <w:ind w:left="3"/>
              <w:rPr>
                <w:rFonts w:cstheme="minorHAnsi"/>
                <w:sz w:val="20"/>
                <w:szCs w:val="20"/>
              </w:rPr>
            </w:pPr>
            <w:r w:rsidRPr="00A76FDE">
              <w:rPr>
                <w:rFonts w:eastAsia="Arial" w:cstheme="minorHAnsi"/>
                <w:sz w:val="20"/>
                <w:szCs w:val="20"/>
              </w:rPr>
              <w:t>Mraz</w:t>
            </w:r>
          </w:p>
        </w:tc>
        <w:tc>
          <w:tcPr>
            <w:tcW w:w="4963" w:type="dxa"/>
            <w:tcBorders>
              <w:top w:val="single" w:sz="2" w:space="0" w:color="000000"/>
              <w:left w:val="single" w:sz="2" w:space="0" w:color="000000"/>
              <w:bottom w:val="single" w:sz="2" w:space="0" w:color="000000"/>
              <w:right w:val="single" w:sz="2" w:space="0" w:color="000000"/>
            </w:tcBorders>
            <w:vAlign w:val="center"/>
          </w:tcPr>
          <w:p w14:paraId="08308D02" w14:textId="77777777" w:rsidR="00A76FDE" w:rsidRPr="00A76FDE" w:rsidRDefault="00A76FDE">
            <w:pPr>
              <w:rPr>
                <w:rFonts w:cstheme="minorHAnsi"/>
                <w:sz w:val="20"/>
                <w:szCs w:val="20"/>
              </w:rPr>
            </w:pPr>
          </w:p>
        </w:tc>
      </w:tr>
      <w:tr w:rsidR="00A76FDE" w:rsidRPr="00A76FDE" w14:paraId="3E5A1E44"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542B06E6" w14:textId="77777777" w:rsidR="00A76FDE" w:rsidRPr="00A76FDE" w:rsidRDefault="00A76FDE">
            <w:pPr>
              <w:ind w:left="2"/>
              <w:rPr>
                <w:rFonts w:cstheme="minorHAnsi"/>
                <w:sz w:val="20"/>
                <w:szCs w:val="20"/>
              </w:rPr>
            </w:pPr>
            <w:r w:rsidRPr="00A76FDE">
              <w:rPr>
                <w:rFonts w:eastAsia="Arial" w:cstheme="minorHAnsi"/>
                <w:sz w:val="20"/>
                <w:szCs w:val="20"/>
              </w:rPr>
              <w:t>0.2.0.4.</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11B49ABF" w14:textId="77777777" w:rsidR="00A76FDE" w:rsidRPr="00A76FDE" w:rsidRDefault="00A76FDE">
            <w:pPr>
              <w:ind w:left="3"/>
              <w:rPr>
                <w:rFonts w:cstheme="minorHAnsi"/>
                <w:sz w:val="20"/>
                <w:szCs w:val="20"/>
              </w:rPr>
            </w:pPr>
            <w:r w:rsidRPr="00A76FDE">
              <w:rPr>
                <w:rFonts w:eastAsia="Arial" w:cstheme="minorHAnsi"/>
                <w:sz w:val="20"/>
                <w:szCs w:val="20"/>
              </w:rPr>
              <w:t>Snijeg i led</w:t>
            </w:r>
          </w:p>
        </w:tc>
        <w:tc>
          <w:tcPr>
            <w:tcW w:w="4963" w:type="dxa"/>
            <w:tcBorders>
              <w:top w:val="single" w:sz="2" w:space="0" w:color="000000"/>
              <w:left w:val="single" w:sz="2" w:space="0" w:color="000000"/>
              <w:bottom w:val="single" w:sz="2" w:space="0" w:color="000000"/>
              <w:right w:val="single" w:sz="2" w:space="0" w:color="000000"/>
            </w:tcBorders>
            <w:vAlign w:val="center"/>
          </w:tcPr>
          <w:p w14:paraId="58A14828" w14:textId="77777777" w:rsidR="00A76FDE" w:rsidRPr="00A76FDE" w:rsidRDefault="00A76FDE">
            <w:pPr>
              <w:rPr>
                <w:rFonts w:cstheme="minorHAnsi"/>
                <w:sz w:val="20"/>
                <w:szCs w:val="20"/>
              </w:rPr>
            </w:pPr>
          </w:p>
        </w:tc>
      </w:tr>
      <w:tr w:rsidR="00A76FDE" w:rsidRPr="00A76FDE" w14:paraId="3604817D"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2247FA96" w14:textId="77777777" w:rsidR="00A76FDE" w:rsidRPr="00A76FDE" w:rsidRDefault="00A76FDE">
            <w:pPr>
              <w:ind w:left="2"/>
              <w:rPr>
                <w:rFonts w:cstheme="minorHAnsi"/>
                <w:sz w:val="20"/>
                <w:szCs w:val="20"/>
              </w:rPr>
            </w:pPr>
            <w:r w:rsidRPr="00A76FDE">
              <w:rPr>
                <w:rFonts w:eastAsia="Arial" w:cstheme="minorHAnsi"/>
                <w:sz w:val="20"/>
                <w:szCs w:val="20"/>
              </w:rPr>
              <w:t>0.2.0.5.</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3E6504D7" w14:textId="77777777" w:rsidR="00A76FDE" w:rsidRPr="00A76FDE" w:rsidRDefault="00A76FDE">
            <w:pPr>
              <w:ind w:left="3"/>
              <w:rPr>
                <w:rFonts w:cstheme="minorHAnsi"/>
                <w:sz w:val="20"/>
                <w:szCs w:val="20"/>
              </w:rPr>
            </w:pPr>
            <w:r w:rsidRPr="00A76FDE">
              <w:rPr>
                <w:rFonts w:eastAsia="Arial" w:cstheme="minorHAnsi"/>
                <w:sz w:val="20"/>
                <w:szCs w:val="20"/>
              </w:rPr>
              <w:t>Ekstremne temperature</w:t>
            </w:r>
          </w:p>
        </w:tc>
        <w:tc>
          <w:tcPr>
            <w:tcW w:w="4963" w:type="dxa"/>
            <w:tcBorders>
              <w:top w:val="single" w:sz="2" w:space="0" w:color="000000"/>
              <w:left w:val="single" w:sz="2" w:space="0" w:color="000000"/>
              <w:bottom w:val="single" w:sz="2" w:space="0" w:color="000000"/>
              <w:right w:val="single" w:sz="2" w:space="0" w:color="000000"/>
            </w:tcBorders>
            <w:vAlign w:val="center"/>
            <w:hideMark/>
          </w:tcPr>
          <w:p w14:paraId="4477765C" w14:textId="77777777" w:rsidR="00A76FDE" w:rsidRPr="00A76FDE" w:rsidRDefault="00A76FDE">
            <w:pPr>
              <w:rPr>
                <w:rFonts w:cstheme="minorHAnsi"/>
                <w:sz w:val="20"/>
                <w:szCs w:val="20"/>
              </w:rPr>
            </w:pPr>
            <w:r w:rsidRPr="00A76FDE">
              <w:rPr>
                <w:rFonts w:cstheme="minorHAnsi"/>
                <w:sz w:val="20"/>
                <w:szCs w:val="20"/>
              </w:rPr>
              <w:t xml:space="preserve">Cijelo područje Općine je ugroženo. Tehničke mjere nije moguće provesti, ali slijede se upute i obavijesti stanovništvu od DHMZ-a. </w:t>
            </w:r>
          </w:p>
        </w:tc>
      </w:tr>
      <w:tr w:rsidR="00A76FDE" w:rsidRPr="00A76FDE" w14:paraId="2FC65181"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65E8589F" w14:textId="77777777" w:rsidR="00A76FDE" w:rsidRPr="00A76FDE" w:rsidRDefault="00A76FDE">
            <w:pPr>
              <w:ind w:left="2"/>
              <w:rPr>
                <w:rFonts w:cstheme="minorHAnsi"/>
                <w:sz w:val="20"/>
                <w:szCs w:val="20"/>
              </w:rPr>
            </w:pPr>
            <w:r w:rsidRPr="00A76FDE">
              <w:rPr>
                <w:rFonts w:eastAsia="Arial" w:cstheme="minorHAnsi"/>
                <w:sz w:val="20"/>
                <w:szCs w:val="20"/>
              </w:rPr>
              <w:t>0.3.</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1D9CBF27" w14:textId="77777777" w:rsidR="00A76FDE" w:rsidRPr="00A76FDE" w:rsidRDefault="00A76FDE">
            <w:pPr>
              <w:ind w:left="3"/>
              <w:rPr>
                <w:rFonts w:cstheme="minorHAnsi"/>
                <w:sz w:val="20"/>
                <w:szCs w:val="20"/>
              </w:rPr>
            </w:pPr>
            <w:r w:rsidRPr="00A76FDE">
              <w:rPr>
                <w:rFonts w:eastAsia="Arial" w:cstheme="minorHAnsi"/>
                <w:sz w:val="20"/>
                <w:szCs w:val="20"/>
              </w:rPr>
              <w:t>Epidemije i pandemije</w:t>
            </w:r>
          </w:p>
        </w:tc>
        <w:tc>
          <w:tcPr>
            <w:tcW w:w="4963" w:type="dxa"/>
            <w:tcBorders>
              <w:top w:val="single" w:sz="2" w:space="0" w:color="000000"/>
              <w:left w:val="single" w:sz="2" w:space="0" w:color="000000"/>
              <w:bottom w:val="single" w:sz="2" w:space="0" w:color="000000"/>
              <w:right w:val="single" w:sz="2" w:space="0" w:color="000000"/>
            </w:tcBorders>
            <w:vAlign w:val="center"/>
            <w:hideMark/>
          </w:tcPr>
          <w:p w14:paraId="215E0A85" w14:textId="77777777" w:rsidR="00A76FDE" w:rsidRPr="00A76FDE" w:rsidRDefault="00A76FDE">
            <w:pPr>
              <w:rPr>
                <w:rFonts w:cstheme="minorHAnsi"/>
                <w:sz w:val="20"/>
                <w:szCs w:val="20"/>
              </w:rPr>
            </w:pPr>
            <w:r w:rsidRPr="00A76FDE">
              <w:rPr>
                <w:rFonts w:cstheme="minorHAnsi"/>
                <w:sz w:val="20"/>
                <w:szCs w:val="20"/>
              </w:rPr>
              <w:t>Cijelo područje Općine je ugroženo. Tehničke mjere nije moguće provesti, ali slijede se upute i obavijesti .  Preventivne mjere nisu na razini Općine pa je područje tolerantno.</w:t>
            </w:r>
          </w:p>
        </w:tc>
      </w:tr>
      <w:tr w:rsidR="00A76FDE" w:rsidRPr="00A76FDE" w14:paraId="0A5248F5"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66319CC0" w14:textId="77777777" w:rsidR="00A76FDE" w:rsidRPr="00A76FDE" w:rsidRDefault="00A76FDE">
            <w:pPr>
              <w:ind w:left="2"/>
              <w:rPr>
                <w:rFonts w:cstheme="minorHAnsi"/>
                <w:sz w:val="20"/>
                <w:szCs w:val="20"/>
              </w:rPr>
            </w:pPr>
            <w:r w:rsidRPr="00A76FDE">
              <w:rPr>
                <w:rFonts w:eastAsia="Arial" w:cstheme="minorHAnsi"/>
                <w:sz w:val="20"/>
                <w:szCs w:val="20"/>
              </w:rPr>
              <w:t>0.4.</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18575841" w14:textId="77777777" w:rsidR="00A76FDE" w:rsidRPr="00A76FDE" w:rsidRDefault="00A76FDE">
            <w:pPr>
              <w:ind w:left="3"/>
              <w:rPr>
                <w:rFonts w:cstheme="minorHAnsi"/>
                <w:sz w:val="20"/>
                <w:szCs w:val="20"/>
              </w:rPr>
            </w:pPr>
            <w:r w:rsidRPr="00A76FDE">
              <w:rPr>
                <w:rFonts w:eastAsia="Arial" w:cstheme="minorHAnsi"/>
                <w:sz w:val="20"/>
                <w:szCs w:val="20"/>
              </w:rPr>
              <w:t>Opasnosti od mina</w:t>
            </w:r>
          </w:p>
        </w:tc>
        <w:tc>
          <w:tcPr>
            <w:tcW w:w="4963" w:type="dxa"/>
            <w:tcBorders>
              <w:top w:val="single" w:sz="2" w:space="0" w:color="000000"/>
              <w:left w:val="single" w:sz="2" w:space="0" w:color="000000"/>
              <w:bottom w:val="single" w:sz="2" w:space="0" w:color="000000"/>
              <w:right w:val="single" w:sz="2" w:space="0" w:color="000000"/>
            </w:tcBorders>
            <w:vAlign w:val="center"/>
          </w:tcPr>
          <w:p w14:paraId="69E17BAB" w14:textId="77777777" w:rsidR="00A76FDE" w:rsidRPr="00A76FDE" w:rsidRDefault="00A76FDE">
            <w:pPr>
              <w:rPr>
                <w:rFonts w:cstheme="minorHAnsi"/>
                <w:sz w:val="20"/>
                <w:szCs w:val="20"/>
              </w:rPr>
            </w:pPr>
          </w:p>
        </w:tc>
      </w:tr>
      <w:tr w:rsidR="00A76FDE" w:rsidRPr="00A76FDE" w14:paraId="53E9F418"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11C59FD2" w14:textId="77777777" w:rsidR="00A76FDE" w:rsidRPr="00A76FDE" w:rsidRDefault="00A76FDE">
            <w:pPr>
              <w:tabs>
                <w:tab w:val="center" w:pos="1672"/>
              </w:tabs>
              <w:rPr>
                <w:rFonts w:cstheme="minorHAnsi"/>
                <w:sz w:val="20"/>
                <w:szCs w:val="20"/>
              </w:rPr>
            </w:pPr>
            <w:r w:rsidRPr="00A76FDE">
              <w:rPr>
                <w:rFonts w:eastAsia="Arial" w:cstheme="minorHAnsi"/>
                <w:sz w:val="20"/>
                <w:szCs w:val="20"/>
              </w:rPr>
              <w:t>0.5.</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6590F355" w14:textId="77777777" w:rsidR="00A76FDE" w:rsidRPr="00A76FDE" w:rsidRDefault="00A76FDE">
            <w:pPr>
              <w:tabs>
                <w:tab w:val="center" w:pos="1672"/>
              </w:tabs>
              <w:ind w:left="29"/>
              <w:rPr>
                <w:rFonts w:cstheme="minorHAnsi"/>
                <w:sz w:val="20"/>
                <w:szCs w:val="20"/>
              </w:rPr>
            </w:pPr>
            <w:r w:rsidRPr="00A76FDE">
              <w:rPr>
                <w:rFonts w:eastAsia="Arial" w:cstheme="minorHAnsi"/>
                <w:sz w:val="20"/>
                <w:szCs w:val="20"/>
              </w:rPr>
              <w:t>Poplava</w:t>
            </w:r>
          </w:p>
        </w:tc>
        <w:tc>
          <w:tcPr>
            <w:tcW w:w="4963" w:type="dxa"/>
            <w:tcBorders>
              <w:top w:val="single" w:sz="2" w:space="0" w:color="000000"/>
              <w:left w:val="single" w:sz="2" w:space="0" w:color="000000"/>
              <w:bottom w:val="single" w:sz="2" w:space="0" w:color="000000"/>
              <w:right w:val="single" w:sz="2" w:space="0" w:color="000000"/>
            </w:tcBorders>
            <w:vAlign w:val="center"/>
          </w:tcPr>
          <w:p w14:paraId="04D3FEFD" w14:textId="77777777" w:rsidR="00A76FDE" w:rsidRPr="00A76FDE" w:rsidRDefault="00A76FDE">
            <w:pPr>
              <w:tabs>
                <w:tab w:val="center" w:pos="1672"/>
              </w:tabs>
              <w:rPr>
                <w:rFonts w:cstheme="minorHAnsi"/>
                <w:sz w:val="20"/>
                <w:szCs w:val="20"/>
              </w:rPr>
            </w:pPr>
          </w:p>
        </w:tc>
      </w:tr>
      <w:tr w:rsidR="00A76FDE" w:rsidRPr="00A76FDE" w14:paraId="68BF62CE" w14:textId="77777777" w:rsidTr="00A76FDE">
        <w:trPr>
          <w:trHeight w:val="20"/>
          <w:jc w:val="center"/>
        </w:trPr>
        <w:tc>
          <w:tcPr>
            <w:tcW w:w="1234" w:type="dxa"/>
            <w:tcBorders>
              <w:top w:val="single" w:sz="2" w:space="0" w:color="000000"/>
              <w:left w:val="single" w:sz="2" w:space="0" w:color="000000"/>
              <w:bottom w:val="single" w:sz="2" w:space="0" w:color="000000"/>
              <w:right w:val="single" w:sz="2" w:space="0" w:color="000000"/>
            </w:tcBorders>
            <w:vAlign w:val="center"/>
            <w:hideMark/>
          </w:tcPr>
          <w:p w14:paraId="514621CC"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0.5.0.1.</w:t>
            </w:r>
          </w:p>
        </w:tc>
        <w:tc>
          <w:tcPr>
            <w:tcW w:w="4004" w:type="dxa"/>
            <w:tcBorders>
              <w:top w:val="single" w:sz="2" w:space="0" w:color="000000"/>
              <w:left w:val="single" w:sz="2" w:space="0" w:color="000000"/>
              <w:bottom w:val="single" w:sz="2" w:space="0" w:color="000000"/>
              <w:right w:val="single" w:sz="2" w:space="0" w:color="000000"/>
            </w:tcBorders>
            <w:vAlign w:val="center"/>
            <w:hideMark/>
          </w:tcPr>
          <w:p w14:paraId="0A8B6A3A"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Poplave izazvane izlijevanjem kopnenih vodenih tijela</w:t>
            </w:r>
          </w:p>
        </w:tc>
        <w:tc>
          <w:tcPr>
            <w:tcW w:w="4963"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hideMark/>
          </w:tcPr>
          <w:p w14:paraId="2176E1C1" w14:textId="77777777" w:rsidR="00A76FDE" w:rsidRPr="00A76FDE" w:rsidRDefault="00A76FDE">
            <w:pPr>
              <w:tabs>
                <w:tab w:val="center" w:pos="1672"/>
              </w:tabs>
              <w:rPr>
                <w:rFonts w:eastAsia="Calibri" w:cstheme="minorHAnsi"/>
                <w:sz w:val="20"/>
                <w:szCs w:val="20"/>
              </w:rPr>
            </w:pPr>
            <w:r w:rsidRPr="00A76FDE">
              <w:rPr>
                <w:rFonts w:cstheme="minorHAnsi"/>
                <w:sz w:val="20"/>
                <w:szCs w:val="20"/>
              </w:rPr>
              <w:t>Sva područja naselja Općine poplavljena su vodom dubine od 0,5 do 2,5 m. Stambeni dijelovi naselja su poplavljeni u sljedećem postotku:  Dopsin – 100%; Vladislavci – 90%;  Hrastin – 80%.</w:t>
            </w:r>
          </w:p>
        </w:tc>
      </w:tr>
      <w:tr w:rsidR="00A76FDE" w:rsidRPr="00A76FDE" w14:paraId="4F557A9A"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hideMark/>
          </w:tcPr>
          <w:p w14:paraId="113E73CC"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0.5.0.2.</w:t>
            </w:r>
          </w:p>
        </w:tc>
        <w:tc>
          <w:tcPr>
            <w:tcW w:w="4004" w:type="dxa"/>
            <w:tcBorders>
              <w:top w:val="single" w:sz="4" w:space="0" w:color="auto"/>
              <w:left w:val="single" w:sz="4" w:space="0" w:color="auto"/>
              <w:bottom w:val="single" w:sz="4" w:space="0" w:color="auto"/>
              <w:right w:val="single" w:sz="4" w:space="0" w:color="auto"/>
            </w:tcBorders>
            <w:hideMark/>
          </w:tcPr>
          <w:p w14:paraId="23ED0F5C"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Poplave izazvane pucanjem brana</w:t>
            </w:r>
          </w:p>
        </w:tc>
        <w:tc>
          <w:tcPr>
            <w:tcW w:w="4963" w:type="dxa"/>
            <w:tcBorders>
              <w:top w:val="single" w:sz="4" w:space="0" w:color="auto"/>
              <w:left w:val="single" w:sz="4" w:space="0" w:color="auto"/>
              <w:bottom w:val="single" w:sz="4" w:space="0" w:color="auto"/>
              <w:right w:val="single" w:sz="4" w:space="0" w:color="auto"/>
            </w:tcBorders>
          </w:tcPr>
          <w:p w14:paraId="58730361" w14:textId="77777777" w:rsidR="00A76FDE" w:rsidRPr="00A76FDE" w:rsidRDefault="00A76FDE">
            <w:pPr>
              <w:tabs>
                <w:tab w:val="center" w:pos="1672"/>
              </w:tabs>
              <w:rPr>
                <w:rFonts w:eastAsia="Calibri" w:cstheme="minorHAnsi"/>
                <w:sz w:val="20"/>
                <w:szCs w:val="20"/>
              </w:rPr>
            </w:pPr>
          </w:p>
        </w:tc>
      </w:tr>
      <w:tr w:rsidR="00A76FDE" w:rsidRPr="00A76FDE" w14:paraId="2420E89C"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hideMark/>
          </w:tcPr>
          <w:p w14:paraId="1D4D4209"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0.5.0.3.</w:t>
            </w:r>
          </w:p>
        </w:tc>
        <w:tc>
          <w:tcPr>
            <w:tcW w:w="4004" w:type="dxa"/>
            <w:tcBorders>
              <w:top w:val="single" w:sz="4" w:space="0" w:color="auto"/>
              <w:left w:val="single" w:sz="4" w:space="0" w:color="auto"/>
              <w:bottom w:val="single" w:sz="4" w:space="0" w:color="auto"/>
              <w:right w:val="single" w:sz="4" w:space="0" w:color="auto"/>
            </w:tcBorders>
            <w:hideMark/>
          </w:tcPr>
          <w:p w14:paraId="37EB0FD0"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Plimni val</w:t>
            </w:r>
          </w:p>
        </w:tc>
        <w:tc>
          <w:tcPr>
            <w:tcW w:w="4963" w:type="dxa"/>
            <w:tcBorders>
              <w:top w:val="single" w:sz="4" w:space="0" w:color="auto"/>
              <w:left w:val="single" w:sz="4" w:space="0" w:color="auto"/>
              <w:bottom w:val="single" w:sz="4" w:space="0" w:color="auto"/>
              <w:right w:val="single" w:sz="4" w:space="0" w:color="auto"/>
            </w:tcBorders>
          </w:tcPr>
          <w:p w14:paraId="4FCA6F69" w14:textId="77777777" w:rsidR="00A76FDE" w:rsidRPr="00A76FDE" w:rsidRDefault="00A76FDE">
            <w:pPr>
              <w:tabs>
                <w:tab w:val="center" w:pos="1672"/>
              </w:tabs>
              <w:rPr>
                <w:rFonts w:eastAsia="Calibri" w:cstheme="minorHAnsi"/>
                <w:sz w:val="20"/>
                <w:szCs w:val="20"/>
              </w:rPr>
            </w:pPr>
          </w:p>
        </w:tc>
      </w:tr>
      <w:tr w:rsidR="00A76FDE" w:rsidRPr="00A76FDE" w14:paraId="794BB396"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hideMark/>
          </w:tcPr>
          <w:p w14:paraId="1D887DDE"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0.6.</w:t>
            </w:r>
          </w:p>
        </w:tc>
        <w:tc>
          <w:tcPr>
            <w:tcW w:w="4004" w:type="dxa"/>
            <w:tcBorders>
              <w:top w:val="single" w:sz="4" w:space="0" w:color="auto"/>
              <w:left w:val="single" w:sz="4" w:space="0" w:color="auto"/>
              <w:bottom w:val="single" w:sz="4" w:space="0" w:color="auto"/>
              <w:right w:val="single" w:sz="4" w:space="0" w:color="auto"/>
            </w:tcBorders>
            <w:hideMark/>
          </w:tcPr>
          <w:p w14:paraId="18517548"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Potres</w:t>
            </w:r>
          </w:p>
        </w:tc>
        <w:tc>
          <w:tcPr>
            <w:tcW w:w="4963" w:type="dxa"/>
            <w:tcBorders>
              <w:top w:val="single" w:sz="4" w:space="0" w:color="auto"/>
              <w:left w:val="single" w:sz="4" w:space="0" w:color="auto"/>
              <w:bottom w:val="single" w:sz="4" w:space="0" w:color="auto"/>
              <w:right w:val="single" w:sz="4" w:space="0" w:color="auto"/>
            </w:tcBorders>
            <w:hideMark/>
          </w:tcPr>
          <w:p w14:paraId="080D1783" w14:textId="77777777" w:rsidR="00A76FDE" w:rsidRPr="00A76FDE" w:rsidRDefault="00A76FDE">
            <w:pPr>
              <w:tabs>
                <w:tab w:val="center" w:pos="1672"/>
              </w:tabs>
              <w:rPr>
                <w:rFonts w:eastAsia="Calibri" w:cstheme="minorHAnsi"/>
                <w:sz w:val="20"/>
                <w:szCs w:val="20"/>
              </w:rPr>
            </w:pPr>
            <w:r w:rsidRPr="00A76FDE">
              <w:rPr>
                <w:rFonts w:eastAsia="Arial" w:cstheme="minorHAnsi"/>
                <w:sz w:val="20"/>
                <w:szCs w:val="20"/>
              </w:rPr>
              <w:t>Ugroženo cijelo područje grada-</w:t>
            </w:r>
            <w:r w:rsidRPr="00A76FDE">
              <w:rPr>
                <w:rStyle w:val="normaltextrun"/>
                <w:rFonts w:cstheme="minorHAnsi"/>
                <w:sz w:val="20"/>
                <w:szCs w:val="20"/>
              </w:rPr>
              <w:t>potres od 7</w:t>
            </w:r>
            <w:r w:rsidRPr="00A76FDE">
              <w:rPr>
                <w:rStyle w:val="normaltextrun"/>
                <w:rFonts w:cstheme="minorHAnsi"/>
                <w:sz w:val="20"/>
                <w:szCs w:val="20"/>
                <w:vertAlign w:val="superscript"/>
              </w:rPr>
              <w:t>o </w:t>
            </w:r>
            <w:r w:rsidRPr="00A76FDE">
              <w:rPr>
                <w:rStyle w:val="normaltextrun"/>
                <w:rFonts w:cstheme="minorHAnsi"/>
                <w:sz w:val="20"/>
                <w:szCs w:val="20"/>
              </w:rPr>
              <w:t>po EMS-98 ljestvici.</w:t>
            </w:r>
          </w:p>
        </w:tc>
      </w:tr>
      <w:tr w:rsidR="00A76FDE" w:rsidRPr="00A76FDE" w14:paraId="6363D7CF"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hideMark/>
          </w:tcPr>
          <w:p w14:paraId="683567C4"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0.7.</w:t>
            </w:r>
          </w:p>
        </w:tc>
        <w:tc>
          <w:tcPr>
            <w:tcW w:w="4004" w:type="dxa"/>
            <w:tcBorders>
              <w:top w:val="single" w:sz="4" w:space="0" w:color="auto"/>
              <w:left w:val="single" w:sz="4" w:space="0" w:color="auto"/>
              <w:bottom w:val="single" w:sz="4" w:space="0" w:color="auto"/>
              <w:right w:val="single" w:sz="4" w:space="0" w:color="auto"/>
            </w:tcBorders>
            <w:hideMark/>
          </w:tcPr>
          <w:p w14:paraId="63DAC828"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Požari otvorenog tipa</w:t>
            </w:r>
          </w:p>
        </w:tc>
        <w:tc>
          <w:tcPr>
            <w:tcW w:w="4963" w:type="dxa"/>
            <w:tcBorders>
              <w:top w:val="single" w:sz="4" w:space="0" w:color="auto"/>
              <w:left w:val="single" w:sz="4" w:space="0" w:color="auto"/>
              <w:bottom w:val="single" w:sz="4" w:space="0" w:color="auto"/>
              <w:right w:val="single" w:sz="4" w:space="0" w:color="auto"/>
            </w:tcBorders>
          </w:tcPr>
          <w:p w14:paraId="5B3D8D55" w14:textId="77777777" w:rsidR="00A76FDE" w:rsidRPr="00A76FDE" w:rsidRDefault="00A76FDE">
            <w:pPr>
              <w:tabs>
                <w:tab w:val="center" w:pos="1672"/>
              </w:tabs>
              <w:rPr>
                <w:rFonts w:eastAsia="Calibri" w:cstheme="minorHAnsi"/>
                <w:sz w:val="20"/>
                <w:szCs w:val="20"/>
              </w:rPr>
            </w:pPr>
          </w:p>
        </w:tc>
      </w:tr>
      <w:tr w:rsidR="00A76FDE" w:rsidRPr="00A76FDE" w14:paraId="4C3EC7C5"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hideMark/>
          </w:tcPr>
          <w:p w14:paraId="085B098D"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0.8.</w:t>
            </w:r>
          </w:p>
        </w:tc>
        <w:tc>
          <w:tcPr>
            <w:tcW w:w="4004" w:type="dxa"/>
            <w:tcBorders>
              <w:top w:val="single" w:sz="4" w:space="0" w:color="auto"/>
              <w:left w:val="single" w:sz="4" w:space="0" w:color="auto"/>
              <w:bottom w:val="single" w:sz="4" w:space="0" w:color="auto"/>
              <w:right w:val="single" w:sz="4" w:space="0" w:color="auto"/>
            </w:tcBorders>
            <w:vAlign w:val="center"/>
            <w:hideMark/>
          </w:tcPr>
          <w:p w14:paraId="278A2889"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Suša</w:t>
            </w:r>
          </w:p>
        </w:tc>
        <w:tc>
          <w:tcPr>
            <w:tcW w:w="4963" w:type="dxa"/>
            <w:tcBorders>
              <w:top w:val="single" w:sz="4" w:space="0" w:color="auto"/>
              <w:left w:val="single" w:sz="4" w:space="0" w:color="auto"/>
              <w:bottom w:val="single" w:sz="4" w:space="0" w:color="auto"/>
              <w:right w:val="single" w:sz="4" w:space="0" w:color="auto"/>
            </w:tcBorders>
            <w:hideMark/>
          </w:tcPr>
          <w:p w14:paraId="7A41E017" w14:textId="77777777" w:rsidR="00A76FDE" w:rsidRPr="00A76FDE" w:rsidRDefault="00A76FDE">
            <w:pPr>
              <w:tabs>
                <w:tab w:val="center" w:pos="1672"/>
              </w:tabs>
              <w:rPr>
                <w:rFonts w:eastAsia="Calibri" w:cstheme="minorHAnsi"/>
                <w:sz w:val="20"/>
                <w:szCs w:val="20"/>
              </w:rPr>
            </w:pPr>
            <w:r w:rsidRPr="00A76FDE">
              <w:rPr>
                <w:rFonts w:eastAsia="Arial" w:cstheme="minorHAnsi"/>
                <w:sz w:val="20"/>
                <w:szCs w:val="20"/>
              </w:rPr>
              <w:t>Ugroženo područje šuma, pašnjaka i poljoprivredne površine. Klimatske promjene na ovaj rizik utječu u kratkoročnom i dugoročnom razdoblju. Opažen je značajan trend sušnih razdoblja na istoku Slavonije pa tako i na području Općine, stoga se trebaju provesti mjere prilagodbe uzimajući u obzir sve promjene.</w:t>
            </w:r>
          </w:p>
        </w:tc>
      </w:tr>
      <w:tr w:rsidR="00A76FDE" w:rsidRPr="00A76FDE" w14:paraId="7088E995"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hideMark/>
          </w:tcPr>
          <w:p w14:paraId="1F829C52"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0.9.</w:t>
            </w:r>
          </w:p>
        </w:tc>
        <w:tc>
          <w:tcPr>
            <w:tcW w:w="4004" w:type="dxa"/>
            <w:tcBorders>
              <w:top w:val="single" w:sz="4" w:space="0" w:color="auto"/>
              <w:left w:val="single" w:sz="4" w:space="0" w:color="auto"/>
              <w:bottom w:val="single" w:sz="4" w:space="0" w:color="auto"/>
              <w:right w:val="single" w:sz="4" w:space="0" w:color="auto"/>
            </w:tcBorders>
            <w:hideMark/>
          </w:tcPr>
          <w:p w14:paraId="70B3C1C4"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Štetni organizmi bilja i životinja</w:t>
            </w:r>
          </w:p>
        </w:tc>
        <w:tc>
          <w:tcPr>
            <w:tcW w:w="4963" w:type="dxa"/>
            <w:tcBorders>
              <w:top w:val="single" w:sz="4" w:space="0" w:color="auto"/>
              <w:left w:val="single" w:sz="4" w:space="0" w:color="auto"/>
              <w:bottom w:val="single" w:sz="4" w:space="0" w:color="auto"/>
              <w:right w:val="single" w:sz="4" w:space="0" w:color="auto"/>
            </w:tcBorders>
          </w:tcPr>
          <w:p w14:paraId="3B1D5D16" w14:textId="77777777" w:rsidR="00A76FDE" w:rsidRPr="00A76FDE" w:rsidRDefault="00A76FDE">
            <w:pPr>
              <w:tabs>
                <w:tab w:val="center" w:pos="1672"/>
              </w:tabs>
              <w:rPr>
                <w:rFonts w:eastAsia="Calibri" w:cstheme="minorHAnsi"/>
                <w:sz w:val="20"/>
                <w:szCs w:val="20"/>
              </w:rPr>
            </w:pPr>
          </w:p>
        </w:tc>
      </w:tr>
      <w:tr w:rsidR="00A76FDE" w:rsidRPr="00A76FDE" w14:paraId="055C19EB"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hideMark/>
          </w:tcPr>
          <w:p w14:paraId="4F75FC1A"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0.9.0.1.</w:t>
            </w:r>
          </w:p>
        </w:tc>
        <w:tc>
          <w:tcPr>
            <w:tcW w:w="4004" w:type="dxa"/>
            <w:tcBorders>
              <w:top w:val="single" w:sz="4" w:space="0" w:color="auto"/>
              <w:left w:val="single" w:sz="4" w:space="0" w:color="auto"/>
              <w:bottom w:val="single" w:sz="4" w:space="0" w:color="auto"/>
              <w:right w:val="single" w:sz="4" w:space="0" w:color="auto"/>
            </w:tcBorders>
            <w:hideMark/>
          </w:tcPr>
          <w:p w14:paraId="7C555EC3"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Štetni organizmi bilja</w:t>
            </w:r>
          </w:p>
        </w:tc>
        <w:tc>
          <w:tcPr>
            <w:tcW w:w="4963" w:type="dxa"/>
            <w:tcBorders>
              <w:top w:val="single" w:sz="4" w:space="0" w:color="auto"/>
              <w:left w:val="single" w:sz="4" w:space="0" w:color="auto"/>
              <w:bottom w:val="single" w:sz="4" w:space="0" w:color="auto"/>
              <w:right w:val="single" w:sz="4" w:space="0" w:color="auto"/>
            </w:tcBorders>
          </w:tcPr>
          <w:p w14:paraId="72215F90" w14:textId="77777777" w:rsidR="00A76FDE" w:rsidRPr="00A76FDE" w:rsidRDefault="00A76FDE">
            <w:pPr>
              <w:tabs>
                <w:tab w:val="center" w:pos="1672"/>
              </w:tabs>
              <w:rPr>
                <w:rFonts w:eastAsia="Calibri" w:cstheme="minorHAnsi"/>
                <w:sz w:val="20"/>
                <w:szCs w:val="20"/>
              </w:rPr>
            </w:pPr>
          </w:p>
        </w:tc>
      </w:tr>
      <w:tr w:rsidR="00A76FDE" w:rsidRPr="00A76FDE" w14:paraId="77E0D98C" w14:textId="77777777" w:rsidTr="00A76FDE">
        <w:trPr>
          <w:trHeight w:val="20"/>
          <w:jc w:val="center"/>
        </w:trPr>
        <w:tc>
          <w:tcPr>
            <w:tcW w:w="1234" w:type="dxa"/>
            <w:tcBorders>
              <w:top w:val="single" w:sz="4" w:space="0" w:color="auto"/>
              <w:left w:val="single" w:sz="4" w:space="0" w:color="auto"/>
              <w:bottom w:val="single" w:sz="4" w:space="0" w:color="auto"/>
              <w:right w:val="single" w:sz="4" w:space="0" w:color="auto"/>
            </w:tcBorders>
            <w:vAlign w:val="center"/>
            <w:hideMark/>
          </w:tcPr>
          <w:p w14:paraId="395AF090" w14:textId="77777777" w:rsidR="00A76FDE" w:rsidRPr="00A76FDE" w:rsidRDefault="00A76FDE">
            <w:pPr>
              <w:tabs>
                <w:tab w:val="center" w:pos="1672"/>
              </w:tabs>
              <w:rPr>
                <w:rFonts w:eastAsia="Arial" w:cstheme="minorHAnsi"/>
                <w:sz w:val="20"/>
                <w:szCs w:val="20"/>
              </w:rPr>
            </w:pPr>
            <w:r w:rsidRPr="00A76FDE">
              <w:rPr>
                <w:rFonts w:eastAsia="Arial" w:cstheme="minorHAnsi"/>
                <w:sz w:val="20"/>
                <w:szCs w:val="20"/>
              </w:rPr>
              <w:t>0.9.0.2.</w:t>
            </w:r>
          </w:p>
        </w:tc>
        <w:tc>
          <w:tcPr>
            <w:tcW w:w="4004" w:type="dxa"/>
            <w:tcBorders>
              <w:top w:val="single" w:sz="4" w:space="0" w:color="auto"/>
              <w:left w:val="single" w:sz="4" w:space="0" w:color="auto"/>
              <w:bottom w:val="single" w:sz="4" w:space="0" w:color="auto"/>
              <w:right w:val="single" w:sz="4" w:space="0" w:color="auto"/>
            </w:tcBorders>
            <w:hideMark/>
          </w:tcPr>
          <w:p w14:paraId="70CB93E2" w14:textId="77777777" w:rsidR="00A76FDE" w:rsidRPr="00A76FDE" w:rsidRDefault="00A76FDE">
            <w:pPr>
              <w:tabs>
                <w:tab w:val="center" w:pos="1672"/>
              </w:tabs>
              <w:ind w:left="29"/>
              <w:rPr>
                <w:rFonts w:eastAsia="Arial" w:cstheme="minorHAnsi"/>
                <w:sz w:val="20"/>
                <w:szCs w:val="20"/>
              </w:rPr>
            </w:pPr>
            <w:r w:rsidRPr="00A76FDE">
              <w:rPr>
                <w:rFonts w:eastAsia="Arial" w:cstheme="minorHAnsi"/>
                <w:sz w:val="20"/>
                <w:szCs w:val="20"/>
              </w:rPr>
              <w:t>Štetni organizmi životinja</w:t>
            </w:r>
          </w:p>
        </w:tc>
        <w:tc>
          <w:tcPr>
            <w:tcW w:w="4963" w:type="dxa"/>
            <w:tcBorders>
              <w:top w:val="single" w:sz="4" w:space="0" w:color="auto"/>
              <w:left w:val="single" w:sz="4" w:space="0" w:color="auto"/>
              <w:bottom w:val="single" w:sz="4" w:space="0" w:color="auto"/>
              <w:right w:val="single" w:sz="4" w:space="0" w:color="auto"/>
            </w:tcBorders>
          </w:tcPr>
          <w:p w14:paraId="4CF5418F" w14:textId="77777777" w:rsidR="00A76FDE" w:rsidRPr="00A76FDE" w:rsidRDefault="00A76FDE">
            <w:pPr>
              <w:tabs>
                <w:tab w:val="center" w:pos="1672"/>
              </w:tabs>
              <w:rPr>
                <w:rFonts w:eastAsia="Calibri" w:cstheme="minorHAnsi"/>
                <w:sz w:val="20"/>
                <w:szCs w:val="20"/>
              </w:rPr>
            </w:pPr>
          </w:p>
        </w:tc>
      </w:tr>
    </w:tbl>
    <w:p w14:paraId="0806BE75" w14:textId="77777777" w:rsidR="00A76FDE" w:rsidRDefault="00A76FDE" w:rsidP="00A76FDE">
      <w:pPr>
        <w:tabs>
          <w:tab w:val="right" w:pos="10090"/>
        </w:tabs>
        <w:spacing w:after="183"/>
        <w:ind w:left="-15"/>
        <w:rPr>
          <w:rFonts w:ascii="Calibri" w:eastAsia="Arial" w:hAnsi="Calibri" w:cs="Calibri"/>
          <w:color w:val="000000"/>
          <w:kern w:val="2"/>
          <w:sz w:val="16"/>
          <w:szCs w:val="16"/>
          <w14:ligatures w14:val="standardContextual"/>
        </w:rPr>
      </w:pPr>
      <w:r>
        <w:rPr>
          <w:rFonts w:eastAsia="Arial"/>
          <w:b/>
          <w:bCs/>
          <w:sz w:val="16"/>
          <w:szCs w:val="16"/>
        </w:rPr>
        <w:t>Hestia Risk Manager © Bluefield d.o.o. 2016 - info@bluefield.hr www.bluefield.hr</w:t>
      </w:r>
      <w:r>
        <w:rPr>
          <w:rFonts w:eastAsia="Arial"/>
          <w:sz w:val="16"/>
          <w:szCs w:val="16"/>
        </w:rPr>
        <w:tab/>
        <w:t>1 / 1</w:t>
      </w:r>
    </w:p>
    <w:p w14:paraId="290B9219" w14:textId="5C5EC532" w:rsidR="00A76FDE" w:rsidRDefault="00A76FDE">
      <w:pPr>
        <w:jc w:val="left"/>
      </w:pPr>
      <w:r>
        <w:br w:type="page"/>
      </w:r>
    </w:p>
    <w:p w14:paraId="3ABFE7CE" w14:textId="21AEA1AF" w:rsidR="00A76FDE" w:rsidRDefault="00A76FDE" w:rsidP="00A76FDE">
      <w:pPr>
        <w:pStyle w:val="Razina2"/>
      </w:pPr>
      <w:bookmarkStart w:id="331" w:name="_Toc220231834"/>
      <w:r>
        <w:t>Registar posljedica</w:t>
      </w:r>
      <w:bookmarkEnd w:id="331"/>
    </w:p>
    <w:p w14:paraId="4C483F65" w14:textId="77777777" w:rsidR="00A76FDE" w:rsidRPr="00A76FDE" w:rsidRDefault="00A76FDE" w:rsidP="00A76FDE">
      <w:pPr>
        <w:pStyle w:val="state"/>
        <w:shd w:val="clear" w:color="auto" w:fill="FFFFFF"/>
        <w:spacing w:before="0" w:beforeAutospacing="0" w:after="0" w:afterAutospacing="0"/>
        <w:rPr>
          <w:rFonts w:asciiTheme="minorHAnsi" w:eastAsia="Arial" w:hAnsiTheme="minorHAnsi" w:cstheme="minorHAnsi"/>
          <w:bCs/>
          <w:sz w:val="18"/>
          <w:szCs w:val="18"/>
        </w:rPr>
      </w:pPr>
      <w:r w:rsidRPr="00A76FDE">
        <w:rPr>
          <w:rFonts w:asciiTheme="minorHAnsi" w:eastAsia="Arial" w:hAnsiTheme="minorHAnsi" w:cstheme="minorHAnsi"/>
          <w:bCs/>
          <w:sz w:val="18"/>
          <w:szCs w:val="18"/>
        </w:rPr>
        <w:t>OPĆINA VLADISLAVCI</w:t>
      </w:r>
    </w:p>
    <w:p w14:paraId="0AB4E95A" w14:textId="77777777" w:rsidR="00A76FDE" w:rsidRPr="00A76FDE" w:rsidRDefault="00A76FDE" w:rsidP="00A76FDE">
      <w:pPr>
        <w:pStyle w:val="state"/>
        <w:shd w:val="clear" w:color="auto" w:fill="FFFFFF"/>
        <w:spacing w:before="0" w:beforeAutospacing="0" w:after="0" w:afterAutospacing="0"/>
        <w:rPr>
          <w:rFonts w:asciiTheme="minorHAnsi" w:eastAsia="Arial" w:hAnsiTheme="minorHAnsi" w:cstheme="minorHAnsi"/>
          <w:bCs/>
          <w:sz w:val="18"/>
          <w:szCs w:val="18"/>
        </w:rPr>
      </w:pPr>
      <w:r w:rsidRPr="00A76FDE">
        <w:rPr>
          <w:rFonts w:asciiTheme="minorHAnsi" w:eastAsia="Arial" w:hAnsiTheme="minorHAnsi" w:cstheme="minorHAnsi"/>
          <w:bCs/>
          <w:sz w:val="18"/>
          <w:szCs w:val="18"/>
        </w:rPr>
        <w:t>Kralja Tomislava 141</w:t>
      </w:r>
    </w:p>
    <w:p w14:paraId="5968C523" w14:textId="77777777" w:rsidR="00A76FDE" w:rsidRPr="00A76FDE" w:rsidRDefault="00A76FDE" w:rsidP="00A76FDE">
      <w:pPr>
        <w:pStyle w:val="state"/>
        <w:shd w:val="clear" w:color="auto" w:fill="FFFFFF"/>
        <w:spacing w:before="0" w:beforeAutospacing="0" w:after="0" w:afterAutospacing="0"/>
        <w:rPr>
          <w:rFonts w:asciiTheme="minorHAnsi" w:eastAsia="Arial" w:hAnsiTheme="minorHAnsi" w:cstheme="minorHAnsi"/>
          <w:bCs/>
          <w:sz w:val="18"/>
          <w:szCs w:val="18"/>
        </w:rPr>
      </w:pPr>
      <w:r w:rsidRPr="00A76FDE">
        <w:rPr>
          <w:rFonts w:asciiTheme="minorHAnsi" w:eastAsia="Arial" w:hAnsiTheme="minorHAnsi" w:cstheme="minorHAnsi"/>
          <w:bCs/>
          <w:sz w:val="18"/>
          <w:szCs w:val="18"/>
        </w:rPr>
        <w:t>31404 Vladislavci</w:t>
      </w:r>
    </w:p>
    <w:p w14:paraId="235FA656" w14:textId="77777777" w:rsidR="00A76FDE" w:rsidRPr="00A76FDE" w:rsidRDefault="00A76FDE" w:rsidP="00A76FDE">
      <w:pPr>
        <w:ind w:left="2"/>
        <w:rPr>
          <w:rFonts w:eastAsia="Arial" w:cstheme="minorHAnsi"/>
          <w:bCs/>
          <w:sz w:val="18"/>
          <w:szCs w:val="18"/>
        </w:rPr>
      </w:pPr>
      <w:r w:rsidRPr="00A76FDE">
        <w:rPr>
          <w:rFonts w:eastAsia="Arial" w:cstheme="minorHAnsi"/>
          <w:bCs/>
          <w:sz w:val="18"/>
          <w:szCs w:val="18"/>
        </w:rPr>
        <w:t>Tel: +385 (0)31 391007</w:t>
      </w:r>
    </w:p>
    <w:p w14:paraId="277CE3D2" w14:textId="77777777" w:rsidR="00A76FDE" w:rsidRPr="00A76FDE" w:rsidRDefault="00A76FDE" w:rsidP="00A76FDE">
      <w:pPr>
        <w:spacing w:after="27"/>
        <w:ind w:left="1"/>
        <w:rPr>
          <w:rFonts w:eastAsia="Calibri" w:cstheme="minorHAnsi"/>
          <w:sz w:val="18"/>
          <w:szCs w:val="18"/>
        </w:rPr>
      </w:pPr>
      <w:r w:rsidRPr="00A76FDE">
        <w:rPr>
          <w:rFonts w:eastAsia="Arial" w:cstheme="minorHAnsi"/>
          <w:bCs/>
          <w:sz w:val="18"/>
          <w:szCs w:val="18"/>
        </w:rPr>
        <w:t>E – mail:</w:t>
      </w:r>
      <w:r w:rsidRPr="00A76FDE">
        <w:rPr>
          <w:rFonts w:cstheme="minorHAnsi"/>
          <w:sz w:val="18"/>
          <w:szCs w:val="18"/>
        </w:rPr>
        <w:t xml:space="preserve"> </w:t>
      </w:r>
      <w:hyperlink r:id="rId55" w:history="1">
        <w:r w:rsidRPr="00A76FDE">
          <w:rPr>
            <w:rStyle w:val="Hiperveza"/>
            <w:rFonts w:cstheme="minorHAnsi"/>
            <w:sz w:val="18"/>
            <w:szCs w:val="18"/>
          </w:rPr>
          <w:t>opcinavladislavci@gmail.com</w:t>
        </w:r>
      </w:hyperlink>
    </w:p>
    <w:p w14:paraId="7D3CBA10" w14:textId="77777777" w:rsidR="00A76FDE" w:rsidRPr="00A76FDE" w:rsidRDefault="00A76FDE" w:rsidP="00A76FDE">
      <w:pPr>
        <w:rPr>
          <w:rFonts w:eastAsia="Arial" w:cstheme="minorHAnsi"/>
          <w:bCs/>
          <w:sz w:val="18"/>
          <w:szCs w:val="18"/>
        </w:rPr>
      </w:pPr>
      <w:r w:rsidRPr="00A76FDE">
        <w:rPr>
          <w:rFonts w:eastAsia="Arial" w:cstheme="minorHAnsi"/>
          <w:bCs/>
          <w:sz w:val="18"/>
          <w:szCs w:val="18"/>
        </w:rPr>
        <w:t>OIB:</w:t>
      </w:r>
      <w:r w:rsidRPr="00A76FDE">
        <w:rPr>
          <w:rFonts w:cstheme="minorHAnsi"/>
          <w:sz w:val="18"/>
          <w:szCs w:val="18"/>
        </w:rPr>
        <w:t xml:space="preserve"> </w:t>
      </w:r>
      <w:r w:rsidRPr="00A76FDE">
        <w:rPr>
          <w:rFonts w:eastAsia="Arial" w:cstheme="minorHAnsi"/>
          <w:bCs/>
          <w:sz w:val="18"/>
          <w:szCs w:val="18"/>
        </w:rPr>
        <w:t>17797796502</w:t>
      </w:r>
    </w:p>
    <w:p w14:paraId="1DBB02A8" w14:textId="77777777" w:rsidR="00A76FDE" w:rsidRDefault="00A76FDE" w:rsidP="00A76FDE">
      <w:pPr>
        <w:spacing w:after="112"/>
        <w:ind w:left="2"/>
        <w:jc w:val="center"/>
        <w:rPr>
          <w:rFonts w:ascii="Arial" w:eastAsia="Arial" w:hAnsi="Arial" w:cs="Arial"/>
          <w:b/>
          <w:sz w:val="28"/>
          <w:szCs w:val="24"/>
        </w:rPr>
      </w:pPr>
    </w:p>
    <w:p w14:paraId="00C9D85D" w14:textId="77777777" w:rsidR="00A76FDE" w:rsidRDefault="00A76FDE" w:rsidP="00A76FDE">
      <w:pPr>
        <w:spacing w:after="112"/>
        <w:ind w:left="2"/>
        <w:jc w:val="center"/>
        <w:rPr>
          <w:rFonts w:ascii="Calibri" w:eastAsia="Calibri" w:hAnsi="Calibri" w:cs="Calibri"/>
          <w:sz w:val="22"/>
        </w:rPr>
      </w:pPr>
      <w:r>
        <w:rPr>
          <w:rFonts w:ascii="Arial" w:eastAsia="Arial" w:hAnsi="Arial" w:cs="Arial"/>
          <w:b/>
          <w:sz w:val="28"/>
        </w:rPr>
        <w:t>Registar posljedica</w:t>
      </w:r>
    </w:p>
    <w:p w14:paraId="5A7E1A5C" w14:textId="77777777" w:rsidR="00A76FDE" w:rsidRDefault="00A76FDE" w:rsidP="00A76FDE">
      <w:pPr>
        <w:ind w:left="4464" w:hanging="4464"/>
        <w:jc w:val="center"/>
        <w:rPr>
          <w:rFonts w:ascii="Arial" w:eastAsia="Arial" w:hAnsi="Arial" w:cs="Arial"/>
          <w:sz w:val="16"/>
        </w:rPr>
      </w:pPr>
      <w:r>
        <w:rPr>
          <w:rFonts w:ascii="Arial" w:eastAsia="Arial" w:hAnsi="Arial" w:cs="Arial"/>
          <w:b/>
        </w:rPr>
        <w:t xml:space="preserve">RM: PROCJENA RIZIKA OD VELIKIH  NESREĆA            </w:t>
      </w:r>
      <w:r>
        <w:rPr>
          <w:rFonts w:ascii="Arial" w:eastAsia="Arial" w:hAnsi="Arial" w:cs="Arial"/>
          <w:sz w:val="16"/>
        </w:rPr>
        <w:t>17.12.2025.</w:t>
      </w:r>
    </w:p>
    <w:p w14:paraId="32C62C91" w14:textId="77777777" w:rsidR="00A76FDE" w:rsidRDefault="00A76FDE" w:rsidP="00A76FDE">
      <w:pPr>
        <w:ind w:left="4464" w:hanging="1514"/>
        <w:rPr>
          <w:rFonts w:ascii="Calibri" w:eastAsia="Calibri" w:hAnsi="Calibri" w:cs="Calibri"/>
          <w:sz w:val="22"/>
        </w:rPr>
      </w:pPr>
    </w:p>
    <w:tbl>
      <w:tblPr>
        <w:tblStyle w:val="TableGrid"/>
        <w:tblW w:w="10201" w:type="dxa"/>
        <w:jc w:val="center"/>
        <w:tblInd w:w="0" w:type="dxa"/>
        <w:tblCellMar>
          <w:top w:w="49" w:type="dxa"/>
          <w:left w:w="53" w:type="dxa"/>
          <w:right w:w="115" w:type="dxa"/>
        </w:tblCellMar>
        <w:tblLook w:val="04A0" w:firstRow="1" w:lastRow="0" w:firstColumn="1" w:lastColumn="0" w:noHBand="0" w:noVBand="1"/>
      </w:tblPr>
      <w:tblGrid>
        <w:gridCol w:w="838"/>
        <w:gridCol w:w="3609"/>
        <w:gridCol w:w="5754"/>
      </w:tblGrid>
      <w:tr w:rsidR="00A76FDE" w14:paraId="164D25B1" w14:textId="77777777" w:rsidTr="00A76FDE">
        <w:trPr>
          <w:trHeight w:val="395"/>
          <w:jc w:val="center"/>
        </w:trPr>
        <w:tc>
          <w:tcPr>
            <w:tcW w:w="10201" w:type="dxa"/>
            <w:gridSpan w:val="3"/>
            <w:tcBorders>
              <w:top w:val="single" w:sz="2" w:space="0" w:color="000000"/>
              <w:left w:val="single" w:sz="2" w:space="0" w:color="000000"/>
              <w:bottom w:val="single" w:sz="4" w:space="0" w:color="auto"/>
              <w:right w:val="single" w:sz="2" w:space="0" w:color="000000"/>
            </w:tcBorders>
            <w:shd w:val="clear" w:color="auto" w:fill="F2F2F2" w:themeFill="background1" w:themeFillShade="F2"/>
          </w:tcPr>
          <w:p w14:paraId="77A88041" w14:textId="77777777" w:rsidR="00A76FDE" w:rsidRDefault="00A76FDE">
            <w:pPr>
              <w:ind w:left="62"/>
              <w:jc w:val="center"/>
              <w:rPr>
                <w:rFonts w:ascii="Arial" w:eastAsia="Arial" w:hAnsi="Arial" w:cs="Arial"/>
                <w:b/>
                <w:color w:val="404040"/>
                <w:sz w:val="20"/>
                <w:szCs w:val="20"/>
              </w:rPr>
            </w:pPr>
          </w:p>
        </w:tc>
      </w:tr>
      <w:tr w:rsidR="00A76FDE" w14:paraId="50E048B6" w14:textId="77777777" w:rsidTr="00A76FDE">
        <w:trPr>
          <w:trHeight w:val="395"/>
          <w:jc w:val="center"/>
        </w:trPr>
        <w:tc>
          <w:tcPr>
            <w:tcW w:w="838" w:type="dxa"/>
            <w:tcBorders>
              <w:top w:val="single" w:sz="2" w:space="0" w:color="000000"/>
              <w:left w:val="single" w:sz="2" w:space="0" w:color="000000"/>
              <w:bottom w:val="single" w:sz="4" w:space="0" w:color="auto"/>
              <w:right w:val="single" w:sz="2" w:space="0" w:color="000000"/>
            </w:tcBorders>
            <w:hideMark/>
          </w:tcPr>
          <w:p w14:paraId="28ABB651" w14:textId="77777777" w:rsidR="00A76FDE" w:rsidRDefault="00A76FDE">
            <w:pPr>
              <w:ind w:left="56"/>
              <w:jc w:val="center"/>
              <w:rPr>
                <w:rFonts w:ascii="Arial" w:eastAsia="Calibri" w:hAnsi="Arial" w:cs="Arial"/>
                <w:color w:val="000000"/>
                <w:sz w:val="20"/>
                <w:szCs w:val="20"/>
              </w:rPr>
            </w:pPr>
            <w:r>
              <w:rPr>
                <w:rFonts w:ascii="Arial" w:eastAsia="Arial" w:hAnsi="Arial" w:cs="Arial"/>
                <w:b/>
                <w:color w:val="404040"/>
                <w:sz w:val="20"/>
                <w:szCs w:val="20"/>
              </w:rPr>
              <w:t>Šifra</w:t>
            </w:r>
          </w:p>
        </w:tc>
        <w:tc>
          <w:tcPr>
            <w:tcW w:w="3609" w:type="dxa"/>
            <w:tcBorders>
              <w:top w:val="single" w:sz="2" w:space="0" w:color="000000"/>
              <w:left w:val="single" w:sz="2" w:space="0" w:color="000000"/>
              <w:bottom w:val="single" w:sz="4" w:space="0" w:color="auto"/>
              <w:right w:val="single" w:sz="2" w:space="0" w:color="000000"/>
            </w:tcBorders>
            <w:shd w:val="clear" w:color="auto" w:fill="FFFFFF"/>
            <w:hideMark/>
          </w:tcPr>
          <w:p w14:paraId="5E7E120C" w14:textId="77777777" w:rsidR="00A76FDE" w:rsidRDefault="00A76FDE">
            <w:pPr>
              <w:ind w:left="59"/>
              <w:jc w:val="center"/>
              <w:rPr>
                <w:rFonts w:ascii="Arial" w:hAnsi="Arial" w:cs="Arial"/>
                <w:sz w:val="20"/>
                <w:szCs w:val="20"/>
              </w:rPr>
            </w:pPr>
            <w:r>
              <w:rPr>
                <w:rFonts w:ascii="Arial" w:eastAsia="Arial" w:hAnsi="Arial" w:cs="Arial"/>
                <w:b/>
                <w:color w:val="404040"/>
                <w:sz w:val="20"/>
                <w:szCs w:val="20"/>
              </w:rPr>
              <w:t>Naziv</w:t>
            </w:r>
          </w:p>
        </w:tc>
        <w:tc>
          <w:tcPr>
            <w:tcW w:w="5754" w:type="dxa"/>
            <w:tcBorders>
              <w:top w:val="single" w:sz="2" w:space="0" w:color="000000"/>
              <w:left w:val="single" w:sz="2" w:space="0" w:color="000000"/>
              <w:bottom w:val="single" w:sz="4" w:space="0" w:color="auto"/>
              <w:right w:val="single" w:sz="2" w:space="0" w:color="000000"/>
            </w:tcBorders>
            <w:shd w:val="clear" w:color="auto" w:fill="FFFFFF"/>
            <w:hideMark/>
          </w:tcPr>
          <w:p w14:paraId="25874149" w14:textId="77777777" w:rsidR="00A76FDE" w:rsidRDefault="00A76FDE">
            <w:pPr>
              <w:ind w:left="62"/>
              <w:jc w:val="center"/>
              <w:rPr>
                <w:rFonts w:ascii="Arial" w:hAnsi="Arial" w:cs="Arial"/>
                <w:sz w:val="20"/>
                <w:szCs w:val="20"/>
              </w:rPr>
            </w:pPr>
            <w:r>
              <w:rPr>
                <w:rFonts w:ascii="Arial" w:eastAsia="Arial" w:hAnsi="Arial" w:cs="Arial"/>
                <w:b/>
                <w:color w:val="404040"/>
                <w:sz w:val="20"/>
                <w:szCs w:val="20"/>
              </w:rPr>
              <w:t>Opis</w:t>
            </w:r>
          </w:p>
        </w:tc>
      </w:tr>
      <w:tr w:rsidR="00A76FDE" w14:paraId="13A69EE4" w14:textId="77777777" w:rsidTr="00A76FDE">
        <w:trPr>
          <w:trHeight w:val="324"/>
          <w:jc w:val="center"/>
        </w:trPr>
        <w:tc>
          <w:tcPr>
            <w:tcW w:w="838" w:type="dxa"/>
            <w:tcBorders>
              <w:top w:val="single" w:sz="4" w:space="0" w:color="auto"/>
              <w:left w:val="single" w:sz="4" w:space="0" w:color="auto"/>
              <w:bottom w:val="nil"/>
              <w:right w:val="single" w:sz="4" w:space="0" w:color="auto"/>
            </w:tcBorders>
            <w:hideMark/>
          </w:tcPr>
          <w:p w14:paraId="47525AFD" w14:textId="77777777" w:rsidR="00A76FDE" w:rsidRDefault="00A76FDE">
            <w:pPr>
              <w:ind w:left="2"/>
              <w:rPr>
                <w:rFonts w:ascii="Arial" w:hAnsi="Arial" w:cs="Arial"/>
                <w:sz w:val="20"/>
                <w:szCs w:val="20"/>
              </w:rPr>
            </w:pPr>
            <w:r>
              <w:rPr>
                <w:rFonts w:ascii="Arial" w:eastAsia="Arial" w:hAnsi="Arial" w:cs="Arial"/>
                <w:sz w:val="20"/>
                <w:szCs w:val="20"/>
              </w:rPr>
              <w:t>01.</w:t>
            </w:r>
          </w:p>
        </w:tc>
        <w:tc>
          <w:tcPr>
            <w:tcW w:w="3609" w:type="dxa"/>
            <w:tcBorders>
              <w:top w:val="single" w:sz="4" w:space="0" w:color="auto"/>
              <w:left w:val="single" w:sz="4" w:space="0" w:color="auto"/>
              <w:bottom w:val="nil"/>
              <w:right w:val="single" w:sz="4" w:space="0" w:color="auto"/>
            </w:tcBorders>
            <w:hideMark/>
          </w:tcPr>
          <w:p w14:paraId="3D7972D4" w14:textId="77777777" w:rsidR="00A76FDE" w:rsidRDefault="00A76FDE">
            <w:pPr>
              <w:ind w:left="3"/>
              <w:rPr>
                <w:rFonts w:ascii="Arial" w:hAnsi="Arial" w:cs="Arial"/>
                <w:sz w:val="20"/>
                <w:szCs w:val="20"/>
              </w:rPr>
            </w:pPr>
            <w:r>
              <w:rPr>
                <w:rFonts w:ascii="Arial" w:eastAsia="Arial" w:hAnsi="Arial" w:cs="Arial"/>
                <w:sz w:val="20"/>
                <w:szCs w:val="20"/>
              </w:rPr>
              <w:t>A. Život i zdravlje ljudi</w:t>
            </w:r>
          </w:p>
        </w:tc>
        <w:tc>
          <w:tcPr>
            <w:tcW w:w="5754" w:type="dxa"/>
            <w:tcBorders>
              <w:top w:val="single" w:sz="4" w:space="0" w:color="auto"/>
              <w:left w:val="single" w:sz="4" w:space="0" w:color="auto"/>
              <w:bottom w:val="nil"/>
              <w:right w:val="single" w:sz="4" w:space="0" w:color="auto"/>
            </w:tcBorders>
            <w:hideMark/>
          </w:tcPr>
          <w:p w14:paraId="7736FD76" w14:textId="77777777" w:rsidR="00A76FDE" w:rsidRDefault="00A76FDE">
            <w:pPr>
              <w:rPr>
                <w:rFonts w:ascii="Arial" w:hAnsi="Arial" w:cs="Arial"/>
                <w:sz w:val="20"/>
                <w:szCs w:val="20"/>
              </w:rPr>
            </w:pPr>
            <w:r>
              <w:rPr>
                <w:rFonts w:ascii="Arial" w:eastAsia="Arial" w:hAnsi="Arial" w:cs="Arial"/>
                <w:sz w:val="20"/>
                <w:szCs w:val="20"/>
              </w:rPr>
              <w:t>procjenjuje se broj nastradalih osoba u odnosu (%) na ukupan broj stanovništva procjenjuje se broj nastradalih osoba(smrtno, ozlijeđeni, zbrinuti).</w:t>
            </w:r>
          </w:p>
        </w:tc>
      </w:tr>
      <w:tr w:rsidR="00A76FDE" w14:paraId="4F90A21E" w14:textId="77777777" w:rsidTr="00A76FDE">
        <w:trPr>
          <w:trHeight w:val="132"/>
          <w:jc w:val="center"/>
        </w:trPr>
        <w:tc>
          <w:tcPr>
            <w:tcW w:w="838" w:type="dxa"/>
            <w:tcBorders>
              <w:top w:val="single" w:sz="4" w:space="0" w:color="auto"/>
              <w:left w:val="single" w:sz="4" w:space="0" w:color="auto"/>
              <w:bottom w:val="single" w:sz="4" w:space="0" w:color="auto"/>
              <w:right w:val="single" w:sz="4" w:space="0" w:color="auto"/>
            </w:tcBorders>
            <w:hideMark/>
          </w:tcPr>
          <w:p w14:paraId="7A2A5097" w14:textId="77777777" w:rsidR="00A76FDE" w:rsidRDefault="00A76FDE">
            <w:pPr>
              <w:ind w:left="2"/>
              <w:rPr>
                <w:rFonts w:ascii="Arial" w:hAnsi="Arial" w:cs="Arial"/>
                <w:sz w:val="20"/>
                <w:szCs w:val="20"/>
              </w:rPr>
            </w:pPr>
            <w:r>
              <w:rPr>
                <w:rFonts w:ascii="Arial" w:eastAsia="Arial" w:hAnsi="Arial" w:cs="Arial"/>
                <w:sz w:val="20"/>
                <w:szCs w:val="20"/>
              </w:rPr>
              <w:t>01.01.</w:t>
            </w:r>
          </w:p>
        </w:tc>
        <w:tc>
          <w:tcPr>
            <w:tcW w:w="3609" w:type="dxa"/>
            <w:tcBorders>
              <w:top w:val="single" w:sz="4" w:space="0" w:color="auto"/>
              <w:left w:val="single" w:sz="4" w:space="0" w:color="auto"/>
              <w:bottom w:val="single" w:sz="4" w:space="0" w:color="auto"/>
              <w:right w:val="single" w:sz="4" w:space="0" w:color="auto"/>
            </w:tcBorders>
            <w:hideMark/>
          </w:tcPr>
          <w:p w14:paraId="4462A0CC" w14:textId="77777777" w:rsidR="00A76FDE" w:rsidRDefault="00A76FDE">
            <w:pPr>
              <w:ind w:left="3"/>
              <w:rPr>
                <w:rFonts w:ascii="Arial" w:hAnsi="Arial" w:cs="Arial"/>
                <w:sz w:val="20"/>
                <w:szCs w:val="20"/>
              </w:rPr>
            </w:pPr>
            <w:r>
              <w:rPr>
                <w:rFonts w:ascii="Arial" w:eastAsia="Arial" w:hAnsi="Arial" w:cs="Arial"/>
                <w:sz w:val="20"/>
                <w:szCs w:val="20"/>
              </w:rPr>
              <w:t>B. Gospodarstvo</w:t>
            </w:r>
          </w:p>
        </w:tc>
        <w:tc>
          <w:tcPr>
            <w:tcW w:w="5754" w:type="dxa"/>
            <w:tcBorders>
              <w:top w:val="single" w:sz="4" w:space="0" w:color="auto"/>
              <w:left w:val="single" w:sz="4" w:space="0" w:color="auto"/>
              <w:bottom w:val="single" w:sz="4" w:space="0" w:color="auto"/>
              <w:right w:val="single" w:sz="4" w:space="0" w:color="auto"/>
            </w:tcBorders>
            <w:hideMark/>
          </w:tcPr>
          <w:p w14:paraId="16BF9A56" w14:textId="77777777" w:rsidR="00A76FDE" w:rsidRDefault="00A76FDE">
            <w:pPr>
              <w:rPr>
                <w:rFonts w:ascii="Arial" w:hAnsi="Arial" w:cs="Arial"/>
                <w:sz w:val="20"/>
                <w:szCs w:val="20"/>
              </w:rPr>
            </w:pPr>
            <w:r>
              <w:rPr>
                <w:rFonts w:ascii="Arial" w:eastAsia="Arial" w:hAnsi="Arial" w:cs="Arial"/>
                <w:sz w:val="20"/>
                <w:szCs w:val="20"/>
              </w:rPr>
              <w:t>Materijalna šteta</w:t>
            </w:r>
          </w:p>
        </w:tc>
      </w:tr>
      <w:tr w:rsidR="00A76FDE" w14:paraId="36532702" w14:textId="77777777" w:rsidTr="00A76FDE">
        <w:trPr>
          <w:trHeight w:val="136"/>
          <w:jc w:val="center"/>
        </w:trPr>
        <w:tc>
          <w:tcPr>
            <w:tcW w:w="838" w:type="dxa"/>
            <w:tcBorders>
              <w:top w:val="single" w:sz="4" w:space="0" w:color="auto"/>
              <w:left w:val="single" w:sz="4" w:space="0" w:color="auto"/>
              <w:bottom w:val="single" w:sz="4" w:space="0" w:color="auto"/>
              <w:right w:val="single" w:sz="4" w:space="0" w:color="auto"/>
            </w:tcBorders>
            <w:hideMark/>
          </w:tcPr>
          <w:p w14:paraId="7AA840AC" w14:textId="77777777" w:rsidR="00A76FDE" w:rsidRDefault="00A76FDE">
            <w:pPr>
              <w:ind w:left="2"/>
              <w:rPr>
                <w:rFonts w:ascii="Arial" w:hAnsi="Arial" w:cs="Arial"/>
                <w:sz w:val="20"/>
                <w:szCs w:val="20"/>
              </w:rPr>
            </w:pPr>
            <w:r>
              <w:rPr>
                <w:rFonts w:ascii="Arial" w:eastAsia="Arial" w:hAnsi="Arial" w:cs="Arial"/>
                <w:sz w:val="20"/>
                <w:szCs w:val="20"/>
              </w:rPr>
              <w:t>01.02.</w:t>
            </w:r>
          </w:p>
        </w:tc>
        <w:tc>
          <w:tcPr>
            <w:tcW w:w="3609" w:type="dxa"/>
            <w:tcBorders>
              <w:top w:val="single" w:sz="4" w:space="0" w:color="auto"/>
              <w:left w:val="single" w:sz="4" w:space="0" w:color="auto"/>
              <w:bottom w:val="single" w:sz="4" w:space="0" w:color="auto"/>
              <w:right w:val="single" w:sz="4" w:space="0" w:color="auto"/>
            </w:tcBorders>
            <w:hideMark/>
          </w:tcPr>
          <w:p w14:paraId="23C5F648" w14:textId="77777777" w:rsidR="00A76FDE" w:rsidRDefault="00A76FDE">
            <w:pPr>
              <w:ind w:left="3"/>
              <w:rPr>
                <w:rFonts w:ascii="Arial" w:hAnsi="Arial" w:cs="Arial"/>
                <w:sz w:val="20"/>
                <w:szCs w:val="20"/>
              </w:rPr>
            </w:pPr>
            <w:r>
              <w:rPr>
                <w:rFonts w:ascii="Arial" w:eastAsia="Arial" w:hAnsi="Arial" w:cs="Arial"/>
                <w:sz w:val="20"/>
                <w:szCs w:val="20"/>
              </w:rPr>
              <w:t>C. Društvena stabilnost i politika</w:t>
            </w:r>
          </w:p>
        </w:tc>
        <w:tc>
          <w:tcPr>
            <w:tcW w:w="5754" w:type="dxa"/>
            <w:tcBorders>
              <w:top w:val="single" w:sz="4" w:space="0" w:color="auto"/>
              <w:left w:val="single" w:sz="4" w:space="0" w:color="auto"/>
              <w:bottom w:val="single" w:sz="4" w:space="0" w:color="auto"/>
              <w:right w:val="single" w:sz="4" w:space="0" w:color="auto"/>
            </w:tcBorders>
            <w:hideMark/>
          </w:tcPr>
          <w:p w14:paraId="7C85DBEE" w14:textId="77777777" w:rsidR="00A76FDE" w:rsidRDefault="00A76FDE">
            <w:pPr>
              <w:rPr>
                <w:rFonts w:ascii="Arial" w:hAnsi="Arial" w:cs="Arial"/>
                <w:sz w:val="20"/>
                <w:szCs w:val="20"/>
              </w:rPr>
            </w:pPr>
            <w:r>
              <w:rPr>
                <w:rFonts w:ascii="Arial" w:eastAsia="Arial" w:hAnsi="Arial" w:cs="Arial"/>
                <w:sz w:val="20"/>
                <w:szCs w:val="20"/>
              </w:rPr>
              <w:t>Poremećaji u radu kritične infrastrukture</w:t>
            </w:r>
          </w:p>
        </w:tc>
      </w:tr>
      <w:tr w:rsidR="00A76FDE" w14:paraId="04E0EE04" w14:textId="77777777" w:rsidTr="00A76FDE">
        <w:trPr>
          <w:trHeight w:val="296"/>
          <w:jc w:val="center"/>
        </w:trPr>
        <w:tc>
          <w:tcPr>
            <w:tcW w:w="838" w:type="dxa"/>
            <w:tcBorders>
              <w:top w:val="single" w:sz="4" w:space="0" w:color="auto"/>
              <w:left w:val="single" w:sz="4" w:space="0" w:color="auto"/>
              <w:bottom w:val="single" w:sz="4" w:space="0" w:color="auto"/>
              <w:right w:val="single" w:sz="4" w:space="0" w:color="auto"/>
            </w:tcBorders>
            <w:vAlign w:val="center"/>
            <w:hideMark/>
          </w:tcPr>
          <w:p w14:paraId="2F0C40C8" w14:textId="77777777" w:rsidR="00A76FDE" w:rsidRDefault="00A76FDE">
            <w:pPr>
              <w:ind w:left="2"/>
              <w:rPr>
                <w:rFonts w:ascii="Arial" w:hAnsi="Arial" w:cs="Arial"/>
                <w:sz w:val="20"/>
                <w:szCs w:val="20"/>
              </w:rPr>
            </w:pPr>
            <w:r>
              <w:rPr>
                <w:rFonts w:ascii="Arial" w:eastAsia="Arial" w:hAnsi="Arial" w:cs="Arial"/>
                <w:sz w:val="20"/>
                <w:szCs w:val="20"/>
              </w:rPr>
              <w:t>01.03.</w:t>
            </w:r>
          </w:p>
        </w:tc>
        <w:tc>
          <w:tcPr>
            <w:tcW w:w="3609" w:type="dxa"/>
            <w:tcBorders>
              <w:top w:val="single" w:sz="4" w:space="0" w:color="auto"/>
              <w:left w:val="single" w:sz="4" w:space="0" w:color="auto"/>
              <w:bottom w:val="single" w:sz="4" w:space="0" w:color="auto"/>
              <w:right w:val="single" w:sz="4" w:space="0" w:color="auto"/>
            </w:tcBorders>
            <w:vAlign w:val="center"/>
            <w:hideMark/>
          </w:tcPr>
          <w:p w14:paraId="041E1652" w14:textId="77777777" w:rsidR="00A76FDE" w:rsidRDefault="00A76FDE">
            <w:pPr>
              <w:ind w:left="3"/>
              <w:rPr>
                <w:rFonts w:ascii="Arial" w:hAnsi="Arial" w:cs="Arial"/>
                <w:sz w:val="20"/>
                <w:szCs w:val="20"/>
              </w:rPr>
            </w:pPr>
            <w:r>
              <w:rPr>
                <w:rFonts w:ascii="Arial" w:eastAsia="Arial" w:hAnsi="Arial" w:cs="Arial"/>
                <w:sz w:val="20"/>
                <w:szCs w:val="20"/>
              </w:rPr>
              <w:t>D. Ukupni rizik</w:t>
            </w:r>
          </w:p>
        </w:tc>
        <w:tc>
          <w:tcPr>
            <w:tcW w:w="5754" w:type="dxa"/>
            <w:tcBorders>
              <w:top w:val="single" w:sz="4" w:space="0" w:color="auto"/>
              <w:left w:val="single" w:sz="4" w:space="0" w:color="auto"/>
              <w:bottom w:val="single" w:sz="4" w:space="0" w:color="auto"/>
              <w:right w:val="single" w:sz="4" w:space="0" w:color="auto"/>
            </w:tcBorders>
            <w:hideMark/>
          </w:tcPr>
          <w:p w14:paraId="114AFD37" w14:textId="77777777" w:rsidR="00A76FDE" w:rsidRDefault="00A76FDE">
            <w:pPr>
              <w:rPr>
                <w:rFonts w:ascii="Arial" w:hAnsi="Arial" w:cs="Arial"/>
                <w:sz w:val="20"/>
                <w:szCs w:val="20"/>
              </w:rPr>
            </w:pPr>
            <w:r>
              <w:rPr>
                <w:rFonts w:ascii="Arial" w:eastAsia="Arial" w:hAnsi="Arial" w:cs="Arial"/>
                <w:sz w:val="20"/>
                <w:szCs w:val="20"/>
              </w:rPr>
              <w:t>Kategorija ukupnih posljedica određuje se prosječnom vrijednošću kategorija:</w:t>
            </w:r>
          </w:p>
        </w:tc>
      </w:tr>
    </w:tbl>
    <w:p w14:paraId="3CB513AA" w14:textId="77777777" w:rsidR="00A76FDE" w:rsidRDefault="00A76FDE" w:rsidP="00A76FDE">
      <w:pPr>
        <w:spacing w:after="9673"/>
        <w:rPr>
          <w:rFonts w:ascii="Arial" w:eastAsia="Arial" w:hAnsi="Arial" w:cs="Arial"/>
          <w:b/>
          <w:bCs/>
          <w:sz w:val="12"/>
        </w:rPr>
        <w:sectPr w:rsidR="00A76FDE" w:rsidSect="00D761DC">
          <w:pgSz w:w="12240" w:h="15840" w:code="1"/>
          <w:pgMar w:top="1417" w:right="1417" w:bottom="1417" w:left="1417" w:header="851" w:footer="964" w:gutter="0"/>
          <w:cols w:space="708"/>
          <w:titlePg/>
          <w:docGrid w:linePitch="360"/>
        </w:sectPr>
      </w:pPr>
      <w:r>
        <w:rPr>
          <w:rFonts w:ascii="Calibri" w:eastAsia="Calibri" w:hAnsi="Calibri" w:cs="Calibri"/>
          <w:noProof/>
          <w:color w:val="000000"/>
          <w:kern w:val="2"/>
          <w:sz w:val="22"/>
          <w14:ligatures w14:val="standardContextual"/>
        </w:rPr>
        <mc:AlternateContent>
          <mc:Choice Requires="wpg">
            <w:drawing>
              <wp:anchor distT="0" distB="0" distL="114300" distR="114300" simplePos="0" relativeHeight="251662339" behindDoc="0" locked="0" layoutInCell="1" allowOverlap="1" wp14:anchorId="27A3A6F1" wp14:editId="337FEB5E">
                <wp:simplePos x="0" y="0"/>
                <wp:positionH relativeFrom="page">
                  <wp:posOffset>720090</wp:posOffset>
                </wp:positionH>
                <wp:positionV relativeFrom="page">
                  <wp:posOffset>10131425</wp:posOffset>
                </wp:positionV>
                <wp:extent cx="6480810" cy="6985"/>
                <wp:effectExtent l="19050" t="19050" r="34290" b="31115"/>
                <wp:wrapTopAndBottom/>
                <wp:docPr id="5133517" name="Grupa 20"/>
                <wp:cNvGraphicFramePr/>
                <a:graphic xmlns:a="http://schemas.openxmlformats.org/drawingml/2006/main">
                  <a:graphicData uri="http://schemas.microsoft.com/office/word/2010/wordprocessingGroup">
                    <wpg:wgp>
                      <wpg:cNvGrpSpPr/>
                      <wpg:grpSpPr>
                        <a:xfrm>
                          <a:off x="0" y="0"/>
                          <a:ext cx="6480810" cy="6985"/>
                          <a:chOff x="0" y="0"/>
                          <a:chExt cx="6480899" cy="0"/>
                        </a:xfrm>
                      </wpg:grpSpPr>
                      <wps:wsp>
                        <wps:cNvPr id="1643871224" name="Shape 46"/>
                        <wps:cNvSpPr/>
                        <wps:spPr>
                          <a:xfrm>
                            <a:off x="0" y="0"/>
                            <a:ext cx="6480899" cy="0"/>
                          </a:xfrm>
                          <a:custGeom>
                            <a:avLst/>
                            <a:gdLst/>
                            <a:ahLst/>
                            <a:cxnLst/>
                            <a:rect l="0" t="0" r="0" b="0"/>
                            <a:pathLst>
                              <a:path w="6480899">
                                <a:moveTo>
                                  <a:pt x="0" y="0"/>
                                </a:moveTo>
                                <a:lnTo>
                                  <a:pt x="6480899" y="0"/>
                                </a:lnTo>
                              </a:path>
                            </a:pathLst>
                          </a:custGeom>
                          <a:ln w="7201" cap="sq">
                            <a:miter lim="127000"/>
                          </a:ln>
                        </wps:spPr>
                        <wps:style>
                          <a:lnRef idx="1">
                            <a:srgbClr val="000000"/>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5AEA5FBE" id="Grupa 20" o:spid="_x0000_s1026" style="position:absolute;margin-left:56.7pt;margin-top:797.75pt;width:510.3pt;height:.55pt;z-index:251662339;mso-position-horizontal-relative:page;mso-position-vertical-relative:page" coordsize="64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vIXwIAAKsFAAAOAAAAZHJzL2Uyb0RvYy54bWykVNuO2jAQfa/Uf7DyXhIohRAB+9Bteana&#10;1e72A4xjJ5Yc27UNgb/veHKBsm2lbnkIk3jm+MyZy/ru1Chy5M5LozfJdJIlhGtmSqmrTfL9+fO7&#10;PCE+UF1SZTTfJGfuk7vt2zfr1hZ8ZmqjSu4IgGhftHaT1CHYIk09q3lD/cRYruFQGNfQAK+uSktH&#10;W0BvVDrLskXaGldaZxj3Hr7ed4fJFvGF4Cx8E8LzQNQmAW4Bnw6f+/hMt2taVI7aWrKeBn0Fi4ZK&#10;DZeOUPc0UHJw8gVUI5kz3ogwYaZJjRCSccwBsplmN9nsnDlYzKUq2sqOMoG0Nzq9GpZ9Pe6cfbIP&#10;DpRobQVa4FvM5SRcE/+BJTmhZOdRMn4KhMHHxTzP8ikoy+Bssco/dIqyGmR/EcTqT9dhq1UXhlVI&#10;h/vSX1i0FvrCX1L3/5f6U00tR0V9Aak/OCJLaNvF/H2+nM5m84Ro2kCboh+ZL2I2kQL4jhr5woNc&#10;/yTQ7zOlBTv4sOMGVabHLz507VgOFq0Hi530YDpo6r+2s6UhxkWG0SRtXyZgEb815sifDZ6GmxJB&#10;ES6nSl97YaFjHkMPgG/nAUa8ZrvuDbwa7OvklI4sltDjUHIKc+5/dFxkgPFXsoEizJZZNrSC0gAX&#10;he+kRiucFY+slX7kAuoG3TdFEO+q/UflyJHGIcdfrBsSBNcYI6RSY1T2x6joSpWtaY/Vw/QXIGSP&#10;FD057pdbWNaz6ZYMjCoMx7BqgNIYhLSMDmO8hgWJF15lG829Kc84nigIDANKgxsBGfXbK66c63f0&#10;uuzY7U8AAAD//wMAUEsDBBQABgAIAAAAIQC6VWQx3wAAAA4BAAAPAAAAZHJzL2Rvd25yZXYueG1s&#10;TE9NS8NAEL0L/odlBG92E2uCxmxKKeqpCLZC6W2bnSah2dmQ3Sbpv3fqRW/zPnjzXr6YbCsG7H3j&#10;SEE8i0Aglc40VCn43r4/PIPwQZPRrSNUcEEPi+L2JteZcSN94bAJleAQ8plWUIfQZVL6skar/cx1&#10;SKwdXW91YNhX0vR65HDbyscoSqXVDfGHWne4qrE8bc5Wwceox+U8fhvWp+Pqst8mn7t1jErd303L&#10;VxABp/Bnhmt9rg4Fdzq4MxkvWsbx/ImtfCQvSQLiamGK9x1+uTQFWeTy/4ziBwAA//8DAFBLAQIt&#10;ABQABgAIAAAAIQC2gziS/gAAAOEBAAATAAAAAAAAAAAAAAAAAAAAAABbQ29udGVudF9UeXBlc10u&#10;eG1sUEsBAi0AFAAGAAgAAAAhADj9If/WAAAAlAEAAAsAAAAAAAAAAAAAAAAALwEAAF9yZWxzLy5y&#10;ZWxzUEsBAi0AFAAGAAgAAAAhADIr68hfAgAAqwUAAA4AAAAAAAAAAAAAAAAALgIAAGRycy9lMm9E&#10;b2MueG1sUEsBAi0AFAAGAAgAAAAhALpVZDHfAAAADgEAAA8AAAAAAAAAAAAAAAAAuQQAAGRycy9k&#10;b3ducmV2LnhtbFBLBQYAAAAABAAEAPMAAADFBQAAAAA=&#10;">
                <v:shape id="Shape 46" o:spid="_x0000_s1027" style="position:absolute;width:64808;height:0;visibility:visible;mso-wrap-style:square;v-text-anchor:top" coordsize="64808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MXzyQAAAOMAAAAPAAAAZHJzL2Rvd25yZXYueG1sRE9fT8Iw&#10;EH834Ts0Z+KLkZaxAJkUQjQEfWSY6OO5Huvieh1rhfntrYkJj/f7f8v14Fpxpj40njVMxgoEceVN&#10;w7WGt8P2YQEiRGSDrWfS8EMB1qvRzRIL4y+8p3MZa5FCOBSowcbYFVKGypLDMPYdceKOvncY09nX&#10;0vR4SeGulZlSM+mw4dRgsaMnS9VX+e00bNXps9ypaff6fr87zj9OQ94+W63vbofNI4hIQ7yK/90v&#10;Js2f5dPFfJJlOfz9lACQq18AAAD//wMAUEsBAi0AFAAGAAgAAAAhANvh9svuAAAAhQEAABMAAAAA&#10;AAAAAAAAAAAAAAAAAFtDb250ZW50X1R5cGVzXS54bWxQSwECLQAUAAYACAAAACEAWvQsW78AAAAV&#10;AQAACwAAAAAAAAAAAAAAAAAfAQAAX3JlbHMvLnJlbHNQSwECLQAUAAYACAAAACEATOTF88kAAADj&#10;AAAADwAAAAAAAAAAAAAAAAAHAgAAZHJzL2Rvd25yZXYueG1sUEsFBgAAAAADAAMAtwAAAP0CAAAA&#10;AA==&#10;" path="m,l6480899,e" filled="f" strokeweight=".20003mm">
                  <v:stroke miterlimit="83231f" joinstyle="miter" endcap="square"/>
                  <v:path arrowok="t" textboxrect="0,0,6480899,0"/>
                </v:shape>
                <w10:wrap type="topAndBottom" anchorx="page" anchory="page"/>
              </v:group>
            </w:pict>
          </mc:Fallback>
        </mc:AlternateContent>
      </w:r>
      <w:r>
        <w:rPr>
          <w:rFonts w:ascii="Arial" w:eastAsia="Arial" w:hAnsi="Arial" w:cs="Arial"/>
          <w:b/>
          <w:bCs/>
          <w:sz w:val="16"/>
        </w:rPr>
        <w:t xml:space="preserve">Kraj izvještaja             </w:t>
      </w:r>
      <w:r>
        <w:rPr>
          <w:rFonts w:ascii="Arial" w:eastAsia="Arial" w:hAnsi="Arial" w:cs="Arial"/>
          <w:b/>
          <w:bCs/>
          <w:sz w:val="12"/>
        </w:rPr>
        <w:t xml:space="preserve">Hestia Risk Manager © Bluefield d.o.o. 2016 - info@bluefield.hr           </w:t>
      </w:r>
      <w:r>
        <w:rPr>
          <w:rFonts w:ascii="Arial" w:eastAsia="Arial" w:hAnsi="Arial" w:cs="Arial"/>
          <w:b/>
          <w:bCs/>
          <w:sz w:val="12"/>
        </w:rPr>
        <w:tab/>
        <w:t xml:space="preserve">                                                                                                                           </w:t>
      </w:r>
    </w:p>
    <w:p w14:paraId="4417CA6C" w14:textId="5B94F7AC" w:rsidR="00A76FDE" w:rsidRDefault="00A76FDE" w:rsidP="00A76FDE">
      <w:pPr>
        <w:pStyle w:val="Razina2"/>
        <w:rPr>
          <w:rFonts w:eastAsia="Calibri"/>
        </w:rPr>
      </w:pPr>
      <w:bookmarkStart w:id="332" w:name="_Toc220231835"/>
      <w:r>
        <w:rPr>
          <w:rFonts w:eastAsia="Calibri"/>
        </w:rPr>
        <w:t>Registar rizika</w:t>
      </w:r>
      <w:bookmarkEnd w:id="332"/>
    </w:p>
    <w:p w14:paraId="3C11A9FA" w14:textId="77777777" w:rsidR="00F062FD" w:rsidRPr="00F062FD" w:rsidRDefault="00F062FD" w:rsidP="00F062FD">
      <w:pPr>
        <w:pStyle w:val="state"/>
        <w:shd w:val="clear" w:color="auto" w:fill="FFFFFF"/>
        <w:spacing w:before="0" w:beforeAutospacing="0" w:after="0" w:afterAutospacing="0"/>
        <w:rPr>
          <w:rFonts w:ascii="Arial" w:eastAsia="Arial" w:hAnsi="Arial" w:cs="Arial"/>
          <w:bCs/>
          <w:sz w:val="18"/>
          <w:szCs w:val="18"/>
        </w:rPr>
      </w:pPr>
      <w:r w:rsidRPr="00F062FD">
        <w:rPr>
          <w:rFonts w:ascii="Arial" w:eastAsia="Arial" w:hAnsi="Arial" w:cs="Arial"/>
          <w:bCs/>
          <w:sz w:val="18"/>
          <w:szCs w:val="18"/>
        </w:rPr>
        <w:t>OPĆINA VLADISLAVCI</w:t>
      </w:r>
    </w:p>
    <w:p w14:paraId="0CB2A4CE" w14:textId="77777777" w:rsidR="00F062FD" w:rsidRPr="00F062FD" w:rsidRDefault="00F062FD" w:rsidP="00F062FD">
      <w:pPr>
        <w:pStyle w:val="state"/>
        <w:shd w:val="clear" w:color="auto" w:fill="FFFFFF"/>
        <w:spacing w:before="0" w:beforeAutospacing="0" w:after="0" w:afterAutospacing="0"/>
        <w:rPr>
          <w:rFonts w:ascii="Arial" w:eastAsia="Arial" w:hAnsi="Arial" w:cs="Arial"/>
          <w:bCs/>
          <w:sz w:val="18"/>
          <w:szCs w:val="18"/>
        </w:rPr>
      </w:pPr>
      <w:r w:rsidRPr="00F062FD">
        <w:rPr>
          <w:rFonts w:ascii="Arial" w:eastAsia="Arial" w:hAnsi="Arial" w:cs="Arial"/>
          <w:bCs/>
          <w:sz w:val="18"/>
          <w:szCs w:val="18"/>
        </w:rPr>
        <w:t>Kralja Tomislava 141</w:t>
      </w:r>
    </w:p>
    <w:p w14:paraId="3C69232A" w14:textId="77777777" w:rsidR="00F062FD" w:rsidRPr="00F062FD" w:rsidRDefault="00F062FD" w:rsidP="00F062FD">
      <w:pPr>
        <w:pStyle w:val="state"/>
        <w:shd w:val="clear" w:color="auto" w:fill="FFFFFF"/>
        <w:spacing w:before="0" w:beforeAutospacing="0" w:after="0" w:afterAutospacing="0"/>
        <w:rPr>
          <w:rFonts w:ascii="Arial" w:eastAsia="Arial" w:hAnsi="Arial" w:cs="Arial"/>
          <w:bCs/>
          <w:sz w:val="18"/>
          <w:szCs w:val="18"/>
        </w:rPr>
      </w:pPr>
      <w:r w:rsidRPr="00F062FD">
        <w:rPr>
          <w:rFonts w:ascii="Arial" w:eastAsia="Arial" w:hAnsi="Arial" w:cs="Arial"/>
          <w:bCs/>
          <w:sz w:val="18"/>
          <w:szCs w:val="18"/>
        </w:rPr>
        <w:t>31404 Vladislavci</w:t>
      </w:r>
    </w:p>
    <w:p w14:paraId="2876E22B" w14:textId="77777777" w:rsidR="00F062FD" w:rsidRPr="00F062FD" w:rsidRDefault="00F062FD" w:rsidP="00F062FD">
      <w:pPr>
        <w:ind w:left="2"/>
        <w:rPr>
          <w:rFonts w:ascii="Arial" w:eastAsia="Arial" w:hAnsi="Arial" w:cs="Arial"/>
          <w:bCs/>
          <w:sz w:val="18"/>
          <w:szCs w:val="18"/>
        </w:rPr>
      </w:pPr>
      <w:r w:rsidRPr="00F062FD">
        <w:rPr>
          <w:rFonts w:ascii="Arial" w:eastAsia="Arial" w:hAnsi="Arial" w:cs="Arial"/>
          <w:bCs/>
          <w:sz w:val="18"/>
          <w:szCs w:val="18"/>
        </w:rPr>
        <w:t>Tel: +385 (0)31 391007</w:t>
      </w:r>
    </w:p>
    <w:p w14:paraId="73CF5247" w14:textId="77777777" w:rsidR="00F062FD" w:rsidRPr="00F062FD" w:rsidRDefault="00F062FD" w:rsidP="00F062FD">
      <w:pPr>
        <w:spacing w:after="27"/>
        <w:ind w:left="1"/>
        <w:rPr>
          <w:rFonts w:ascii="Arial" w:eastAsia="Calibri" w:hAnsi="Arial" w:cs="Arial"/>
          <w:sz w:val="18"/>
          <w:szCs w:val="18"/>
        </w:rPr>
      </w:pPr>
      <w:r w:rsidRPr="00F062FD">
        <w:rPr>
          <w:rFonts w:ascii="Arial" w:eastAsia="Arial" w:hAnsi="Arial" w:cs="Arial"/>
          <w:bCs/>
          <w:sz w:val="18"/>
          <w:szCs w:val="18"/>
        </w:rPr>
        <w:t>E – mail:</w:t>
      </w:r>
      <w:r w:rsidRPr="00F062FD">
        <w:rPr>
          <w:rFonts w:ascii="Arial" w:hAnsi="Arial" w:cs="Arial"/>
          <w:sz w:val="18"/>
          <w:szCs w:val="18"/>
        </w:rPr>
        <w:t xml:space="preserve"> </w:t>
      </w:r>
      <w:hyperlink r:id="rId56" w:history="1">
        <w:r w:rsidRPr="00F062FD">
          <w:rPr>
            <w:rStyle w:val="Hiperveza"/>
            <w:rFonts w:ascii="Arial" w:hAnsi="Arial" w:cs="Arial"/>
            <w:sz w:val="18"/>
            <w:szCs w:val="18"/>
          </w:rPr>
          <w:t>opcinavladislavci@gmail.com</w:t>
        </w:r>
      </w:hyperlink>
    </w:p>
    <w:p w14:paraId="739452A5" w14:textId="77777777" w:rsidR="00F062FD" w:rsidRPr="00F062FD" w:rsidRDefault="00F062FD" w:rsidP="00F062FD">
      <w:pPr>
        <w:rPr>
          <w:rFonts w:ascii="Arial" w:eastAsia="Arial" w:hAnsi="Arial" w:cs="Arial"/>
          <w:bCs/>
          <w:sz w:val="18"/>
          <w:szCs w:val="18"/>
        </w:rPr>
      </w:pPr>
      <w:r w:rsidRPr="00F062FD">
        <w:rPr>
          <w:rFonts w:ascii="Arial" w:eastAsia="Arial" w:hAnsi="Arial" w:cs="Arial"/>
          <w:bCs/>
          <w:sz w:val="18"/>
          <w:szCs w:val="18"/>
        </w:rPr>
        <w:t>OIB:</w:t>
      </w:r>
      <w:r w:rsidRPr="00F062FD">
        <w:rPr>
          <w:rFonts w:ascii="Arial" w:hAnsi="Arial" w:cs="Arial"/>
          <w:sz w:val="18"/>
          <w:szCs w:val="18"/>
        </w:rPr>
        <w:t xml:space="preserve"> </w:t>
      </w:r>
      <w:r w:rsidRPr="00F062FD">
        <w:rPr>
          <w:rFonts w:ascii="Arial" w:eastAsia="Arial" w:hAnsi="Arial" w:cs="Arial"/>
          <w:bCs/>
          <w:sz w:val="18"/>
          <w:szCs w:val="18"/>
        </w:rPr>
        <w:t>17797796502</w:t>
      </w:r>
    </w:p>
    <w:p w14:paraId="6C353D2D" w14:textId="77777777" w:rsidR="00F062FD" w:rsidRPr="00F062FD" w:rsidRDefault="00F062FD" w:rsidP="00F062FD"/>
    <w:p w14:paraId="602F4571" w14:textId="77777777" w:rsidR="00A76FDE" w:rsidRDefault="00A76FDE" w:rsidP="00A76FDE">
      <w:pPr>
        <w:rPr>
          <w:rFonts w:eastAsia="Calibri"/>
        </w:rPr>
      </w:pPr>
    </w:p>
    <w:p w14:paraId="05621EB7" w14:textId="77777777" w:rsidR="00A76FDE" w:rsidRDefault="00A76FDE" w:rsidP="00A76FDE">
      <w:pPr>
        <w:ind w:left="5632"/>
      </w:pPr>
      <w:r>
        <w:rPr>
          <w:rFonts w:ascii="Arial" w:eastAsia="Arial" w:hAnsi="Arial" w:cs="Arial"/>
          <w:b/>
          <w:sz w:val="40"/>
        </w:rPr>
        <w:t>Registar rizika</w:t>
      </w:r>
    </w:p>
    <w:p w14:paraId="20411505" w14:textId="113CD34B" w:rsidR="00A76FDE" w:rsidRDefault="00A76FDE" w:rsidP="00A76FDE">
      <w:pPr>
        <w:jc w:val="center"/>
      </w:pPr>
      <w:r>
        <w:rPr>
          <w:rFonts w:ascii="Arial" w:eastAsia="Arial" w:hAnsi="Arial" w:cs="Arial"/>
          <w:b/>
        </w:rPr>
        <w:t xml:space="preserve">RM: PROCJENA RIZIKA OD VELIKIH NESREĆA       </w:t>
      </w:r>
      <w:r w:rsidRPr="00ED00E9">
        <w:rPr>
          <w:rFonts w:ascii="Arial" w:eastAsia="Arial" w:hAnsi="Arial" w:cs="Arial"/>
          <w:bCs/>
          <w:sz w:val="20"/>
        </w:rPr>
        <w:t>17.12.2025.</w:t>
      </w:r>
    </w:p>
    <w:tbl>
      <w:tblPr>
        <w:tblStyle w:val="TableGrid"/>
        <w:tblW w:w="1439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2" w:type="dxa"/>
          <w:right w:w="11" w:type="dxa"/>
        </w:tblCellMar>
        <w:tblLook w:val="04A0" w:firstRow="1" w:lastRow="0" w:firstColumn="1" w:lastColumn="0" w:noHBand="0" w:noVBand="1"/>
      </w:tblPr>
      <w:tblGrid>
        <w:gridCol w:w="758"/>
        <w:gridCol w:w="795"/>
        <w:gridCol w:w="723"/>
        <w:gridCol w:w="2947"/>
        <w:gridCol w:w="3640"/>
        <w:gridCol w:w="1956"/>
        <w:gridCol w:w="1927"/>
        <w:gridCol w:w="1645"/>
      </w:tblGrid>
      <w:tr w:rsidR="00A76FDE" w:rsidRPr="00ED00E9" w14:paraId="47790A10" w14:textId="77777777" w:rsidTr="00A76FDE">
        <w:trPr>
          <w:trHeight w:val="377"/>
          <w:jc w:val="center"/>
        </w:trPr>
        <w:tc>
          <w:tcPr>
            <w:tcW w:w="1842" w:type="dxa"/>
            <w:gridSpan w:val="3"/>
            <w:shd w:val="clear" w:color="auto" w:fill="E0E0E0"/>
          </w:tcPr>
          <w:p w14:paraId="7BD01FAE" w14:textId="77777777" w:rsidR="00A76FDE" w:rsidRPr="00ED00E9" w:rsidRDefault="00A76FDE" w:rsidP="00645D28">
            <w:pPr>
              <w:rPr>
                <w:rFonts w:ascii="Arial" w:hAnsi="Arial" w:cs="Arial"/>
                <w:sz w:val="20"/>
                <w:szCs w:val="20"/>
              </w:rPr>
            </w:pPr>
            <w:r w:rsidRPr="00ED00E9">
              <w:rPr>
                <w:rFonts w:ascii="Arial" w:eastAsia="Arial" w:hAnsi="Arial" w:cs="Arial"/>
                <w:sz w:val="20"/>
                <w:szCs w:val="20"/>
              </w:rPr>
              <w:t xml:space="preserve">Oznaka imovine </w:t>
            </w:r>
          </w:p>
        </w:tc>
        <w:tc>
          <w:tcPr>
            <w:tcW w:w="3035" w:type="dxa"/>
            <w:shd w:val="clear" w:color="auto" w:fill="E0E0E0"/>
          </w:tcPr>
          <w:p w14:paraId="7A5C3F42" w14:textId="77777777" w:rsidR="00A76FDE" w:rsidRPr="00ED00E9" w:rsidRDefault="00A76FDE" w:rsidP="00645D28">
            <w:pPr>
              <w:rPr>
                <w:rFonts w:ascii="Arial" w:hAnsi="Arial" w:cs="Arial"/>
                <w:sz w:val="20"/>
                <w:szCs w:val="20"/>
              </w:rPr>
            </w:pPr>
            <w:r w:rsidRPr="00ED00E9">
              <w:rPr>
                <w:rFonts w:ascii="Arial" w:eastAsia="Arial" w:hAnsi="Arial" w:cs="Arial"/>
                <w:sz w:val="20"/>
                <w:szCs w:val="20"/>
              </w:rPr>
              <w:t xml:space="preserve">Naziv imovine </w:t>
            </w:r>
          </w:p>
        </w:tc>
        <w:tc>
          <w:tcPr>
            <w:tcW w:w="3797" w:type="dxa"/>
            <w:shd w:val="clear" w:color="auto" w:fill="E0E0E0"/>
          </w:tcPr>
          <w:p w14:paraId="3FF3BA4B"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 </w:t>
            </w:r>
          </w:p>
        </w:tc>
        <w:tc>
          <w:tcPr>
            <w:tcW w:w="2017" w:type="dxa"/>
            <w:shd w:val="clear" w:color="auto" w:fill="E0E0E0"/>
          </w:tcPr>
          <w:p w14:paraId="043E97B5" w14:textId="77777777" w:rsidR="00A76FDE" w:rsidRPr="00ED00E9" w:rsidRDefault="00A76FDE" w:rsidP="00645D28">
            <w:pPr>
              <w:rPr>
                <w:rFonts w:ascii="Arial" w:hAnsi="Arial" w:cs="Arial"/>
                <w:sz w:val="20"/>
                <w:szCs w:val="20"/>
              </w:rPr>
            </w:pPr>
            <w:r w:rsidRPr="00ED00E9">
              <w:rPr>
                <w:rFonts w:ascii="Arial" w:eastAsia="Arial" w:hAnsi="Arial" w:cs="Arial"/>
                <w:sz w:val="20"/>
                <w:szCs w:val="20"/>
              </w:rPr>
              <w:t xml:space="preserve">Vlasnik rizika </w:t>
            </w:r>
          </w:p>
        </w:tc>
        <w:tc>
          <w:tcPr>
            <w:tcW w:w="1983" w:type="dxa"/>
            <w:shd w:val="clear" w:color="auto" w:fill="E0E0E0"/>
          </w:tcPr>
          <w:p w14:paraId="704EA0AA" w14:textId="77777777" w:rsidR="00A76FDE" w:rsidRPr="00ED00E9" w:rsidRDefault="00A76FDE" w:rsidP="00645D28">
            <w:pPr>
              <w:rPr>
                <w:rFonts w:ascii="Arial" w:hAnsi="Arial" w:cs="Arial"/>
                <w:sz w:val="20"/>
                <w:szCs w:val="20"/>
              </w:rPr>
            </w:pPr>
            <w:r w:rsidRPr="00ED00E9">
              <w:rPr>
                <w:rFonts w:ascii="Arial" w:eastAsia="Arial" w:hAnsi="Arial" w:cs="Arial"/>
                <w:sz w:val="20"/>
                <w:szCs w:val="20"/>
              </w:rPr>
              <w:t xml:space="preserve"> </w:t>
            </w:r>
          </w:p>
        </w:tc>
        <w:tc>
          <w:tcPr>
            <w:tcW w:w="1717" w:type="dxa"/>
            <w:shd w:val="clear" w:color="auto" w:fill="E0E0E0"/>
          </w:tcPr>
          <w:p w14:paraId="13769684"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 </w:t>
            </w:r>
          </w:p>
        </w:tc>
      </w:tr>
      <w:tr w:rsidR="00A76FDE" w:rsidRPr="00ED00E9" w14:paraId="786D8A5B" w14:textId="77777777" w:rsidTr="00A76FDE">
        <w:trPr>
          <w:trHeight w:val="420"/>
          <w:jc w:val="center"/>
        </w:trPr>
        <w:tc>
          <w:tcPr>
            <w:tcW w:w="1842" w:type="dxa"/>
            <w:gridSpan w:val="3"/>
          </w:tcPr>
          <w:p w14:paraId="0983E5ED" w14:textId="77777777" w:rsidR="00A76FDE" w:rsidRPr="00ED00E9" w:rsidRDefault="00A76FDE" w:rsidP="00645D28">
            <w:pPr>
              <w:rPr>
                <w:rFonts w:ascii="Arial" w:hAnsi="Arial" w:cs="Arial"/>
                <w:sz w:val="20"/>
                <w:szCs w:val="20"/>
              </w:rPr>
            </w:pPr>
            <w:r w:rsidRPr="00ED00E9">
              <w:rPr>
                <w:rFonts w:ascii="Arial" w:eastAsia="Arial" w:hAnsi="Arial" w:cs="Arial"/>
                <w:b/>
                <w:sz w:val="20"/>
                <w:szCs w:val="20"/>
              </w:rPr>
              <w:t>01</w:t>
            </w:r>
            <w:r w:rsidRPr="00ED00E9">
              <w:rPr>
                <w:rFonts w:ascii="Arial" w:eastAsia="Arial" w:hAnsi="Arial" w:cs="Arial"/>
                <w:sz w:val="20"/>
                <w:szCs w:val="20"/>
              </w:rPr>
              <w:t xml:space="preserve"> </w:t>
            </w:r>
          </w:p>
        </w:tc>
        <w:tc>
          <w:tcPr>
            <w:tcW w:w="3035" w:type="dxa"/>
          </w:tcPr>
          <w:p w14:paraId="24186DF8" w14:textId="77777777" w:rsidR="00A76FDE" w:rsidRPr="00ED00E9" w:rsidRDefault="00A76FDE" w:rsidP="00645D28">
            <w:pPr>
              <w:rPr>
                <w:rFonts w:ascii="Arial" w:hAnsi="Arial" w:cs="Arial"/>
                <w:sz w:val="20"/>
                <w:szCs w:val="20"/>
              </w:rPr>
            </w:pPr>
            <w:r w:rsidRPr="00ED00E9">
              <w:rPr>
                <w:rFonts w:ascii="Arial" w:eastAsia="Arial" w:hAnsi="Arial" w:cs="Arial"/>
                <w:b/>
                <w:sz w:val="20"/>
                <w:szCs w:val="20"/>
              </w:rPr>
              <w:t>STANOVNIŠTVO  OPĆINE</w:t>
            </w:r>
          </w:p>
        </w:tc>
        <w:tc>
          <w:tcPr>
            <w:tcW w:w="3797" w:type="dxa"/>
          </w:tcPr>
          <w:p w14:paraId="583F97C3"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 </w:t>
            </w:r>
          </w:p>
        </w:tc>
        <w:tc>
          <w:tcPr>
            <w:tcW w:w="2017" w:type="dxa"/>
          </w:tcPr>
          <w:p w14:paraId="1AADF76C" w14:textId="77777777" w:rsidR="00A76FDE" w:rsidRPr="00ED00E9" w:rsidRDefault="00A76FDE" w:rsidP="00645D28">
            <w:pPr>
              <w:rPr>
                <w:rFonts w:ascii="Arial" w:hAnsi="Arial" w:cs="Arial"/>
                <w:b/>
                <w:bCs/>
                <w:sz w:val="20"/>
                <w:szCs w:val="20"/>
              </w:rPr>
            </w:pPr>
            <w:r w:rsidRPr="00ED00E9">
              <w:rPr>
                <w:rFonts w:ascii="Arial" w:eastAsia="Arial" w:hAnsi="Arial" w:cs="Arial"/>
                <w:b/>
                <w:bCs/>
                <w:sz w:val="20"/>
                <w:szCs w:val="20"/>
              </w:rPr>
              <w:t xml:space="preserve">Načelnik </w:t>
            </w:r>
          </w:p>
        </w:tc>
        <w:tc>
          <w:tcPr>
            <w:tcW w:w="1983" w:type="dxa"/>
          </w:tcPr>
          <w:p w14:paraId="1EF9AD13" w14:textId="77777777" w:rsidR="00A76FDE" w:rsidRPr="00ED00E9" w:rsidRDefault="00A76FDE" w:rsidP="00645D28">
            <w:pPr>
              <w:rPr>
                <w:rFonts w:ascii="Arial" w:hAnsi="Arial" w:cs="Arial"/>
                <w:sz w:val="20"/>
                <w:szCs w:val="20"/>
              </w:rPr>
            </w:pPr>
            <w:r w:rsidRPr="00ED00E9">
              <w:rPr>
                <w:rFonts w:ascii="Arial" w:eastAsia="Arial" w:hAnsi="Arial" w:cs="Arial"/>
                <w:sz w:val="20"/>
                <w:szCs w:val="20"/>
              </w:rPr>
              <w:t xml:space="preserve"> </w:t>
            </w:r>
          </w:p>
        </w:tc>
        <w:tc>
          <w:tcPr>
            <w:tcW w:w="1717" w:type="dxa"/>
          </w:tcPr>
          <w:p w14:paraId="6B716646"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 </w:t>
            </w:r>
          </w:p>
        </w:tc>
      </w:tr>
      <w:tr w:rsidR="00A76FDE" w:rsidRPr="00ED00E9" w14:paraId="351B1CE5" w14:textId="77777777" w:rsidTr="00A76FDE">
        <w:trPr>
          <w:trHeight w:val="562"/>
          <w:jc w:val="center"/>
        </w:trPr>
        <w:tc>
          <w:tcPr>
            <w:tcW w:w="269" w:type="dxa"/>
            <w:shd w:val="clear" w:color="auto" w:fill="E0E0E0"/>
          </w:tcPr>
          <w:p w14:paraId="1D61B9E0" w14:textId="77777777" w:rsidR="00A76FDE" w:rsidRPr="00ED00E9" w:rsidRDefault="00A76FDE" w:rsidP="00645D28">
            <w:pPr>
              <w:ind w:left="211" w:hanging="72"/>
              <w:rPr>
                <w:rFonts w:ascii="Arial" w:hAnsi="Arial" w:cs="Arial"/>
                <w:sz w:val="20"/>
                <w:szCs w:val="20"/>
              </w:rPr>
            </w:pPr>
            <w:r w:rsidRPr="00ED00E9">
              <w:rPr>
                <w:rFonts w:ascii="Arial" w:eastAsia="Arial" w:hAnsi="Arial" w:cs="Arial"/>
                <w:b/>
                <w:color w:val="404040"/>
                <w:sz w:val="20"/>
                <w:szCs w:val="20"/>
              </w:rPr>
              <w:t xml:space="preserve">Redni broj </w:t>
            </w:r>
            <w:r w:rsidRPr="00ED00E9">
              <w:rPr>
                <w:rFonts w:ascii="Arial" w:eastAsia="Arial" w:hAnsi="Arial" w:cs="Arial"/>
                <w:sz w:val="20"/>
                <w:szCs w:val="20"/>
              </w:rPr>
              <w:t xml:space="preserve"> </w:t>
            </w:r>
          </w:p>
        </w:tc>
        <w:tc>
          <w:tcPr>
            <w:tcW w:w="802" w:type="dxa"/>
            <w:shd w:val="clear" w:color="auto" w:fill="E0E0E0"/>
          </w:tcPr>
          <w:p w14:paraId="492480BE" w14:textId="77777777" w:rsidR="00A76FDE" w:rsidRPr="00ED00E9" w:rsidRDefault="00A76FDE" w:rsidP="00645D28">
            <w:pPr>
              <w:ind w:left="89" w:right="43"/>
              <w:jc w:val="center"/>
              <w:rPr>
                <w:rFonts w:ascii="Arial" w:hAnsi="Arial" w:cs="Arial"/>
                <w:sz w:val="20"/>
                <w:szCs w:val="20"/>
              </w:rPr>
            </w:pPr>
            <w:r w:rsidRPr="00ED00E9">
              <w:rPr>
                <w:rFonts w:ascii="Arial" w:eastAsia="Arial" w:hAnsi="Arial" w:cs="Arial"/>
                <w:b/>
                <w:color w:val="404040"/>
                <w:sz w:val="20"/>
                <w:szCs w:val="20"/>
              </w:rPr>
              <w:t xml:space="preserve">ID rizika </w:t>
            </w:r>
            <w:r w:rsidRPr="00ED00E9">
              <w:rPr>
                <w:rFonts w:ascii="Arial" w:eastAsia="Arial" w:hAnsi="Arial" w:cs="Arial"/>
                <w:sz w:val="20"/>
                <w:szCs w:val="20"/>
              </w:rPr>
              <w:t xml:space="preserve"> </w:t>
            </w:r>
          </w:p>
        </w:tc>
        <w:tc>
          <w:tcPr>
            <w:tcW w:w="3806" w:type="dxa"/>
            <w:gridSpan w:val="2"/>
            <w:shd w:val="clear" w:color="auto" w:fill="E0E0E0"/>
            <w:vAlign w:val="center"/>
          </w:tcPr>
          <w:p w14:paraId="186BE5F9" w14:textId="77777777" w:rsidR="00A76FDE" w:rsidRPr="00ED00E9" w:rsidRDefault="00A76FDE" w:rsidP="00645D28">
            <w:pPr>
              <w:ind w:right="55"/>
              <w:jc w:val="center"/>
              <w:rPr>
                <w:rFonts w:ascii="Arial" w:hAnsi="Arial" w:cs="Arial"/>
                <w:sz w:val="20"/>
                <w:szCs w:val="20"/>
              </w:rPr>
            </w:pPr>
            <w:r w:rsidRPr="00ED00E9">
              <w:rPr>
                <w:rFonts w:ascii="Arial" w:eastAsia="Arial" w:hAnsi="Arial" w:cs="Arial"/>
                <w:b/>
                <w:color w:val="404040"/>
                <w:sz w:val="20"/>
                <w:szCs w:val="20"/>
              </w:rPr>
              <w:t>Opasnost</w:t>
            </w:r>
            <w:r w:rsidRPr="00ED00E9">
              <w:rPr>
                <w:rFonts w:ascii="Arial" w:eastAsia="Arial" w:hAnsi="Arial" w:cs="Arial"/>
                <w:sz w:val="20"/>
                <w:szCs w:val="20"/>
              </w:rPr>
              <w:t xml:space="preserve"> </w:t>
            </w:r>
          </w:p>
        </w:tc>
        <w:tc>
          <w:tcPr>
            <w:tcW w:w="3797" w:type="dxa"/>
            <w:shd w:val="clear" w:color="auto" w:fill="E0E0E0"/>
            <w:vAlign w:val="center"/>
          </w:tcPr>
          <w:p w14:paraId="7E6238FA" w14:textId="77777777" w:rsidR="00A76FDE" w:rsidRPr="00ED00E9" w:rsidRDefault="00A76FDE" w:rsidP="00645D28">
            <w:pPr>
              <w:ind w:right="46"/>
              <w:jc w:val="center"/>
              <w:rPr>
                <w:rFonts w:ascii="Arial" w:hAnsi="Arial" w:cs="Arial"/>
                <w:sz w:val="20"/>
                <w:szCs w:val="20"/>
              </w:rPr>
            </w:pPr>
            <w:r w:rsidRPr="00ED00E9">
              <w:rPr>
                <w:rFonts w:ascii="Arial" w:eastAsia="Arial" w:hAnsi="Arial" w:cs="Arial"/>
                <w:b/>
                <w:color w:val="404040"/>
                <w:sz w:val="20"/>
                <w:szCs w:val="20"/>
              </w:rPr>
              <w:t>Posljedica</w:t>
            </w:r>
            <w:r w:rsidRPr="00ED00E9">
              <w:rPr>
                <w:rFonts w:ascii="Arial" w:eastAsia="Arial" w:hAnsi="Arial" w:cs="Arial"/>
                <w:sz w:val="20"/>
                <w:szCs w:val="20"/>
              </w:rPr>
              <w:t xml:space="preserve"> </w:t>
            </w:r>
          </w:p>
        </w:tc>
        <w:tc>
          <w:tcPr>
            <w:tcW w:w="2017" w:type="dxa"/>
            <w:shd w:val="clear" w:color="auto" w:fill="E0E0E0"/>
          </w:tcPr>
          <w:p w14:paraId="1930BF84" w14:textId="77777777" w:rsidR="00A76FDE" w:rsidRPr="00ED00E9" w:rsidRDefault="00A76FDE" w:rsidP="00645D28">
            <w:pPr>
              <w:ind w:right="48"/>
              <w:jc w:val="center"/>
              <w:rPr>
                <w:rFonts w:ascii="Arial" w:hAnsi="Arial" w:cs="Arial"/>
                <w:sz w:val="20"/>
                <w:szCs w:val="20"/>
              </w:rPr>
            </w:pPr>
            <w:r w:rsidRPr="00ED00E9">
              <w:rPr>
                <w:rFonts w:ascii="Arial" w:eastAsia="Arial" w:hAnsi="Arial" w:cs="Arial"/>
                <w:b/>
                <w:color w:val="404040"/>
                <w:sz w:val="20"/>
                <w:szCs w:val="20"/>
              </w:rPr>
              <w:t xml:space="preserve">Razina opasnosti </w:t>
            </w:r>
            <w:r w:rsidRPr="00ED00E9">
              <w:rPr>
                <w:rFonts w:ascii="Arial" w:eastAsia="Arial" w:hAnsi="Arial" w:cs="Arial"/>
                <w:sz w:val="20"/>
                <w:szCs w:val="20"/>
              </w:rPr>
              <w:t xml:space="preserve"> </w:t>
            </w:r>
          </w:p>
        </w:tc>
        <w:tc>
          <w:tcPr>
            <w:tcW w:w="1983" w:type="dxa"/>
            <w:shd w:val="clear" w:color="auto" w:fill="E0E0E0"/>
          </w:tcPr>
          <w:p w14:paraId="7E2FE59E" w14:textId="77777777" w:rsidR="00A76FDE" w:rsidRPr="00ED00E9" w:rsidRDefault="00A76FDE" w:rsidP="00645D28">
            <w:pPr>
              <w:ind w:right="52"/>
              <w:jc w:val="center"/>
              <w:rPr>
                <w:rFonts w:ascii="Arial" w:hAnsi="Arial" w:cs="Arial"/>
                <w:sz w:val="20"/>
                <w:szCs w:val="20"/>
              </w:rPr>
            </w:pPr>
            <w:r w:rsidRPr="00ED00E9">
              <w:rPr>
                <w:rFonts w:ascii="Arial" w:eastAsia="Arial" w:hAnsi="Arial" w:cs="Arial"/>
                <w:b/>
                <w:color w:val="404040"/>
                <w:sz w:val="20"/>
                <w:szCs w:val="20"/>
              </w:rPr>
              <w:t xml:space="preserve">Razina posljedice </w:t>
            </w:r>
            <w:r w:rsidRPr="00ED00E9">
              <w:rPr>
                <w:rFonts w:ascii="Arial" w:eastAsia="Arial" w:hAnsi="Arial" w:cs="Arial"/>
                <w:sz w:val="20"/>
                <w:szCs w:val="20"/>
              </w:rPr>
              <w:t xml:space="preserve"> </w:t>
            </w:r>
          </w:p>
        </w:tc>
        <w:tc>
          <w:tcPr>
            <w:tcW w:w="1717" w:type="dxa"/>
            <w:shd w:val="clear" w:color="auto" w:fill="E0E0E0"/>
            <w:vAlign w:val="center"/>
          </w:tcPr>
          <w:p w14:paraId="0E88E739" w14:textId="77777777" w:rsidR="00A76FDE" w:rsidRPr="00ED00E9" w:rsidRDefault="00A76FDE" w:rsidP="00645D28">
            <w:pPr>
              <w:ind w:right="43"/>
              <w:jc w:val="center"/>
              <w:rPr>
                <w:rFonts w:ascii="Arial" w:hAnsi="Arial" w:cs="Arial"/>
                <w:sz w:val="20"/>
                <w:szCs w:val="20"/>
              </w:rPr>
            </w:pPr>
            <w:r w:rsidRPr="00ED00E9">
              <w:rPr>
                <w:rFonts w:ascii="Arial" w:eastAsia="Arial" w:hAnsi="Arial" w:cs="Arial"/>
                <w:b/>
                <w:color w:val="404040"/>
                <w:sz w:val="20"/>
                <w:szCs w:val="20"/>
              </w:rPr>
              <w:t>Rizik</w:t>
            </w:r>
            <w:r w:rsidRPr="00ED00E9">
              <w:rPr>
                <w:rFonts w:ascii="Arial" w:eastAsia="Arial" w:hAnsi="Arial" w:cs="Arial"/>
                <w:sz w:val="20"/>
                <w:szCs w:val="20"/>
              </w:rPr>
              <w:t xml:space="preserve"> </w:t>
            </w:r>
          </w:p>
        </w:tc>
      </w:tr>
      <w:tr w:rsidR="00A76FDE" w:rsidRPr="00ED00E9" w14:paraId="6E1F1EDC" w14:textId="77777777" w:rsidTr="00A76FDE">
        <w:trPr>
          <w:trHeight w:val="403"/>
          <w:jc w:val="center"/>
        </w:trPr>
        <w:tc>
          <w:tcPr>
            <w:tcW w:w="269" w:type="dxa"/>
          </w:tcPr>
          <w:p w14:paraId="6C3056F4"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1 </w:t>
            </w:r>
          </w:p>
        </w:tc>
        <w:tc>
          <w:tcPr>
            <w:tcW w:w="802" w:type="dxa"/>
          </w:tcPr>
          <w:p w14:paraId="1584BFB6"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494 </w:t>
            </w:r>
          </w:p>
        </w:tc>
        <w:tc>
          <w:tcPr>
            <w:tcW w:w="3806" w:type="dxa"/>
            <w:gridSpan w:val="2"/>
          </w:tcPr>
          <w:p w14:paraId="20BB6057"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Ekstremne temperature </w:t>
            </w:r>
          </w:p>
        </w:tc>
        <w:tc>
          <w:tcPr>
            <w:tcW w:w="3797" w:type="dxa"/>
          </w:tcPr>
          <w:p w14:paraId="4F6BBE6C"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A. Život i zdravlje ljudi </w:t>
            </w:r>
          </w:p>
        </w:tc>
        <w:tc>
          <w:tcPr>
            <w:tcW w:w="2017" w:type="dxa"/>
          </w:tcPr>
          <w:p w14:paraId="737526BF"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705C74B4" w14:textId="77777777" w:rsidR="00A76FDE" w:rsidRPr="00ED00E9" w:rsidRDefault="00A76FDE" w:rsidP="00645D28">
            <w:pPr>
              <w:ind w:right="45"/>
              <w:jc w:val="center"/>
              <w:rPr>
                <w:rFonts w:ascii="Arial" w:hAnsi="Arial" w:cs="Arial"/>
                <w:sz w:val="20"/>
                <w:szCs w:val="20"/>
              </w:rPr>
            </w:pPr>
            <w:r w:rsidRPr="00ED00E9">
              <w:rPr>
                <w:rFonts w:ascii="Arial" w:eastAsia="Arial" w:hAnsi="Arial" w:cs="Arial"/>
                <w:sz w:val="20"/>
                <w:szCs w:val="20"/>
              </w:rPr>
              <w:t xml:space="preserve">5 </w:t>
            </w:r>
          </w:p>
        </w:tc>
        <w:tc>
          <w:tcPr>
            <w:tcW w:w="1717" w:type="dxa"/>
            <w:shd w:val="clear" w:color="auto" w:fill="EE0000"/>
          </w:tcPr>
          <w:p w14:paraId="25F61F65" w14:textId="77777777" w:rsidR="00A76FDE" w:rsidRPr="00ED00E9" w:rsidRDefault="00A76FDE" w:rsidP="00645D28">
            <w:pPr>
              <w:ind w:right="38"/>
              <w:jc w:val="center"/>
              <w:rPr>
                <w:rFonts w:ascii="Arial" w:hAnsi="Arial" w:cs="Arial"/>
                <w:sz w:val="20"/>
                <w:szCs w:val="20"/>
              </w:rPr>
            </w:pPr>
            <w:r w:rsidRPr="00ED00E9">
              <w:rPr>
                <w:rFonts w:ascii="Arial" w:eastAsia="Arial" w:hAnsi="Arial" w:cs="Arial"/>
                <w:sz w:val="20"/>
                <w:szCs w:val="20"/>
              </w:rPr>
              <w:t xml:space="preserve">25 </w:t>
            </w:r>
          </w:p>
        </w:tc>
      </w:tr>
      <w:tr w:rsidR="00A76FDE" w:rsidRPr="00ED00E9" w14:paraId="1386996A" w14:textId="77777777" w:rsidTr="00A76FDE">
        <w:trPr>
          <w:trHeight w:val="403"/>
          <w:jc w:val="center"/>
        </w:trPr>
        <w:tc>
          <w:tcPr>
            <w:tcW w:w="269" w:type="dxa"/>
          </w:tcPr>
          <w:p w14:paraId="3AEFCE77"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2 </w:t>
            </w:r>
          </w:p>
        </w:tc>
        <w:tc>
          <w:tcPr>
            <w:tcW w:w="802" w:type="dxa"/>
          </w:tcPr>
          <w:p w14:paraId="1CD07E7A"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495 </w:t>
            </w:r>
          </w:p>
        </w:tc>
        <w:tc>
          <w:tcPr>
            <w:tcW w:w="3806" w:type="dxa"/>
            <w:gridSpan w:val="2"/>
          </w:tcPr>
          <w:p w14:paraId="0590E098"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Ekstremne temperature </w:t>
            </w:r>
          </w:p>
        </w:tc>
        <w:tc>
          <w:tcPr>
            <w:tcW w:w="3797" w:type="dxa"/>
          </w:tcPr>
          <w:p w14:paraId="2204EBA1"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B. Gospodarstvo </w:t>
            </w:r>
          </w:p>
        </w:tc>
        <w:tc>
          <w:tcPr>
            <w:tcW w:w="2017" w:type="dxa"/>
          </w:tcPr>
          <w:p w14:paraId="31D0531C"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201127EC" w14:textId="77777777" w:rsidR="00A76FDE" w:rsidRPr="00ED00E9" w:rsidRDefault="00A76FDE" w:rsidP="00645D28">
            <w:pPr>
              <w:ind w:right="45"/>
              <w:jc w:val="center"/>
              <w:rPr>
                <w:rFonts w:ascii="Arial" w:hAnsi="Arial" w:cs="Arial"/>
                <w:sz w:val="20"/>
                <w:szCs w:val="20"/>
              </w:rPr>
            </w:pPr>
            <w:r w:rsidRPr="00ED00E9">
              <w:rPr>
                <w:rFonts w:ascii="Arial" w:hAnsi="Arial" w:cs="Arial"/>
                <w:sz w:val="20"/>
                <w:szCs w:val="20"/>
              </w:rPr>
              <w:t>2</w:t>
            </w:r>
          </w:p>
        </w:tc>
        <w:tc>
          <w:tcPr>
            <w:tcW w:w="1717" w:type="dxa"/>
            <w:shd w:val="clear" w:color="auto" w:fill="FFFF00"/>
          </w:tcPr>
          <w:p w14:paraId="4D355EE7" w14:textId="77777777" w:rsidR="00A76FDE" w:rsidRPr="00ED00E9" w:rsidRDefault="00A76FDE" w:rsidP="00645D28">
            <w:pPr>
              <w:ind w:right="38"/>
              <w:jc w:val="center"/>
              <w:rPr>
                <w:rFonts w:ascii="Arial" w:hAnsi="Arial" w:cs="Arial"/>
                <w:sz w:val="20"/>
                <w:szCs w:val="20"/>
              </w:rPr>
            </w:pPr>
            <w:r w:rsidRPr="00ED00E9">
              <w:rPr>
                <w:rFonts w:ascii="Arial" w:eastAsia="Arial" w:hAnsi="Arial" w:cs="Arial"/>
                <w:sz w:val="20"/>
                <w:szCs w:val="20"/>
              </w:rPr>
              <w:t>10</w:t>
            </w:r>
          </w:p>
        </w:tc>
      </w:tr>
      <w:tr w:rsidR="00A76FDE" w:rsidRPr="00ED00E9" w14:paraId="1C359B29" w14:textId="77777777" w:rsidTr="00A76FDE">
        <w:trPr>
          <w:trHeight w:val="399"/>
          <w:jc w:val="center"/>
        </w:trPr>
        <w:tc>
          <w:tcPr>
            <w:tcW w:w="269" w:type="dxa"/>
          </w:tcPr>
          <w:p w14:paraId="2DB834A7"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3 </w:t>
            </w:r>
          </w:p>
        </w:tc>
        <w:tc>
          <w:tcPr>
            <w:tcW w:w="802" w:type="dxa"/>
          </w:tcPr>
          <w:p w14:paraId="0EC8A68A"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496 </w:t>
            </w:r>
          </w:p>
        </w:tc>
        <w:tc>
          <w:tcPr>
            <w:tcW w:w="3806" w:type="dxa"/>
            <w:gridSpan w:val="2"/>
          </w:tcPr>
          <w:p w14:paraId="42A9B4A1"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Ekstremne temperature </w:t>
            </w:r>
          </w:p>
        </w:tc>
        <w:tc>
          <w:tcPr>
            <w:tcW w:w="3797" w:type="dxa"/>
          </w:tcPr>
          <w:p w14:paraId="03835CAF"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C. Društvena stabilnost i politika </w:t>
            </w:r>
          </w:p>
        </w:tc>
        <w:tc>
          <w:tcPr>
            <w:tcW w:w="2017" w:type="dxa"/>
          </w:tcPr>
          <w:p w14:paraId="61875108"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1F3C873C" w14:textId="77777777" w:rsidR="00A76FDE" w:rsidRPr="00ED00E9" w:rsidRDefault="00A76FDE" w:rsidP="00645D28">
            <w:pPr>
              <w:ind w:right="45"/>
              <w:jc w:val="center"/>
              <w:rPr>
                <w:rFonts w:ascii="Arial" w:hAnsi="Arial" w:cs="Arial"/>
                <w:sz w:val="20"/>
                <w:szCs w:val="20"/>
              </w:rPr>
            </w:pPr>
            <w:r w:rsidRPr="00ED00E9">
              <w:rPr>
                <w:rFonts w:ascii="Arial" w:hAnsi="Arial" w:cs="Arial"/>
                <w:sz w:val="20"/>
                <w:szCs w:val="20"/>
              </w:rPr>
              <w:t>2</w:t>
            </w:r>
          </w:p>
        </w:tc>
        <w:tc>
          <w:tcPr>
            <w:tcW w:w="1717" w:type="dxa"/>
            <w:shd w:val="clear" w:color="auto" w:fill="FFFF00"/>
          </w:tcPr>
          <w:p w14:paraId="701CCEC7" w14:textId="77777777" w:rsidR="00A76FDE" w:rsidRPr="00ED00E9" w:rsidRDefault="00A76FDE" w:rsidP="00645D28">
            <w:pPr>
              <w:ind w:right="38"/>
              <w:jc w:val="center"/>
              <w:rPr>
                <w:rFonts w:ascii="Arial" w:hAnsi="Arial" w:cs="Arial"/>
                <w:sz w:val="20"/>
                <w:szCs w:val="20"/>
              </w:rPr>
            </w:pPr>
            <w:r w:rsidRPr="00ED00E9">
              <w:rPr>
                <w:rFonts w:ascii="Arial" w:hAnsi="Arial" w:cs="Arial"/>
                <w:sz w:val="20"/>
                <w:szCs w:val="20"/>
              </w:rPr>
              <w:t>10</w:t>
            </w:r>
          </w:p>
        </w:tc>
      </w:tr>
      <w:tr w:rsidR="00A76FDE" w:rsidRPr="00ED00E9" w14:paraId="4193C948" w14:textId="77777777" w:rsidTr="00A76FDE">
        <w:trPr>
          <w:trHeight w:val="403"/>
          <w:jc w:val="center"/>
        </w:trPr>
        <w:tc>
          <w:tcPr>
            <w:tcW w:w="269" w:type="dxa"/>
          </w:tcPr>
          <w:p w14:paraId="4F8E38E7"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4 </w:t>
            </w:r>
          </w:p>
        </w:tc>
        <w:tc>
          <w:tcPr>
            <w:tcW w:w="802" w:type="dxa"/>
          </w:tcPr>
          <w:p w14:paraId="1E29DAEC"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497 </w:t>
            </w:r>
          </w:p>
        </w:tc>
        <w:tc>
          <w:tcPr>
            <w:tcW w:w="3806" w:type="dxa"/>
            <w:gridSpan w:val="2"/>
          </w:tcPr>
          <w:p w14:paraId="46C063E1"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Ekstremne temperature </w:t>
            </w:r>
          </w:p>
        </w:tc>
        <w:tc>
          <w:tcPr>
            <w:tcW w:w="3797" w:type="dxa"/>
          </w:tcPr>
          <w:p w14:paraId="5DC487E7"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D. Ukupni rizik </w:t>
            </w:r>
          </w:p>
        </w:tc>
        <w:tc>
          <w:tcPr>
            <w:tcW w:w="2017" w:type="dxa"/>
          </w:tcPr>
          <w:p w14:paraId="579E889A"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77EB540F" w14:textId="77777777" w:rsidR="00A76FDE" w:rsidRPr="00ED00E9" w:rsidRDefault="00A76FDE" w:rsidP="00645D28">
            <w:pPr>
              <w:ind w:right="45"/>
              <w:jc w:val="center"/>
              <w:rPr>
                <w:rFonts w:ascii="Arial" w:hAnsi="Arial" w:cs="Arial"/>
                <w:sz w:val="20"/>
                <w:szCs w:val="20"/>
              </w:rPr>
            </w:pPr>
            <w:r w:rsidRPr="00ED00E9">
              <w:rPr>
                <w:rFonts w:ascii="Arial" w:eastAsia="Arial" w:hAnsi="Arial" w:cs="Arial"/>
                <w:sz w:val="20"/>
                <w:szCs w:val="20"/>
              </w:rPr>
              <w:t xml:space="preserve">3 </w:t>
            </w:r>
          </w:p>
        </w:tc>
        <w:tc>
          <w:tcPr>
            <w:tcW w:w="1717" w:type="dxa"/>
            <w:shd w:val="clear" w:color="auto" w:fill="FFC000"/>
          </w:tcPr>
          <w:p w14:paraId="1A04B4AB" w14:textId="77777777" w:rsidR="00A76FDE" w:rsidRPr="00ED00E9" w:rsidRDefault="00A76FDE" w:rsidP="00645D28">
            <w:pPr>
              <w:ind w:right="38"/>
              <w:jc w:val="center"/>
              <w:rPr>
                <w:rFonts w:ascii="Arial" w:hAnsi="Arial" w:cs="Arial"/>
                <w:sz w:val="20"/>
                <w:szCs w:val="20"/>
              </w:rPr>
            </w:pPr>
            <w:r w:rsidRPr="00ED00E9">
              <w:rPr>
                <w:rFonts w:ascii="Arial" w:eastAsia="Arial" w:hAnsi="Arial" w:cs="Arial"/>
                <w:sz w:val="20"/>
                <w:szCs w:val="20"/>
              </w:rPr>
              <w:t xml:space="preserve">15 </w:t>
            </w:r>
          </w:p>
        </w:tc>
      </w:tr>
      <w:tr w:rsidR="00A76FDE" w:rsidRPr="00ED00E9" w14:paraId="14335A30" w14:textId="77777777" w:rsidTr="00A76FDE">
        <w:trPr>
          <w:trHeight w:val="403"/>
          <w:jc w:val="center"/>
        </w:trPr>
        <w:tc>
          <w:tcPr>
            <w:tcW w:w="269" w:type="dxa"/>
          </w:tcPr>
          <w:p w14:paraId="5D9D9BBB"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5 </w:t>
            </w:r>
          </w:p>
        </w:tc>
        <w:tc>
          <w:tcPr>
            <w:tcW w:w="802" w:type="dxa"/>
          </w:tcPr>
          <w:p w14:paraId="026C4734"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498 </w:t>
            </w:r>
          </w:p>
        </w:tc>
        <w:tc>
          <w:tcPr>
            <w:tcW w:w="3806" w:type="dxa"/>
            <w:gridSpan w:val="2"/>
          </w:tcPr>
          <w:p w14:paraId="0EF44972"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Epidemije i pandemije </w:t>
            </w:r>
          </w:p>
        </w:tc>
        <w:tc>
          <w:tcPr>
            <w:tcW w:w="3797" w:type="dxa"/>
          </w:tcPr>
          <w:p w14:paraId="4CB24CB1"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A. Život i zdravlje ljudi </w:t>
            </w:r>
          </w:p>
        </w:tc>
        <w:tc>
          <w:tcPr>
            <w:tcW w:w="2017" w:type="dxa"/>
          </w:tcPr>
          <w:p w14:paraId="6F350E92"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617CE2EF" w14:textId="77777777" w:rsidR="00A76FDE" w:rsidRPr="00ED00E9" w:rsidRDefault="00A76FDE" w:rsidP="00645D28">
            <w:pPr>
              <w:ind w:right="45"/>
              <w:jc w:val="center"/>
              <w:rPr>
                <w:rFonts w:ascii="Arial" w:hAnsi="Arial" w:cs="Arial"/>
                <w:sz w:val="20"/>
                <w:szCs w:val="20"/>
              </w:rPr>
            </w:pPr>
            <w:r w:rsidRPr="00ED00E9">
              <w:rPr>
                <w:rFonts w:ascii="Arial" w:eastAsia="Arial" w:hAnsi="Arial" w:cs="Arial"/>
                <w:sz w:val="20"/>
                <w:szCs w:val="20"/>
              </w:rPr>
              <w:t xml:space="preserve">5 </w:t>
            </w:r>
          </w:p>
        </w:tc>
        <w:tc>
          <w:tcPr>
            <w:tcW w:w="1717" w:type="dxa"/>
            <w:shd w:val="clear" w:color="auto" w:fill="EE0000"/>
          </w:tcPr>
          <w:p w14:paraId="0F1ADA3F" w14:textId="77777777" w:rsidR="00A76FDE" w:rsidRPr="00ED00E9" w:rsidRDefault="00A76FDE" w:rsidP="00645D28">
            <w:pPr>
              <w:ind w:right="38"/>
              <w:jc w:val="center"/>
              <w:rPr>
                <w:rFonts w:ascii="Arial" w:hAnsi="Arial" w:cs="Arial"/>
                <w:sz w:val="20"/>
                <w:szCs w:val="20"/>
              </w:rPr>
            </w:pPr>
            <w:r w:rsidRPr="00ED00E9">
              <w:rPr>
                <w:rFonts w:ascii="Arial" w:eastAsia="Arial" w:hAnsi="Arial" w:cs="Arial"/>
                <w:sz w:val="20"/>
                <w:szCs w:val="20"/>
              </w:rPr>
              <w:t xml:space="preserve">25 </w:t>
            </w:r>
          </w:p>
        </w:tc>
      </w:tr>
      <w:tr w:rsidR="00A76FDE" w:rsidRPr="00ED00E9" w14:paraId="17096012" w14:textId="77777777" w:rsidTr="00A76FDE">
        <w:trPr>
          <w:trHeight w:val="404"/>
          <w:jc w:val="center"/>
        </w:trPr>
        <w:tc>
          <w:tcPr>
            <w:tcW w:w="269" w:type="dxa"/>
          </w:tcPr>
          <w:p w14:paraId="111798DD"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6 </w:t>
            </w:r>
          </w:p>
        </w:tc>
        <w:tc>
          <w:tcPr>
            <w:tcW w:w="802" w:type="dxa"/>
          </w:tcPr>
          <w:p w14:paraId="51501D51"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499 </w:t>
            </w:r>
          </w:p>
        </w:tc>
        <w:tc>
          <w:tcPr>
            <w:tcW w:w="3806" w:type="dxa"/>
            <w:gridSpan w:val="2"/>
          </w:tcPr>
          <w:p w14:paraId="09818DC3"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Epidemije i pandemije </w:t>
            </w:r>
          </w:p>
        </w:tc>
        <w:tc>
          <w:tcPr>
            <w:tcW w:w="3797" w:type="dxa"/>
          </w:tcPr>
          <w:p w14:paraId="4A282371"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B. Gospodarstvo </w:t>
            </w:r>
          </w:p>
        </w:tc>
        <w:tc>
          <w:tcPr>
            <w:tcW w:w="2017" w:type="dxa"/>
          </w:tcPr>
          <w:p w14:paraId="00E48956"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5A754F34" w14:textId="77777777" w:rsidR="00A76FDE" w:rsidRPr="00ED00E9" w:rsidRDefault="00A76FDE" w:rsidP="00645D28">
            <w:pPr>
              <w:ind w:right="45"/>
              <w:jc w:val="center"/>
              <w:rPr>
                <w:rFonts w:ascii="Arial" w:hAnsi="Arial" w:cs="Arial"/>
                <w:sz w:val="20"/>
                <w:szCs w:val="20"/>
              </w:rPr>
            </w:pPr>
            <w:r w:rsidRPr="00ED00E9">
              <w:rPr>
                <w:rFonts w:ascii="Arial" w:hAnsi="Arial" w:cs="Arial"/>
                <w:sz w:val="20"/>
                <w:szCs w:val="20"/>
              </w:rPr>
              <w:t>4</w:t>
            </w:r>
          </w:p>
        </w:tc>
        <w:tc>
          <w:tcPr>
            <w:tcW w:w="1717" w:type="dxa"/>
            <w:shd w:val="clear" w:color="auto" w:fill="EE0000"/>
          </w:tcPr>
          <w:p w14:paraId="616C691D" w14:textId="77777777" w:rsidR="00A76FDE" w:rsidRPr="00ED00E9" w:rsidRDefault="00A76FDE" w:rsidP="00645D28">
            <w:pPr>
              <w:ind w:right="38"/>
              <w:jc w:val="center"/>
              <w:rPr>
                <w:rFonts w:ascii="Arial" w:hAnsi="Arial" w:cs="Arial"/>
                <w:sz w:val="20"/>
                <w:szCs w:val="20"/>
              </w:rPr>
            </w:pPr>
            <w:r w:rsidRPr="00ED00E9">
              <w:rPr>
                <w:rFonts w:ascii="Arial" w:hAnsi="Arial" w:cs="Arial"/>
                <w:sz w:val="20"/>
                <w:szCs w:val="20"/>
              </w:rPr>
              <w:t>20</w:t>
            </w:r>
          </w:p>
        </w:tc>
      </w:tr>
      <w:tr w:rsidR="00A76FDE" w:rsidRPr="00ED00E9" w14:paraId="571BD859" w14:textId="77777777" w:rsidTr="00A76FDE">
        <w:trPr>
          <w:trHeight w:val="398"/>
          <w:jc w:val="center"/>
        </w:trPr>
        <w:tc>
          <w:tcPr>
            <w:tcW w:w="269" w:type="dxa"/>
          </w:tcPr>
          <w:p w14:paraId="5DB7408B"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7 </w:t>
            </w:r>
          </w:p>
        </w:tc>
        <w:tc>
          <w:tcPr>
            <w:tcW w:w="802" w:type="dxa"/>
          </w:tcPr>
          <w:p w14:paraId="5A340291"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500 </w:t>
            </w:r>
          </w:p>
        </w:tc>
        <w:tc>
          <w:tcPr>
            <w:tcW w:w="3806" w:type="dxa"/>
            <w:gridSpan w:val="2"/>
          </w:tcPr>
          <w:p w14:paraId="18534800"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Epidemije i pandemije </w:t>
            </w:r>
          </w:p>
        </w:tc>
        <w:tc>
          <w:tcPr>
            <w:tcW w:w="3797" w:type="dxa"/>
          </w:tcPr>
          <w:p w14:paraId="4DFDDAE0"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C. Društvena stabilnost i politika </w:t>
            </w:r>
          </w:p>
        </w:tc>
        <w:tc>
          <w:tcPr>
            <w:tcW w:w="2017" w:type="dxa"/>
          </w:tcPr>
          <w:p w14:paraId="1EC2AA07"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2D01A28A" w14:textId="77777777" w:rsidR="00A76FDE" w:rsidRPr="00ED00E9" w:rsidRDefault="00A76FDE" w:rsidP="00645D28">
            <w:pPr>
              <w:ind w:right="45"/>
              <w:jc w:val="center"/>
              <w:rPr>
                <w:rFonts w:ascii="Arial" w:hAnsi="Arial" w:cs="Arial"/>
                <w:sz w:val="20"/>
                <w:szCs w:val="20"/>
              </w:rPr>
            </w:pPr>
            <w:r w:rsidRPr="00ED00E9">
              <w:rPr>
                <w:rFonts w:ascii="Arial" w:eastAsia="Arial" w:hAnsi="Arial" w:cs="Arial"/>
                <w:sz w:val="20"/>
                <w:szCs w:val="20"/>
              </w:rPr>
              <w:t xml:space="preserve">1 </w:t>
            </w:r>
          </w:p>
        </w:tc>
        <w:tc>
          <w:tcPr>
            <w:tcW w:w="1717" w:type="dxa"/>
            <w:shd w:val="clear" w:color="auto" w:fill="4EA72E"/>
          </w:tcPr>
          <w:p w14:paraId="32C5535D" w14:textId="77777777" w:rsidR="00A76FDE" w:rsidRPr="00ED00E9" w:rsidRDefault="00A76FDE" w:rsidP="00645D28">
            <w:pPr>
              <w:ind w:right="38"/>
              <w:jc w:val="center"/>
              <w:rPr>
                <w:rFonts w:ascii="Arial" w:hAnsi="Arial" w:cs="Arial"/>
                <w:sz w:val="20"/>
                <w:szCs w:val="20"/>
              </w:rPr>
            </w:pPr>
            <w:r w:rsidRPr="00ED00E9">
              <w:rPr>
                <w:rFonts w:ascii="Arial" w:eastAsia="Arial" w:hAnsi="Arial" w:cs="Arial"/>
                <w:sz w:val="20"/>
                <w:szCs w:val="20"/>
              </w:rPr>
              <w:t xml:space="preserve">5 </w:t>
            </w:r>
          </w:p>
        </w:tc>
      </w:tr>
      <w:tr w:rsidR="00A76FDE" w:rsidRPr="00ED00E9" w14:paraId="583E1655" w14:textId="77777777" w:rsidTr="00A76FDE">
        <w:trPr>
          <w:trHeight w:val="401"/>
          <w:jc w:val="center"/>
        </w:trPr>
        <w:tc>
          <w:tcPr>
            <w:tcW w:w="269" w:type="dxa"/>
          </w:tcPr>
          <w:p w14:paraId="6247A5B2" w14:textId="77777777" w:rsidR="00A76FDE" w:rsidRPr="00ED00E9" w:rsidRDefault="00A76FDE" w:rsidP="00645D28">
            <w:pPr>
              <w:ind w:right="52"/>
              <w:jc w:val="right"/>
              <w:rPr>
                <w:rFonts w:ascii="Arial" w:hAnsi="Arial" w:cs="Arial"/>
                <w:sz w:val="20"/>
                <w:szCs w:val="20"/>
              </w:rPr>
            </w:pPr>
            <w:r w:rsidRPr="00ED00E9">
              <w:rPr>
                <w:rFonts w:ascii="Arial" w:eastAsia="Arial" w:hAnsi="Arial" w:cs="Arial"/>
                <w:sz w:val="20"/>
                <w:szCs w:val="20"/>
              </w:rPr>
              <w:t xml:space="preserve">8 </w:t>
            </w:r>
          </w:p>
        </w:tc>
        <w:tc>
          <w:tcPr>
            <w:tcW w:w="802" w:type="dxa"/>
          </w:tcPr>
          <w:p w14:paraId="71AC95EC" w14:textId="77777777" w:rsidR="00A76FDE" w:rsidRPr="00ED00E9" w:rsidRDefault="00A76FDE" w:rsidP="00645D28">
            <w:pPr>
              <w:ind w:right="47"/>
              <w:jc w:val="right"/>
              <w:rPr>
                <w:rFonts w:ascii="Arial" w:hAnsi="Arial" w:cs="Arial"/>
                <w:sz w:val="20"/>
                <w:szCs w:val="20"/>
              </w:rPr>
            </w:pPr>
            <w:r w:rsidRPr="00ED00E9">
              <w:rPr>
                <w:rFonts w:ascii="Arial" w:eastAsia="Arial" w:hAnsi="Arial" w:cs="Arial"/>
                <w:sz w:val="20"/>
                <w:szCs w:val="20"/>
              </w:rPr>
              <w:t xml:space="preserve">501 </w:t>
            </w:r>
          </w:p>
        </w:tc>
        <w:tc>
          <w:tcPr>
            <w:tcW w:w="3806" w:type="dxa"/>
            <w:gridSpan w:val="2"/>
          </w:tcPr>
          <w:p w14:paraId="05006D08" w14:textId="77777777" w:rsidR="00A76FDE" w:rsidRPr="00ED00E9" w:rsidRDefault="00A76FDE" w:rsidP="00645D28">
            <w:pPr>
              <w:ind w:left="3"/>
              <w:rPr>
                <w:rFonts w:ascii="Arial" w:hAnsi="Arial" w:cs="Arial"/>
                <w:sz w:val="20"/>
                <w:szCs w:val="20"/>
              </w:rPr>
            </w:pPr>
            <w:r w:rsidRPr="00ED00E9">
              <w:rPr>
                <w:rFonts w:ascii="Arial" w:eastAsia="Arial" w:hAnsi="Arial" w:cs="Arial"/>
                <w:sz w:val="20"/>
                <w:szCs w:val="20"/>
              </w:rPr>
              <w:t xml:space="preserve">Epidemije i pandemije </w:t>
            </w:r>
          </w:p>
        </w:tc>
        <w:tc>
          <w:tcPr>
            <w:tcW w:w="3797" w:type="dxa"/>
          </w:tcPr>
          <w:p w14:paraId="7C638DC4" w14:textId="77777777" w:rsidR="00A76FDE" w:rsidRPr="00ED00E9" w:rsidRDefault="00A76FDE" w:rsidP="00645D28">
            <w:pPr>
              <w:ind w:left="5"/>
              <w:rPr>
                <w:rFonts w:ascii="Arial" w:hAnsi="Arial" w:cs="Arial"/>
                <w:sz w:val="20"/>
                <w:szCs w:val="20"/>
              </w:rPr>
            </w:pPr>
            <w:r w:rsidRPr="00ED00E9">
              <w:rPr>
                <w:rFonts w:ascii="Arial" w:eastAsia="Arial" w:hAnsi="Arial" w:cs="Arial"/>
                <w:sz w:val="20"/>
                <w:szCs w:val="20"/>
              </w:rPr>
              <w:t xml:space="preserve">D. Ukupni rizik </w:t>
            </w:r>
          </w:p>
        </w:tc>
        <w:tc>
          <w:tcPr>
            <w:tcW w:w="2017" w:type="dxa"/>
          </w:tcPr>
          <w:p w14:paraId="12428B72" w14:textId="77777777" w:rsidR="00A76FDE" w:rsidRPr="00ED00E9" w:rsidRDefault="00A76FDE" w:rsidP="00645D28">
            <w:pPr>
              <w:ind w:right="50"/>
              <w:jc w:val="center"/>
              <w:rPr>
                <w:rFonts w:ascii="Arial" w:hAnsi="Arial" w:cs="Arial"/>
                <w:sz w:val="20"/>
                <w:szCs w:val="20"/>
              </w:rPr>
            </w:pPr>
            <w:r w:rsidRPr="00ED00E9">
              <w:rPr>
                <w:rFonts w:ascii="Arial" w:eastAsia="Arial" w:hAnsi="Arial" w:cs="Arial"/>
                <w:sz w:val="20"/>
                <w:szCs w:val="20"/>
              </w:rPr>
              <w:t xml:space="preserve">5 </w:t>
            </w:r>
          </w:p>
        </w:tc>
        <w:tc>
          <w:tcPr>
            <w:tcW w:w="1983" w:type="dxa"/>
          </w:tcPr>
          <w:p w14:paraId="1DEC55FB" w14:textId="77777777" w:rsidR="00A76FDE" w:rsidRPr="00ED00E9" w:rsidRDefault="00A76FDE" w:rsidP="00645D28">
            <w:pPr>
              <w:ind w:right="45"/>
              <w:jc w:val="center"/>
              <w:rPr>
                <w:rFonts w:ascii="Arial" w:hAnsi="Arial" w:cs="Arial"/>
                <w:sz w:val="20"/>
                <w:szCs w:val="20"/>
              </w:rPr>
            </w:pPr>
            <w:r w:rsidRPr="00ED00E9">
              <w:rPr>
                <w:rFonts w:ascii="Arial" w:hAnsi="Arial" w:cs="Arial"/>
                <w:sz w:val="20"/>
                <w:szCs w:val="20"/>
              </w:rPr>
              <w:t>3</w:t>
            </w:r>
          </w:p>
        </w:tc>
        <w:tc>
          <w:tcPr>
            <w:tcW w:w="1717" w:type="dxa"/>
            <w:shd w:val="clear" w:color="auto" w:fill="FFC000"/>
          </w:tcPr>
          <w:p w14:paraId="0EAB2F31" w14:textId="77777777" w:rsidR="00A76FDE" w:rsidRPr="00ED00E9" w:rsidRDefault="00A76FDE" w:rsidP="00645D28">
            <w:pPr>
              <w:ind w:right="38"/>
              <w:jc w:val="center"/>
              <w:rPr>
                <w:rFonts w:ascii="Arial" w:hAnsi="Arial" w:cs="Arial"/>
                <w:sz w:val="20"/>
                <w:szCs w:val="20"/>
              </w:rPr>
            </w:pPr>
            <w:r w:rsidRPr="00ED00E9">
              <w:rPr>
                <w:rFonts w:ascii="Arial" w:eastAsia="Arial" w:hAnsi="Arial" w:cs="Arial"/>
                <w:sz w:val="20"/>
                <w:szCs w:val="20"/>
              </w:rPr>
              <w:t>15</w:t>
            </w:r>
          </w:p>
        </w:tc>
      </w:tr>
    </w:tbl>
    <w:p w14:paraId="60EBA92C" w14:textId="77777777" w:rsidR="00A76FDE" w:rsidRDefault="00A76FDE" w:rsidP="00A76FDE">
      <w:pPr>
        <w:spacing w:after="12"/>
        <w:ind w:left="4373"/>
        <w:jc w:val="center"/>
      </w:pPr>
      <w:r>
        <w:t xml:space="preserve"> </w:t>
      </w:r>
    </w:p>
    <w:p w14:paraId="7F006A8C" w14:textId="491CEE52" w:rsidR="00A76FDE" w:rsidRDefault="00A76FDE" w:rsidP="00A76FDE">
      <w:pPr>
        <w:spacing w:after="183"/>
      </w:pPr>
    </w:p>
    <w:p w14:paraId="6971026F" w14:textId="77777777" w:rsidR="00A76FDE" w:rsidRDefault="00A76FDE" w:rsidP="00A76FDE">
      <w:pPr>
        <w:spacing w:after="183"/>
      </w:pPr>
    </w:p>
    <w:tbl>
      <w:tblPr>
        <w:tblStyle w:val="TableGrid"/>
        <w:tblpPr w:leftFromText="180" w:rightFromText="180" w:vertAnchor="text" w:horzAnchor="page" w:tblpXSpec="center" w:tblpY="56"/>
        <w:tblW w:w="141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6" w:type="dxa"/>
          <w:left w:w="52" w:type="dxa"/>
          <w:right w:w="11" w:type="dxa"/>
        </w:tblCellMar>
        <w:tblLook w:val="04A0" w:firstRow="1" w:lastRow="0" w:firstColumn="1" w:lastColumn="0" w:noHBand="0" w:noVBand="1"/>
      </w:tblPr>
      <w:tblGrid>
        <w:gridCol w:w="622"/>
        <w:gridCol w:w="808"/>
        <w:gridCol w:w="716"/>
        <w:gridCol w:w="3622"/>
        <w:gridCol w:w="4830"/>
        <w:gridCol w:w="1308"/>
        <w:gridCol w:w="1205"/>
        <w:gridCol w:w="1064"/>
      </w:tblGrid>
      <w:tr w:rsidR="00A76FDE" w:rsidRPr="002E1DE4" w14:paraId="79785C2A" w14:textId="77777777" w:rsidTr="00A76FDE">
        <w:trPr>
          <w:trHeight w:val="377"/>
        </w:trPr>
        <w:tc>
          <w:tcPr>
            <w:tcW w:w="1666" w:type="dxa"/>
            <w:gridSpan w:val="3"/>
            <w:shd w:val="clear" w:color="auto" w:fill="E0E0E0"/>
          </w:tcPr>
          <w:p w14:paraId="4E046CA7" w14:textId="77777777" w:rsidR="00A76FDE" w:rsidRPr="002E1DE4" w:rsidRDefault="00A76FDE" w:rsidP="00645D28">
            <w:pPr>
              <w:ind w:left="3"/>
              <w:jc w:val="center"/>
              <w:rPr>
                <w:rFonts w:ascii="Arial" w:hAnsi="Arial" w:cs="Arial"/>
                <w:sz w:val="20"/>
                <w:szCs w:val="20"/>
              </w:rPr>
            </w:pPr>
            <w:r w:rsidRPr="002E1DE4">
              <w:rPr>
                <w:rFonts w:ascii="Arial" w:eastAsia="Arial" w:hAnsi="Arial" w:cs="Arial"/>
                <w:sz w:val="20"/>
                <w:szCs w:val="20"/>
              </w:rPr>
              <w:t>Oznaka imovine</w:t>
            </w:r>
          </w:p>
        </w:tc>
        <w:tc>
          <w:tcPr>
            <w:tcW w:w="3800" w:type="dxa"/>
            <w:shd w:val="clear" w:color="auto" w:fill="E0E0E0"/>
          </w:tcPr>
          <w:p w14:paraId="1AC933E3"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Naziv imovine </w:t>
            </w:r>
          </w:p>
        </w:tc>
        <w:tc>
          <w:tcPr>
            <w:tcW w:w="5080" w:type="dxa"/>
            <w:shd w:val="clear" w:color="auto" w:fill="E0E0E0"/>
          </w:tcPr>
          <w:p w14:paraId="33D8508D"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 </w:t>
            </w:r>
          </w:p>
        </w:tc>
        <w:tc>
          <w:tcPr>
            <w:tcW w:w="1313" w:type="dxa"/>
            <w:shd w:val="clear" w:color="auto" w:fill="E0E0E0"/>
          </w:tcPr>
          <w:p w14:paraId="0C96F6D6" w14:textId="77777777" w:rsidR="00A76FDE" w:rsidRPr="002E1DE4" w:rsidRDefault="00A76FDE" w:rsidP="00645D28">
            <w:pPr>
              <w:rPr>
                <w:rFonts w:ascii="Arial" w:hAnsi="Arial" w:cs="Arial"/>
                <w:sz w:val="20"/>
                <w:szCs w:val="20"/>
              </w:rPr>
            </w:pPr>
            <w:r w:rsidRPr="002E1DE4">
              <w:rPr>
                <w:rFonts w:ascii="Arial" w:eastAsia="Arial" w:hAnsi="Arial" w:cs="Arial"/>
                <w:sz w:val="20"/>
                <w:szCs w:val="20"/>
              </w:rPr>
              <w:t xml:space="preserve">Vlasnik rizika </w:t>
            </w:r>
          </w:p>
        </w:tc>
        <w:tc>
          <w:tcPr>
            <w:tcW w:w="1217" w:type="dxa"/>
            <w:shd w:val="clear" w:color="auto" w:fill="E0E0E0"/>
          </w:tcPr>
          <w:p w14:paraId="16881968" w14:textId="77777777" w:rsidR="00A76FDE" w:rsidRPr="002E1DE4" w:rsidRDefault="00A76FDE" w:rsidP="00645D28">
            <w:pPr>
              <w:rPr>
                <w:rFonts w:ascii="Arial" w:hAnsi="Arial" w:cs="Arial"/>
                <w:sz w:val="20"/>
                <w:szCs w:val="20"/>
              </w:rPr>
            </w:pPr>
            <w:r w:rsidRPr="002E1DE4">
              <w:rPr>
                <w:rFonts w:ascii="Arial" w:eastAsia="Arial" w:hAnsi="Arial" w:cs="Arial"/>
                <w:sz w:val="20"/>
                <w:szCs w:val="20"/>
              </w:rPr>
              <w:t xml:space="preserve"> </w:t>
            </w:r>
          </w:p>
        </w:tc>
        <w:tc>
          <w:tcPr>
            <w:tcW w:w="1099" w:type="dxa"/>
            <w:shd w:val="clear" w:color="auto" w:fill="E0E0E0"/>
          </w:tcPr>
          <w:p w14:paraId="7E435DF4" w14:textId="77777777" w:rsidR="00A76FDE" w:rsidRPr="002E1DE4" w:rsidRDefault="00A76FDE" w:rsidP="00645D28">
            <w:pPr>
              <w:rPr>
                <w:rFonts w:ascii="Arial" w:hAnsi="Arial" w:cs="Arial"/>
                <w:sz w:val="20"/>
                <w:szCs w:val="20"/>
              </w:rPr>
            </w:pPr>
            <w:r w:rsidRPr="002E1DE4">
              <w:rPr>
                <w:rFonts w:ascii="Arial" w:eastAsia="Arial" w:hAnsi="Arial" w:cs="Arial"/>
                <w:sz w:val="20"/>
                <w:szCs w:val="20"/>
              </w:rPr>
              <w:t xml:space="preserve"> </w:t>
            </w:r>
          </w:p>
        </w:tc>
      </w:tr>
      <w:tr w:rsidR="00A76FDE" w:rsidRPr="002E1DE4" w14:paraId="4DFEE808" w14:textId="77777777" w:rsidTr="00A76FDE">
        <w:trPr>
          <w:trHeight w:val="458"/>
        </w:trPr>
        <w:tc>
          <w:tcPr>
            <w:tcW w:w="1666" w:type="dxa"/>
            <w:gridSpan w:val="3"/>
          </w:tcPr>
          <w:p w14:paraId="1974A149" w14:textId="77777777" w:rsidR="00A76FDE" w:rsidRPr="002E1DE4" w:rsidRDefault="00A76FDE" w:rsidP="00645D28">
            <w:pPr>
              <w:ind w:left="3"/>
              <w:rPr>
                <w:rFonts w:ascii="Arial" w:hAnsi="Arial" w:cs="Arial"/>
                <w:sz w:val="20"/>
                <w:szCs w:val="20"/>
              </w:rPr>
            </w:pPr>
            <w:r w:rsidRPr="002E1DE4">
              <w:rPr>
                <w:rFonts w:ascii="Arial" w:eastAsia="Arial" w:hAnsi="Arial" w:cs="Arial"/>
                <w:b/>
                <w:sz w:val="20"/>
                <w:szCs w:val="20"/>
              </w:rPr>
              <w:t>02</w:t>
            </w:r>
            <w:r w:rsidRPr="002E1DE4">
              <w:rPr>
                <w:rFonts w:ascii="Arial" w:eastAsia="Arial" w:hAnsi="Arial" w:cs="Arial"/>
                <w:sz w:val="20"/>
                <w:szCs w:val="20"/>
              </w:rPr>
              <w:t xml:space="preserve"> </w:t>
            </w:r>
          </w:p>
        </w:tc>
        <w:tc>
          <w:tcPr>
            <w:tcW w:w="3800" w:type="dxa"/>
          </w:tcPr>
          <w:p w14:paraId="2A5C21E5" w14:textId="77777777" w:rsidR="00A76FDE" w:rsidRPr="002E1DE4" w:rsidRDefault="00A76FDE" w:rsidP="00645D28">
            <w:pPr>
              <w:ind w:left="5"/>
              <w:rPr>
                <w:rFonts w:ascii="Arial" w:hAnsi="Arial" w:cs="Arial"/>
                <w:sz w:val="20"/>
                <w:szCs w:val="20"/>
              </w:rPr>
            </w:pPr>
            <w:r w:rsidRPr="002E1DE4">
              <w:rPr>
                <w:rFonts w:ascii="Arial" w:eastAsia="Arial" w:hAnsi="Arial" w:cs="Arial"/>
                <w:b/>
                <w:sz w:val="20"/>
                <w:szCs w:val="20"/>
              </w:rPr>
              <w:t>Naselja općine</w:t>
            </w:r>
          </w:p>
        </w:tc>
        <w:tc>
          <w:tcPr>
            <w:tcW w:w="5080" w:type="dxa"/>
          </w:tcPr>
          <w:p w14:paraId="2B8D26C2"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 </w:t>
            </w:r>
          </w:p>
        </w:tc>
        <w:tc>
          <w:tcPr>
            <w:tcW w:w="1313" w:type="dxa"/>
          </w:tcPr>
          <w:p w14:paraId="6114AEC6" w14:textId="77777777" w:rsidR="00A76FDE" w:rsidRPr="002E1DE4" w:rsidRDefault="00A76FDE" w:rsidP="00645D28">
            <w:pPr>
              <w:ind w:right="46"/>
              <w:rPr>
                <w:rFonts w:ascii="Arial" w:hAnsi="Arial" w:cs="Arial"/>
                <w:sz w:val="20"/>
                <w:szCs w:val="20"/>
              </w:rPr>
            </w:pPr>
            <w:r w:rsidRPr="002E1DE4">
              <w:rPr>
                <w:rFonts w:ascii="Arial" w:eastAsia="Arial" w:hAnsi="Arial" w:cs="Arial"/>
                <w:b/>
                <w:bCs/>
                <w:sz w:val="20"/>
                <w:szCs w:val="20"/>
              </w:rPr>
              <w:t>Načelnik</w:t>
            </w:r>
          </w:p>
        </w:tc>
        <w:tc>
          <w:tcPr>
            <w:tcW w:w="1217" w:type="dxa"/>
          </w:tcPr>
          <w:p w14:paraId="7181DB03" w14:textId="77777777" w:rsidR="00A76FDE" w:rsidRPr="002E1DE4" w:rsidRDefault="00A76FDE" w:rsidP="00645D28">
            <w:pPr>
              <w:rPr>
                <w:rFonts w:ascii="Arial" w:hAnsi="Arial" w:cs="Arial"/>
                <w:sz w:val="20"/>
                <w:szCs w:val="20"/>
              </w:rPr>
            </w:pPr>
            <w:r w:rsidRPr="002E1DE4">
              <w:rPr>
                <w:rFonts w:ascii="Arial" w:eastAsia="Arial" w:hAnsi="Arial" w:cs="Arial"/>
                <w:sz w:val="20"/>
                <w:szCs w:val="20"/>
              </w:rPr>
              <w:t xml:space="preserve"> </w:t>
            </w:r>
          </w:p>
        </w:tc>
        <w:tc>
          <w:tcPr>
            <w:tcW w:w="1099" w:type="dxa"/>
          </w:tcPr>
          <w:p w14:paraId="1DBBF050" w14:textId="77777777" w:rsidR="00A76FDE" w:rsidRPr="002E1DE4" w:rsidRDefault="00A76FDE" w:rsidP="00645D28">
            <w:pPr>
              <w:rPr>
                <w:rFonts w:ascii="Arial" w:hAnsi="Arial" w:cs="Arial"/>
                <w:sz w:val="20"/>
                <w:szCs w:val="20"/>
              </w:rPr>
            </w:pPr>
            <w:r w:rsidRPr="002E1DE4">
              <w:rPr>
                <w:rFonts w:ascii="Arial" w:eastAsia="Arial" w:hAnsi="Arial" w:cs="Arial"/>
                <w:sz w:val="20"/>
                <w:szCs w:val="20"/>
              </w:rPr>
              <w:t xml:space="preserve"> </w:t>
            </w:r>
          </w:p>
        </w:tc>
      </w:tr>
      <w:tr w:rsidR="00A76FDE" w:rsidRPr="002E1DE4" w14:paraId="530E2EFF" w14:textId="77777777" w:rsidTr="00A76FDE">
        <w:trPr>
          <w:trHeight w:val="562"/>
        </w:trPr>
        <w:tc>
          <w:tcPr>
            <w:tcW w:w="91" w:type="dxa"/>
            <w:shd w:val="clear" w:color="auto" w:fill="E0E0E0"/>
          </w:tcPr>
          <w:p w14:paraId="471852DF" w14:textId="77777777" w:rsidR="00A76FDE" w:rsidRPr="002E1DE4" w:rsidRDefault="00A76FDE" w:rsidP="00645D28">
            <w:pPr>
              <w:ind w:left="3"/>
              <w:jc w:val="center"/>
              <w:rPr>
                <w:rFonts w:ascii="Arial" w:hAnsi="Arial" w:cs="Arial"/>
                <w:sz w:val="20"/>
                <w:szCs w:val="20"/>
              </w:rPr>
            </w:pPr>
            <w:r w:rsidRPr="002E1DE4">
              <w:rPr>
                <w:rFonts w:ascii="Arial" w:eastAsia="Arial" w:hAnsi="Arial" w:cs="Arial"/>
                <w:b/>
                <w:color w:val="404040"/>
                <w:sz w:val="20"/>
                <w:szCs w:val="20"/>
              </w:rPr>
              <w:t xml:space="preserve">Redni broj </w:t>
            </w:r>
            <w:r w:rsidRPr="002E1DE4">
              <w:rPr>
                <w:rFonts w:ascii="Arial" w:eastAsia="Arial" w:hAnsi="Arial" w:cs="Arial"/>
                <w:sz w:val="20"/>
                <w:szCs w:val="20"/>
              </w:rPr>
              <w:t xml:space="preserve"> </w:t>
            </w:r>
          </w:p>
        </w:tc>
        <w:tc>
          <w:tcPr>
            <w:tcW w:w="815" w:type="dxa"/>
            <w:shd w:val="clear" w:color="auto" w:fill="E0E0E0"/>
          </w:tcPr>
          <w:p w14:paraId="0B30184C" w14:textId="77777777" w:rsidR="00A76FDE" w:rsidRPr="002E1DE4" w:rsidRDefault="00A76FDE" w:rsidP="00645D28">
            <w:pPr>
              <w:ind w:left="94" w:right="55"/>
              <w:jc w:val="center"/>
              <w:rPr>
                <w:rFonts w:ascii="Arial" w:hAnsi="Arial" w:cs="Arial"/>
                <w:sz w:val="20"/>
                <w:szCs w:val="20"/>
              </w:rPr>
            </w:pPr>
            <w:r w:rsidRPr="002E1DE4">
              <w:rPr>
                <w:rFonts w:ascii="Arial" w:eastAsia="Arial" w:hAnsi="Arial" w:cs="Arial"/>
                <w:b/>
                <w:color w:val="404040"/>
                <w:sz w:val="20"/>
                <w:szCs w:val="20"/>
              </w:rPr>
              <w:t xml:space="preserve">ID rizika </w:t>
            </w:r>
            <w:r w:rsidRPr="002E1DE4">
              <w:rPr>
                <w:rFonts w:ascii="Arial" w:eastAsia="Arial" w:hAnsi="Arial" w:cs="Arial"/>
                <w:sz w:val="20"/>
                <w:szCs w:val="20"/>
              </w:rPr>
              <w:t xml:space="preserve"> </w:t>
            </w:r>
          </w:p>
        </w:tc>
        <w:tc>
          <w:tcPr>
            <w:tcW w:w="4560" w:type="dxa"/>
            <w:gridSpan w:val="2"/>
            <w:shd w:val="clear" w:color="auto" w:fill="E0E0E0"/>
            <w:vAlign w:val="center"/>
          </w:tcPr>
          <w:p w14:paraId="4F20C292" w14:textId="77777777" w:rsidR="00A76FDE" w:rsidRPr="002E1DE4" w:rsidRDefault="00A76FDE" w:rsidP="00645D28">
            <w:pPr>
              <w:ind w:right="52"/>
              <w:jc w:val="center"/>
              <w:rPr>
                <w:rFonts w:ascii="Arial" w:hAnsi="Arial" w:cs="Arial"/>
                <w:sz w:val="20"/>
                <w:szCs w:val="20"/>
              </w:rPr>
            </w:pPr>
            <w:r w:rsidRPr="002E1DE4">
              <w:rPr>
                <w:rFonts w:ascii="Arial" w:eastAsia="Arial" w:hAnsi="Arial" w:cs="Arial"/>
                <w:b/>
                <w:color w:val="404040"/>
                <w:sz w:val="20"/>
                <w:szCs w:val="20"/>
              </w:rPr>
              <w:t>Opasnost</w:t>
            </w:r>
            <w:r w:rsidRPr="002E1DE4">
              <w:rPr>
                <w:rFonts w:ascii="Arial" w:eastAsia="Arial" w:hAnsi="Arial" w:cs="Arial"/>
                <w:sz w:val="20"/>
                <w:szCs w:val="20"/>
              </w:rPr>
              <w:t xml:space="preserve"> </w:t>
            </w:r>
          </w:p>
        </w:tc>
        <w:tc>
          <w:tcPr>
            <w:tcW w:w="5080" w:type="dxa"/>
            <w:shd w:val="clear" w:color="auto" w:fill="E0E0E0"/>
            <w:vAlign w:val="center"/>
          </w:tcPr>
          <w:p w14:paraId="36D54643" w14:textId="77777777" w:rsidR="00A76FDE" w:rsidRPr="002E1DE4" w:rsidRDefault="00A76FDE" w:rsidP="00645D28">
            <w:pPr>
              <w:ind w:right="46"/>
              <w:jc w:val="center"/>
              <w:rPr>
                <w:rFonts w:ascii="Arial" w:hAnsi="Arial" w:cs="Arial"/>
                <w:sz w:val="20"/>
                <w:szCs w:val="20"/>
              </w:rPr>
            </w:pPr>
            <w:r w:rsidRPr="002E1DE4">
              <w:rPr>
                <w:rFonts w:ascii="Arial" w:eastAsia="Arial" w:hAnsi="Arial" w:cs="Arial"/>
                <w:b/>
                <w:color w:val="404040"/>
                <w:sz w:val="20"/>
                <w:szCs w:val="20"/>
              </w:rPr>
              <w:t>Posljedica</w:t>
            </w:r>
            <w:r w:rsidRPr="002E1DE4">
              <w:rPr>
                <w:rFonts w:ascii="Arial" w:eastAsia="Arial" w:hAnsi="Arial" w:cs="Arial"/>
                <w:sz w:val="20"/>
                <w:szCs w:val="20"/>
              </w:rPr>
              <w:t xml:space="preserve"> </w:t>
            </w:r>
          </w:p>
        </w:tc>
        <w:tc>
          <w:tcPr>
            <w:tcW w:w="1313" w:type="dxa"/>
            <w:shd w:val="clear" w:color="auto" w:fill="E0E0E0"/>
          </w:tcPr>
          <w:p w14:paraId="2EF54F68" w14:textId="77777777" w:rsidR="00A76FDE" w:rsidRPr="002E1DE4" w:rsidRDefault="00A76FDE" w:rsidP="00645D28">
            <w:pPr>
              <w:ind w:left="226" w:firstLine="120"/>
              <w:rPr>
                <w:rFonts w:ascii="Arial" w:hAnsi="Arial" w:cs="Arial"/>
                <w:sz w:val="20"/>
                <w:szCs w:val="20"/>
              </w:rPr>
            </w:pPr>
            <w:r w:rsidRPr="002E1DE4">
              <w:rPr>
                <w:rFonts w:ascii="Arial" w:eastAsia="Arial" w:hAnsi="Arial" w:cs="Arial"/>
                <w:b/>
                <w:color w:val="404040"/>
                <w:sz w:val="20"/>
                <w:szCs w:val="20"/>
              </w:rPr>
              <w:t xml:space="preserve">Razina opasnosti </w:t>
            </w:r>
            <w:r w:rsidRPr="002E1DE4">
              <w:rPr>
                <w:rFonts w:ascii="Arial" w:eastAsia="Arial" w:hAnsi="Arial" w:cs="Arial"/>
                <w:sz w:val="20"/>
                <w:szCs w:val="20"/>
              </w:rPr>
              <w:t xml:space="preserve"> </w:t>
            </w:r>
          </w:p>
        </w:tc>
        <w:tc>
          <w:tcPr>
            <w:tcW w:w="1217" w:type="dxa"/>
            <w:shd w:val="clear" w:color="auto" w:fill="E0E0E0"/>
          </w:tcPr>
          <w:p w14:paraId="13F4252C" w14:textId="77777777" w:rsidR="00A76FDE" w:rsidRPr="002E1DE4" w:rsidRDefault="00A76FDE" w:rsidP="00645D28">
            <w:pPr>
              <w:jc w:val="center"/>
              <w:rPr>
                <w:rFonts w:ascii="Arial" w:hAnsi="Arial" w:cs="Arial"/>
                <w:sz w:val="20"/>
                <w:szCs w:val="20"/>
              </w:rPr>
            </w:pPr>
            <w:r w:rsidRPr="002E1DE4">
              <w:rPr>
                <w:rFonts w:ascii="Arial" w:eastAsia="Arial" w:hAnsi="Arial" w:cs="Arial"/>
                <w:b/>
                <w:color w:val="404040"/>
                <w:sz w:val="20"/>
                <w:szCs w:val="20"/>
              </w:rPr>
              <w:t xml:space="preserve">Razina posljedice </w:t>
            </w:r>
            <w:r w:rsidRPr="002E1DE4">
              <w:rPr>
                <w:rFonts w:ascii="Arial" w:eastAsia="Arial" w:hAnsi="Arial" w:cs="Arial"/>
                <w:sz w:val="20"/>
                <w:szCs w:val="20"/>
              </w:rPr>
              <w:t xml:space="preserve"> </w:t>
            </w:r>
          </w:p>
        </w:tc>
        <w:tc>
          <w:tcPr>
            <w:tcW w:w="1099" w:type="dxa"/>
            <w:shd w:val="clear" w:color="auto" w:fill="E0E0E0"/>
            <w:vAlign w:val="center"/>
          </w:tcPr>
          <w:p w14:paraId="1842BB0A" w14:textId="77777777" w:rsidR="00A76FDE" w:rsidRPr="002E1DE4" w:rsidRDefault="00A76FDE" w:rsidP="00645D28">
            <w:pPr>
              <w:ind w:right="43"/>
              <w:jc w:val="center"/>
              <w:rPr>
                <w:rFonts w:ascii="Arial" w:hAnsi="Arial" w:cs="Arial"/>
                <w:sz w:val="20"/>
                <w:szCs w:val="20"/>
              </w:rPr>
            </w:pPr>
            <w:r w:rsidRPr="002E1DE4">
              <w:rPr>
                <w:rFonts w:ascii="Arial" w:eastAsia="Arial" w:hAnsi="Arial" w:cs="Arial"/>
                <w:b/>
                <w:color w:val="404040"/>
                <w:sz w:val="20"/>
                <w:szCs w:val="20"/>
              </w:rPr>
              <w:t>Rizik</w:t>
            </w:r>
            <w:r w:rsidRPr="002E1DE4">
              <w:rPr>
                <w:rFonts w:ascii="Arial" w:eastAsia="Arial" w:hAnsi="Arial" w:cs="Arial"/>
                <w:sz w:val="20"/>
                <w:szCs w:val="20"/>
              </w:rPr>
              <w:t xml:space="preserve"> </w:t>
            </w:r>
          </w:p>
        </w:tc>
      </w:tr>
      <w:tr w:rsidR="00A76FDE" w:rsidRPr="002E1DE4" w14:paraId="34DC3D43" w14:textId="77777777" w:rsidTr="00A76FDE">
        <w:trPr>
          <w:trHeight w:val="403"/>
        </w:trPr>
        <w:tc>
          <w:tcPr>
            <w:tcW w:w="91" w:type="dxa"/>
          </w:tcPr>
          <w:p w14:paraId="622DC799" w14:textId="77777777" w:rsidR="00A76FDE" w:rsidRPr="002E1DE4" w:rsidRDefault="00A76FDE" w:rsidP="00645D28">
            <w:pPr>
              <w:ind w:right="47"/>
              <w:jc w:val="right"/>
              <w:rPr>
                <w:rFonts w:ascii="Arial" w:hAnsi="Arial" w:cs="Arial"/>
                <w:sz w:val="20"/>
                <w:szCs w:val="20"/>
              </w:rPr>
            </w:pPr>
            <w:r w:rsidRPr="002E1DE4">
              <w:rPr>
                <w:rFonts w:ascii="Arial" w:hAnsi="Arial" w:cs="Arial"/>
                <w:sz w:val="20"/>
                <w:szCs w:val="20"/>
              </w:rPr>
              <w:t>9</w:t>
            </w:r>
          </w:p>
        </w:tc>
        <w:tc>
          <w:tcPr>
            <w:tcW w:w="815" w:type="dxa"/>
          </w:tcPr>
          <w:p w14:paraId="114F260E" w14:textId="77777777" w:rsidR="00A76FDE" w:rsidRPr="002E1DE4" w:rsidRDefault="00A76FDE" w:rsidP="00645D28">
            <w:pPr>
              <w:ind w:right="50"/>
              <w:jc w:val="right"/>
              <w:rPr>
                <w:rFonts w:ascii="Arial" w:hAnsi="Arial" w:cs="Arial"/>
                <w:sz w:val="20"/>
                <w:szCs w:val="20"/>
              </w:rPr>
            </w:pPr>
            <w:r w:rsidRPr="002E1DE4">
              <w:rPr>
                <w:rFonts w:ascii="Arial" w:eastAsia="Arial" w:hAnsi="Arial" w:cs="Arial"/>
                <w:sz w:val="20"/>
                <w:szCs w:val="20"/>
              </w:rPr>
              <w:t xml:space="preserve">474 </w:t>
            </w:r>
          </w:p>
        </w:tc>
        <w:tc>
          <w:tcPr>
            <w:tcW w:w="4560" w:type="dxa"/>
            <w:gridSpan w:val="2"/>
          </w:tcPr>
          <w:p w14:paraId="2473A906"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Nesreće u željezničkom  prometu </w:t>
            </w:r>
          </w:p>
        </w:tc>
        <w:tc>
          <w:tcPr>
            <w:tcW w:w="5080" w:type="dxa"/>
          </w:tcPr>
          <w:p w14:paraId="04281F07"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A. Život i zdravlje ljudi </w:t>
            </w:r>
          </w:p>
        </w:tc>
        <w:tc>
          <w:tcPr>
            <w:tcW w:w="1313" w:type="dxa"/>
          </w:tcPr>
          <w:p w14:paraId="123B0CD6" w14:textId="77777777" w:rsidR="00A76FDE" w:rsidRPr="002E1DE4" w:rsidRDefault="00A76FDE" w:rsidP="00645D28">
            <w:pPr>
              <w:ind w:right="51"/>
              <w:jc w:val="center"/>
              <w:rPr>
                <w:rFonts w:ascii="Arial" w:hAnsi="Arial" w:cs="Arial"/>
                <w:sz w:val="20"/>
                <w:szCs w:val="20"/>
              </w:rPr>
            </w:pPr>
            <w:r w:rsidRPr="002E1DE4">
              <w:rPr>
                <w:rFonts w:ascii="Arial" w:eastAsia="Arial" w:hAnsi="Arial" w:cs="Arial"/>
                <w:sz w:val="20"/>
                <w:szCs w:val="20"/>
              </w:rPr>
              <w:t xml:space="preserve">1 </w:t>
            </w:r>
          </w:p>
        </w:tc>
        <w:tc>
          <w:tcPr>
            <w:tcW w:w="1217" w:type="dxa"/>
          </w:tcPr>
          <w:p w14:paraId="7E68378B" w14:textId="77777777" w:rsidR="00A76FDE" w:rsidRPr="002E1DE4" w:rsidRDefault="00A76FDE" w:rsidP="00645D28">
            <w:pPr>
              <w:ind w:right="45"/>
              <w:jc w:val="center"/>
              <w:rPr>
                <w:rFonts w:ascii="Arial" w:hAnsi="Arial" w:cs="Arial"/>
                <w:sz w:val="20"/>
                <w:szCs w:val="20"/>
              </w:rPr>
            </w:pPr>
            <w:r w:rsidRPr="002E1DE4">
              <w:rPr>
                <w:rFonts w:ascii="Arial" w:eastAsia="Arial" w:hAnsi="Arial" w:cs="Arial"/>
                <w:sz w:val="20"/>
                <w:szCs w:val="20"/>
              </w:rPr>
              <w:t xml:space="preserve">5 </w:t>
            </w:r>
          </w:p>
        </w:tc>
        <w:tc>
          <w:tcPr>
            <w:tcW w:w="1099" w:type="dxa"/>
            <w:shd w:val="clear" w:color="auto" w:fill="FFFF00"/>
          </w:tcPr>
          <w:p w14:paraId="7F27CC79" w14:textId="77777777" w:rsidR="00A76FDE" w:rsidRPr="002E1DE4" w:rsidRDefault="00A76FDE" w:rsidP="00645D28">
            <w:pPr>
              <w:ind w:right="47"/>
              <w:jc w:val="center"/>
              <w:rPr>
                <w:rFonts w:ascii="Arial" w:hAnsi="Arial" w:cs="Arial"/>
                <w:sz w:val="20"/>
                <w:szCs w:val="20"/>
              </w:rPr>
            </w:pPr>
            <w:r w:rsidRPr="002E1DE4">
              <w:rPr>
                <w:rFonts w:ascii="Arial" w:eastAsia="Arial" w:hAnsi="Arial" w:cs="Arial"/>
                <w:sz w:val="20"/>
                <w:szCs w:val="20"/>
              </w:rPr>
              <w:t xml:space="preserve">5 </w:t>
            </w:r>
          </w:p>
        </w:tc>
      </w:tr>
      <w:tr w:rsidR="00A76FDE" w:rsidRPr="002E1DE4" w14:paraId="3A38B9C7" w14:textId="77777777" w:rsidTr="00A76FDE">
        <w:trPr>
          <w:trHeight w:val="404"/>
        </w:trPr>
        <w:tc>
          <w:tcPr>
            <w:tcW w:w="91" w:type="dxa"/>
          </w:tcPr>
          <w:p w14:paraId="0026FE33" w14:textId="77777777" w:rsidR="00A76FDE" w:rsidRPr="002E1DE4" w:rsidRDefault="00A76FDE" w:rsidP="00645D28">
            <w:pPr>
              <w:ind w:right="47"/>
              <w:jc w:val="right"/>
              <w:rPr>
                <w:rFonts w:ascii="Arial" w:hAnsi="Arial" w:cs="Arial"/>
                <w:sz w:val="20"/>
                <w:szCs w:val="20"/>
              </w:rPr>
            </w:pPr>
            <w:r w:rsidRPr="002E1DE4">
              <w:rPr>
                <w:rFonts w:ascii="Arial" w:hAnsi="Arial" w:cs="Arial"/>
                <w:sz w:val="20"/>
                <w:szCs w:val="20"/>
              </w:rPr>
              <w:t>10</w:t>
            </w:r>
          </w:p>
        </w:tc>
        <w:tc>
          <w:tcPr>
            <w:tcW w:w="815" w:type="dxa"/>
          </w:tcPr>
          <w:p w14:paraId="72F2893F" w14:textId="77777777" w:rsidR="00A76FDE" w:rsidRPr="002E1DE4" w:rsidRDefault="00A76FDE" w:rsidP="00645D28">
            <w:pPr>
              <w:ind w:right="50"/>
              <w:jc w:val="right"/>
              <w:rPr>
                <w:rFonts w:ascii="Arial" w:hAnsi="Arial" w:cs="Arial"/>
                <w:sz w:val="20"/>
                <w:szCs w:val="20"/>
              </w:rPr>
            </w:pPr>
            <w:r w:rsidRPr="002E1DE4">
              <w:rPr>
                <w:rFonts w:ascii="Arial" w:eastAsia="Arial" w:hAnsi="Arial" w:cs="Arial"/>
                <w:sz w:val="20"/>
                <w:szCs w:val="20"/>
              </w:rPr>
              <w:t xml:space="preserve">475 </w:t>
            </w:r>
          </w:p>
        </w:tc>
        <w:tc>
          <w:tcPr>
            <w:tcW w:w="4560" w:type="dxa"/>
            <w:gridSpan w:val="2"/>
          </w:tcPr>
          <w:p w14:paraId="5D8821DC"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Nesreće u željezničkom prometu </w:t>
            </w:r>
          </w:p>
        </w:tc>
        <w:tc>
          <w:tcPr>
            <w:tcW w:w="5080" w:type="dxa"/>
          </w:tcPr>
          <w:p w14:paraId="4A87D368"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B. Gospodarstvo </w:t>
            </w:r>
          </w:p>
        </w:tc>
        <w:tc>
          <w:tcPr>
            <w:tcW w:w="1313" w:type="dxa"/>
          </w:tcPr>
          <w:p w14:paraId="57C6187E" w14:textId="77777777" w:rsidR="00A76FDE" w:rsidRPr="002E1DE4" w:rsidRDefault="00A76FDE" w:rsidP="00645D28">
            <w:pPr>
              <w:ind w:right="51"/>
              <w:jc w:val="center"/>
              <w:rPr>
                <w:rFonts w:ascii="Arial" w:hAnsi="Arial" w:cs="Arial"/>
                <w:sz w:val="20"/>
                <w:szCs w:val="20"/>
              </w:rPr>
            </w:pPr>
            <w:r w:rsidRPr="002E1DE4">
              <w:rPr>
                <w:rFonts w:ascii="Arial" w:eastAsia="Arial" w:hAnsi="Arial" w:cs="Arial"/>
                <w:sz w:val="20"/>
                <w:szCs w:val="20"/>
              </w:rPr>
              <w:t xml:space="preserve">1 </w:t>
            </w:r>
          </w:p>
        </w:tc>
        <w:tc>
          <w:tcPr>
            <w:tcW w:w="1217" w:type="dxa"/>
          </w:tcPr>
          <w:p w14:paraId="65A68033" w14:textId="77777777" w:rsidR="00A76FDE" w:rsidRPr="002E1DE4" w:rsidRDefault="00A76FDE" w:rsidP="00645D28">
            <w:pPr>
              <w:ind w:right="45"/>
              <w:jc w:val="center"/>
              <w:rPr>
                <w:rFonts w:ascii="Arial" w:hAnsi="Arial" w:cs="Arial"/>
                <w:sz w:val="20"/>
                <w:szCs w:val="20"/>
              </w:rPr>
            </w:pPr>
            <w:r w:rsidRPr="002E1DE4">
              <w:rPr>
                <w:rFonts w:ascii="Arial" w:hAnsi="Arial" w:cs="Arial"/>
                <w:sz w:val="20"/>
                <w:szCs w:val="20"/>
              </w:rPr>
              <w:t>2</w:t>
            </w:r>
          </w:p>
        </w:tc>
        <w:tc>
          <w:tcPr>
            <w:tcW w:w="1099" w:type="dxa"/>
            <w:shd w:val="clear" w:color="auto" w:fill="F79646" w:themeFill="accent6"/>
          </w:tcPr>
          <w:p w14:paraId="3F9109FB" w14:textId="77777777" w:rsidR="00A76FDE" w:rsidRPr="002E1DE4" w:rsidRDefault="00A76FDE" w:rsidP="00645D28">
            <w:pPr>
              <w:ind w:right="47"/>
              <w:jc w:val="center"/>
              <w:rPr>
                <w:rFonts w:ascii="Arial" w:hAnsi="Arial" w:cs="Arial"/>
                <w:sz w:val="20"/>
                <w:szCs w:val="20"/>
              </w:rPr>
            </w:pPr>
            <w:r w:rsidRPr="002E1DE4">
              <w:rPr>
                <w:rFonts w:ascii="Arial" w:hAnsi="Arial" w:cs="Arial"/>
                <w:sz w:val="20"/>
                <w:szCs w:val="20"/>
              </w:rPr>
              <w:t>2</w:t>
            </w:r>
          </w:p>
        </w:tc>
      </w:tr>
      <w:tr w:rsidR="00A76FDE" w:rsidRPr="002E1DE4" w14:paraId="2791266A" w14:textId="77777777" w:rsidTr="00A76FDE">
        <w:trPr>
          <w:trHeight w:val="390"/>
        </w:trPr>
        <w:tc>
          <w:tcPr>
            <w:tcW w:w="91" w:type="dxa"/>
          </w:tcPr>
          <w:p w14:paraId="2D3BC7BC" w14:textId="77777777" w:rsidR="00A76FDE" w:rsidRPr="002E1DE4" w:rsidRDefault="00A76FDE" w:rsidP="00645D28">
            <w:pPr>
              <w:ind w:right="47"/>
              <w:jc w:val="right"/>
              <w:rPr>
                <w:rFonts w:ascii="Arial" w:hAnsi="Arial" w:cs="Arial"/>
                <w:sz w:val="20"/>
                <w:szCs w:val="20"/>
              </w:rPr>
            </w:pPr>
            <w:r w:rsidRPr="002E1DE4">
              <w:rPr>
                <w:rFonts w:ascii="Arial" w:hAnsi="Arial" w:cs="Arial"/>
                <w:sz w:val="20"/>
                <w:szCs w:val="20"/>
              </w:rPr>
              <w:t>11</w:t>
            </w:r>
          </w:p>
        </w:tc>
        <w:tc>
          <w:tcPr>
            <w:tcW w:w="815" w:type="dxa"/>
          </w:tcPr>
          <w:p w14:paraId="696A32DD" w14:textId="77777777" w:rsidR="00A76FDE" w:rsidRPr="002E1DE4" w:rsidRDefault="00A76FDE" w:rsidP="00645D28">
            <w:pPr>
              <w:ind w:right="50"/>
              <w:jc w:val="right"/>
              <w:rPr>
                <w:rFonts w:ascii="Arial" w:hAnsi="Arial" w:cs="Arial"/>
                <w:sz w:val="20"/>
                <w:szCs w:val="20"/>
              </w:rPr>
            </w:pPr>
            <w:r w:rsidRPr="002E1DE4">
              <w:rPr>
                <w:rFonts w:ascii="Arial" w:eastAsia="Arial" w:hAnsi="Arial" w:cs="Arial"/>
                <w:sz w:val="20"/>
                <w:szCs w:val="20"/>
              </w:rPr>
              <w:t xml:space="preserve">476 </w:t>
            </w:r>
          </w:p>
        </w:tc>
        <w:tc>
          <w:tcPr>
            <w:tcW w:w="4560" w:type="dxa"/>
            <w:gridSpan w:val="2"/>
          </w:tcPr>
          <w:p w14:paraId="2A2E31A3"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Nesreće u željezničkom prometu </w:t>
            </w:r>
          </w:p>
        </w:tc>
        <w:tc>
          <w:tcPr>
            <w:tcW w:w="5080" w:type="dxa"/>
          </w:tcPr>
          <w:p w14:paraId="4932FC87" w14:textId="77777777" w:rsidR="00A76FDE" w:rsidRPr="002E1DE4" w:rsidRDefault="00A76FDE" w:rsidP="00645D28">
            <w:pPr>
              <w:ind w:left="5"/>
              <w:rPr>
                <w:rFonts w:ascii="Arial" w:hAnsi="Arial" w:cs="Arial"/>
                <w:sz w:val="20"/>
                <w:szCs w:val="20"/>
              </w:rPr>
            </w:pPr>
            <w:r w:rsidRPr="002E1DE4">
              <w:rPr>
                <w:rFonts w:ascii="Arial" w:eastAsia="Arial" w:hAnsi="Arial" w:cs="Arial"/>
                <w:sz w:val="20"/>
                <w:szCs w:val="20"/>
              </w:rPr>
              <w:t xml:space="preserve">C. Društvena stabilnost i politika </w:t>
            </w:r>
          </w:p>
        </w:tc>
        <w:tc>
          <w:tcPr>
            <w:tcW w:w="1313" w:type="dxa"/>
          </w:tcPr>
          <w:p w14:paraId="440E975E" w14:textId="77777777" w:rsidR="00A76FDE" w:rsidRPr="002E1DE4" w:rsidRDefault="00A76FDE" w:rsidP="00645D28">
            <w:pPr>
              <w:ind w:right="51"/>
              <w:jc w:val="center"/>
              <w:rPr>
                <w:rFonts w:ascii="Arial" w:hAnsi="Arial" w:cs="Arial"/>
                <w:sz w:val="20"/>
                <w:szCs w:val="20"/>
              </w:rPr>
            </w:pPr>
            <w:r w:rsidRPr="002E1DE4">
              <w:rPr>
                <w:rFonts w:ascii="Arial" w:eastAsia="Arial" w:hAnsi="Arial" w:cs="Arial"/>
                <w:sz w:val="20"/>
                <w:szCs w:val="20"/>
              </w:rPr>
              <w:t xml:space="preserve">1 </w:t>
            </w:r>
          </w:p>
        </w:tc>
        <w:tc>
          <w:tcPr>
            <w:tcW w:w="1217" w:type="dxa"/>
          </w:tcPr>
          <w:p w14:paraId="7ED1C032" w14:textId="77777777" w:rsidR="00A76FDE" w:rsidRPr="002E1DE4" w:rsidRDefault="00A76FDE" w:rsidP="00645D28">
            <w:pPr>
              <w:ind w:right="45"/>
              <w:jc w:val="center"/>
              <w:rPr>
                <w:rFonts w:ascii="Arial" w:hAnsi="Arial" w:cs="Arial"/>
                <w:sz w:val="20"/>
                <w:szCs w:val="20"/>
              </w:rPr>
            </w:pPr>
            <w:r w:rsidRPr="002E1DE4">
              <w:rPr>
                <w:rFonts w:ascii="Arial" w:eastAsia="Arial" w:hAnsi="Arial" w:cs="Arial"/>
                <w:sz w:val="20"/>
                <w:szCs w:val="20"/>
              </w:rPr>
              <w:t xml:space="preserve">1 </w:t>
            </w:r>
          </w:p>
        </w:tc>
        <w:tc>
          <w:tcPr>
            <w:tcW w:w="1099" w:type="dxa"/>
            <w:shd w:val="clear" w:color="auto" w:fill="4EA72E"/>
          </w:tcPr>
          <w:p w14:paraId="4FC73034" w14:textId="77777777" w:rsidR="00A76FDE" w:rsidRPr="002E1DE4" w:rsidRDefault="00A76FDE" w:rsidP="00645D28">
            <w:pPr>
              <w:ind w:right="47"/>
              <w:jc w:val="center"/>
              <w:rPr>
                <w:rFonts w:ascii="Arial" w:hAnsi="Arial" w:cs="Arial"/>
                <w:sz w:val="20"/>
                <w:szCs w:val="20"/>
              </w:rPr>
            </w:pPr>
            <w:r w:rsidRPr="002E1DE4">
              <w:rPr>
                <w:rFonts w:ascii="Arial" w:eastAsia="Arial" w:hAnsi="Arial" w:cs="Arial"/>
                <w:sz w:val="20"/>
                <w:szCs w:val="20"/>
              </w:rPr>
              <w:t xml:space="preserve">1 </w:t>
            </w:r>
          </w:p>
        </w:tc>
      </w:tr>
      <w:tr w:rsidR="00A76FDE" w:rsidRPr="002E1DE4" w14:paraId="096D6E52" w14:textId="77777777" w:rsidTr="00A76FDE">
        <w:trPr>
          <w:trHeight w:val="390"/>
        </w:trPr>
        <w:tc>
          <w:tcPr>
            <w:tcW w:w="91" w:type="dxa"/>
          </w:tcPr>
          <w:p w14:paraId="067B7D17" w14:textId="77777777" w:rsidR="00A76FDE" w:rsidRPr="002E1DE4" w:rsidRDefault="00A76FDE" w:rsidP="00645D28">
            <w:pPr>
              <w:ind w:right="47"/>
              <w:jc w:val="right"/>
              <w:rPr>
                <w:rFonts w:ascii="Arial" w:eastAsia="Arial" w:hAnsi="Arial" w:cs="Arial"/>
                <w:sz w:val="20"/>
                <w:szCs w:val="20"/>
              </w:rPr>
            </w:pPr>
            <w:r w:rsidRPr="002E1DE4">
              <w:rPr>
                <w:rFonts w:ascii="Arial" w:eastAsia="Arial" w:hAnsi="Arial" w:cs="Arial"/>
                <w:sz w:val="20"/>
                <w:szCs w:val="20"/>
              </w:rPr>
              <w:t>12</w:t>
            </w:r>
          </w:p>
        </w:tc>
        <w:tc>
          <w:tcPr>
            <w:tcW w:w="815" w:type="dxa"/>
          </w:tcPr>
          <w:p w14:paraId="4A7A80E5" w14:textId="77777777" w:rsidR="00A76FDE" w:rsidRPr="002E1DE4" w:rsidRDefault="00A76FDE" w:rsidP="00645D28">
            <w:pPr>
              <w:ind w:right="50"/>
              <w:jc w:val="right"/>
              <w:rPr>
                <w:rFonts w:ascii="Arial" w:eastAsia="Arial" w:hAnsi="Arial" w:cs="Arial"/>
                <w:sz w:val="20"/>
                <w:szCs w:val="20"/>
              </w:rPr>
            </w:pPr>
            <w:r w:rsidRPr="002E1DE4">
              <w:rPr>
                <w:rFonts w:ascii="Arial" w:eastAsia="Arial" w:hAnsi="Arial" w:cs="Arial"/>
                <w:sz w:val="20"/>
                <w:szCs w:val="20"/>
              </w:rPr>
              <w:t xml:space="preserve">477 </w:t>
            </w:r>
          </w:p>
        </w:tc>
        <w:tc>
          <w:tcPr>
            <w:tcW w:w="4560" w:type="dxa"/>
            <w:gridSpan w:val="2"/>
          </w:tcPr>
          <w:p w14:paraId="58AFAB1B" w14:textId="77777777" w:rsidR="00A76FDE" w:rsidRPr="002E1DE4" w:rsidRDefault="00A76FDE" w:rsidP="00645D28">
            <w:pPr>
              <w:ind w:left="5"/>
              <w:rPr>
                <w:rFonts w:ascii="Arial" w:eastAsia="Arial" w:hAnsi="Arial" w:cs="Arial"/>
                <w:sz w:val="20"/>
                <w:szCs w:val="20"/>
              </w:rPr>
            </w:pPr>
            <w:r w:rsidRPr="002E1DE4">
              <w:rPr>
                <w:rFonts w:ascii="Arial" w:eastAsia="Arial" w:hAnsi="Arial" w:cs="Arial"/>
                <w:sz w:val="20"/>
                <w:szCs w:val="20"/>
              </w:rPr>
              <w:t xml:space="preserve">Nesreće u željezničkom prometu </w:t>
            </w:r>
          </w:p>
        </w:tc>
        <w:tc>
          <w:tcPr>
            <w:tcW w:w="5080" w:type="dxa"/>
          </w:tcPr>
          <w:p w14:paraId="66440372" w14:textId="77777777" w:rsidR="00A76FDE" w:rsidRPr="002E1DE4" w:rsidRDefault="00A76FDE" w:rsidP="00645D28">
            <w:pPr>
              <w:ind w:left="5"/>
              <w:rPr>
                <w:rFonts w:ascii="Arial" w:eastAsia="Arial" w:hAnsi="Arial" w:cs="Arial"/>
                <w:sz w:val="20"/>
                <w:szCs w:val="20"/>
              </w:rPr>
            </w:pPr>
            <w:r w:rsidRPr="002E1DE4">
              <w:rPr>
                <w:rFonts w:ascii="Arial" w:eastAsia="Arial" w:hAnsi="Arial" w:cs="Arial"/>
                <w:sz w:val="20"/>
                <w:szCs w:val="20"/>
              </w:rPr>
              <w:t xml:space="preserve">D. Ukupni rizik </w:t>
            </w:r>
          </w:p>
        </w:tc>
        <w:tc>
          <w:tcPr>
            <w:tcW w:w="1313" w:type="dxa"/>
          </w:tcPr>
          <w:p w14:paraId="5A45280B" w14:textId="77777777" w:rsidR="00A76FDE" w:rsidRPr="002E1DE4" w:rsidRDefault="00A76FDE" w:rsidP="00645D28">
            <w:pPr>
              <w:ind w:right="51"/>
              <w:jc w:val="center"/>
              <w:rPr>
                <w:rFonts w:ascii="Arial" w:eastAsia="Arial" w:hAnsi="Arial" w:cs="Arial"/>
                <w:sz w:val="20"/>
                <w:szCs w:val="20"/>
              </w:rPr>
            </w:pPr>
            <w:r w:rsidRPr="002E1DE4">
              <w:rPr>
                <w:rFonts w:ascii="Arial" w:eastAsia="Arial" w:hAnsi="Arial" w:cs="Arial"/>
                <w:sz w:val="20"/>
                <w:szCs w:val="20"/>
              </w:rPr>
              <w:t xml:space="preserve">1 </w:t>
            </w:r>
          </w:p>
        </w:tc>
        <w:tc>
          <w:tcPr>
            <w:tcW w:w="1217" w:type="dxa"/>
          </w:tcPr>
          <w:p w14:paraId="2A1E22F6" w14:textId="77777777" w:rsidR="00A76FDE" w:rsidRPr="002E1DE4" w:rsidRDefault="00A76FDE" w:rsidP="00645D28">
            <w:pPr>
              <w:ind w:right="45"/>
              <w:jc w:val="center"/>
              <w:rPr>
                <w:rFonts w:ascii="Arial" w:eastAsia="Arial" w:hAnsi="Arial" w:cs="Arial"/>
                <w:sz w:val="20"/>
                <w:szCs w:val="20"/>
              </w:rPr>
            </w:pPr>
            <w:r w:rsidRPr="002E1DE4">
              <w:rPr>
                <w:rFonts w:ascii="Arial" w:hAnsi="Arial" w:cs="Arial"/>
                <w:sz w:val="20"/>
                <w:szCs w:val="20"/>
              </w:rPr>
              <w:t>3</w:t>
            </w:r>
          </w:p>
        </w:tc>
        <w:tc>
          <w:tcPr>
            <w:tcW w:w="1099" w:type="dxa"/>
            <w:shd w:val="clear" w:color="auto" w:fill="FFFF00"/>
          </w:tcPr>
          <w:p w14:paraId="612FFF99" w14:textId="77777777" w:rsidR="00A76FDE" w:rsidRPr="002E1DE4" w:rsidRDefault="00A76FDE" w:rsidP="00645D28">
            <w:pPr>
              <w:ind w:right="47"/>
              <w:jc w:val="center"/>
              <w:rPr>
                <w:rFonts w:ascii="Arial" w:eastAsia="Arial" w:hAnsi="Arial" w:cs="Arial"/>
                <w:sz w:val="20"/>
                <w:szCs w:val="20"/>
              </w:rPr>
            </w:pPr>
            <w:r w:rsidRPr="002E1DE4">
              <w:rPr>
                <w:rFonts w:ascii="Arial" w:hAnsi="Arial" w:cs="Arial"/>
                <w:sz w:val="20"/>
                <w:szCs w:val="20"/>
              </w:rPr>
              <w:t>3</w:t>
            </w:r>
          </w:p>
        </w:tc>
      </w:tr>
    </w:tbl>
    <w:p w14:paraId="462DFC2E" w14:textId="730E762F" w:rsidR="00A76FDE" w:rsidRDefault="00A76FDE" w:rsidP="00A76FDE">
      <w:pPr>
        <w:spacing w:after="183"/>
      </w:pPr>
      <w:r>
        <w:rPr>
          <w:rFonts w:ascii="Arial" w:eastAsia="Arial" w:hAnsi="Arial" w:cs="Arial"/>
          <w:sz w:val="10"/>
        </w:rPr>
        <w:t xml:space="preserve">                                             </w:t>
      </w:r>
    </w:p>
    <w:tbl>
      <w:tblPr>
        <w:tblStyle w:val="TableGrid"/>
        <w:tblpPr w:leftFromText="180" w:rightFromText="180" w:vertAnchor="text" w:horzAnchor="margin" w:tblpXSpec="center" w:tblpY="63"/>
        <w:tblW w:w="1360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6" w:type="dxa"/>
          <w:left w:w="52" w:type="dxa"/>
          <w:right w:w="5" w:type="dxa"/>
        </w:tblCellMar>
        <w:tblLook w:val="04A0" w:firstRow="1" w:lastRow="0" w:firstColumn="1" w:lastColumn="0" w:noHBand="0" w:noVBand="1"/>
      </w:tblPr>
      <w:tblGrid>
        <w:gridCol w:w="646"/>
        <w:gridCol w:w="838"/>
        <w:gridCol w:w="791"/>
        <w:gridCol w:w="2115"/>
        <w:gridCol w:w="4677"/>
        <w:gridCol w:w="2268"/>
        <w:gridCol w:w="1276"/>
        <w:gridCol w:w="992"/>
      </w:tblGrid>
      <w:tr w:rsidR="00A76FDE" w:rsidRPr="002E1DE4" w14:paraId="7F20EEAB" w14:textId="77777777" w:rsidTr="00A76FDE">
        <w:trPr>
          <w:trHeight w:val="367"/>
        </w:trPr>
        <w:tc>
          <w:tcPr>
            <w:tcW w:w="2275" w:type="dxa"/>
            <w:gridSpan w:val="3"/>
            <w:shd w:val="clear" w:color="auto" w:fill="E0E0E0"/>
          </w:tcPr>
          <w:p w14:paraId="6A66289A" w14:textId="77777777" w:rsidR="00A76FDE" w:rsidRPr="002E1DE4" w:rsidRDefault="00A76FDE" w:rsidP="00A76FDE">
            <w:pPr>
              <w:ind w:right="51"/>
              <w:jc w:val="center"/>
              <w:rPr>
                <w:rFonts w:ascii="Arial" w:hAnsi="Arial" w:cs="Arial"/>
                <w:sz w:val="20"/>
                <w:szCs w:val="20"/>
              </w:rPr>
            </w:pPr>
            <w:r w:rsidRPr="002E1DE4">
              <w:rPr>
                <w:rFonts w:ascii="Arial" w:eastAsia="Arial" w:hAnsi="Arial" w:cs="Arial"/>
                <w:sz w:val="20"/>
                <w:szCs w:val="20"/>
              </w:rPr>
              <w:t xml:space="preserve">Oznaka imovine </w:t>
            </w:r>
          </w:p>
        </w:tc>
        <w:tc>
          <w:tcPr>
            <w:tcW w:w="2115" w:type="dxa"/>
            <w:shd w:val="clear" w:color="auto" w:fill="E0E0E0"/>
          </w:tcPr>
          <w:p w14:paraId="6C3084B1" w14:textId="77777777" w:rsidR="00A76FDE" w:rsidRPr="002E1DE4" w:rsidRDefault="00A76FDE" w:rsidP="00A76FDE">
            <w:pPr>
              <w:ind w:left="5"/>
              <w:rPr>
                <w:rFonts w:ascii="Arial" w:hAnsi="Arial" w:cs="Arial"/>
                <w:sz w:val="20"/>
                <w:szCs w:val="20"/>
              </w:rPr>
            </w:pPr>
            <w:r w:rsidRPr="002E1DE4">
              <w:rPr>
                <w:rFonts w:ascii="Arial" w:eastAsia="Arial" w:hAnsi="Arial" w:cs="Arial"/>
                <w:sz w:val="20"/>
                <w:szCs w:val="20"/>
              </w:rPr>
              <w:t xml:space="preserve">Naziv imovine </w:t>
            </w:r>
          </w:p>
        </w:tc>
        <w:tc>
          <w:tcPr>
            <w:tcW w:w="4677" w:type="dxa"/>
            <w:shd w:val="clear" w:color="auto" w:fill="E0E0E0"/>
          </w:tcPr>
          <w:p w14:paraId="1C5F77F5"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 </w:t>
            </w:r>
          </w:p>
        </w:tc>
        <w:tc>
          <w:tcPr>
            <w:tcW w:w="2268" w:type="dxa"/>
            <w:shd w:val="clear" w:color="auto" w:fill="E0E0E0"/>
          </w:tcPr>
          <w:p w14:paraId="1589BD03" w14:textId="77777777" w:rsidR="00A76FDE" w:rsidRPr="002E1DE4" w:rsidRDefault="00A76FDE" w:rsidP="00A76FDE">
            <w:pPr>
              <w:ind w:left="5"/>
              <w:rPr>
                <w:rFonts w:ascii="Arial" w:hAnsi="Arial" w:cs="Arial"/>
                <w:sz w:val="20"/>
                <w:szCs w:val="20"/>
              </w:rPr>
            </w:pPr>
            <w:r w:rsidRPr="002E1DE4">
              <w:rPr>
                <w:rFonts w:ascii="Arial" w:eastAsia="Arial" w:hAnsi="Arial" w:cs="Arial"/>
                <w:sz w:val="20"/>
                <w:szCs w:val="20"/>
              </w:rPr>
              <w:t xml:space="preserve">Vlasnik rizika </w:t>
            </w:r>
          </w:p>
        </w:tc>
        <w:tc>
          <w:tcPr>
            <w:tcW w:w="1276" w:type="dxa"/>
            <w:shd w:val="clear" w:color="auto" w:fill="E0E0E0"/>
          </w:tcPr>
          <w:p w14:paraId="6024C8BF"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 </w:t>
            </w:r>
          </w:p>
        </w:tc>
        <w:tc>
          <w:tcPr>
            <w:tcW w:w="992" w:type="dxa"/>
            <w:shd w:val="clear" w:color="auto" w:fill="E0E0E0"/>
          </w:tcPr>
          <w:p w14:paraId="7E362B1D"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 </w:t>
            </w:r>
          </w:p>
        </w:tc>
      </w:tr>
      <w:tr w:rsidR="00A76FDE" w:rsidRPr="002E1DE4" w14:paraId="4A054452" w14:textId="77777777" w:rsidTr="00A76FDE">
        <w:trPr>
          <w:trHeight w:val="458"/>
        </w:trPr>
        <w:tc>
          <w:tcPr>
            <w:tcW w:w="2275" w:type="dxa"/>
            <w:gridSpan w:val="3"/>
          </w:tcPr>
          <w:p w14:paraId="2D710F22" w14:textId="77777777" w:rsidR="00A76FDE" w:rsidRPr="002E1DE4" w:rsidRDefault="00A76FDE" w:rsidP="00A76FDE">
            <w:pPr>
              <w:ind w:left="2"/>
              <w:rPr>
                <w:rFonts w:ascii="Arial" w:hAnsi="Arial" w:cs="Arial"/>
                <w:sz w:val="20"/>
                <w:szCs w:val="20"/>
              </w:rPr>
            </w:pPr>
            <w:r w:rsidRPr="002E1DE4">
              <w:rPr>
                <w:rFonts w:ascii="Arial" w:eastAsia="Arial" w:hAnsi="Arial" w:cs="Arial"/>
                <w:b/>
                <w:sz w:val="20"/>
                <w:szCs w:val="20"/>
              </w:rPr>
              <w:t>0</w:t>
            </w:r>
            <w:r>
              <w:rPr>
                <w:rFonts w:ascii="Arial" w:eastAsia="Arial" w:hAnsi="Arial" w:cs="Arial"/>
                <w:b/>
                <w:sz w:val="20"/>
                <w:szCs w:val="20"/>
              </w:rPr>
              <w:t>3</w:t>
            </w:r>
            <w:r w:rsidRPr="002E1DE4">
              <w:rPr>
                <w:rFonts w:ascii="Arial" w:eastAsia="Arial" w:hAnsi="Arial" w:cs="Arial"/>
                <w:sz w:val="20"/>
                <w:szCs w:val="20"/>
              </w:rPr>
              <w:t xml:space="preserve"> </w:t>
            </w:r>
          </w:p>
        </w:tc>
        <w:tc>
          <w:tcPr>
            <w:tcW w:w="2115" w:type="dxa"/>
          </w:tcPr>
          <w:p w14:paraId="655E4C50" w14:textId="77777777" w:rsidR="00A76FDE" w:rsidRPr="002E1DE4" w:rsidRDefault="00A76FDE" w:rsidP="00A76FDE">
            <w:pPr>
              <w:ind w:left="5"/>
              <w:rPr>
                <w:rFonts w:ascii="Arial" w:hAnsi="Arial" w:cs="Arial"/>
                <w:sz w:val="20"/>
                <w:szCs w:val="20"/>
              </w:rPr>
            </w:pPr>
            <w:r w:rsidRPr="002E1DE4">
              <w:rPr>
                <w:rFonts w:ascii="Arial" w:eastAsia="Arial" w:hAnsi="Arial" w:cs="Arial"/>
                <w:b/>
                <w:sz w:val="20"/>
                <w:szCs w:val="20"/>
              </w:rPr>
              <w:t>Naselja općine</w:t>
            </w:r>
          </w:p>
        </w:tc>
        <w:tc>
          <w:tcPr>
            <w:tcW w:w="4677" w:type="dxa"/>
          </w:tcPr>
          <w:p w14:paraId="6DA28568"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 </w:t>
            </w:r>
          </w:p>
        </w:tc>
        <w:tc>
          <w:tcPr>
            <w:tcW w:w="2268" w:type="dxa"/>
          </w:tcPr>
          <w:p w14:paraId="0EE4D9A6" w14:textId="77777777" w:rsidR="00A76FDE" w:rsidRPr="002E1DE4" w:rsidRDefault="00A76FDE" w:rsidP="00A76FDE">
            <w:pPr>
              <w:ind w:right="9"/>
              <w:rPr>
                <w:rFonts w:ascii="Arial" w:hAnsi="Arial" w:cs="Arial"/>
                <w:sz w:val="20"/>
                <w:szCs w:val="20"/>
              </w:rPr>
            </w:pPr>
            <w:r w:rsidRPr="002E1DE4">
              <w:rPr>
                <w:rFonts w:ascii="Arial" w:eastAsia="Arial" w:hAnsi="Arial" w:cs="Arial"/>
                <w:b/>
                <w:bCs/>
                <w:sz w:val="20"/>
                <w:szCs w:val="20"/>
              </w:rPr>
              <w:t>Načelnik</w:t>
            </w:r>
          </w:p>
        </w:tc>
        <w:tc>
          <w:tcPr>
            <w:tcW w:w="1276" w:type="dxa"/>
          </w:tcPr>
          <w:p w14:paraId="7C7E7A4F"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 </w:t>
            </w:r>
          </w:p>
        </w:tc>
        <w:tc>
          <w:tcPr>
            <w:tcW w:w="992" w:type="dxa"/>
          </w:tcPr>
          <w:p w14:paraId="1B273412"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 </w:t>
            </w:r>
          </w:p>
        </w:tc>
      </w:tr>
      <w:tr w:rsidR="00A76FDE" w:rsidRPr="002E1DE4" w14:paraId="6DA1784D" w14:textId="77777777" w:rsidTr="00A76FDE">
        <w:trPr>
          <w:trHeight w:val="552"/>
        </w:trPr>
        <w:tc>
          <w:tcPr>
            <w:tcW w:w="646" w:type="dxa"/>
            <w:shd w:val="clear" w:color="auto" w:fill="E0E0E0"/>
          </w:tcPr>
          <w:p w14:paraId="471AD6F4" w14:textId="77777777" w:rsidR="00A76FDE" w:rsidRPr="002E1DE4" w:rsidRDefault="00A76FDE" w:rsidP="00A76FDE">
            <w:pPr>
              <w:ind w:left="17" w:right="16"/>
              <w:jc w:val="center"/>
              <w:rPr>
                <w:rFonts w:ascii="Arial" w:hAnsi="Arial" w:cs="Arial"/>
                <w:sz w:val="20"/>
                <w:szCs w:val="20"/>
              </w:rPr>
            </w:pPr>
            <w:r w:rsidRPr="002E1DE4">
              <w:rPr>
                <w:rFonts w:ascii="Arial" w:eastAsia="Arial" w:hAnsi="Arial" w:cs="Arial"/>
                <w:b/>
                <w:color w:val="404040"/>
                <w:sz w:val="20"/>
                <w:szCs w:val="20"/>
              </w:rPr>
              <w:t xml:space="preserve">Redni broj </w:t>
            </w:r>
            <w:r w:rsidRPr="002E1DE4">
              <w:rPr>
                <w:rFonts w:ascii="Arial" w:eastAsia="Arial" w:hAnsi="Arial" w:cs="Arial"/>
                <w:sz w:val="20"/>
                <w:szCs w:val="20"/>
              </w:rPr>
              <w:t xml:space="preserve"> </w:t>
            </w:r>
          </w:p>
        </w:tc>
        <w:tc>
          <w:tcPr>
            <w:tcW w:w="838" w:type="dxa"/>
            <w:shd w:val="clear" w:color="auto" w:fill="E0E0E0"/>
          </w:tcPr>
          <w:p w14:paraId="6BB52E52" w14:textId="77777777" w:rsidR="00A76FDE" w:rsidRPr="002E1DE4" w:rsidRDefault="00A76FDE" w:rsidP="00A76FDE">
            <w:pPr>
              <w:ind w:right="91"/>
              <w:jc w:val="right"/>
              <w:rPr>
                <w:rFonts w:ascii="Arial" w:hAnsi="Arial" w:cs="Arial"/>
                <w:sz w:val="20"/>
                <w:szCs w:val="20"/>
              </w:rPr>
            </w:pPr>
            <w:r w:rsidRPr="002E1DE4">
              <w:rPr>
                <w:rFonts w:ascii="Arial" w:eastAsia="Arial" w:hAnsi="Arial" w:cs="Arial"/>
                <w:b/>
                <w:color w:val="404040"/>
                <w:sz w:val="20"/>
                <w:szCs w:val="20"/>
              </w:rPr>
              <w:t xml:space="preserve">ID rizika </w:t>
            </w:r>
            <w:r w:rsidRPr="002E1DE4">
              <w:rPr>
                <w:rFonts w:ascii="Arial" w:eastAsia="Arial" w:hAnsi="Arial" w:cs="Arial"/>
                <w:sz w:val="20"/>
                <w:szCs w:val="20"/>
              </w:rPr>
              <w:t xml:space="preserve"> </w:t>
            </w:r>
          </w:p>
        </w:tc>
        <w:tc>
          <w:tcPr>
            <w:tcW w:w="2906" w:type="dxa"/>
            <w:gridSpan w:val="2"/>
            <w:shd w:val="clear" w:color="auto" w:fill="E0E0E0"/>
            <w:vAlign w:val="center"/>
          </w:tcPr>
          <w:p w14:paraId="20BEFE45" w14:textId="77777777" w:rsidR="00A76FDE" w:rsidRPr="002E1DE4" w:rsidRDefault="00A76FDE" w:rsidP="00A76FDE">
            <w:pPr>
              <w:ind w:right="64"/>
              <w:jc w:val="center"/>
              <w:rPr>
                <w:rFonts w:ascii="Arial" w:hAnsi="Arial" w:cs="Arial"/>
                <w:sz w:val="20"/>
                <w:szCs w:val="20"/>
              </w:rPr>
            </w:pPr>
            <w:r w:rsidRPr="002E1DE4">
              <w:rPr>
                <w:rFonts w:ascii="Arial" w:eastAsia="Arial" w:hAnsi="Arial" w:cs="Arial"/>
                <w:b/>
                <w:color w:val="404040"/>
                <w:sz w:val="20"/>
                <w:szCs w:val="20"/>
              </w:rPr>
              <w:t>Opasnost</w:t>
            </w:r>
            <w:r w:rsidRPr="002E1DE4">
              <w:rPr>
                <w:rFonts w:ascii="Arial" w:eastAsia="Arial" w:hAnsi="Arial" w:cs="Arial"/>
                <w:sz w:val="20"/>
                <w:szCs w:val="20"/>
              </w:rPr>
              <w:t xml:space="preserve"> </w:t>
            </w:r>
          </w:p>
        </w:tc>
        <w:tc>
          <w:tcPr>
            <w:tcW w:w="4677" w:type="dxa"/>
            <w:shd w:val="clear" w:color="auto" w:fill="E0E0E0"/>
            <w:vAlign w:val="center"/>
          </w:tcPr>
          <w:p w14:paraId="5A2D67EB" w14:textId="77777777" w:rsidR="00A76FDE" w:rsidRPr="002E1DE4" w:rsidRDefault="00A76FDE" w:rsidP="00A76FDE">
            <w:pPr>
              <w:ind w:right="63"/>
              <w:jc w:val="center"/>
              <w:rPr>
                <w:rFonts w:ascii="Arial" w:hAnsi="Arial" w:cs="Arial"/>
                <w:sz w:val="20"/>
                <w:szCs w:val="20"/>
              </w:rPr>
            </w:pPr>
            <w:r w:rsidRPr="002E1DE4">
              <w:rPr>
                <w:rFonts w:ascii="Arial" w:eastAsia="Arial" w:hAnsi="Arial" w:cs="Arial"/>
                <w:b/>
                <w:color w:val="404040"/>
                <w:sz w:val="20"/>
                <w:szCs w:val="20"/>
              </w:rPr>
              <w:t>Posljedica</w:t>
            </w:r>
            <w:r w:rsidRPr="002E1DE4">
              <w:rPr>
                <w:rFonts w:ascii="Arial" w:eastAsia="Arial" w:hAnsi="Arial" w:cs="Arial"/>
                <w:sz w:val="20"/>
                <w:szCs w:val="20"/>
              </w:rPr>
              <w:t xml:space="preserve"> </w:t>
            </w:r>
          </w:p>
        </w:tc>
        <w:tc>
          <w:tcPr>
            <w:tcW w:w="2268" w:type="dxa"/>
            <w:shd w:val="clear" w:color="auto" w:fill="E0E0E0"/>
          </w:tcPr>
          <w:p w14:paraId="1AF88DD2" w14:textId="77777777" w:rsidR="00A76FDE" w:rsidRPr="002E1DE4" w:rsidRDefault="00A76FDE" w:rsidP="00A76FDE">
            <w:pPr>
              <w:ind w:left="206" w:firstLine="120"/>
              <w:rPr>
                <w:rFonts w:ascii="Arial" w:hAnsi="Arial" w:cs="Arial"/>
                <w:sz w:val="20"/>
                <w:szCs w:val="20"/>
              </w:rPr>
            </w:pPr>
            <w:r w:rsidRPr="002E1DE4">
              <w:rPr>
                <w:rFonts w:ascii="Arial" w:eastAsia="Arial" w:hAnsi="Arial" w:cs="Arial"/>
                <w:b/>
                <w:color w:val="404040"/>
                <w:sz w:val="20"/>
                <w:szCs w:val="20"/>
              </w:rPr>
              <w:t xml:space="preserve">Razina opasnosti </w:t>
            </w:r>
            <w:r w:rsidRPr="002E1DE4">
              <w:rPr>
                <w:rFonts w:ascii="Arial" w:eastAsia="Arial" w:hAnsi="Arial" w:cs="Arial"/>
                <w:sz w:val="20"/>
                <w:szCs w:val="20"/>
              </w:rPr>
              <w:t xml:space="preserve"> </w:t>
            </w:r>
          </w:p>
        </w:tc>
        <w:tc>
          <w:tcPr>
            <w:tcW w:w="1276" w:type="dxa"/>
            <w:shd w:val="clear" w:color="auto" w:fill="E0E0E0"/>
          </w:tcPr>
          <w:p w14:paraId="4C6576E6" w14:textId="77777777" w:rsidR="00A76FDE" w:rsidRPr="002E1DE4" w:rsidRDefault="00A76FDE" w:rsidP="00A76FDE">
            <w:pPr>
              <w:jc w:val="center"/>
              <w:rPr>
                <w:rFonts w:ascii="Arial" w:hAnsi="Arial" w:cs="Arial"/>
                <w:sz w:val="20"/>
                <w:szCs w:val="20"/>
              </w:rPr>
            </w:pPr>
            <w:r w:rsidRPr="002E1DE4">
              <w:rPr>
                <w:rFonts w:ascii="Arial" w:eastAsia="Arial" w:hAnsi="Arial" w:cs="Arial"/>
                <w:b/>
                <w:color w:val="404040"/>
                <w:sz w:val="20"/>
                <w:szCs w:val="20"/>
              </w:rPr>
              <w:t xml:space="preserve">Razina posljedice </w:t>
            </w:r>
            <w:r w:rsidRPr="002E1DE4">
              <w:rPr>
                <w:rFonts w:ascii="Arial" w:eastAsia="Arial" w:hAnsi="Arial" w:cs="Arial"/>
                <w:sz w:val="20"/>
                <w:szCs w:val="20"/>
              </w:rPr>
              <w:t xml:space="preserve"> </w:t>
            </w:r>
          </w:p>
        </w:tc>
        <w:tc>
          <w:tcPr>
            <w:tcW w:w="992" w:type="dxa"/>
            <w:shd w:val="clear" w:color="auto" w:fill="E0E0E0"/>
            <w:vAlign w:val="center"/>
          </w:tcPr>
          <w:p w14:paraId="6B8F2593" w14:textId="77777777" w:rsidR="00A76FDE" w:rsidRPr="002E1DE4" w:rsidRDefault="00A76FDE" w:rsidP="00A76FDE">
            <w:pPr>
              <w:ind w:right="59"/>
              <w:jc w:val="center"/>
              <w:rPr>
                <w:rFonts w:ascii="Arial" w:hAnsi="Arial" w:cs="Arial"/>
                <w:sz w:val="20"/>
                <w:szCs w:val="20"/>
              </w:rPr>
            </w:pPr>
            <w:r w:rsidRPr="002E1DE4">
              <w:rPr>
                <w:rFonts w:ascii="Arial" w:eastAsia="Arial" w:hAnsi="Arial" w:cs="Arial"/>
                <w:b/>
                <w:color w:val="404040"/>
                <w:sz w:val="20"/>
                <w:szCs w:val="20"/>
              </w:rPr>
              <w:t>Rizik</w:t>
            </w:r>
            <w:r w:rsidRPr="002E1DE4">
              <w:rPr>
                <w:rFonts w:ascii="Arial" w:eastAsia="Arial" w:hAnsi="Arial" w:cs="Arial"/>
                <w:sz w:val="20"/>
                <w:szCs w:val="20"/>
              </w:rPr>
              <w:t xml:space="preserve"> </w:t>
            </w:r>
          </w:p>
        </w:tc>
      </w:tr>
      <w:tr w:rsidR="00A76FDE" w:rsidRPr="002E1DE4" w14:paraId="35EE3BCB" w14:textId="77777777" w:rsidTr="00A76FDE">
        <w:trPr>
          <w:trHeight w:val="394"/>
        </w:trPr>
        <w:tc>
          <w:tcPr>
            <w:tcW w:w="646" w:type="dxa"/>
          </w:tcPr>
          <w:p w14:paraId="66912492"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13</w:t>
            </w:r>
          </w:p>
        </w:tc>
        <w:tc>
          <w:tcPr>
            <w:tcW w:w="838" w:type="dxa"/>
          </w:tcPr>
          <w:p w14:paraId="6934E5F4"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470 </w:t>
            </w:r>
          </w:p>
        </w:tc>
        <w:tc>
          <w:tcPr>
            <w:tcW w:w="2906" w:type="dxa"/>
            <w:gridSpan w:val="2"/>
          </w:tcPr>
          <w:p w14:paraId="2D66B794"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Suša  </w:t>
            </w:r>
          </w:p>
        </w:tc>
        <w:tc>
          <w:tcPr>
            <w:tcW w:w="4677" w:type="dxa"/>
          </w:tcPr>
          <w:p w14:paraId="589D7EDB"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A. Život i zdravlje ljudi </w:t>
            </w:r>
          </w:p>
        </w:tc>
        <w:tc>
          <w:tcPr>
            <w:tcW w:w="2268" w:type="dxa"/>
          </w:tcPr>
          <w:p w14:paraId="2D188C73" w14:textId="77777777" w:rsidR="00A76FDE" w:rsidRPr="002E1DE4" w:rsidRDefault="00A76FDE" w:rsidP="00A76FDE">
            <w:pPr>
              <w:ind w:right="57"/>
              <w:jc w:val="center"/>
              <w:rPr>
                <w:rFonts w:ascii="Arial" w:hAnsi="Arial" w:cs="Arial"/>
                <w:sz w:val="20"/>
                <w:szCs w:val="20"/>
              </w:rPr>
            </w:pPr>
            <w:r w:rsidRPr="002E1DE4">
              <w:rPr>
                <w:rFonts w:ascii="Arial" w:hAnsi="Arial" w:cs="Arial"/>
                <w:sz w:val="20"/>
                <w:szCs w:val="20"/>
              </w:rPr>
              <w:t>4</w:t>
            </w:r>
          </w:p>
        </w:tc>
        <w:tc>
          <w:tcPr>
            <w:tcW w:w="1276" w:type="dxa"/>
          </w:tcPr>
          <w:p w14:paraId="21D0D90B" w14:textId="77777777" w:rsidR="00A76FDE" w:rsidRPr="002E1DE4" w:rsidRDefault="00A76FDE" w:rsidP="00A76FDE">
            <w:pPr>
              <w:ind w:right="47"/>
              <w:jc w:val="center"/>
              <w:rPr>
                <w:rFonts w:ascii="Arial" w:hAnsi="Arial" w:cs="Arial"/>
                <w:sz w:val="20"/>
                <w:szCs w:val="20"/>
              </w:rPr>
            </w:pPr>
            <w:r w:rsidRPr="002E1DE4">
              <w:rPr>
                <w:rFonts w:ascii="Arial" w:hAnsi="Arial" w:cs="Arial"/>
                <w:sz w:val="20"/>
                <w:szCs w:val="20"/>
              </w:rPr>
              <w:t>1</w:t>
            </w:r>
          </w:p>
        </w:tc>
        <w:tc>
          <w:tcPr>
            <w:tcW w:w="992" w:type="dxa"/>
            <w:shd w:val="clear" w:color="auto" w:fill="F79646" w:themeFill="accent6"/>
          </w:tcPr>
          <w:p w14:paraId="6423367D" w14:textId="77777777" w:rsidR="00A76FDE" w:rsidRPr="002E1DE4" w:rsidRDefault="00A76FDE" w:rsidP="00A76FDE">
            <w:pPr>
              <w:ind w:right="54"/>
              <w:jc w:val="center"/>
              <w:rPr>
                <w:rFonts w:ascii="Arial" w:hAnsi="Arial" w:cs="Arial"/>
                <w:sz w:val="20"/>
                <w:szCs w:val="20"/>
              </w:rPr>
            </w:pPr>
            <w:r w:rsidRPr="002E1DE4">
              <w:rPr>
                <w:rFonts w:ascii="Arial" w:hAnsi="Arial" w:cs="Arial"/>
                <w:sz w:val="20"/>
                <w:szCs w:val="20"/>
              </w:rPr>
              <w:t>4</w:t>
            </w:r>
          </w:p>
        </w:tc>
      </w:tr>
      <w:tr w:rsidR="00A76FDE" w:rsidRPr="002E1DE4" w14:paraId="3EB554A1" w14:textId="77777777" w:rsidTr="00A76FDE">
        <w:trPr>
          <w:trHeight w:val="394"/>
        </w:trPr>
        <w:tc>
          <w:tcPr>
            <w:tcW w:w="646" w:type="dxa"/>
          </w:tcPr>
          <w:p w14:paraId="0F78A12F"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14</w:t>
            </w:r>
          </w:p>
        </w:tc>
        <w:tc>
          <w:tcPr>
            <w:tcW w:w="838" w:type="dxa"/>
          </w:tcPr>
          <w:p w14:paraId="21CC31A9"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471 </w:t>
            </w:r>
          </w:p>
        </w:tc>
        <w:tc>
          <w:tcPr>
            <w:tcW w:w="2906" w:type="dxa"/>
            <w:gridSpan w:val="2"/>
          </w:tcPr>
          <w:p w14:paraId="3199F2F7"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Suša  </w:t>
            </w:r>
          </w:p>
        </w:tc>
        <w:tc>
          <w:tcPr>
            <w:tcW w:w="4677" w:type="dxa"/>
          </w:tcPr>
          <w:p w14:paraId="7A0ACE03"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B. Gospodarstvo </w:t>
            </w:r>
          </w:p>
        </w:tc>
        <w:tc>
          <w:tcPr>
            <w:tcW w:w="2268" w:type="dxa"/>
          </w:tcPr>
          <w:p w14:paraId="0B8E3298" w14:textId="77777777" w:rsidR="00A76FDE" w:rsidRPr="002E1DE4" w:rsidRDefault="00A76FDE" w:rsidP="00A76FDE">
            <w:pPr>
              <w:ind w:right="57"/>
              <w:jc w:val="center"/>
              <w:rPr>
                <w:rFonts w:ascii="Arial" w:hAnsi="Arial" w:cs="Arial"/>
                <w:sz w:val="20"/>
                <w:szCs w:val="20"/>
              </w:rPr>
            </w:pPr>
            <w:r w:rsidRPr="002E1DE4">
              <w:rPr>
                <w:rFonts w:ascii="Arial" w:hAnsi="Arial" w:cs="Arial"/>
                <w:sz w:val="20"/>
                <w:szCs w:val="20"/>
              </w:rPr>
              <w:t>4</w:t>
            </w:r>
          </w:p>
        </w:tc>
        <w:tc>
          <w:tcPr>
            <w:tcW w:w="1276" w:type="dxa"/>
          </w:tcPr>
          <w:p w14:paraId="69379B1A" w14:textId="77777777" w:rsidR="00A76FDE" w:rsidRPr="002E1DE4" w:rsidRDefault="00A76FDE" w:rsidP="00A76FDE">
            <w:pPr>
              <w:ind w:right="47"/>
              <w:jc w:val="center"/>
              <w:rPr>
                <w:rFonts w:ascii="Arial" w:hAnsi="Arial" w:cs="Arial"/>
                <w:sz w:val="20"/>
                <w:szCs w:val="20"/>
              </w:rPr>
            </w:pPr>
            <w:r w:rsidRPr="002E1DE4">
              <w:rPr>
                <w:rFonts w:ascii="Arial" w:hAnsi="Arial" w:cs="Arial"/>
                <w:sz w:val="20"/>
                <w:szCs w:val="20"/>
              </w:rPr>
              <w:t>2</w:t>
            </w:r>
          </w:p>
        </w:tc>
        <w:tc>
          <w:tcPr>
            <w:tcW w:w="992" w:type="dxa"/>
            <w:shd w:val="clear" w:color="auto" w:fill="FFFF00"/>
          </w:tcPr>
          <w:p w14:paraId="154622E4" w14:textId="77777777" w:rsidR="00A76FDE" w:rsidRPr="002E1DE4" w:rsidRDefault="00A76FDE" w:rsidP="00A76FDE">
            <w:pPr>
              <w:ind w:right="54"/>
              <w:jc w:val="center"/>
              <w:rPr>
                <w:rFonts w:ascii="Arial" w:hAnsi="Arial" w:cs="Arial"/>
                <w:sz w:val="20"/>
                <w:szCs w:val="20"/>
              </w:rPr>
            </w:pPr>
            <w:r w:rsidRPr="002E1DE4">
              <w:rPr>
                <w:rFonts w:ascii="Arial" w:hAnsi="Arial" w:cs="Arial"/>
                <w:sz w:val="20"/>
                <w:szCs w:val="20"/>
              </w:rPr>
              <w:t>6</w:t>
            </w:r>
          </w:p>
        </w:tc>
      </w:tr>
      <w:tr w:rsidR="00A76FDE" w:rsidRPr="002E1DE4" w14:paraId="43D12CEE" w14:textId="77777777" w:rsidTr="00A76FDE">
        <w:trPr>
          <w:trHeight w:val="394"/>
        </w:trPr>
        <w:tc>
          <w:tcPr>
            <w:tcW w:w="646" w:type="dxa"/>
          </w:tcPr>
          <w:p w14:paraId="4D7C691F"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15</w:t>
            </w:r>
          </w:p>
        </w:tc>
        <w:tc>
          <w:tcPr>
            <w:tcW w:w="838" w:type="dxa"/>
          </w:tcPr>
          <w:p w14:paraId="38D9B2CA"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472 </w:t>
            </w:r>
          </w:p>
        </w:tc>
        <w:tc>
          <w:tcPr>
            <w:tcW w:w="2906" w:type="dxa"/>
            <w:gridSpan w:val="2"/>
          </w:tcPr>
          <w:p w14:paraId="12ACB1C6"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Suša  </w:t>
            </w:r>
          </w:p>
        </w:tc>
        <w:tc>
          <w:tcPr>
            <w:tcW w:w="4677" w:type="dxa"/>
          </w:tcPr>
          <w:p w14:paraId="062CA9DD"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C. Društvena stabilnost i politika </w:t>
            </w:r>
          </w:p>
        </w:tc>
        <w:tc>
          <w:tcPr>
            <w:tcW w:w="2268" w:type="dxa"/>
          </w:tcPr>
          <w:p w14:paraId="7A7D27D9" w14:textId="77777777" w:rsidR="00A76FDE" w:rsidRPr="002E1DE4" w:rsidRDefault="00A76FDE" w:rsidP="00A76FDE">
            <w:pPr>
              <w:ind w:right="57"/>
              <w:jc w:val="center"/>
              <w:rPr>
                <w:rFonts w:ascii="Arial" w:hAnsi="Arial" w:cs="Arial"/>
                <w:sz w:val="20"/>
                <w:szCs w:val="20"/>
              </w:rPr>
            </w:pPr>
            <w:r w:rsidRPr="002E1DE4">
              <w:rPr>
                <w:rFonts w:ascii="Arial" w:hAnsi="Arial" w:cs="Arial"/>
                <w:sz w:val="20"/>
                <w:szCs w:val="20"/>
              </w:rPr>
              <w:t>4</w:t>
            </w:r>
          </w:p>
        </w:tc>
        <w:tc>
          <w:tcPr>
            <w:tcW w:w="1276" w:type="dxa"/>
          </w:tcPr>
          <w:p w14:paraId="2E6EA240" w14:textId="77777777" w:rsidR="00A76FDE" w:rsidRPr="002E1DE4" w:rsidRDefault="00A76FDE" w:rsidP="00A76FDE">
            <w:pPr>
              <w:ind w:right="47"/>
              <w:jc w:val="center"/>
              <w:rPr>
                <w:rFonts w:ascii="Arial" w:hAnsi="Arial" w:cs="Arial"/>
                <w:sz w:val="20"/>
                <w:szCs w:val="20"/>
              </w:rPr>
            </w:pPr>
            <w:r w:rsidRPr="002E1DE4">
              <w:rPr>
                <w:rFonts w:ascii="Arial" w:hAnsi="Arial" w:cs="Arial"/>
                <w:sz w:val="20"/>
                <w:szCs w:val="20"/>
              </w:rPr>
              <w:t>1</w:t>
            </w:r>
          </w:p>
        </w:tc>
        <w:tc>
          <w:tcPr>
            <w:tcW w:w="992" w:type="dxa"/>
            <w:shd w:val="clear" w:color="auto" w:fill="4EA72E"/>
          </w:tcPr>
          <w:p w14:paraId="655332CF" w14:textId="77777777" w:rsidR="00A76FDE" w:rsidRPr="002E1DE4" w:rsidRDefault="00A76FDE" w:rsidP="00A76FDE">
            <w:pPr>
              <w:ind w:right="54"/>
              <w:jc w:val="center"/>
              <w:rPr>
                <w:rFonts w:ascii="Arial" w:hAnsi="Arial" w:cs="Arial"/>
                <w:sz w:val="20"/>
                <w:szCs w:val="20"/>
              </w:rPr>
            </w:pPr>
            <w:r w:rsidRPr="002E1DE4">
              <w:rPr>
                <w:rFonts w:ascii="Arial" w:hAnsi="Arial" w:cs="Arial"/>
                <w:sz w:val="20"/>
                <w:szCs w:val="20"/>
              </w:rPr>
              <w:t>4</w:t>
            </w:r>
          </w:p>
        </w:tc>
      </w:tr>
      <w:tr w:rsidR="00A76FDE" w:rsidRPr="002E1DE4" w14:paraId="646DDCDF" w14:textId="77777777" w:rsidTr="00A76FDE">
        <w:trPr>
          <w:trHeight w:val="394"/>
        </w:trPr>
        <w:tc>
          <w:tcPr>
            <w:tcW w:w="646" w:type="dxa"/>
          </w:tcPr>
          <w:p w14:paraId="4AB5785B"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16</w:t>
            </w:r>
          </w:p>
        </w:tc>
        <w:tc>
          <w:tcPr>
            <w:tcW w:w="838" w:type="dxa"/>
          </w:tcPr>
          <w:p w14:paraId="2ED7295B"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473 </w:t>
            </w:r>
          </w:p>
        </w:tc>
        <w:tc>
          <w:tcPr>
            <w:tcW w:w="2906" w:type="dxa"/>
            <w:gridSpan w:val="2"/>
          </w:tcPr>
          <w:p w14:paraId="0F5A49ED"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Suša  </w:t>
            </w:r>
          </w:p>
        </w:tc>
        <w:tc>
          <w:tcPr>
            <w:tcW w:w="4677" w:type="dxa"/>
          </w:tcPr>
          <w:p w14:paraId="15D2AF9D"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D. Ukupni rizik </w:t>
            </w:r>
          </w:p>
        </w:tc>
        <w:tc>
          <w:tcPr>
            <w:tcW w:w="2268" w:type="dxa"/>
          </w:tcPr>
          <w:p w14:paraId="4EA7DB72" w14:textId="77777777" w:rsidR="00A76FDE" w:rsidRPr="002E1DE4" w:rsidRDefault="00A76FDE" w:rsidP="00A76FDE">
            <w:pPr>
              <w:ind w:right="57"/>
              <w:jc w:val="center"/>
              <w:rPr>
                <w:rFonts w:ascii="Arial" w:hAnsi="Arial" w:cs="Arial"/>
                <w:sz w:val="20"/>
                <w:szCs w:val="20"/>
              </w:rPr>
            </w:pPr>
            <w:r w:rsidRPr="002E1DE4">
              <w:rPr>
                <w:rFonts w:ascii="Arial" w:hAnsi="Arial" w:cs="Arial"/>
                <w:sz w:val="20"/>
                <w:szCs w:val="20"/>
              </w:rPr>
              <w:t>4</w:t>
            </w:r>
          </w:p>
        </w:tc>
        <w:tc>
          <w:tcPr>
            <w:tcW w:w="1276" w:type="dxa"/>
          </w:tcPr>
          <w:p w14:paraId="189A9436" w14:textId="77777777" w:rsidR="00A76FDE" w:rsidRPr="002E1DE4" w:rsidRDefault="00A76FDE" w:rsidP="00A76FDE">
            <w:pPr>
              <w:ind w:right="47"/>
              <w:jc w:val="center"/>
              <w:rPr>
                <w:rFonts w:ascii="Arial" w:hAnsi="Arial" w:cs="Arial"/>
                <w:sz w:val="20"/>
                <w:szCs w:val="20"/>
              </w:rPr>
            </w:pPr>
            <w:r w:rsidRPr="002E1DE4">
              <w:rPr>
                <w:rFonts w:ascii="Arial" w:eastAsia="Arial" w:hAnsi="Arial" w:cs="Arial"/>
                <w:sz w:val="20"/>
                <w:szCs w:val="20"/>
              </w:rPr>
              <w:t xml:space="preserve">2 </w:t>
            </w:r>
          </w:p>
        </w:tc>
        <w:tc>
          <w:tcPr>
            <w:tcW w:w="992" w:type="dxa"/>
            <w:shd w:val="clear" w:color="auto" w:fill="FFFF00"/>
          </w:tcPr>
          <w:p w14:paraId="7D348F64" w14:textId="77777777" w:rsidR="00A76FDE" w:rsidRPr="002E1DE4" w:rsidRDefault="00A76FDE" w:rsidP="00A76FDE">
            <w:pPr>
              <w:ind w:right="54"/>
              <w:jc w:val="center"/>
              <w:rPr>
                <w:rFonts w:ascii="Arial" w:hAnsi="Arial" w:cs="Arial"/>
                <w:sz w:val="20"/>
                <w:szCs w:val="20"/>
              </w:rPr>
            </w:pPr>
            <w:r w:rsidRPr="002E1DE4">
              <w:rPr>
                <w:rFonts w:ascii="Arial" w:eastAsia="Arial" w:hAnsi="Arial" w:cs="Arial"/>
                <w:sz w:val="20"/>
                <w:szCs w:val="20"/>
              </w:rPr>
              <w:t xml:space="preserve">8 </w:t>
            </w:r>
          </w:p>
        </w:tc>
      </w:tr>
      <w:tr w:rsidR="00A76FDE" w:rsidRPr="002E1DE4" w14:paraId="01F5D684" w14:textId="77777777" w:rsidTr="00A76FDE">
        <w:trPr>
          <w:trHeight w:val="394"/>
        </w:trPr>
        <w:tc>
          <w:tcPr>
            <w:tcW w:w="646" w:type="dxa"/>
          </w:tcPr>
          <w:p w14:paraId="65BF466E"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17</w:t>
            </w:r>
          </w:p>
        </w:tc>
        <w:tc>
          <w:tcPr>
            <w:tcW w:w="838" w:type="dxa"/>
          </w:tcPr>
          <w:p w14:paraId="75FDC79E"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486 </w:t>
            </w:r>
          </w:p>
        </w:tc>
        <w:tc>
          <w:tcPr>
            <w:tcW w:w="2906" w:type="dxa"/>
            <w:gridSpan w:val="2"/>
          </w:tcPr>
          <w:p w14:paraId="23DFFA8D"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Potres </w:t>
            </w:r>
          </w:p>
        </w:tc>
        <w:tc>
          <w:tcPr>
            <w:tcW w:w="4677" w:type="dxa"/>
          </w:tcPr>
          <w:p w14:paraId="629BBA54"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A. Život i zdravlje ljudi </w:t>
            </w:r>
          </w:p>
        </w:tc>
        <w:tc>
          <w:tcPr>
            <w:tcW w:w="2268" w:type="dxa"/>
          </w:tcPr>
          <w:p w14:paraId="0B4810D2" w14:textId="77777777" w:rsidR="00A76FDE" w:rsidRPr="002E1DE4" w:rsidRDefault="00A76FDE" w:rsidP="00A76FDE">
            <w:pPr>
              <w:ind w:right="57"/>
              <w:jc w:val="center"/>
              <w:rPr>
                <w:rFonts w:ascii="Arial" w:hAnsi="Arial" w:cs="Arial"/>
                <w:sz w:val="20"/>
                <w:szCs w:val="20"/>
              </w:rPr>
            </w:pPr>
            <w:r w:rsidRPr="002E1DE4">
              <w:rPr>
                <w:rFonts w:ascii="Arial" w:eastAsia="Arial" w:hAnsi="Arial" w:cs="Arial"/>
                <w:sz w:val="20"/>
                <w:szCs w:val="20"/>
              </w:rPr>
              <w:t xml:space="preserve">1 </w:t>
            </w:r>
          </w:p>
        </w:tc>
        <w:tc>
          <w:tcPr>
            <w:tcW w:w="1276" w:type="dxa"/>
          </w:tcPr>
          <w:p w14:paraId="66B9F5C5" w14:textId="77777777" w:rsidR="00A76FDE" w:rsidRPr="002E1DE4" w:rsidRDefault="00A76FDE" w:rsidP="00A76FDE">
            <w:pPr>
              <w:ind w:right="47"/>
              <w:jc w:val="center"/>
              <w:rPr>
                <w:rFonts w:ascii="Arial" w:hAnsi="Arial" w:cs="Arial"/>
                <w:sz w:val="20"/>
                <w:szCs w:val="20"/>
              </w:rPr>
            </w:pPr>
            <w:r w:rsidRPr="002E1DE4">
              <w:rPr>
                <w:rFonts w:ascii="Arial" w:eastAsia="Arial" w:hAnsi="Arial" w:cs="Arial"/>
                <w:sz w:val="20"/>
                <w:szCs w:val="20"/>
              </w:rPr>
              <w:t xml:space="preserve">5 </w:t>
            </w:r>
          </w:p>
        </w:tc>
        <w:tc>
          <w:tcPr>
            <w:tcW w:w="992" w:type="dxa"/>
            <w:shd w:val="clear" w:color="auto" w:fill="FFFF00"/>
          </w:tcPr>
          <w:p w14:paraId="07166A3A" w14:textId="77777777" w:rsidR="00A76FDE" w:rsidRPr="002E1DE4" w:rsidRDefault="00A76FDE" w:rsidP="00A76FDE">
            <w:pPr>
              <w:ind w:right="54"/>
              <w:jc w:val="center"/>
              <w:rPr>
                <w:rFonts w:ascii="Arial" w:hAnsi="Arial" w:cs="Arial"/>
                <w:sz w:val="20"/>
                <w:szCs w:val="20"/>
              </w:rPr>
            </w:pPr>
            <w:r w:rsidRPr="002E1DE4">
              <w:rPr>
                <w:rFonts w:ascii="Arial" w:eastAsia="Arial" w:hAnsi="Arial" w:cs="Arial"/>
                <w:sz w:val="20"/>
                <w:szCs w:val="20"/>
              </w:rPr>
              <w:t xml:space="preserve">5 </w:t>
            </w:r>
          </w:p>
        </w:tc>
      </w:tr>
      <w:tr w:rsidR="00A76FDE" w:rsidRPr="002E1DE4" w14:paraId="3A7DDD88" w14:textId="77777777" w:rsidTr="00A76FDE">
        <w:trPr>
          <w:trHeight w:val="394"/>
        </w:trPr>
        <w:tc>
          <w:tcPr>
            <w:tcW w:w="646" w:type="dxa"/>
          </w:tcPr>
          <w:p w14:paraId="4F333635"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18</w:t>
            </w:r>
          </w:p>
        </w:tc>
        <w:tc>
          <w:tcPr>
            <w:tcW w:w="838" w:type="dxa"/>
          </w:tcPr>
          <w:p w14:paraId="7AB36831"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487 </w:t>
            </w:r>
          </w:p>
        </w:tc>
        <w:tc>
          <w:tcPr>
            <w:tcW w:w="2906" w:type="dxa"/>
            <w:gridSpan w:val="2"/>
          </w:tcPr>
          <w:p w14:paraId="4FB127F2"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Potres </w:t>
            </w:r>
          </w:p>
        </w:tc>
        <w:tc>
          <w:tcPr>
            <w:tcW w:w="4677" w:type="dxa"/>
          </w:tcPr>
          <w:p w14:paraId="5A564A66"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B. Gospodarstvo </w:t>
            </w:r>
          </w:p>
        </w:tc>
        <w:tc>
          <w:tcPr>
            <w:tcW w:w="2268" w:type="dxa"/>
          </w:tcPr>
          <w:p w14:paraId="3B7122F1" w14:textId="77777777" w:rsidR="00A76FDE" w:rsidRPr="002E1DE4" w:rsidRDefault="00A76FDE" w:rsidP="00A76FDE">
            <w:pPr>
              <w:ind w:right="57"/>
              <w:jc w:val="center"/>
              <w:rPr>
                <w:rFonts w:ascii="Arial" w:hAnsi="Arial" w:cs="Arial"/>
                <w:sz w:val="20"/>
                <w:szCs w:val="20"/>
              </w:rPr>
            </w:pPr>
            <w:r w:rsidRPr="002E1DE4">
              <w:rPr>
                <w:rFonts w:ascii="Arial" w:eastAsia="Arial" w:hAnsi="Arial" w:cs="Arial"/>
                <w:sz w:val="20"/>
                <w:szCs w:val="20"/>
              </w:rPr>
              <w:t xml:space="preserve">1 </w:t>
            </w:r>
          </w:p>
        </w:tc>
        <w:tc>
          <w:tcPr>
            <w:tcW w:w="1276" w:type="dxa"/>
          </w:tcPr>
          <w:p w14:paraId="7E564300" w14:textId="77777777" w:rsidR="00A76FDE" w:rsidRPr="002E1DE4" w:rsidRDefault="00A76FDE" w:rsidP="00A76FDE">
            <w:pPr>
              <w:ind w:right="47"/>
              <w:jc w:val="center"/>
              <w:rPr>
                <w:rFonts w:ascii="Arial" w:hAnsi="Arial" w:cs="Arial"/>
                <w:sz w:val="20"/>
                <w:szCs w:val="20"/>
              </w:rPr>
            </w:pPr>
            <w:r w:rsidRPr="002E1DE4">
              <w:rPr>
                <w:rFonts w:ascii="Arial" w:eastAsia="Arial" w:hAnsi="Arial" w:cs="Arial"/>
                <w:sz w:val="20"/>
                <w:szCs w:val="20"/>
              </w:rPr>
              <w:t xml:space="preserve">5 </w:t>
            </w:r>
          </w:p>
        </w:tc>
        <w:tc>
          <w:tcPr>
            <w:tcW w:w="992" w:type="dxa"/>
            <w:shd w:val="clear" w:color="auto" w:fill="FFFF00"/>
          </w:tcPr>
          <w:p w14:paraId="4E5553D4" w14:textId="77777777" w:rsidR="00A76FDE" w:rsidRPr="002E1DE4" w:rsidRDefault="00A76FDE" w:rsidP="00A76FDE">
            <w:pPr>
              <w:ind w:right="54"/>
              <w:jc w:val="center"/>
              <w:rPr>
                <w:rFonts w:ascii="Arial" w:hAnsi="Arial" w:cs="Arial"/>
                <w:sz w:val="20"/>
                <w:szCs w:val="20"/>
              </w:rPr>
            </w:pPr>
            <w:r w:rsidRPr="002E1DE4">
              <w:rPr>
                <w:rFonts w:ascii="Arial" w:eastAsia="Arial" w:hAnsi="Arial" w:cs="Arial"/>
                <w:sz w:val="20"/>
                <w:szCs w:val="20"/>
              </w:rPr>
              <w:t xml:space="preserve">5 </w:t>
            </w:r>
          </w:p>
        </w:tc>
      </w:tr>
      <w:tr w:rsidR="00A76FDE" w:rsidRPr="002E1DE4" w14:paraId="36E3A345" w14:textId="77777777" w:rsidTr="00A76FDE">
        <w:trPr>
          <w:trHeight w:val="394"/>
        </w:trPr>
        <w:tc>
          <w:tcPr>
            <w:tcW w:w="646" w:type="dxa"/>
          </w:tcPr>
          <w:p w14:paraId="09A88B5E"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19</w:t>
            </w:r>
          </w:p>
        </w:tc>
        <w:tc>
          <w:tcPr>
            <w:tcW w:w="838" w:type="dxa"/>
          </w:tcPr>
          <w:p w14:paraId="21F74A46"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488 </w:t>
            </w:r>
          </w:p>
        </w:tc>
        <w:tc>
          <w:tcPr>
            <w:tcW w:w="2906" w:type="dxa"/>
            <w:gridSpan w:val="2"/>
          </w:tcPr>
          <w:p w14:paraId="26E930F4"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Potres </w:t>
            </w:r>
          </w:p>
        </w:tc>
        <w:tc>
          <w:tcPr>
            <w:tcW w:w="4677" w:type="dxa"/>
          </w:tcPr>
          <w:p w14:paraId="5B07CC18"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C. Društvena stabilnost i politika </w:t>
            </w:r>
          </w:p>
        </w:tc>
        <w:tc>
          <w:tcPr>
            <w:tcW w:w="2268" w:type="dxa"/>
          </w:tcPr>
          <w:p w14:paraId="552D8B2F" w14:textId="77777777" w:rsidR="00A76FDE" w:rsidRPr="002E1DE4" w:rsidRDefault="00A76FDE" w:rsidP="00A76FDE">
            <w:pPr>
              <w:ind w:right="57"/>
              <w:jc w:val="center"/>
              <w:rPr>
                <w:rFonts w:ascii="Arial" w:hAnsi="Arial" w:cs="Arial"/>
                <w:sz w:val="20"/>
                <w:szCs w:val="20"/>
              </w:rPr>
            </w:pPr>
            <w:r w:rsidRPr="002E1DE4">
              <w:rPr>
                <w:rFonts w:ascii="Arial" w:eastAsia="Arial" w:hAnsi="Arial" w:cs="Arial"/>
                <w:sz w:val="20"/>
                <w:szCs w:val="20"/>
              </w:rPr>
              <w:t xml:space="preserve">1 </w:t>
            </w:r>
          </w:p>
        </w:tc>
        <w:tc>
          <w:tcPr>
            <w:tcW w:w="1276" w:type="dxa"/>
          </w:tcPr>
          <w:p w14:paraId="4F417B71" w14:textId="77777777" w:rsidR="00A76FDE" w:rsidRPr="002E1DE4" w:rsidRDefault="00A76FDE" w:rsidP="00A76FDE">
            <w:pPr>
              <w:ind w:right="47"/>
              <w:jc w:val="center"/>
              <w:rPr>
                <w:rFonts w:ascii="Arial" w:hAnsi="Arial" w:cs="Arial"/>
                <w:sz w:val="20"/>
                <w:szCs w:val="20"/>
              </w:rPr>
            </w:pPr>
            <w:r w:rsidRPr="002E1DE4">
              <w:rPr>
                <w:rFonts w:ascii="Arial" w:eastAsia="Arial" w:hAnsi="Arial" w:cs="Arial"/>
                <w:sz w:val="20"/>
                <w:szCs w:val="20"/>
              </w:rPr>
              <w:t xml:space="preserve">2 </w:t>
            </w:r>
          </w:p>
        </w:tc>
        <w:tc>
          <w:tcPr>
            <w:tcW w:w="992" w:type="dxa"/>
            <w:shd w:val="clear" w:color="auto" w:fill="4EA72E"/>
          </w:tcPr>
          <w:p w14:paraId="1E297113" w14:textId="77777777" w:rsidR="00A76FDE" w:rsidRPr="002E1DE4" w:rsidRDefault="00A76FDE" w:rsidP="00A76FDE">
            <w:pPr>
              <w:ind w:right="54"/>
              <w:jc w:val="center"/>
              <w:rPr>
                <w:rFonts w:ascii="Arial" w:hAnsi="Arial" w:cs="Arial"/>
                <w:sz w:val="20"/>
                <w:szCs w:val="20"/>
              </w:rPr>
            </w:pPr>
            <w:r w:rsidRPr="002E1DE4">
              <w:rPr>
                <w:rFonts w:ascii="Arial" w:eastAsia="Arial" w:hAnsi="Arial" w:cs="Arial"/>
                <w:sz w:val="20"/>
                <w:szCs w:val="20"/>
              </w:rPr>
              <w:t xml:space="preserve">2 </w:t>
            </w:r>
          </w:p>
        </w:tc>
      </w:tr>
      <w:tr w:rsidR="00A76FDE" w:rsidRPr="002E1DE4" w14:paraId="1E378FBE" w14:textId="77777777" w:rsidTr="00A76FDE">
        <w:trPr>
          <w:trHeight w:val="386"/>
        </w:trPr>
        <w:tc>
          <w:tcPr>
            <w:tcW w:w="646" w:type="dxa"/>
          </w:tcPr>
          <w:p w14:paraId="55FB5ED7" w14:textId="77777777" w:rsidR="00A76FDE" w:rsidRPr="002E1DE4" w:rsidRDefault="00A76FDE" w:rsidP="00A76FDE">
            <w:pPr>
              <w:ind w:right="54"/>
              <w:jc w:val="right"/>
              <w:rPr>
                <w:rFonts w:ascii="Arial" w:hAnsi="Arial" w:cs="Arial"/>
                <w:sz w:val="20"/>
                <w:szCs w:val="20"/>
              </w:rPr>
            </w:pPr>
            <w:r w:rsidRPr="002E1DE4">
              <w:rPr>
                <w:rFonts w:ascii="Arial" w:hAnsi="Arial" w:cs="Arial"/>
                <w:sz w:val="20"/>
                <w:szCs w:val="20"/>
              </w:rPr>
              <w:t>20</w:t>
            </w:r>
          </w:p>
        </w:tc>
        <w:tc>
          <w:tcPr>
            <w:tcW w:w="838" w:type="dxa"/>
          </w:tcPr>
          <w:p w14:paraId="2772309A" w14:textId="77777777" w:rsidR="00A76FDE" w:rsidRPr="002E1DE4" w:rsidRDefault="00A76FDE" w:rsidP="00A76FDE">
            <w:pPr>
              <w:ind w:right="57"/>
              <w:jc w:val="right"/>
              <w:rPr>
                <w:rFonts w:ascii="Arial" w:hAnsi="Arial" w:cs="Arial"/>
                <w:sz w:val="20"/>
                <w:szCs w:val="20"/>
              </w:rPr>
            </w:pPr>
            <w:r w:rsidRPr="002E1DE4">
              <w:rPr>
                <w:rFonts w:ascii="Arial" w:eastAsia="Arial" w:hAnsi="Arial" w:cs="Arial"/>
                <w:sz w:val="20"/>
                <w:szCs w:val="20"/>
              </w:rPr>
              <w:t xml:space="preserve">489 </w:t>
            </w:r>
          </w:p>
        </w:tc>
        <w:tc>
          <w:tcPr>
            <w:tcW w:w="2906" w:type="dxa"/>
            <w:gridSpan w:val="2"/>
          </w:tcPr>
          <w:p w14:paraId="62BF5D42"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Potres </w:t>
            </w:r>
          </w:p>
        </w:tc>
        <w:tc>
          <w:tcPr>
            <w:tcW w:w="4677" w:type="dxa"/>
          </w:tcPr>
          <w:p w14:paraId="62699A98"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D. Ukupni rizik </w:t>
            </w:r>
          </w:p>
        </w:tc>
        <w:tc>
          <w:tcPr>
            <w:tcW w:w="2268" w:type="dxa"/>
          </w:tcPr>
          <w:p w14:paraId="085CAF76" w14:textId="77777777" w:rsidR="00A76FDE" w:rsidRPr="002E1DE4" w:rsidRDefault="00A76FDE" w:rsidP="00A76FDE">
            <w:pPr>
              <w:ind w:right="57"/>
              <w:jc w:val="center"/>
              <w:rPr>
                <w:rFonts w:ascii="Arial" w:hAnsi="Arial" w:cs="Arial"/>
                <w:sz w:val="20"/>
                <w:szCs w:val="20"/>
              </w:rPr>
            </w:pPr>
            <w:r w:rsidRPr="002E1DE4">
              <w:rPr>
                <w:rFonts w:ascii="Arial" w:eastAsia="Arial" w:hAnsi="Arial" w:cs="Arial"/>
                <w:sz w:val="20"/>
                <w:szCs w:val="20"/>
              </w:rPr>
              <w:t xml:space="preserve">1 </w:t>
            </w:r>
          </w:p>
        </w:tc>
        <w:tc>
          <w:tcPr>
            <w:tcW w:w="1276" w:type="dxa"/>
          </w:tcPr>
          <w:p w14:paraId="66C3E71B" w14:textId="77777777" w:rsidR="00A76FDE" w:rsidRPr="002E1DE4" w:rsidRDefault="00A76FDE" w:rsidP="00A76FDE">
            <w:pPr>
              <w:ind w:right="47"/>
              <w:jc w:val="center"/>
              <w:rPr>
                <w:rFonts w:ascii="Arial" w:hAnsi="Arial" w:cs="Arial"/>
                <w:sz w:val="20"/>
                <w:szCs w:val="20"/>
              </w:rPr>
            </w:pPr>
            <w:r w:rsidRPr="002E1DE4">
              <w:rPr>
                <w:rFonts w:ascii="Arial" w:eastAsia="Arial" w:hAnsi="Arial" w:cs="Arial"/>
                <w:sz w:val="20"/>
                <w:szCs w:val="20"/>
              </w:rPr>
              <w:t xml:space="preserve">4 </w:t>
            </w:r>
          </w:p>
        </w:tc>
        <w:tc>
          <w:tcPr>
            <w:tcW w:w="992" w:type="dxa"/>
            <w:shd w:val="clear" w:color="auto" w:fill="FFFF00"/>
          </w:tcPr>
          <w:p w14:paraId="0485DB37" w14:textId="77777777" w:rsidR="00A76FDE" w:rsidRPr="002E1DE4" w:rsidRDefault="00A76FDE" w:rsidP="00A76FDE">
            <w:pPr>
              <w:ind w:right="54"/>
              <w:jc w:val="center"/>
              <w:rPr>
                <w:rFonts w:ascii="Arial" w:hAnsi="Arial" w:cs="Arial"/>
                <w:sz w:val="20"/>
                <w:szCs w:val="20"/>
              </w:rPr>
            </w:pPr>
            <w:r w:rsidRPr="002E1DE4">
              <w:rPr>
                <w:rFonts w:ascii="Arial" w:eastAsia="Arial" w:hAnsi="Arial" w:cs="Arial"/>
                <w:sz w:val="20"/>
                <w:szCs w:val="20"/>
              </w:rPr>
              <w:t xml:space="preserve">4 </w:t>
            </w:r>
          </w:p>
        </w:tc>
      </w:tr>
    </w:tbl>
    <w:p w14:paraId="6D3059FC" w14:textId="77777777" w:rsidR="00A76FDE" w:rsidRDefault="00A76FDE" w:rsidP="00A76FDE">
      <w:pPr>
        <w:spacing w:after="183"/>
      </w:pPr>
      <w:r>
        <w:t xml:space="preserve"> </w:t>
      </w:r>
    </w:p>
    <w:tbl>
      <w:tblPr>
        <w:tblStyle w:val="TableGrid"/>
        <w:tblpPr w:leftFromText="180" w:rightFromText="180" w:vertAnchor="text" w:horzAnchor="margin" w:tblpXSpec="center" w:tblpY="197"/>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2" w:type="dxa"/>
          <w:right w:w="5" w:type="dxa"/>
        </w:tblCellMar>
        <w:tblLook w:val="04A0" w:firstRow="1" w:lastRow="0" w:firstColumn="1" w:lastColumn="0" w:noHBand="0" w:noVBand="1"/>
      </w:tblPr>
      <w:tblGrid>
        <w:gridCol w:w="1017"/>
        <w:gridCol w:w="878"/>
        <w:gridCol w:w="4324"/>
        <w:gridCol w:w="2676"/>
        <w:gridCol w:w="1896"/>
        <w:gridCol w:w="1635"/>
        <w:gridCol w:w="570"/>
      </w:tblGrid>
      <w:tr w:rsidR="00A76FDE" w:rsidRPr="002E1DE4" w14:paraId="597E6191" w14:textId="77777777" w:rsidTr="00A76FDE">
        <w:trPr>
          <w:trHeight w:val="363"/>
        </w:trPr>
        <w:tc>
          <w:tcPr>
            <w:tcW w:w="0" w:type="auto"/>
            <w:gridSpan w:val="2"/>
            <w:shd w:val="clear" w:color="auto" w:fill="E0E0E0"/>
          </w:tcPr>
          <w:p w14:paraId="076C8015" w14:textId="77777777" w:rsidR="00A76FDE" w:rsidRPr="002E1DE4" w:rsidRDefault="00A76FDE" w:rsidP="00A76FDE">
            <w:pPr>
              <w:ind w:left="2"/>
              <w:rPr>
                <w:rFonts w:ascii="Arial" w:hAnsi="Arial" w:cs="Arial"/>
                <w:sz w:val="20"/>
                <w:szCs w:val="20"/>
              </w:rPr>
            </w:pPr>
            <w:r w:rsidRPr="002E1DE4">
              <w:rPr>
                <w:rFonts w:ascii="Arial" w:eastAsia="Arial" w:hAnsi="Arial" w:cs="Arial"/>
                <w:b/>
                <w:sz w:val="20"/>
                <w:szCs w:val="20"/>
              </w:rPr>
              <w:t xml:space="preserve">Oznaka imovine </w:t>
            </w:r>
          </w:p>
        </w:tc>
        <w:tc>
          <w:tcPr>
            <w:tcW w:w="0" w:type="auto"/>
            <w:shd w:val="clear" w:color="auto" w:fill="E0E0E0"/>
          </w:tcPr>
          <w:p w14:paraId="687A4E3D" w14:textId="77777777" w:rsidR="00A76FDE" w:rsidRPr="002E1DE4" w:rsidRDefault="00A76FDE" w:rsidP="00A76FDE">
            <w:pPr>
              <w:ind w:left="5"/>
              <w:rPr>
                <w:rFonts w:ascii="Arial" w:hAnsi="Arial" w:cs="Arial"/>
                <w:sz w:val="20"/>
                <w:szCs w:val="20"/>
              </w:rPr>
            </w:pPr>
            <w:r w:rsidRPr="002E1DE4">
              <w:rPr>
                <w:rFonts w:ascii="Arial" w:eastAsia="Arial" w:hAnsi="Arial" w:cs="Arial"/>
                <w:sz w:val="20"/>
                <w:szCs w:val="20"/>
              </w:rPr>
              <w:t xml:space="preserve">Naziv imovine </w:t>
            </w:r>
          </w:p>
        </w:tc>
        <w:tc>
          <w:tcPr>
            <w:tcW w:w="0" w:type="auto"/>
            <w:shd w:val="clear" w:color="auto" w:fill="E0E0E0"/>
          </w:tcPr>
          <w:p w14:paraId="3718653C"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 </w:t>
            </w:r>
          </w:p>
        </w:tc>
        <w:tc>
          <w:tcPr>
            <w:tcW w:w="0" w:type="auto"/>
            <w:shd w:val="clear" w:color="auto" w:fill="E0E0E0"/>
          </w:tcPr>
          <w:p w14:paraId="3DF077ED" w14:textId="77777777" w:rsidR="00A76FDE" w:rsidRPr="002E1DE4" w:rsidRDefault="00A76FDE" w:rsidP="00A76FDE">
            <w:pPr>
              <w:rPr>
                <w:rFonts w:ascii="Arial" w:hAnsi="Arial" w:cs="Arial"/>
                <w:sz w:val="20"/>
                <w:szCs w:val="20"/>
              </w:rPr>
            </w:pPr>
            <w:r w:rsidRPr="002E1DE4">
              <w:rPr>
                <w:rFonts w:ascii="Arial" w:eastAsia="Arial" w:hAnsi="Arial" w:cs="Arial"/>
                <w:sz w:val="20"/>
                <w:szCs w:val="20"/>
              </w:rPr>
              <w:t xml:space="preserve">Vlasnik rizika </w:t>
            </w:r>
          </w:p>
        </w:tc>
        <w:tc>
          <w:tcPr>
            <w:tcW w:w="0" w:type="auto"/>
            <w:shd w:val="clear" w:color="auto" w:fill="E0E0E0"/>
          </w:tcPr>
          <w:p w14:paraId="4D35A3BA" w14:textId="77777777" w:rsidR="00A76FDE" w:rsidRPr="002E1DE4" w:rsidRDefault="00A76FDE" w:rsidP="00A76FDE">
            <w:pPr>
              <w:ind w:left="5"/>
              <w:rPr>
                <w:rFonts w:ascii="Arial" w:hAnsi="Arial" w:cs="Arial"/>
                <w:sz w:val="20"/>
                <w:szCs w:val="20"/>
              </w:rPr>
            </w:pPr>
            <w:r w:rsidRPr="002E1DE4">
              <w:rPr>
                <w:rFonts w:ascii="Arial" w:eastAsia="Arial" w:hAnsi="Arial" w:cs="Arial"/>
                <w:sz w:val="20"/>
                <w:szCs w:val="20"/>
              </w:rPr>
              <w:t xml:space="preserve"> </w:t>
            </w:r>
          </w:p>
        </w:tc>
        <w:tc>
          <w:tcPr>
            <w:tcW w:w="0" w:type="auto"/>
            <w:shd w:val="clear" w:color="auto" w:fill="E0E0E0"/>
          </w:tcPr>
          <w:p w14:paraId="1DD6EE3D"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 </w:t>
            </w:r>
          </w:p>
        </w:tc>
      </w:tr>
      <w:tr w:rsidR="00A76FDE" w:rsidRPr="002E1DE4" w14:paraId="160B8653" w14:textId="77777777" w:rsidTr="00A76FDE">
        <w:trPr>
          <w:trHeight w:val="458"/>
        </w:trPr>
        <w:tc>
          <w:tcPr>
            <w:tcW w:w="0" w:type="auto"/>
            <w:gridSpan w:val="2"/>
          </w:tcPr>
          <w:p w14:paraId="6071D57C" w14:textId="77777777" w:rsidR="00A76FDE" w:rsidRPr="002E1DE4" w:rsidRDefault="00A76FDE" w:rsidP="00A76FDE">
            <w:pPr>
              <w:ind w:left="2"/>
              <w:rPr>
                <w:rFonts w:ascii="Arial" w:hAnsi="Arial" w:cs="Arial"/>
                <w:sz w:val="20"/>
                <w:szCs w:val="20"/>
              </w:rPr>
            </w:pPr>
            <w:r w:rsidRPr="002E1DE4">
              <w:rPr>
                <w:rFonts w:ascii="Arial" w:eastAsia="Arial" w:hAnsi="Arial" w:cs="Arial"/>
                <w:b/>
                <w:sz w:val="20"/>
                <w:szCs w:val="20"/>
              </w:rPr>
              <w:t>0</w:t>
            </w:r>
            <w:r>
              <w:rPr>
                <w:rFonts w:ascii="Arial" w:eastAsia="Arial" w:hAnsi="Arial" w:cs="Arial"/>
                <w:b/>
                <w:sz w:val="20"/>
                <w:szCs w:val="20"/>
              </w:rPr>
              <w:t>4</w:t>
            </w:r>
            <w:r w:rsidRPr="002E1DE4">
              <w:rPr>
                <w:rFonts w:ascii="Arial" w:eastAsia="Arial" w:hAnsi="Arial" w:cs="Arial"/>
                <w:b/>
                <w:sz w:val="20"/>
                <w:szCs w:val="20"/>
              </w:rPr>
              <w:t xml:space="preserve"> </w:t>
            </w:r>
          </w:p>
        </w:tc>
        <w:tc>
          <w:tcPr>
            <w:tcW w:w="0" w:type="auto"/>
          </w:tcPr>
          <w:p w14:paraId="0A17DFC6" w14:textId="77777777" w:rsidR="00A76FDE" w:rsidRPr="002E1DE4" w:rsidRDefault="00A76FDE" w:rsidP="00A76FDE">
            <w:pPr>
              <w:ind w:left="5"/>
              <w:rPr>
                <w:rFonts w:ascii="Arial" w:hAnsi="Arial" w:cs="Arial"/>
                <w:sz w:val="20"/>
                <w:szCs w:val="20"/>
              </w:rPr>
            </w:pPr>
            <w:r w:rsidRPr="002E1DE4">
              <w:rPr>
                <w:rFonts w:ascii="Arial" w:eastAsia="Arial" w:hAnsi="Arial" w:cs="Arial"/>
                <w:b/>
                <w:sz w:val="20"/>
                <w:szCs w:val="20"/>
              </w:rPr>
              <w:t>Poljoprivredne površine i šume</w:t>
            </w:r>
            <w:r w:rsidRPr="002E1DE4">
              <w:rPr>
                <w:rFonts w:ascii="Arial" w:eastAsia="Arial" w:hAnsi="Arial" w:cs="Arial"/>
                <w:sz w:val="20"/>
                <w:szCs w:val="20"/>
              </w:rPr>
              <w:t xml:space="preserve"> </w:t>
            </w:r>
          </w:p>
        </w:tc>
        <w:tc>
          <w:tcPr>
            <w:tcW w:w="0" w:type="auto"/>
          </w:tcPr>
          <w:p w14:paraId="50F06DB8"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 </w:t>
            </w:r>
          </w:p>
        </w:tc>
        <w:tc>
          <w:tcPr>
            <w:tcW w:w="0" w:type="auto"/>
          </w:tcPr>
          <w:p w14:paraId="32AE0DED" w14:textId="77777777" w:rsidR="00A76FDE" w:rsidRPr="002E1DE4" w:rsidRDefault="00A76FDE" w:rsidP="00A76FDE">
            <w:pPr>
              <w:rPr>
                <w:rFonts w:ascii="Arial" w:hAnsi="Arial" w:cs="Arial"/>
                <w:b/>
                <w:bCs/>
                <w:sz w:val="20"/>
                <w:szCs w:val="20"/>
              </w:rPr>
            </w:pPr>
            <w:r w:rsidRPr="002E1DE4">
              <w:rPr>
                <w:rFonts w:ascii="Arial" w:hAnsi="Arial" w:cs="Arial"/>
                <w:b/>
                <w:bCs/>
                <w:sz w:val="20"/>
                <w:szCs w:val="20"/>
              </w:rPr>
              <w:t>Načelnik</w:t>
            </w:r>
          </w:p>
        </w:tc>
        <w:tc>
          <w:tcPr>
            <w:tcW w:w="0" w:type="auto"/>
          </w:tcPr>
          <w:p w14:paraId="5A590E05" w14:textId="77777777" w:rsidR="00A76FDE" w:rsidRPr="002E1DE4" w:rsidRDefault="00A76FDE" w:rsidP="00A76FDE">
            <w:pPr>
              <w:ind w:left="5"/>
              <w:rPr>
                <w:rFonts w:ascii="Arial" w:hAnsi="Arial" w:cs="Arial"/>
                <w:sz w:val="20"/>
                <w:szCs w:val="20"/>
              </w:rPr>
            </w:pPr>
            <w:r w:rsidRPr="002E1DE4">
              <w:rPr>
                <w:rFonts w:ascii="Arial" w:eastAsia="Arial" w:hAnsi="Arial" w:cs="Arial"/>
                <w:sz w:val="20"/>
                <w:szCs w:val="20"/>
              </w:rPr>
              <w:t xml:space="preserve"> </w:t>
            </w:r>
          </w:p>
        </w:tc>
        <w:tc>
          <w:tcPr>
            <w:tcW w:w="0" w:type="auto"/>
          </w:tcPr>
          <w:p w14:paraId="257BB640"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 </w:t>
            </w:r>
          </w:p>
        </w:tc>
      </w:tr>
      <w:tr w:rsidR="00A76FDE" w:rsidRPr="002E1DE4" w14:paraId="7835FAE9" w14:textId="77777777" w:rsidTr="00A76FDE">
        <w:trPr>
          <w:trHeight w:val="539"/>
        </w:trPr>
        <w:tc>
          <w:tcPr>
            <w:tcW w:w="0" w:type="auto"/>
            <w:shd w:val="clear" w:color="auto" w:fill="E0E0E0"/>
          </w:tcPr>
          <w:p w14:paraId="532CE628" w14:textId="77777777" w:rsidR="00A76FDE" w:rsidRPr="002E1DE4" w:rsidRDefault="00A76FDE" w:rsidP="00A76FDE">
            <w:pPr>
              <w:ind w:left="16" w:right="17"/>
              <w:jc w:val="center"/>
              <w:rPr>
                <w:rFonts w:ascii="Arial" w:hAnsi="Arial" w:cs="Arial"/>
                <w:sz w:val="20"/>
                <w:szCs w:val="20"/>
              </w:rPr>
            </w:pPr>
            <w:r w:rsidRPr="002E1DE4">
              <w:rPr>
                <w:rFonts w:ascii="Arial" w:eastAsia="Arial" w:hAnsi="Arial" w:cs="Arial"/>
                <w:b/>
                <w:color w:val="404040"/>
                <w:sz w:val="20"/>
                <w:szCs w:val="20"/>
              </w:rPr>
              <w:t xml:space="preserve">Redni broj </w:t>
            </w:r>
            <w:r w:rsidRPr="002E1DE4">
              <w:rPr>
                <w:rFonts w:ascii="Arial" w:eastAsia="Arial" w:hAnsi="Arial" w:cs="Arial"/>
                <w:b/>
                <w:sz w:val="20"/>
                <w:szCs w:val="20"/>
              </w:rPr>
              <w:t xml:space="preserve"> </w:t>
            </w:r>
          </w:p>
        </w:tc>
        <w:tc>
          <w:tcPr>
            <w:tcW w:w="0" w:type="auto"/>
            <w:shd w:val="clear" w:color="auto" w:fill="E0E0E0"/>
          </w:tcPr>
          <w:p w14:paraId="7C867BB9" w14:textId="77777777" w:rsidR="00A76FDE" w:rsidRPr="002E1DE4" w:rsidRDefault="00A76FDE" w:rsidP="00A76FDE">
            <w:pPr>
              <w:ind w:right="91"/>
              <w:jc w:val="right"/>
              <w:rPr>
                <w:rFonts w:ascii="Arial" w:hAnsi="Arial" w:cs="Arial"/>
                <w:sz w:val="20"/>
                <w:szCs w:val="20"/>
              </w:rPr>
            </w:pPr>
            <w:r w:rsidRPr="002E1DE4">
              <w:rPr>
                <w:rFonts w:ascii="Arial" w:eastAsia="Arial" w:hAnsi="Arial" w:cs="Arial"/>
                <w:b/>
                <w:color w:val="404040"/>
                <w:sz w:val="20"/>
                <w:szCs w:val="20"/>
              </w:rPr>
              <w:t xml:space="preserve">ID rizika </w:t>
            </w:r>
            <w:r w:rsidRPr="002E1DE4">
              <w:rPr>
                <w:rFonts w:ascii="Arial" w:eastAsia="Arial" w:hAnsi="Arial" w:cs="Arial"/>
                <w:b/>
                <w:sz w:val="20"/>
                <w:szCs w:val="20"/>
              </w:rPr>
              <w:t xml:space="preserve"> </w:t>
            </w:r>
          </w:p>
        </w:tc>
        <w:tc>
          <w:tcPr>
            <w:tcW w:w="0" w:type="auto"/>
            <w:shd w:val="clear" w:color="auto" w:fill="E0E0E0"/>
            <w:vAlign w:val="center"/>
          </w:tcPr>
          <w:p w14:paraId="4E455753" w14:textId="77777777" w:rsidR="00A76FDE" w:rsidRPr="002E1DE4" w:rsidRDefault="00A76FDE" w:rsidP="00A76FDE">
            <w:pPr>
              <w:ind w:right="61"/>
              <w:jc w:val="center"/>
              <w:rPr>
                <w:rFonts w:ascii="Arial" w:hAnsi="Arial" w:cs="Arial"/>
                <w:sz w:val="20"/>
                <w:szCs w:val="20"/>
              </w:rPr>
            </w:pPr>
            <w:r w:rsidRPr="002E1DE4">
              <w:rPr>
                <w:rFonts w:ascii="Arial" w:eastAsia="Arial" w:hAnsi="Arial" w:cs="Arial"/>
                <w:b/>
                <w:color w:val="404040"/>
                <w:sz w:val="20"/>
                <w:szCs w:val="20"/>
              </w:rPr>
              <w:t>Opasnost</w:t>
            </w:r>
            <w:r w:rsidRPr="002E1DE4">
              <w:rPr>
                <w:rFonts w:ascii="Arial" w:eastAsia="Arial" w:hAnsi="Arial" w:cs="Arial"/>
                <w:b/>
                <w:sz w:val="20"/>
                <w:szCs w:val="20"/>
              </w:rPr>
              <w:t xml:space="preserve"> </w:t>
            </w:r>
          </w:p>
        </w:tc>
        <w:tc>
          <w:tcPr>
            <w:tcW w:w="0" w:type="auto"/>
            <w:shd w:val="clear" w:color="auto" w:fill="E0E0E0"/>
            <w:vAlign w:val="center"/>
          </w:tcPr>
          <w:p w14:paraId="5533F360" w14:textId="77777777" w:rsidR="00A76FDE" w:rsidRPr="002E1DE4" w:rsidRDefault="00A76FDE" w:rsidP="00A76FDE">
            <w:pPr>
              <w:ind w:right="60"/>
              <w:jc w:val="center"/>
              <w:rPr>
                <w:rFonts w:ascii="Arial" w:hAnsi="Arial" w:cs="Arial"/>
                <w:sz w:val="20"/>
                <w:szCs w:val="20"/>
              </w:rPr>
            </w:pPr>
            <w:r w:rsidRPr="002E1DE4">
              <w:rPr>
                <w:rFonts w:ascii="Arial" w:eastAsia="Arial" w:hAnsi="Arial" w:cs="Arial"/>
                <w:b/>
                <w:color w:val="404040"/>
                <w:sz w:val="20"/>
                <w:szCs w:val="20"/>
              </w:rPr>
              <w:t>Posljedica</w:t>
            </w:r>
            <w:r w:rsidRPr="002E1DE4">
              <w:rPr>
                <w:rFonts w:ascii="Arial" w:eastAsia="Arial" w:hAnsi="Arial" w:cs="Arial"/>
                <w:sz w:val="20"/>
                <w:szCs w:val="20"/>
              </w:rPr>
              <w:t xml:space="preserve"> </w:t>
            </w:r>
          </w:p>
        </w:tc>
        <w:tc>
          <w:tcPr>
            <w:tcW w:w="0" w:type="auto"/>
            <w:shd w:val="clear" w:color="auto" w:fill="E0E0E0"/>
          </w:tcPr>
          <w:p w14:paraId="450C9D1D" w14:textId="77777777" w:rsidR="00A76FDE" w:rsidRPr="002E1DE4" w:rsidRDefault="00A76FDE" w:rsidP="00A76FDE">
            <w:pPr>
              <w:ind w:left="192" w:firstLine="120"/>
              <w:rPr>
                <w:rFonts w:ascii="Arial" w:hAnsi="Arial" w:cs="Arial"/>
                <w:sz w:val="20"/>
                <w:szCs w:val="20"/>
              </w:rPr>
            </w:pPr>
            <w:r w:rsidRPr="002E1DE4">
              <w:rPr>
                <w:rFonts w:ascii="Arial" w:eastAsia="Arial" w:hAnsi="Arial" w:cs="Arial"/>
                <w:b/>
                <w:color w:val="404040"/>
                <w:sz w:val="20"/>
                <w:szCs w:val="20"/>
              </w:rPr>
              <w:t xml:space="preserve">Razina opasnosti </w:t>
            </w:r>
            <w:r w:rsidRPr="002E1DE4">
              <w:rPr>
                <w:rFonts w:ascii="Arial" w:eastAsia="Arial" w:hAnsi="Arial" w:cs="Arial"/>
                <w:sz w:val="20"/>
                <w:szCs w:val="20"/>
              </w:rPr>
              <w:t xml:space="preserve"> </w:t>
            </w:r>
          </w:p>
        </w:tc>
        <w:tc>
          <w:tcPr>
            <w:tcW w:w="0" w:type="auto"/>
            <w:shd w:val="clear" w:color="auto" w:fill="E0E0E0"/>
          </w:tcPr>
          <w:p w14:paraId="0FF44950" w14:textId="77777777" w:rsidR="00A76FDE" w:rsidRPr="002E1DE4" w:rsidRDefault="00A76FDE" w:rsidP="00A76FDE">
            <w:pPr>
              <w:jc w:val="center"/>
              <w:rPr>
                <w:rFonts w:ascii="Arial" w:hAnsi="Arial" w:cs="Arial"/>
                <w:sz w:val="20"/>
                <w:szCs w:val="20"/>
              </w:rPr>
            </w:pPr>
            <w:r w:rsidRPr="002E1DE4">
              <w:rPr>
                <w:rFonts w:ascii="Arial" w:eastAsia="Arial" w:hAnsi="Arial" w:cs="Arial"/>
                <w:b/>
                <w:color w:val="404040"/>
                <w:sz w:val="20"/>
                <w:szCs w:val="20"/>
              </w:rPr>
              <w:t xml:space="preserve">Razina posljedice </w:t>
            </w:r>
            <w:r w:rsidRPr="002E1DE4">
              <w:rPr>
                <w:rFonts w:ascii="Arial" w:eastAsia="Arial" w:hAnsi="Arial" w:cs="Arial"/>
                <w:sz w:val="20"/>
                <w:szCs w:val="20"/>
              </w:rPr>
              <w:t xml:space="preserve"> </w:t>
            </w:r>
          </w:p>
        </w:tc>
        <w:tc>
          <w:tcPr>
            <w:tcW w:w="0" w:type="auto"/>
            <w:shd w:val="clear" w:color="auto" w:fill="E0E0E0"/>
            <w:vAlign w:val="center"/>
          </w:tcPr>
          <w:p w14:paraId="29AD4B7E" w14:textId="77777777" w:rsidR="00A76FDE" w:rsidRPr="002E1DE4" w:rsidRDefault="00A76FDE" w:rsidP="00A76FDE">
            <w:pPr>
              <w:ind w:right="46"/>
              <w:jc w:val="center"/>
              <w:rPr>
                <w:rFonts w:ascii="Arial" w:hAnsi="Arial" w:cs="Arial"/>
                <w:sz w:val="20"/>
                <w:szCs w:val="20"/>
              </w:rPr>
            </w:pPr>
            <w:r w:rsidRPr="002E1DE4">
              <w:rPr>
                <w:rFonts w:ascii="Arial" w:eastAsia="Arial" w:hAnsi="Arial" w:cs="Arial"/>
                <w:b/>
                <w:color w:val="404040"/>
                <w:sz w:val="20"/>
                <w:szCs w:val="20"/>
              </w:rPr>
              <w:t>Rizik</w:t>
            </w:r>
            <w:r w:rsidRPr="002E1DE4">
              <w:rPr>
                <w:rFonts w:ascii="Arial" w:eastAsia="Arial" w:hAnsi="Arial" w:cs="Arial"/>
                <w:sz w:val="20"/>
                <w:szCs w:val="20"/>
              </w:rPr>
              <w:t xml:space="preserve"> </w:t>
            </w:r>
          </w:p>
        </w:tc>
      </w:tr>
      <w:tr w:rsidR="00A76FDE" w:rsidRPr="002E1DE4" w14:paraId="0EA3F0AB" w14:textId="77777777" w:rsidTr="00A76FDE">
        <w:trPr>
          <w:trHeight w:val="401"/>
        </w:trPr>
        <w:tc>
          <w:tcPr>
            <w:tcW w:w="0" w:type="auto"/>
          </w:tcPr>
          <w:p w14:paraId="49E7AA30" w14:textId="77777777" w:rsidR="00A76FDE" w:rsidRPr="002E1DE4" w:rsidRDefault="00A76FDE" w:rsidP="00A76FDE">
            <w:pPr>
              <w:ind w:right="54"/>
              <w:jc w:val="right"/>
              <w:rPr>
                <w:rFonts w:ascii="Arial" w:hAnsi="Arial" w:cs="Arial"/>
                <w:bCs/>
                <w:sz w:val="20"/>
                <w:szCs w:val="20"/>
              </w:rPr>
            </w:pPr>
            <w:r w:rsidRPr="002E1DE4">
              <w:rPr>
                <w:rFonts w:ascii="Arial" w:hAnsi="Arial" w:cs="Arial"/>
                <w:bCs/>
                <w:sz w:val="20"/>
                <w:szCs w:val="20"/>
              </w:rPr>
              <w:t>21</w:t>
            </w:r>
          </w:p>
        </w:tc>
        <w:tc>
          <w:tcPr>
            <w:tcW w:w="0" w:type="auto"/>
          </w:tcPr>
          <w:p w14:paraId="5778E2DB" w14:textId="77777777" w:rsidR="00A76FDE" w:rsidRPr="002E1DE4" w:rsidRDefault="00A76FDE" w:rsidP="00A76FDE">
            <w:pPr>
              <w:ind w:right="57"/>
              <w:jc w:val="right"/>
              <w:rPr>
                <w:rFonts w:ascii="Arial" w:hAnsi="Arial" w:cs="Arial"/>
                <w:bCs/>
                <w:sz w:val="20"/>
                <w:szCs w:val="20"/>
              </w:rPr>
            </w:pPr>
            <w:r w:rsidRPr="002E1DE4">
              <w:rPr>
                <w:rFonts w:ascii="Arial" w:eastAsia="Arial" w:hAnsi="Arial" w:cs="Arial"/>
                <w:bCs/>
                <w:sz w:val="20"/>
                <w:szCs w:val="20"/>
              </w:rPr>
              <w:t xml:space="preserve">482 </w:t>
            </w:r>
          </w:p>
        </w:tc>
        <w:tc>
          <w:tcPr>
            <w:tcW w:w="0" w:type="auto"/>
          </w:tcPr>
          <w:p w14:paraId="53A3C938"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Poplave izazvane izlijevanjem kopnenih vodenih tijela </w:t>
            </w:r>
          </w:p>
        </w:tc>
        <w:tc>
          <w:tcPr>
            <w:tcW w:w="0" w:type="auto"/>
          </w:tcPr>
          <w:p w14:paraId="4D6B4521"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A. Život i zdravlje ljudi </w:t>
            </w:r>
          </w:p>
        </w:tc>
        <w:tc>
          <w:tcPr>
            <w:tcW w:w="0" w:type="auto"/>
          </w:tcPr>
          <w:p w14:paraId="2747F063" w14:textId="77777777" w:rsidR="00A76FDE" w:rsidRPr="002E1DE4" w:rsidRDefault="00A76FDE" w:rsidP="00A76FDE">
            <w:pPr>
              <w:ind w:right="62"/>
              <w:jc w:val="center"/>
              <w:rPr>
                <w:rFonts w:ascii="Arial" w:hAnsi="Arial" w:cs="Arial"/>
                <w:sz w:val="20"/>
                <w:szCs w:val="20"/>
              </w:rPr>
            </w:pPr>
            <w:r w:rsidRPr="002E1DE4">
              <w:rPr>
                <w:rFonts w:ascii="Arial" w:hAnsi="Arial" w:cs="Arial"/>
                <w:sz w:val="20"/>
                <w:szCs w:val="20"/>
              </w:rPr>
              <w:t>1</w:t>
            </w:r>
          </w:p>
        </w:tc>
        <w:tc>
          <w:tcPr>
            <w:tcW w:w="0" w:type="auto"/>
          </w:tcPr>
          <w:p w14:paraId="0DDDC0F0" w14:textId="77777777" w:rsidR="00A76FDE" w:rsidRPr="002E1DE4" w:rsidRDefault="00A76FDE" w:rsidP="00A76FDE">
            <w:pPr>
              <w:ind w:right="39"/>
              <w:jc w:val="center"/>
              <w:rPr>
                <w:rFonts w:ascii="Arial" w:hAnsi="Arial" w:cs="Arial"/>
                <w:sz w:val="20"/>
                <w:szCs w:val="20"/>
              </w:rPr>
            </w:pPr>
            <w:r w:rsidRPr="002E1DE4">
              <w:rPr>
                <w:rFonts w:ascii="Arial" w:hAnsi="Arial" w:cs="Arial"/>
                <w:sz w:val="20"/>
                <w:szCs w:val="20"/>
              </w:rPr>
              <w:t>5</w:t>
            </w:r>
          </w:p>
        </w:tc>
        <w:tc>
          <w:tcPr>
            <w:tcW w:w="0" w:type="auto"/>
            <w:shd w:val="clear" w:color="auto" w:fill="FFFF00"/>
          </w:tcPr>
          <w:p w14:paraId="0F3F68CB" w14:textId="77777777" w:rsidR="00A76FDE" w:rsidRPr="002E1DE4" w:rsidRDefault="00A76FDE" w:rsidP="00A76FDE">
            <w:pPr>
              <w:ind w:right="51"/>
              <w:jc w:val="center"/>
              <w:rPr>
                <w:rFonts w:ascii="Arial" w:hAnsi="Arial" w:cs="Arial"/>
                <w:sz w:val="20"/>
                <w:szCs w:val="20"/>
              </w:rPr>
            </w:pPr>
            <w:r w:rsidRPr="002E1DE4">
              <w:rPr>
                <w:rFonts w:ascii="Arial" w:hAnsi="Arial" w:cs="Arial"/>
                <w:sz w:val="20"/>
                <w:szCs w:val="20"/>
              </w:rPr>
              <w:t>5</w:t>
            </w:r>
          </w:p>
        </w:tc>
      </w:tr>
      <w:tr w:rsidR="00A76FDE" w:rsidRPr="002E1DE4" w14:paraId="35C161CD" w14:textId="77777777" w:rsidTr="00A76FDE">
        <w:trPr>
          <w:trHeight w:val="381"/>
        </w:trPr>
        <w:tc>
          <w:tcPr>
            <w:tcW w:w="0" w:type="auto"/>
          </w:tcPr>
          <w:p w14:paraId="42547716" w14:textId="77777777" w:rsidR="00A76FDE" w:rsidRPr="002E1DE4" w:rsidRDefault="00A76FDE" w:rsidP="00A76FDE">
            <w:pPr>
              <w:ind w:right="54"/>
              <w:jc w:val="right"/>
              <w:rPr>
                <w:rFonts w:ascii="Arial" w:hAnsi="Arial" w:cs="Arial"/>
                <w:bCs/>
                <w:sz w:val="20"/>
                <w:szCs w:val="20"/>
              </w:rPr>
            </w:pPr>
            <w:r w:rsidRPr="002E1DE4">
              <w:rPr>
                <w:rFonts w:ascii="Arial" w:hAnsi="Arial" w:cs="Arial"/>
                <w:bCs/>
                <w:sz w:val="20"/>
                <w:szCs w:val="20"/>
              </w:rPr>
              <w:t>22</w:t>
            </w:r>
          </w:p>
        </w:tc>
        <w:tc>
          <w:tcPr>
            <w:tcW w:w="0" w:type="auto"/>
          </w:tcPr>
          <w:p w14:paraId="3D694BDA" w14:textId="77777777" w:rsidR="00A76FDE" w:rsidRPr="002E1DE4" w:rsidRDefault="00A76FDE" w:rsidP="00A76FDE">
            <w:pPr>
              <w:ind w:right="57"/>
              <w:jc w:val="right"/>
              <w:rPr>
                <w:rFonts w:ascii="Arial" w:hAnsi="Arial" w:cs="Arial"/>
                <w:bCs/>
                <w:sz w:val="20"/>
                <w:szCs w:val="20"/>
              </w:rPr>
            </w:pPr>
            <w:r w:rsidRPr="002E1DE4">
              <w:rPr>
                <w:rFonts w:ascii="Arial" w:eastAsia="Arial" w:hAnsi="Arial" w:cs="Arial"/>
                <w:bCs/>
                <w:sz w:val="20"/>
                <w:szCs w:val="20"/>
              </w:rPr>
              <w:t xml:space="preserve">483 </w:t>
            </w:r>
          </w:p>
        </w:tc>
        <w:tc>
          <w:tcPr>
            <w:tcW w:w="0" w:type="auto"/>
          </w:tcPr>
          <w:p w14:paraId="0B8FC144"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Poplave izazvane izlijevanjem kopnenih vodenih tijela </w:t>
            </w:r>
          </w:p>
        </w:tc>
        <w:tc>
          <w:tcPr>
            <w:tcW w:w="0" w:type="auto"/>
          </w:tcPr>
          <w:p w14:paraId="24F603BA"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B. Gospodarstvo </w:t>
            </w:r>
          </w:p>
        </w:tc>
        <w:tc>
          <w:tcPr>
            <w:tcW w:w="0" w:type="auto"/>
          </w:tcPr>
          <w:p w14:paraId="0CF9CEFD" w14:textId="77777777" w:rsidR="00A76FDE" w:rsidRPr="002E1DE4" w:rsidRDefault="00A76FDE" w:rsidP="00A76FDE">
            <w:pPr>
              <w:ind w:right="62"/>
              <w:jc w:val="center"/>
              <w:rPr>
                <w:rFonts w:ascii="Arial" w:hAnsi="Arial" w:cs="Arial"/>
                <w:sz w:val="20"/>
                <w:szCs w:val="20"/>
              </w:rPr>
            </w:pPr>
            <w:r w:rsidRPr="002E1DE4">
              <w:rPr>
                <w:rFonts w:ascii="Arial" w:hAnsi="Arial" w:cs="Arial"/>
                <w:sz w:val="20"/>
                <w:szCs w:val="20"/>
              </w:rPr>
              <w:t>1</w:t>
            </w:r>
          </w:p>
        </w:tc>
        <w:tc>
          <w:tcPr>
            <w:tcW w:w="0" w:type="auto"/>
          </w:tcPr>
          <w:p w14:paraId="66868046" w14:textId="77777777" w:rsidR="00A76FDE" w:rsidRPr="002E1DE4" w:rsidRDefault="00A76FDE" w:rsidP="00A76FDE">
            <w:pPr>
              <w:ind w:right="39"/>
              <w:jc w:val="center"/>
              <w:rPr>
                <w:rFonts w:ascii="Arial" w:hAnsi="Arial" w:cs="Arial"/>
                <w:sz w:val="20"/>
                <w:szCs w:val="20"/>
              </w:rPr>
            </w:pPr>
            <w:r w:rsidRPr="002E1DE4">
              <w:rPr>
                <w:rFonts w:ascii="Arial" w:hAnsi="Arial" w:cs="Arial"/>
                <w:sz w:val="20"/>
                <w:szCs w:val="20"/>
              </w:rPr>
              <w:t>5</w:t>
            </w:r>
          </w:p>
        </w:tc>
        <w:tc>
          <w:tcPr>
            <w:tcW w:w="0" w:type="auto"/>
            <w:shd w:val="clear" w:color="auto" w:fill="FFFF00"/>
          </w:tcPr>
          <w:p w14:paraId="50F3D864" w14:textId="77777777" w:rsidR="00A76FDE" w:rsidRPr="002E1DE4" w:rsidRDefault="00A76FDE" w:rsidP="00A76FDE">
            <w:pPr>
              <w:ind w:right="51"/>
              <w:jc w:val="center"/>
              <w:rPr>
                <w:rFonts w:ascii="Arial" w:hAnsi="Arial" w:cs="Arial"/>
                <w:sz w:val="20"/>
                <w:szCs w:val="20"/>
              </w:rPr>
            </w:pPr>
            <w:r w:rsidRPr="002E1DE4">
              <w:rPr>
                <w:rFonts w:ascii="Arial" w:hAnsi="Arial" w:cs="Arial"/>
                <w:sz w:val="20"/>
                <w:szCs w:val="20"/>
              </w:rPr>
              <w:t>5</w:t>
            </w:r>
          </w:p>
        </w:tc>
      </w:tr>
      <w:tr w:rsidR="00A76FDE" w:rsidRPr="002E1DE4" w14:paraId="27976480" w14:textId="77777777" w:rsidTr="00A76FDE">
        <w:trPr>
          <w:trHeight w:val="394"/>
        </w:trPr>
        <w:tc>
          <w:tcPr>
            <w:tcW w:w="0" w:type="auto"/>
          </w:tcPr>
          <w:p w14:paraId="56D1B769" w14:textId="77777777" w:rsidR="00A76FDE" w:rsidRPr="002E1DE4" w:rsidRDefault="00A76FDE" w:rsidP="00A76FDE">
            <w:pPr>
              <w:ind w:right="54"/>
              <w:jc w:val="right"/>
              <w:rPr>
                <w:rFonts w:ascii="Arial" w:hAnsi="Arial" w:cs="Arial"/>
                <w:bCs/>
                <w:sz w:val="20"/>
                <w:szCs w:val="20"/>
              </w:rPr>
            </w:pPr>
            <w:r w:rsidRPr="002E1DE4">
              <w:rPr>
                <w:rFonts w:ascii="Arial" w:hAnsi="Arial" w:cs="Arial"/>
                <w:bCs/>
                <w:sz w:val="20"/>
                <w:szCs w:val="20"/>
              </w:rPr>
              <w:t>23</w:t>
            </w:r>
          </w:p>
        </w:tc>
        <w:tc>
          <w:tcPr>
            <w:tcW w:w="0" w:type="auto"/>
          </w:tcPr>
          <w:p w14:paraId="46760AFD" w14:textId="77777777" w:rsidR="00A76FDE" w:rsidRPr="002E1DE4" w:rsidRDefault="00A76FDE" w:rsidP="00A76FDE">
            <w:pPr>
              <w:ind w:right="57"/>
              <w:jc w:val="right"/>
              <w:rPr>
                <w:rFonts w:ascii="Arial" w:hAnsi="Arial" w:cs="Arial"/>
                <w:bCs/>
                <w:sz w:val="20"/>
                <w:szCs w:val="20"/>
              </w:rPr>
            </w:pPr>
            <w:r w:rsidRPr="002E1DE4">
              <w:rPr>
                <w:rFonts w:ascii="Arial" w:eastAsia="Arial" w:hAnsi="Arial" w:cs="Arial"/>
                <w:bCs/>
                <w:sz w:val="20"/>
                <w:szCs w:val="20"/>
              </w:rPr>
              <w:t xml:space="preserve">484 </w:t>
            </w:r>
          </w:p>
        </w:tc>
        <w:tc>
          <w:tcPr>
            <w:tcW w:w="0" w:type="auto"/>
          </w:tcPr>
          <w:p w14:paraId="39906F91"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Poplave izazvane izlijevanjem kopnenih vodenih tijela </w:t>
            </w:r>
          </w:p>
        </w:tc>
        <w:tc>
          <w:tcPr>
            <w:tcW w:w="0" w:type="auto"/>
          </w:tcPr>
          <w:p w14:paraId="7514D77A"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C. Društvena stabilnost i politika </w:t>
            </w:r>
          </w:p>
        </w:tc>
        <w:tc>
          <w:tcPr>
            <w:tcW w:w="0" w:type="auto"/>
          </w:tcPr>
          <w:p w14:paraId="3B9B604D" w14:textId="77777777" w:rsidR="00A76FDE" w:rsidRPr="002E1DE4" w:rsidRDefault="00A76FDE" w:rsidP="00A76FDE">
            <w:pPr>
              <w:ind w:right="62"/>
              <w:jc w:val="center"/>
              <w:rPr>
                <w:rFonts w:ascii="Arial" w:hAnsi="Arial" w:cs="Arial"/>
                <w:sz w:val="20"/>
                <w:szCs w:val="20"/>
              </w:rPr>
            </w:pPr>
            <w:r w:rsidRPr="002E1DE4">
              <w:rPr>
                <w:rFonts w:ascii="Arial" w:hAnsi="Arial" w:cs="Arial"/>
                <w:sz w:val="20"/>
                <w:szCs w:val="20"/>
              </w:rPr>
              <w:t>1</w:t>
            </w:r>
          </w:p>
        </w:tc>
        <w:tc>
          <w:tcPr>
            <w:tcW w:w="0" w:type="auto"/>
          </w:tcPr>
          <w:p w14:paraId="52CA42E9" w14:textId="77777777" w:rsidR="00A76FDE" w:rsidRPr="002E1DE4" w:rsidRDefault="00A76FDE" w:rsidP="00A76FDE">
            <w:pPr>
              <w:ind w:right="39"/>
              <w:jc w:val="center"/>
              <w:rPr>
                <w:rFonts w:ascii="Arial" w:hAnsi="Arial" w:cs="Arial"/>
                <w:sz w:val="20"/>
                <w:szCs w:val="20"/>
              </w:rPr>
            </w:pPr>
            <w:r w:rsidRPr="002E1DE4">
              <w:rPr>
                <w:rFonts w:ascii="Arial" w:hAnsi="Arial" w:cs="Arial"/>
                <w:sz w:val="20"/>
                <w:szCs w:val="20"/>
              </w:rPr>
              <w:t>4</w:t>
            </w:r>
          </w:p>
        </w:tc>
        <w:tc>
          <w:tcPr>
            <w:tcW w:w="0" w:type="auto"/>
            <w:shd w:val="clear" w:color="auto" w:fill="FFFF00"/>
          </w:tcPr>
          <w:p w14:paraId="3475D5CA" w14:textId="77777777" w:rsidR="00A76FDE" w:rsidRPr="002E1DE4" w:rsidRDefault="00A76FDE" w:rsidP="00A76FDE">
            <w:pPr>
              <w:ind w:right="51"/>
              <w:jc w:val="center"/>
              <w:rPr>
                <w:rFonts w:ascii="Arial" w:hAnsi="Arial" w:cs="Arial"/>
                <w:sz w:val="20"/>
                <w:szCs w:val="20"/>
              </w:rPr>
            </w:pPr>
            <w:r w:rsidRPr="002E1DE4">
              <w:rPr>
                <w:rFonts w:ascii="Arial" w:hAnsi="Arial" w:cs="Arial"/>
                <w:sz w:val="20"/>
                <w:szCs w:val="20"/>
              </w:rPr>
              <w:t>4</w:t>
            </w:r>
          </w:p>
        </w:tc>
      </w:tr>
      <w:tr w:rsidR="00A76FDE" w:rsidRPr="002E1DE4" w14:paraId="3575A1FC" w14:textId="77777777" w:rsidTr="00A76FDE">
        <w:trPr>
          <w:trHeight w:val="389"/>
        </w:trPr>
        <w:tc>
          <w:tcPr>
            <w:tcW w:w="0" w:type="auto"/>
          </w:tcPr>
          <w:p w14:paraId="75F74C3A" w14:textId="77777777" w:rsidR="00A76FDE" w:rsidRPr="002E1DE4" w:rsidRDefault="00A76FDE" w:rsidP="00A76FDE">
            <w:pPr>
              <w:ind w:right="54"/>
              <w:jc w:val="right"/>
              <w:rPr>
                <w:rFonts w:ascii="Arial" w:hAnsi="Arial" w:cs="Arial"/>
                <w:bCs/>
                <w:sz w:val="20"/>
                <w:szCs w:val="20"/>
              </w:rPr>
            </w:pPr>
            <w:r w:rsidRPr="002E1DE4">
              <w:rPr>
                <w:rFonts w:ascii="Arial" w:hAnsi="Arial" w:cs="Arial"/>
                <w:bCs/>
                <w:sz w:val="20"/>
                <w:szCs w:val="20"/>
              </w:rPr>
              <w:t>24</w:t>
            </w:r>
          </w:p>
        </w:tc>
        <w:tc>
          <w:tcPr>
            <w:tcW w:w="0" w:type="auto"/>
          </w:tcPr>
          <w:p w14:paraId="2B344315" w14:textId="77777777" w:rsidR="00A76FDE" w:rsidRPr="002E1DE4" w:rsidRDefault="00A76FDE" w:rsidP="00A76FDE">
            <w:pPr>
              <w:ind w:right="57"/>
              <w:jc w:val="right"/>
              <w:rPr>
                <w:rFonts w:ascii="Arial" w:hAnsi="Arial" w:cs="Arial"/>
                <w:bCs/>
                <w:sz w:val="20"/>
                <w:szCs w:val="20"/>
              </w:rPr>
            </w:pPr>
            <w:r w:rsidRPr="002E1DE4">
              <w:rPr>
                <w:rFonts w:ascii="Arial" w:eastAsia="Arial" w:hAnsi="Arial" w:cs="Arial"/>
                <w:bCs/>
                <w:sz w:val="20"/>
                <w:szCs w:val="20"/>
              </w:rPr>
              <w:t xml:space="preserve">485 </w:t>
            </w:r>
          </w:p>
        </w:tc>
        <w:tc>
          <w:tcPr>
            <w:tcW w:w="0" w:type="auto"/>
          </w:tcPr>
          <w:p w14:paraId="0EFE59C5" w14:textId="77777777" w:rsidR="00A76FDE" w:rsidRPr="002E1DE4" w:rsidRDefault="00A76FDE" w:rsidP="00A76FDE">
            <w:pPr>
              <w:rPr>
                <w:rFonts w:ascii="Arial" w:hAnsi="Arial" w:cs="Arial"/>
                <w:bCs/>
                <w:sz w:val="20"/>
                <w:szCs w:val="20"/>
              </w:rPr>
            </w:pPr>
            <w:r w:rsidRPr="002E1DE4">
              <w:rPr>
                <w:rFonts w:ascii="Arial" w:eastAsia="Arial" w:hAnsi="Arial" w:cs="Arial"/>
                <w:bCs/>
                <w:sz w:val="20"/>
                <w:szCs w:val="20"/>
              </w:rPr>
              <w:t xml:space="preserve">Poplave izazvane izlijevanjem kopnenih vodenih tijela </w:t>
            </w:r>
          </w:p>
        </w:tc>
        <w:tc>
          <w:tcPr>
            <w:tcW w:w="0" w:type="auto"/>
          </w:tcPr>
          <w:p w14:paraId="4EC68593" w14:textId="77777777" w:rsidR="00A76FDE" w:rsidRPr="002E1DE4" w:rsidRDefault="00A76FDE" w:rsidP="00A76FDE">
            <w:pPr>
              <w:ind w:left="3"/>
              <w:rPr>
                <w:rFonts w:ascii="Arial" w:hAnsi="Arial" w:cs="Arial"/>
                <w:sz w:val="20"/>
                <w:szCs w:val="20"/>
              </w:rPr>
            </w:pPr>
            <w:r w:rsidRPr="002E1DE4">
              <w:rPr>
                <w:rFonts w:ascii="Arial" w:eastAsia="Arial" w:hAnsi="Arial" w:cs="Arial"/>
                <w:sz w:val="20"/>
                <w:szCs w:val="20"/>
              </w:rPr>
              <w:t xml:space="preserve">D. Ukupni rizik </w:t>
            </w:r>
          </w:p>
        </w:tc>
        <w:tc>
          <w:tcPr>
            <w:tcW w:w="0" w:type="auto"/>
          </w:tcPr>
          <w:p w14:paraId="30FF3C48" w14:textId="77777777" w:rsidR="00A76FDE" w:rsidRPr="002E1DE4" w:rsidRDefault="00A76FDE" w:rsidP="00A76FDE">
            <w:pPr>
              <w:ind w:right="62"/>
              <w:jc w:val="center"/>
              <w:rPr>
                <w:rFonts w:ascii="Arial" w:hAnsi="Arial" w:cs="Arial"/>
                <w:sz w:val="20"/>
                <w:szCs w:val="20"/>
              </w:rPr>
            </w:pPr>
            <w:r w:rsidRPr="002E1DE4">
              <w:rPr>
                <w:rFonts w:ascii="Arial" w:hAnsi="Arial" w:cs="Arial"/>
                <w:sz w:val="20"/>
                <w:szCs w:val="20"/>
              </w:rPr>
              <w:t>1</w:t>
            </w:r>
          </w:p>
        </w:tc>
        <w:tc>
          <w:tcPr>
            <w:tcW w:w="0" w:type="auto"/>
          </w:tcPr>
          <w:p w14:paraId="4AB874DE" w14:textId="77777777" w:rsidR="00A76FDE" w:rsidRPr="002E1DE4" w:rsidRDefault="00A76FDE" w:rsidP="00A76FDE">
            <w:pPr>
              <w:ind w:right="39"/>
              <w:jc w:val="center"/>
              <w:rPr>
                <w:rFonts w:ascii="Arial" w:hAnsi="Arial" w:cs="Arial"/>
                <w:sz w:val="20"/>
                <w:szCs w:val="20"/>
              </w:rPr>
            </w:pPr>
            <w:r w:rsidRPr="002E1DE4">
              <w:rPr>
                <w:rFonts w:ascii="Arial" w:hAnsi="Arial" w:cs="Arial"/>
                <w:sz w:val="20"/>
                <w:szCs w:val="20"/>
              </w:rPr>
              <w:t>5</w:t>
            </w:r>
          </w:p>
        </w:tc>
        <w:tc>
          <w:tcPr>
            <w:tcW w:w="0" w:type="auto"/>
            <w:shd w:val="clear" w:color="auto" w:fill="FFFF00"/>
          </w:tcPr>
          <w:p w14:paraId="216832E8" w14:textId="77777777" w:rsidR="00A76FDE" w:rsidRPr="002E1DE4" w:rsidRDefault="00A76FDE" w:rsidP="00A76FDE">
            <w:pPr>
              <w:ind w:right="51"/>
              <w:jc w:val="center"/>
              <w:rPr>
                <w:rFonts w:ascii="Arial" w:hAnsi="Arial" w:cs="Arial"/>
                <w:sz w:val="20"/>
                <w:szCs w:val="20"/>
              </w:rPr>
            </w:pPr>
            <w:r w:rsidRPr="002E1DE4">
              <w:rPr>
                <w:rFonts w:ascii="Arial" w:hAnsi="Arial" w:cs="Arial"/>
                <w:sz w:val="20"/>
                <w:szCs w:val="20"/>
              </w:rPr>
              <w:t>5</w:t>
            </w:r>
          </w:p>
        </w:tc>
      </w:tr>
    </w:tbl>
    <w:p w14:paraId="72F8FA40" w14:textId="77777777" w:rsidR="00A76FDE" w:rsidRDefault="00A76FDE" w:rsidP="00A76FDE">
      <w:r>
        <w:t xml:space="preserve"> </w:t>
      </w:r>
    </w:p>
    <w:p w14:paraId="29ECE69F" w14:textId="77777777" w:rsidR="00A76FDE" w:rsidRDefault="00A76FDE" w:rsidP="00A76FDE">
      <w:pPr>
        <w:spacing w:after="183"/>
        <w:sectPr w:rsidR="00A76FDE" w:rsidSect="00A76FDE">
          <w:pgSz w:w="15840" w:h="12240" w:orient="landscape" w:code="1"/>
          <w:pgMar w:top="1417" w:right="1417" w:bottom="1417" w:left="1417" w:header="851" w:footer="964" w:gutter="0"/>
          <w:cols w:space="708"/>
          <w:titlePg/>
          <w:docGrid w:linePitch="360"/>
        </w:sectPr>
      </w:pPr>
      <w:r>
        <w:t xml:space="preserve"> </w:t>
      </w:r>
    </w:p>
    <w:p w14:paraId="204EA1D4" w14:textId="72E04DC7" w:rsidR="00A76FDE" w:rsidRDefault="00F062FD" w:rsidP="00F062FD">
      <w:pPr>
        <w:pStyle w:val="Razina2"/>
        <w:rPr>
          <w:rFonts w:eastAsia="Arial"/>
        </w:rPr>
      </w:pPr>
      <w:bookmarkStart w:id="333" w:name="_Toc220231836"/>
      <w:r>
        <w:rPr>
          <w:rFonts w:eastAsia="Arial"/>
        </w:rPr>
        <w:t>Obrada rizika</w:t>
      </w:r>
      <w:bookmarkEnd w:id="333"/>
    </w:p>
    <w:p w14:paraId="219BE750" w14:textId="77777777" w:rsidR="00A76FDE" w:rsidRDefault="00A76FDE" w:rsidP="00A76FDE">
      <w:pPr>
        <w:pStyle w:val="state"/>
        <w:shd w:val="clear" w:color="auto" w:fill="FFFFFF"/>
        <w:spacing w:before="0" w:beforeAutospacing="0" w:after="0" w:afterAutospacing="0"/>
        <w:rPr>
          <w:rFonts w:ascii="Arial" w:eastAsia="Arial" w:hAnsi="Arial" w:cs="Arial"/>
          <w:bCs/>
          <w:sz w:val="20"/>
          <w:szCs w:val="20"/>
        </w:rPr>
      </w:pPr>
    </w:p>
    <w:p w14:paraId="10AAAF7E" w14:textId="03A30FA5" w:rsidR="00A76FDE" w:rsidRPr="00F062FD" w:rsidRDefault="00A76FDE" w:rsidP="00A76FDE">
      <w:pPr>
        <w:pStyle w:val="state"/>
        <w:shd w:val="clear" w:color="auto" w:fill="FFFFFF"/>
        <w:spacing w:before="0" w:beforeAutospacing="0" w:after="0" w:afterAutospacing="0"/>
        <w:rPr>
          <w:rFonts w:ascii="Arial" w:eastAsia="Arial" w:hAnsi="Arial" w:cs="Arial"/>
          <w:bCs/>
          <w:sz w:val="18"/>
          <w:szCs w:val="18"/>
        </w:rPr>
      </w:pPr>
      <w:r w:rsidRPr="00F062FD">
        <w:rPr>
          <w:rFonts w:ascii="Arial" w:eastAsia="Arial" w:hAnsi="Arial" w:cs="Arial"/>
          <w:bCs/>
          <w:sz w:val="18"/>
          <w:szCs w:val="18"/>
        </w:rPr>
        <w:t>OPĆINA VLADISLAVCI</w:t>
      </w:r>
    </w:p>
    <w:p w14:paraId="7F1B23AD" w14:textId="77777777" w:rsidR="00A76FDE" w:rsidRPr="00F062FD" w:rsidRDefault="00A76FDE" w:rsidP="00A76FDE">
      <w:pPr>
        <w:pStyle w:val="state"/>
        <w:shd w:val="clear" w:color="auto" w:fill="FFFFFF"/>
        <w:spacing w:before="0" w:beforeAutospacing="0" w:after="0" w:afterAutospacing="0"/>
        <w:rPr>
          <w:rFonts w:ascii="Arial" w:eastAsia="Arial" w:hAnsi="Arial" w:cs="Arial"/>
          <w:bCs/>
          <w:sz w:val="18"/>
          <w:szCs w:val="18"/>
        </w:rPr>
      </w:pPr>
      <w:r w:rsidRPr="00F062FD">
        <w:rPr>
          <w:rFonts w:ascii="Arial" w:eastAsia="Arial" w:hAnsi="Arial" w:cs="Arial"/>
          <w:bCs/>
          <w:sz w:val="18"/>
          <w:szCs w:val="18"/>
        </w:rPr>
        <w:t>Kralja Tomislava 141</w:t>
      </w:r>
    </w:p>
    <w:p w14:paraId="4F34AFD0" w14:textId="77777777" w:rsidR="00A76FDE" w:rsidRPr="00F062FD" w:rsidRDefault="00A76FDE" w:rsidP="00A76FDE">
      <w:pPr>
        <w:pStyle w:val="state"/>
        <w:shd w:val="clear" w:color="auto" w:fill="FFFFFF"/>
        <w:spacing w:before="0" w:beforeAutospacing="0" w:after="0" w:afterAutospacing="0"/>
        <w:rPr>
          <w:rFonts w:ascii="Arial" w:eastAsia="Arial" w:hAnsi="Arial" w:cs="Arial"/>
          <w:bCs/>
          <w:sz w:val="18"/>
          <w:szCs w:val="18"/>
        </w:rPr>
      </w:pPr>
      <w:r w:rsidRPr="00F062FD">
        <w:rPr>
          <w:rFonts w:ascii="Arial" w:eastAsia="Arial" w:hAnsi="Arial" w:cs="Arial"/>
          <w:bCs/>
          <w:sz w:val="18"/>
          <w:szCs w:val="18"/>
        </w:rPr>
        <w:t>31404 Vladislavci</w:t>
      </w:r>
    </w:p>
    <w:p w14:paraId="3349A417" w14:textId="77777777" w:rsidR="00A76FDE" w:rsidRPr="00F062FD" w:rsidRDefault="00A76FDE" w:rsidP="00A76FDE">
      <w:pPr>
        <w:ind w:left="2"/>
        <w:rPr>
          <w:rFonts w:ascii="Arial" w:eastAsia="Arial" w:hAnsi="Arial" w:cs="Arial"/>
          <w:bCs/>
          <w:sz w:val="18"/>
          <w:szCs w:val="18"/>
        </w:rPr>
      </w:pPr>
      <w:r w:rsidRPr="00F062FD">
        <w:rPr>
          <w:rFonts w:ascii="Arial" w:eastAsia="Arial" w:hAnsi="Arial" w:cs="Arial"/>
          <w:bCs/>
          <w:sz w:val="18"/>
          <w:szCs w:val="18"/>
        </w:rPr>
        <w:t>Tel: +385 (0)31 391007</w:t>
      </w:r>
    </w:p>
    <w:p w14:paraId="2B28E4EB" w14:textId="77777777" w:rsidR="00A76FDE" w:rsidRPr="00F062FD" w:rsidRDefault="00A76FDE" w:rsidP="00A76FDE">
      <w:pPr>
        <w:spacing w:after="27"/>
        <w:ind w:left="1"/>
        <w:rPr>
          <w:rFonts w:ascii="Arial" w:eastAsia="Calibri" w:hAnsi="Arial" w:cs="Arial"/>
          <w:sz w:val="18"/>
          <w:szCs w:val="18"/>
        </w:rPr>
      </w:pPr>
      <w:r w:rsidRPr="00F062FD">
        <w:rPr>
          <w:rFonts w:ascii="Arial" w:eastAsia="Arial" w:hAnsi="Arial" w:cs="Arial"/>
          <w:bCs/>
          <w:sz w:val="18"/>
          <w:szCs w:val="18"/>
        </w:rPr>
        <w:t>E – mail:</w:t>
      </w:r>
      <w:r w:rsidRPr="00F062FD">
        <w:rPr>
          <w:rFonts w:ascii="Arial" w:hAnsi="Arial" w:cs="Arial"/>
          <w:sz w:val="18"/>
          <w:szCs w:val="18"/>
        </w:rPr>
        <w:t xml:space="preserve"> </w:t>
      </w:r>
      <w:hyperlink r:id="rId57" w:history="1">
        <w:r w:rsidRPr="00F062FD">
          <w:rPr>
            <w:rStyle w:val="Hiperveza"/>
            <w:rFonts w:ascii="Arial" w:hAnsi="Arial" w:cs="Arial"/>
            <w:sz w:val="18"/>
            <w:szCs w:val="18"/>
          </w:rPr>
          <w:t>opcinavladislavci@gmail.com</w:t>
        </w:r>
      </w:hyperlink>
    </w:p>
    <w:p w14:paraId="5AE2C7B0" w14:textId="77777777" w:rsidR="00A76FDE" w:rsidRPr="00F062FD" w:rsidRDefault="00A76FDE" w:rsidP="00A76FDE">
      <w:pPr>
        <w:rPr>
          <w:rFonts w:ascii="Arial" w:eastAsia="Arial" w:hAnsi="Arial" w:cs="Arial"/>
          <w:bCs/>
          <w:sz w:val="18"/>
          <w:szCs w:val="18"/>
        </w:rPr>
      </w:pPr>
      <w:r w:rsidRPr="00F062FD">
        <w:rPr>
          <w:rFonts w:ascii="Arial" w:eastAsia="Arial" w:hAnsi="Arial" w:cs="Arial"/>
          <w:bCs/>
          <w:sz w:val="18"/>
          <w:szCs w:val="18"/>
        </w:rPr>
        <w:t>OIB:</w:t>
      </w:r>
      <w:r w:rsidRPr="00F062FD">
        <w:rPr>
          <w:rFonts w:ascii="Arial" w:hAnsi="Arial" w:cs="Arial"/>
          <w:sz w:val="18"/>
          <w:szCs w:val="18"/>
        </w:rPr>
        <w:t xml:space="preserve"> </w:t>
      </w:r>
      <w:r w:rsidRPr="00F062FD">
        <w:rPr>
          <w:rFonts w:ascii="Arial" w:eastAsia="Arial" w:hAnsi="Arial" w:cs="Arial"/>
          <w:bCs/>
          <w:sz w:val="18"/>
          <w:szCs w:val="18"/>
        </w:rPr>
        <w:t>17797796502</w:t>
      </w:r>
    </w:p>
    <w:p w14:paraId="49138D3E" w14:textId="77777777" w:rsidR="00A76FDE" w:rsidRDefault="00A76FDE" w:rsidP="00A76FDE">
      <w:pPr>
        <w:jc w:val="center"/>
        <w:rPr>
          <w:rFonts w:ascii="Arial" w:eastAsia="Arial" w:hAnsi="Arial" w:cs="Arial"/>
          <w:b/>
          <w:sz w:val="28"/>
          <w:szCs w:val="24"/>
        </w:rPr>
      </w:pPr>
    </w:p>
    <w:p w14:paraId="0E1E695B" w14:textId="77777777" w:rsidR="00A76FDE" w:rsidRDefault="00A76FDE" w:rsidP="00A76FDE">
      <w:pPr>
        <w:jc w:val="center"/>
        <w:rPr>
          <w:rFonts w:ascii="Arial" w:eastAsia="Arial" w:hAnsi="Arial" w:cs="Arial"/>
          <w:b/>
          <w:sz w:val="28"/>
        </w:rPr>
      </w:pPr>
    </w:p>
    <w:p w14:paraId="3FBC75C4" w14:textId="77777777" w:rsidR="00A76FDE" w:rsidRDefault="00A76FDE" w:rsidP="00A76FDE">
      <w:pPr>
        <w:jc w:val="center"/>
        <w:rPr>
          <w:rFonts w:ascii="Calibri" w:eastAsia="Calibri" w:hAnsi="Calibri" w:cs="Calibri"/>
          <w:sz w:val="22"/>
        </w:rPr>
      </w:pPr>
      <w:r>
        <w:rPr>
          <w:rFonts w:ascii="Arial" w:eastAsia="Arial" w:hAnsi="Arial" w:cs="Arial"/>
          <w:b/>
          <w:sz w:val="28"/>
        </w:rPr>
        <w:t>Obrada rizika - Opcije</w:t>
      </w:r>
    </w:p>
    <w:p w14:paraId="3BFEB266" w14:textId="48B06BA2" w:rsidR="00A76FDE" w:rsidRDefault="00A76FDE" w:rsidP="00A76FDE">
      <w:pPr>
        <w:jc w:val="right"/>
        <w:rPr>
          <w:rFonts w:ascii="Arial" w:eastAsia="Arial" w:hAnsi="Arial" w:cs="Arial"/>
          <w:sz w:val="16"/>
        </w:rPr>
      </w:pPr>
      <w:r>
        <w:rPr>
          <w:noProof/>
          <w14:ligatures w14:val="standardContextual"/>
        </w:rPr>
        <mc:AlternateContent>
          <mc:Choice Requires="wpg">
            <w:drawing>
              <wp:anchor distT="0" distB="0" distL="114300" distR="114300" simplePos="0" relativeHeight="251664387" behindDoc="0" locked="0" layoutInCell="1" allowOverlap="1" wp14:anchorId="0240F2AE" wp14:editId="07FE7A8F">
                <wp:simplePos x="0" y="0"/>
                <wp:positionH relativeFrom="page">
                  <wp:posOffset>720090</wp:posOffset>
                </wp:positionH>
                <wp:positionV relativeFrom="page">
                  <wp:posOffset>10131425</wp:posOffset>
                </wp:positionV>
                <wp:extent cx="6480810" cy="6985"/>
                <wp:effectExtent l="19050" t="19050" r="34290" b="31115"/>
                <wp:wrapTopAndBottom/>
                <wp:docPr id="1798440216" name="Grupa 23"/>
                <wp:cNvGraphicFramePr/>
                <a:graphic xmlns:a="http://schemas.openxmlformats.org/drawingml/2006/main">
                  <a:graphicData uri="http://schemas.microsoft.com/office/word/2010/wordprocessingGroup">
                    <wpg:wgp>
                      <wpg:cNvGrpSpPr/>
                      <wpg:grpSpPr>
                        <a:xfrm>
                          <a:off x="0" y="0"/>
                          <a:ext cx="6480810" cy="6985"/>
                          <a:chOff x="0" y="0"/>
                          <a:chExt cx="6480899" cy="0"/>
                        </a:xfrm>
                      </wpg:grpSpPr>
                      <wps:wsp>
                        <wps:cNvPr id="1330031177" name="Shape 58"/>
                        <wps:cNvSpPr/>
                        <wps:spPr>
                          <a:xfrm>
                            <a:off x="0" y="0"/>
                            <a:ext cx="6480899" cy="0"/>
                          </a:xfrm>
                          <a:custGeom>
                            <a:avLst/>
                            <a:gdLst/>
                            <a:ahLst/>
                            <a:cxnLst/>
                            <a:rect l="0" t="0" r="0" b="0"/>
                            <a:pathLst>
                              <a:path w="6480899">
                                <a:moveTo>
                                  <a:pt x="0" y="0"/>
                                </a:moveTo>
                                <a:lnTo>
                                  <a:pt x="6480899" y="0"/>
                                </a:lnTo>
                              </a:path>
                            </a:pathLst>
                          </a:custGeom>
                          <a:ln w="7201" cap="sq">
                            <a:miter lim="127000"/>
                          </a:ln>
                        </wps:spPr>
                        <wps:style>
                          <a:lnRef idx="1">
                            <a:srgbClr val="000000"/>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3D4B9EB1" id="Grupa 23" o:spid="_x0000_s1026" style="position:absolute;margin-left:56.7pt;margin-top:797.75pt;width:510.3pt;height:.55pt;z-index:251664387;mso-position-horizontal-relative:page;mso-position-vertical-relative:page" coordsize="648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GqhXgIAAKsFAAAOAAAAZHJzL2Uyb0RvYy54bWykVNuO0zAQfUfiH6y80yQt20vUdh9Y6AuC&#10;Fbt8gOs4iSXfsN2m/XvGk0tLF5BY+pBO4pnjM2cu6/uTkuTInRdGb5J8kiWEa2ZKoetN8v3507tl&#10;QnyguqTSaL5Jztwn99u3b9atLfjUNEaW3BEA0b5o7SZpQrBFmnrWcEX9xFiu4bAyTtEAr65OS0db&#10;QFcynWbZPG2NK60zjHsPXx+6w2SL+FXFWfhaVZ4HIjcJcAv4dPjcx2e6XdOidtQ2gvU06CtYKCo0&#10;XDpCPdBAycGJF1BKMGe8qcKEGZWaqhKMYw6QTZ7dZLNz5mAxl7poazvKBNLe6PRqWPbluHP2yT46&#10;UKK1NWiBbzGXU+VU/AeW5ISSnUfJ+CkQBh/n75fZMgdlGZzNV8u7TlHWgOwvgljz8TpsterCsArp&#10;cF/6C4vWQl/4S+r+/1J/aqjlqKgvIPVHR0QJbTubZdkszxeLhGiqoE3Rj9wtYzaRAviOGvnCg1z/&#10;JNDvM6UFO/iw4wZVpsfPPnTtWA4WbQaLnfRgOmjqv7azpSHGRYbRJG1fJmARvylz5M8GT8NNiaAI&#10;l1Opr72w0DGPoQfAt/MAI16zXfcGXg32dXJSRxYL6HEoOYU59z86LiLA+EuhoAjTRZYNrSA1wEXh&#10;O6nRCmfJI2upv/EK6gbdlyOId/X+g3TkSOOQ4y/WDQmCa4yphJRjVPbHqOhKpW1oj9XD9BcgZI8U&#10;PTnul1tY1rPplgyMKgzHsGqA0hiEtIwOY7yGBYkXXmUbzb0pzzieKAgMA0qDGwEZ9dsrrpzrd/S6&#10;7NjtTwAAAP//AwBQSwMEFAAGAAgAAAAhALpVZDHfAAAADgEAAA8AAABkcnMvZG93bnJldi54bWxM&#10;T01Lw0AQvQv+h2UEb3YTa4LGbEop6qkItkLpbZudJqHZ2ZDdJum/d+pFb/M+ePNevphsKwbsfeNI&#10;QTyLQCCVzjRUKfjevj88g/BBk9GtI1RwQQ+L4vYm15lxI33hsAmV4BDymVZQh9BlUvqyRqv9zHVI&#10;rB1db3Vg2FfS9HrkcNvKxyhKpdUN8Ydad7iqsTxtzlbBx6jH5Tx+G9an4+qy3yafu3WMSt3fTctX&#10;EAGn8GeGa32uDgV3OrgzGS9axvH8ia18JC9JAuJqYYr3HX65NAVZ5PL/jOIHAAD//wMAUEsBAi0A&#10;FAAGAAgAAAAhALaDOJL+AAAA4QEAABMAAAAAAAAAAAAAAAAAAAAAAFtDb250ZW50X1R5cGVzXS54&#10;bWxQSwECLQAUAAYACAAAACEAOP0h/9YAAACUAQAACwAAAAAAAAAAAAAAAAAvAQAAX3JlbHMvLnJl&#10;bHNQSwECLQAUAAYACAAAACEAsIhqoV4CAACrBQAADgAAAAAAAAAAAAAAAAAuAgAAZHJzL2Uyb0Rv&#10;Yy54bWxQSwECLQAUAAYACAAAACEAulVkMd8AAAAOAQAADwAAAAAAAAAAAAAAAAC4BAAAZHJzL2Rv&#10;d25yZXYueG1sUEsFBgAAAAAEAAQA8wAAAMQFAAAAAA==&#10;">
                <v:shape id="Shape 58" o:spid="_x0000_s1027" style="position:absolute;width:64808;height:0;visibility:visible;mso-wrap-style:square;v-text-anchor:top" coordsize="64808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QZcyAAAAOMAAAAPAAAAZHJzL2Rvd25yZXYueG1sRE9fS8Mw&#10;EH8X9h3CCb7IltTKKnXZGMqYPq4K8/Fsbk2xuXRN3Oq3N4Kwx/v9v8VqdJ040RBazxqymQJBXHvT&#10;cqPh/W0zfQARIrLBzjNp+KEAq+XkaoGl8Wfe0amKjUghHErUYGPsSylDbclhmPmeOHEHPziM6Rwa&#10;aQY8p3DXyTul5tJhy6nBYk9Pluqv6ttp2KjjZ7VVef+6v90eio/jeN89W61vrsf1I4hIY7yI/90v&#10;Js3Pc6XyLCsK+PspASCXvwAAAP//AwBQSwECLQAUAAYACAAAACEA2+H2y+4AAACFAQAAEwAAAAAA&#10;AAAAAAAAAAAAAAAAW0NvbnRlbnRfVHlwZXNdLnhtbFBLAQItABQABgAIAAAAIQBa9CxbvwAAABUB&#10;AAALAAAAAAAAAAAAAAAAAB8BAABfcmVscy8ucmVsc1BLAQItABQABgAIAAAAIQBbJQZcyAAAAOMA&#10;AAAPAAAAAAAAAAAAAAAAAAcCAABkcnMvZG93bnJldi54bWxQSwUGAAAAAAMAAwC3AAAA/AIAAAAA&#10;" path="m,l6480899,e" filled="f" strokeweight=".20003mm">
                  <v:stroke miterlimit="83231f" joinstyle="miter" endcap="square"/>
                  <v:path arrowok="t" textboxrect="0,0,6480899,0"/>
                </v:shape>
                <w10:wrap type="topAndBottom" anchorx="page" anchory="page"/>
              </v:group>
            </w:pict>
          </mc:Fallback>
        </mc:AlternateContent>
      </w:r>
      <w:r>
        <w:rPr>
          <w:rFonts w:ascii="Arial" w:eastAsia="Arial" w:hAnsi="Arial" w:cs="Arial"/>
          <w:sz w:val="16"/>
        </w:rPr>
        <w:t>17.12.2025.</w:t>
      </w:r>
    </w:p>
    <w:p w14:paraId="350ED6DC" w14:textId="77777777" w:rsidR="00A76FDE" w:rsidRDefault="00A76FDE" w:rsidP="00A76FDE">
      <w:pPr>
        <w:jc w:val="right"/>
        <w:rPr>
          <w:rFonts w:ascii="Calibri" w:eastAsia="Calibri" w:hAnsi="Calibri" w:cs="Calibri"/>
          <w:sz w:val="22"/>
        </w:rPr>
      </w:pPr>
    </w:p>
    <w:tbl>
      <w:tblPr>
        <w:tblStyle w:val="TableGrid"/>
        <w:tblW w:w="10201" w:type="dxa"/>
        <w:jc w:val="center"/>
        <w:tblInd w:w="0" w:type="dxa"/>
        <w:tblCellMar>
          <w:top w:w="51" w:type="dxa"/>
          <w:left w:w="53" w:type="dxa"/>
          <w:right w:w="24" w:type="dxa"/>
        </w:tblCellMar>
        <w:tblLook w:val="04A0" w:firstRow="1" w:lastRow="0" w:firstColumn="1" w:lastColumn="0" w:noHBand="0" w:noVBand="1"/>
      </w:tblPr>
      <w:tblGrid>
        <w:gridCol w:w="646"/>
        <w:gridCol w:w="3255"/>
        <w:gridCol w:w="6300"/>
      </w:tblGrid>
      <w:tr w:rsidR="00A76FDE" w14:paraId="0E288123" w14:textId="77777777" w:rsidTr="00F062FD">
        <w:trPr>
          <w:trHeight w:val="395"/>
          <w:jc w:val="center"/>
        </w:trPr>
        <w:tc>
          <w:tcPr>
            <w:tcW w:w="10201" w:type="dxa"/>
            <w:gridSpan w:val="3"/>
            <w:tcBorders>
              <w:top w:val="single" w:sz="2" w:space="0" w:color="000000"/>
              <w:left w:val="single" w:sz="2" w:space="0" w:color="000000"/>
              <w:bottom w:val="single" w:sz="2" w:space="0" w:color="000000"/>
              <w:right w:val="single" w:sz="2" w:space="0" w:color="000000"/>
            </w:tcBorders>
            <w:shd w:val="clear" w:color="auto" w:fill="F2F2F2" w:themeFill="background1" w:themeFillShade="F2"/>
          </w:tcPr>
          <w:p w14:paraId="15558DAA" w14:textId="77777777" w:rsidR="00A76FDE" w:rsidRDefault="00A76FDE">
            <w:pPr>
              <w:ind w:right="29"/>
              <w:jc w:val="center"/>
              <w:rPr>
                <w:rFonts w:ascii="Arial" w:eastAsia="Arial" w:hAnsi="Arial" w:cs="Arial"/>
                <w:b/>
                <w:color w:val="404040"/>
                <w:sz w:val="20"/>
                <w:szCs w:val="20"/>
              </w:rPr>
            </w:pPr>
          </w:p>
        </w:tc>
      </w:tr>
      <w:tr w:rsidR="00A76FDE" w14:paraId="417FEF27" w14:textId="77777777" w:rsidTr="00F062FD">
        <w:trPr>
          <w:trHeight w:val="395"/>
          <w:jc w:val="center"/>
        </w:trPr>
        <w:tc>
          <w:tcPr>
            <w:tcW w:w="646" w:type="dxa"/>
            <w:tcBorders>
              <w:top w:val="single" w:sz="2" w:space="0" w:color="000000"/>
              <w:left w:val="single" w:sz="2" w:space="0" w:color="000000"/>
              <w:bottom w:val="single" w:sz="2" w:space="0" w:color="000000"/>
              <w:right w:val="single" w:sz="2" w:space="0" w:color="000000"/>
            </w:tcBorders>
            <w:hideMark/>
          </w:tcPr>
          <w:p w14:paraId="42EECF0A" w14:textId="77777777" w:rsidR="00A76FDE" w:rsidRDefault="00A76FDE">
            <w:pPr>
              <w:ind w:right="35"/>
              <w:jc w:val="center"/>
              <w:rPr>
                <w:rFonts w:ascii="Arial" w:eastAsia="Calibri" w:hAnsi="Arial" w:cs="Arial"/>
                <w:color w:val="000000"/>
                <w:sz w:val="20"/>
                <w:szCs w:val="20"/>
              </w:rPr>
            </w:pPr>
            <w:r>
              <w:rPr>
                <w:rFonts w:ascii="Arial" w:eastAsia="Arial" w:hAnsi="Arial" w:cs="Arial"/>
                <w:b/>
                <w:color w:val="404040"/>
                <w:sz w:val="20"/>
                <w:szCs w:val="20"/>
              </w:rPr>
              <w:t>Šifra</w:t>
            </w:r>
          </w:p>
        </w:tc>
        <w:tc>
          <w:tcPr>
            <w:tcW w:w="3255" w:type="dxa"/>
            <w:tcBorders>
              <w:top w:val="single" w:sz="2" w:space="0" w:color="000000"/>
              <w:left w:val="single" w:sz="2" w:space="0" w:color="000000"/>
              <w:bottom w:val="single" w:sz="2" w:space="0" w:color="000000"/>
              <w:right w:val="single" w:sz="2" w:space="0" w:color="000000"/>
            </w:tcBorders>
            <w:shd w:val="clear" w:color="auto" w:fill="FFFFFF"/>
            <w:hideMark/>
          </w:tcPr>
          <w:p w14:paraId="5E899CBB" w14:textId="77777777" w:rsidR="00A76FDE" w:rsidRDefault="00A76FDE">
            <w:pPr>
              <w:ind w:right="32"/>
              <w:jc w:val="center"/>
              <w:rPr>
                <w:rFonts w:ascii="Arial" w:hAnsi="Arial" w:cs="Arial"/>
                <w:sz w:val="20"/>
                <w:szCs w:val="20"/>
              </w:rPr>
            </w:pPr>
            <w:r>
              <w:rPr>
                <w:rFonts w:ascii="Arial" w:eastAsia="Arial" w:hAnsi="Arial" w:cs="Arial"/>
                <w:b/>
                <w:color w:val="404040"/>
                <w:sz w:val="20"/>
                <w:szCs w:val="20"/>
              </w:rPr>
              <w:t>Naziv</w:t>
            </w:r>
          </w:p>
        </w:tc>
        <w:tc>
          <w:tcPr>
            <w:tcW w:w="6300" w:type="dxa"/>
            <w:tcBorders>
              <w:top w:val="single" w:sz="2" w:space="0" w:color="000000"/>
              <w:left w:val="single" w:sz="2" w:space="0" w:color="000000"/>
              <w:bottom w:val="single" w:sz="2" w:space="0" w:color="000000"/>
              <w:right w:val="single" w:sz="2" w:space="0" w:color="000000"/>
            </w:tcBorders>
            <w:shd w:val="clear" w:color="auto" w:fill="FFFFFF"/>
            <w:hideMark/>
          </w:tcPr>
          <w:p w14:paraId="604E9390" w14:textId="77777777" w:rsidR="00A76FDE" w:rsidRDefault="00A76FDE">
            <w:pPr>
              <w:ind w:right="29"/>
              <w:jc w:val="center"/>
              <w:rPr>
                <w:rFonts w:ascii="Arial" w:hAnsi="Arial" w:cs="Arial"/>
                <w:sz w:val="20"/>
                <w:szCs w:val="20"/>
              </w:rPr>
            </w:pPr>
            <w:r>
              <w:rPr>
                <w:rFonts w:ascii="Arial" w:eastAsia="Arial" w:hAnsi="Arial" w:cs="Arial"/>
                <w:b/>
                <w:color w:val="404040"/>
                <w:sz w:val="20"/>
                <w:szCs w:val="20"/>
              </w:rPr>
              <w:t>Opis</w:t>
            </w:r>
          </w:p>
        </w:tc>
      </w:tr>
      <w:tr w:rsidR="00A76FDE" w14:paraId="64D7F194" w14:textId="77777777" w:rsidTr="00F062FD">
        <w:trPr>
          <w:trHeight w:val="335"/>
          <w:jc w:val="center"/>
        </w:trPr>
        <w:tc>
          <w:tcPr>
            <w:tcW w:w="646" w:type="dxa"/>
            <w:tcBorders>
              <w:top w:val="single" w:sz="2" w:space="0" w:color="000000"/>
              <w:left w:val="single" w:sz="2" w:space="0" w:color="000000"/>
              <w:bottom w:val="single" w:sz="2" w:space="0" w:color="000000"/>
              <w:right w:val="single" w:sz="2" w:space="0" w:color="000000"/>
            </w:tcBorders>
            <w:hideMark/>
          </w:tcPr>
          <w:p w14:paraId="64067DF6" w14:textId="77777777" w:rsidR="00A76FDE" w:rsidRDefault="00A76FDE">
            <w:pPr>
              <w:ind w:left="2"/>
              <w:rPr>
                <w:rFonts w:ascii="Arial" w:hAnsi="Arial" w:cs="Arial"/>
                <w:sz w:val="20"/>
                <w:szCs w:val="20"/>
              </w:rPr>
            </w:pPr>
            <w:r>
              <w:rPr>
                <w:rFonts w:ascii="Arial" w:eastAsia="Arial" w:hAnsi="Arial" w:cs="Arial"/>
                <w:sz w:val="20"/>
                <w:szCs w:val="20"/>
              </w:rPr>
              <w:t>01.</w:t>
            </w:r>
          </w:p>
        </w:tc>
        <w:tc>
          <w:tcPr>
            <w:tcW w:w="3255" w:type="dxa"/>
            <w:tcBorders>
              <w:top w:val="single" w:sz="2" w:space="0" w:color="000000"/>
              <w:left w:val="single" w:sz="2" w:space="0" w:color="000000"/>
              <w:bottom w:val="single" w:sz="2" w:space="0" w:color="000000"/>
              <w:right w:val="single" w:sz="2" w:space="0" w:color="000000"/>
            </w:tcBorders>
            <w:hideMark/>
          </w:tcPr>
          <w:p w14:paraId="681B3B8E" w14:textId="77777777" w:rsidR="00A76FDE" w:rsidRDefault="00A76FDE">
            <w:pPr>
              <w:ind w:left="3"/>
              <w:rPr>
                <w:rFonts w:ascii="Arial" w:hAnsi="Arial" w:cs="Arial"/>
                <w:sz w:val="20"/>
                <w:szCs w:val="20"/>
              </w:rPr>
            </w:pPr>
            <w:r>
              <w:rPr>
                <w:rFonts w:ascii="Arial" w:eastAsia="Arial" w:hAnsi="Arial" w:cs="Arial"/>
                <w:sz w:val="20"/>
                <w:szCs w:val="20"/>
              </w:rPr>
              <w:t>PRIHVAĆANJE RIZIKA</w:t>
            </w:r>
          </w:p>
        </w:tc>
        <w:tc>
          <w:tcPr>
            <w:tcW w:w="6300" w:type="dxa"/>
            <w:tcBorders>
              <w:top w:val="single" w:sz="2" w:space="0" w:color="000000"/>
              <w:left w:val="single" w:sz="2" w:space="0" w:color="000000"/>
              <w:bottom w:val="single" w:sz="2" w:space="0" w:color="000000"/>
              <w:right w:val="single" w:sz="2" w:space="0" w:color="000000"/>
            </w:tcBorders>
            <w:hideMark/>
          </w:tcPr>
          <w:p w14:paraId="77C893B8" w14:textId="77777777" w:rsidR="00A76FDE" w:rsidRDefault="00A76FDE">
            <w:pPr>
              <w:rPr>
                <w:rFonts w:ascii="Arial" w:hAnsi="Arial" w:cs="Arial"/>
                <w:sz w:val="20"/>
                <w:szCs w:val="20"/>
              </w:rPr>
            </w:pPr>
            <w:r>
              <w:rPr>
                <w:rFonts w:ascii="Arial" w:eastAsia="Arial" w:hAnsi="Arial" w:cs="Arial"/>
                <w:sz w:val="20"/>
                <w:szCs w:val="20"/>
              </w:rPr>
              <w:t>Rizik se mora prihvatiti jer su mogućnosti za sprječavanje ili izbjegavanje rizika iznimno ograničene. Međutim, to ne znači da se ne mogu poduzeti dodatne mjere.</w:t>
            </w:r>
          </w:p>
        </w:tc>
      </w:tr>
      <w:tr w:rsidR="00A76FDE" w14:paraId="5B5BD634" w14:textId="77777777" w:rsidTr="00F062FD">
        <w:trPr>
          <w:trHeight w:val="143"/>
          <w:jc w:val="center"/>
        </w:trPr>
        <w:tc>
          <w:tcPr>
            <w:tcW w:w="646" w:type="dxa"/>
            <w:tcBorders>
              <w:top w:val="single" w:sz="2" w:space="0" w:color="000000"/>
              <w:left w:val="single" w:sz="2" w:space="0" w:color="000000"/>
              <w:bottom w:val="single" w:sz="2" w:space="0" w:color="000000"/>
              <w:right w:val="single" w:sz="2" w:space="0" w:color="000000"/>
            </w:tcBorders>
            <w:hideMark/>
          </w:tcPr>
          <w:p w14:paraId="4B5B9ECB" w14:textId="77777777" w:rsidR="00A76FDE" w:rsidRDefault="00A76FDE">
            <w:pPr>
              <w:ind w:left="2"/>
              <w:rPr>
                <w:rFonts w:ascii="Arial" w:hAnsi="Arial" w:cs="Arial"/>
                <w:sz w:val="20"/>
                <w:szCs w:val="20"/>
              </w:rPr>
            </w:pPr>
            <w:r>
              <w:rPr>
                <w:rFonts w:ascii="Arial" w:eastAsia="Arial" w:hAnsi="Arial" w:cs="Arial"/>
                <w:sz w:val="20"/>
                <w:szCs w:val="20"/>
              </w:rPr>
              <w:t>02.</w:t>
            </w:r>
          </w:p>
        </w:tc>
        <w:tc>
          <w:tcPr>
            <w:tcW w:w="3255" w:type="dxa"/>
            <w:tcBorders>
              <w:top w:val="single" w:sz="2" w:space="0" w:color="000000"/>
              <w:left w:val="single" w:sz="2" w:space="0" w:color="000000"/>
              <w:bottom w:val="single" w:sz="2" w:space="0" w:color="000000"/>
              <w:right w:val="single" w:sz="2" w:space="0" w:color="000000"/>
            </w:tcBorders>
            <w:hideMark/>
          </w:tcPr>
          <w:p w14:paraId="14E7BE65" w14:textId="77777777" w:rsidR="00A76FDE" w:rsidRDefault="00A76FDE">
            <w:pPr>
              <w:ind w:left="3"/>
              <w:rPr>
                <w:rFonts w:ascii="Arial" w:hAnsi="Arial" w:cs="Arial"/>
                <w:sz w:val="20"/>
                <w:szCs w:val="20"/>
              </w:rPr>
            </w:pPr>
            <w:r>
              <w:rPr>
                <w:rFonts w:ascii="Arial" w:eastAsia="Arial" w:hAnsi="Arial" w:cs="Arial"/>
                <w:sz w:val="20"/>
                <w:szCs w:val="20"/>
              </w:rPr>
              <w:t>PRIJENOS RIZIKA</w:t>
            </w:r>
          </w:p>
        </w:tc>
        <w:tc>
          <w:tcPr>
            <w:tcW w:w="6300" w:type="dxa"/>
            <w:tcBorders>
              <w:top w:val="single" w:sz="2" w:space="0" w:color="000000"/>
              <w:left w:val="single" w:sz="2" w:space="0" w:color="000000"/>
              <w:bottom w:val="single" w:sz="2" w:space="0" w:color="000000"/>
              <w:right w:val="single" w:sz="2" w:space="0" w:color="000000"/>
            </w:tcBorders>
            <w:hideMark/>
          </w:tcPr>
          <w:p w14:paraId="197FEAB5" w14:textId="77777777" w:rsidR="00A76FDE" w:rsidRDefault="00A76FDE">
            <w:pPr>
              <w:rPr>
                <w:rFonts w:ascii="Arial" w:hAnsi="Arial" w:cs="Arial"/>
                <w:sz w:val="20"/>
                <w:szCs w:val="20"/>
              </w:rPr>
            </w:pPr>
            <w:r>
              <w:rPr>
                <w:rFonts w:ascii="Arial" w:hAnsi="Arial" w:cs="Arial"/>
                <w:sz w:val="20"/>
                <w:szCs w:val="20"/>
              </w:rPr>
              <w:t>Prijenos rizika trećoj strani ili dijeljenje rizika s trećom stranom. Rizik se alocira na onu stranu koja će s tim rizikom najbolje upravljati.</w:t>
            </w:r>
          </w:p>
        </w:tc>
      </w:tr>
      <w:tr w:rsidR="00A76FDE" w14:paraId="4C28D067" w14:textId="77777777" w:rsidTr="00F062FD">
        <w:trPr>
          <w:trHeight w:val="24"/>
          <w:jc w:val="center"/>
        </w:trPr>
        <w:tc>
          <w:tcPr>
            <w:tcW w:w="646" w:type="dxa"/>
            <w:tcBorders>
              <w:top w:val="single" w:sz="2" w:space="0" w:color="000000"/>
              <w:left w:val="single" w:sz="2" w:space="0" w:color="000000"/>
              <w:bottom w:val="single" w:sz="2" w:space="0" w:color="000000"/>
              <w:right w:val="single" w:sz="2" w:space="0" w:color="000000"/>
            </w:tcBorders>
            <w:hideMark/>
          </w:tcPr>
          <w:p w14:paraId="6D35686C" w14:textId="77777777" w:rsidR="00A76FDE" w:rsidRDefault="00A76FDE">
            <w:pPr>
              <w:ind w:left="2"/>
              <w:rPr>
                <w:rFonts w:ascii="Arial" w:hAnsi="Arial" w:cs="Arial"/>
                <w:sz w:val="20"/>
                <w:szCs w:val="20"/>
              </w:rPr>
            </w:pPr>
            <w:r>
              <w:rPr>
                <w:rFonts w:ascii="Arial" w:eastAsia="Arial" w:hAnsi="Arial" w:cs="Arial"/>
                <w:sz w:val="20"/>
                <w:szCs w:val="20"/>
              </w:rPr>
              <w:t>03.</w:t>
            </w:r>
          </w:p>
        </w:tc>
        <w:tc>
          <w:tcPr>
            <w:tcW w:w="3255" w:type="dxa"/>
            <w:tcBorders>
              <w:top w:val="single" w:sz="2" w:space="0" w:color="000000"/>
              <w:left w:val="single" w:sz="2" w:space="0" w:color="000000"/>
              <w:bottom w:val="single" w:sz="2" w:space="0" w:color="000000"/>
              <w:right w:val="single" w:sz="2" w:space="0" w:color="000000"/>
            </w:tcBorders>
            <w:hideMark/>
          </w:tcPr>
          <w:p w14:paraId="34F3E7C7" w14:textId="77777777" w:rsidR="00A76FDE" w:rsidRDefault="00A76FDE">
            <w:pPr>
              <w:ind w:left="3"/>
              <w:rPr>
                <w:rFonts w:ascii="Arial" w:hAnsi="Arial" w:cs="Arial"/>
                <w:sz w:val="20"/>
                <w:szCs w:val="20"/>
              </w:rPr>
            </w:pPr>
            <w:r>
              <w:rPr>
                <w:rFonts w:ascii="Arial" w:eastAsia="Arial" w:hAnsi="Arial" w:cs="Arial"/>
                <w:sz w:val="20"/>
                <w:szCs w:val="20"/>
              </w:rPr>
              <w:t>IZBJEGAVANJE RIZIKA</w:t>
            </w:r>
          </w:p>
        </w:tc>
        <w:tc>
          <w:tcPr>
            <w:tcW w:w="6300" w:type="dxa"/>
            <w:tcBorders>
              <w:top w:val="single" w:sz="2" w:space="0" w:color="000000"/>
              <w:left w:val="single" w:sz="2" w:space="0" w:color="000000"/>
              <w:bottom w:val="single" w:sz="2" w:space="0" w:color="000000"/>
              <w:right w:val="single" w:sz="2" w:space="0" w:color="000000"/>
            </w:tcBorders>
            <w:hideMark/>
          </w:tcPr>
          <w:p w14:paraId="0C0F908B" w14:textId="77777777" w:rsidR="00A76FDE" w:rsidRDefault="00A76FDE">
            <w:pPr>
              <w:rPr>
                <w:rFonts w:ascii="Arial" w:hAnsi="Arial" w:cs="Arial"/>
                <w:sz w:val="20"/>
                <w:szCs w:val="20"/>
              </w:rPr>
            </w:pPr>
            <w:r>
              <w:rPr>
                <w:rFonts w:ascii="Arial" w:hAnsi="Arial" w:cs="Arial"/>
                <w:sz w:val="20"/>
                <w:szCs w:val="20"/>
              </w:rPr>
              <w:t>Djelomično ili potpuno modificiranje aktivnosti odnosno procesa koji je izložen.</w:t>
            </w:r>
          </w:p>
        </w:tc>
      </w:tr>
      <w:tr w:rsidR="00A76FDE" w14:paraId="72BCD7B6" w14:textId="77777777" w:rsidTr="00F062FD">
        <w:trPr>
          <w:trHeight w:val="111"/>
          <w:jc w:val="center"/>
        </w:trPr>
        <w:tc>
          <w:tcPr>
            <w:tcW w:w="646" w:type="dxa"/>
            <w:tcBorders>
              <w:top w:val="single" w:sz="2" w:space="0" w:color="000000"/>
              <w:left w:val="single" w:sz="2" w:space="0" w:color="000000"/>
              <w:bottom w:val="single" w:sz="2" w:space="0" w:color="000000"/>
              <w:right w:val="single" w:sz="2" w:space="0" w:color="000000"/>
            </w:tcBorders>
            <w:hideMark/>
          </w:tcPr>
          <w:p w14:paraId="54CFEA31" w14:textId="77777777" w:rsidR="00A76FDE" w:rsidRDefault="00A76FDE">
            <w:pPr>
              <w:ind w:left="2"/>
              <w:rPr>
                <w:rFonts w:ascii="Arial" w:hAnsi="Arial" w:cs="Arial"/>
                <w:sz w:val="20"/>
                <w:szCs w:val="20"/>
              </w:rPr>
            </w:pPr>
            <w:r>
              <w:rPr>
                <w:rFonts w:ascii="Arial" w:eastAsia="Arial" w:hAnsi="Arial" w:cs="Arial"/>
                <w:sz w:val="20"/>
                <w:szCs w:val="20"/>
              </w:rPr>
              <w:t>04.</w:t>
            </w:r>
          </w:p>
        </w:tc>
        <w:tc>
          <w:tcPr>
            <w:tcW w:w="3255" w:type="dxa"/>
            <w:tcBorders>
              <w:top w:val="single" w:sz="2" w:space="0" w:color="000000"/>
              <w:left w:val="single" w:sz="2" w:space="0" w:color="000000"/>
              <w:bottom w:val="single" w:sz="2" w:space="0" w:color="000000"/>
              <w:right w:val="single" w:sz="2" w:space="0" w:color="000000"/>
            </w:tcBorders>
            <w:hideMark/>
          </w:tcPr>
          <w:p w14:paraId="47582D6C" w14:textId="77777777" w:rsidR="00A76FDE" w:rsidRDefault="00A76FDE">
            <w:pPr>
              <w:ind w:left="3"/>
              <w:rPr>
                <w:rFonts w:ascii="Arial" w:hAnsi="Arial" w:cs="Arial"/>
                <w:sz w:val="20"/>
                <w:szCs w:val="20"/>
              </w:rPr>
            </w:pPr>
            <w:r>
              <w:rPr>
                <w:rFonts w:ascii="Arial" w:eastAsia="Arial" w:hAnsi="Arial" w:cs="Arial"/>
                <w:sz w:val="20"/>
                <w:szCs w:val="20"/>
              </w:rPr>
              <w:t>SMANJIVANJE RIZIKA</w:t>
            </w:r>
          </w:p>
        </w:tc>
        <w:tc>
          <w:tcPr>
            <w:tcW w:w="6300" w:type="dxa"/>
            <w:tcBorders>
              <w:top w:val="single" w:sz="2" w:space="0" w:color="000000"/>
              <w:left w:val="single" w:sz="2" w:space="0" w:color="000000"/>
              <w:bottom w:val="single" w:sz="2" w:space="0" w:color="000000"/>
              <w:right w:val="single" w:sz="2" w:space="0" w:color="000000"/>
            </w:tcBorders>
            <w:hideMark/>
          </w:tcPr>
          <w:p w14:paraId="1CD356FD" w14:textId="77777777" w:rsidR="00A76FDE" w:rsidRDefault="00A76FDE">
            <w:pPr>
              <w:ind w:right="16"/>
              <w:rPr>
                <w:rFonts w:ascii="Arial" w:hAnsi="Arial" w:cs="Arial"/>
                <w:sz w:val="20"/>
                <w:szCs w:val="20"/>
              </w:rPr>
            </w:pPr>
            <w:r>
              <w:rPr>
                <w:rFonts w:ascii="Arial" w:hAnsi="Arial" w:cs="Arial"/>
                <w:sz w:val="20"/>
                <w:szCs w:val="20"/>
              </w:rPr>
              <w:t>Poduzimanje mjera kako bi se smanjila vjerojatnost nastanka rizika i/ili učinka rizika.</w:t>
            </w:r>
          </w:p>
        </w:tc>
      </w:tr>
    </w:tbl>
    <w:p w14:paraId="1C3370AA" w14:textId="77777777" w:rsidR="00F062FD" w:rsidRDefault="00A76FDE" w:rsidP="00F062FD">
      <w:pPr>
        <w:spacing w:after="6344"/>
        <w:rPr>
          <w:rFonts w:ascii="Arial" w:eastAsia="Arial" w:hAnsi="Arial" w:cs="Arial"/>
          <w:b/>
          <w:bCs/>
          <w:sz w:val="12"/>
        </w:rPr>
        <w:sectPr w:rsidR="00F062FD" w:rsidSect="00A76FDE">
          <w:pgSz w:w="12240" w:h="15840" w:code="1"/>
          <w:pgMar w:top="1417" w:right="1417" w:bottom="1417" w:left="1417" w:header="851" w:footer="964" w:gutter="0"/>
          <w:cols w:space="708"/>
          <w:titlePg/>
          <w:docGrid w:linePitch="360"/>
        </w:sectPr>
      </w:pPr>
      <w:r>
        <w:rPr>
          <w:rFonts w:ascii="Arial" w:eastAsia="Arial" w:hAnsi="Arial" w:cs="Arial"/>
          <w:b/>
          <w:bCs/>
          <w:sz w:val="12"/>
          <w:szCs w:val="12"/>
        </w:rPr>
        <w:t>Kraj izvještaja        Hestia Risk Manager © Bluefield d.o.o. 2016 - info@bluefield.hr www.bluefield.hr</w:t>
      </w:r>
      <w:r>
        <w:rPr>
          <w:rFonts w:ascii="Arial" w:eastAsia="Arial" w:hAnsi="Arial" w:cs="Arial"/>
          <w:b/>
          <w:bCs/>
          <w:sz w:val="12"/>
        </w:rPr>
        <w:tab/>
        <w:t xml:space="preserve">                 </w:t>
      </w:r>
    </w:p>
    <w:p w14:paraId="67FB8F1E" w14:textId="77777777" w:rsidR="00F062FD" w:rsidRPr="00F062FD" w:rsidRDefault="00F062FD" w:rsidP="00F062FD">
      <w:pPr>
        <w:pStyle w:val="Razina2"/>
        <w:rPr>
          <w:color w:val="auto"/>
          <w:sz w:val="24"/>
          <w:szCs w:val="20"/>
        </w:rPr>
      </w:pPr>
      <w:bookmarkStart w:id="334" w:name="_Toc220231837"/>
      <w:r>
        <w:rPr>
          <w:rFonts w:eastAsia="Arial"/>
          <w:bCs/>
          <w:color w:val="auto"/>
        </w:rPr>
        <w:t>Preostali rizik</w:t>
      </w:r>
      <w:bookmarkEnd w:id="334"/>
    </w:p>
    <w:p w14:paraId="3D78911A" w14:textId="77777777" w:rsidR="00F062FD" w:rsidRPr="00F062FD" w:rsidRDefault="00F062FD" w:rsidP="00F062FD">
      <w:pPr>
        <w:pStyle w:val="BezproredaChar"/>
        <w:jc w:val="center"/>
        <w:rPr>
          <w:rFonts w:asciiTheme="minorHAnsi" w:hAnsiTheme="minorHAnsi" w:cstheme="minorHAnsi"/>
          <w:b/>
          <w:bCs/>
          <w:sz w:val="28"/>
          <w:szCs w:val="28"/>
          <w:lang w:eastAsia="hr-HR"/>
        </w:rPr>
      </w:pPr>
      <w:r w:rsidRPr="00F062FD">
        <w:rPr>
          <w:rFonts w:asciiTheme="minorHAnsi" w:hAnsiTheme="minorHAnsi" w:cstheme="minorHAnsi"/>
          <w:b/>
          <w:bCs/>
          <w:sz w:val="28"/>
          <w:szCs w:val="28"/>
        </w:rPr>
        <w:t>Preostali rizik</w:t>
      </w:r>
    </w:p>
    <w:p w14:paraId="556377F9" w14:textId="77777777" w:rsidR="00F062FD" w:rsidRDefault="00F062FD" w:rsidP="00F062FD">
      <w:pPr>
        <w:ind w:left="10" w:right="-15" w:hanging="10"/>
        <w:jc w:val="center"/>
      </w:pPr>
      <w:r>
        <w:rPr>
          <w:rFonts w:ascii="Arial" w:eastAsia="Arial" w:hAnsi="Arial" w:cs="Arial"/>
          <w:b/>
        </w:rPr>
        <w:t xml:space="preserve">RM: PROCJENA RIZIKA OD VELIKIH NESREĆA        </w:t>
      </w:r>
      <w:r>
        <w:rPr>
          <w:rFonts w:ascii="Arial" w:eastAsia="Arial" w:hAnsi="Arial" w:cs="Arial"/>
          <w:bCs/>
          <w:sz w:val="20"/>
        </w:rPr>
        <w:t>17.12.2025.</w:t>
      </w:r>
    </w:p>
    <w:tbl>
      <w:tblPr>
        <w:tblStyle w:val="TableGrid"/>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3" w:type="dxa"/>
          <w:left w:w="53" w:type="dxa"/>
          <w:right w:w="53" w:type="dxa"/>
        </w:tblCellMar>
        <w:tblLook w:val="04A0" w:firstRow="1" w:lastRow="0" w:firstColumn="1" w:lastColumn="0" w:noHBand="0" w:noVBand="1"/>
      </w:tblPr>
      <w:tblGrid>
        <w:gridCol w:w="659"/>
        <w:gridCol w:w="747"/>
        <w:gridCol w:w="2070"/>
        <w:gridCol w:w="2536"/>
        <w:gridCol w:w="646"/>
        <w:gridCol w:w="546"/>
        <w:gridCol w:w="304"/>
        <w:gridCol w:w="584"/>
        <w:gridCol w:w="440"/>
        <w:gridCol w:w="508"/>
        <w:gridCol w:w="1567"/>
        <w:gridCol w:w="363"/>
        <w:gridCol w:w="363"/>
        <w:gridCol w:w="419"/>
        <w:gridCol w:w="806"/>
      </w:tblGrid>
      <w:tr w:rsidR="00F062FD" w:rsidRPr="001F3AEE" w14:paraId="60C9267C" w14:textId="77777777" w:rsidTr="001F3AEE">
        <w:trPr>
          <w:trHeight w:val="340"/>
          <w:jc w:val="center"/>
        </w:trPr>
        <w:tc>
          <w:tcPr>
            <w:tcW w:w="1406"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63FE6A04" w14:textId="77777777" w:rsidR="00F062FD" w:rsidRPr="001F3AEE" w:rsidRDefault="00F062FD">
            <w:pPr>
              <w:ind w:left="3"/>
              <w:rPr>
                <w:rFonts w:cstheme="minorHAnsi"/>
                <w:sz w:val="20"/>
                <w:szCs w:val="20"/>
              </w:rPr>
            </w:pPr>
            <w:r w:rsidRPr="001F3AEE">
              <w:rPr>
                <w:rFonts w:eastAsia="Arial" w:cstheme="minorHAnsi"/>
                <w:sz w:val="20"/>
                <w:szCs w:val="20"/>
              </w:rPr>
              <w:t>Oznaka imovine</w:t>
            </w:r>
          </w:p>
        </w:tc>
        <w:tc>
          <w:tcPr>
            <w:tcW w:w="2070" w:type="dxa"/>
            <w:tcBorders>
              <w:top w:val="single" w:sz="4" w:space="0" w:color="auto"/>
              <w:left w:val="single" w:sz="4" w:space="0" w:color="auto"/>
              <w:bottom w:val="single" w:sz="4" w:space="0" w:color="auto"/>
              <w:right w:val="single" w:sz="4" w:space="0" w:color="auto"/>
            </w:tcBorders>
            <w:shd w:val="clear" w:color="auto" w:fill="E0E0E0"/>
          </w:tcPr>
          <w:p w14:paraId="3235FE23" w14:textId="77777777" w:rsidR="00F062FD" w:rsidRPr="001F3AEE" w:rsidRDefault="00F062FD">
            <w:pPr>
              <w:rPr>
                <w:rFonts w:cstheme="minorHAnsi"/>
                <w:sz w:val="20"/>
                <w:szCs w:val="20"/>
              </w:rPr>
            </w:pPr>
          </w:p>
        </w:tc>
        <w:tc>
          <w:tcPr>
            <w:tcW w:w="2536" w:type="dxa"/>
            <w:tcBorders>
              <w:top w:val="single" w:sz="4" w:space="0" w:color="auto"/>
              <w:left w:val="single" w:sz="4" w:space="0" w:color="auto"/>
              <w:bottom w:val="single" w:sz="4" w:space="0" w:color="auto"/>
              <w:right w:val="single" w:sz="4" w:space="0" w:color="auto"/>
            </w:tcBorders>
            <w:shd w:val="clear" w:color="auto" w:fill="E0E0E0"/>
            <w:hideMark/>
          </w:tcPr>
          <w:p w14:paraId="5C6340A8" w14:textId="77777777" w:rsidR="00F062FD" w:rsidRPr="001F3AEE" w:rsidRDefault="00F062FD">
            <w:pPr>
              <w:ind w:left="3"/>
              <w:rPr>
                <w:rFonts w:cstheme="minorHAnsi"/>
                <w:sz w:val="20"/>
                <w:szCs w:val="20"/>
              </w:rPr>
            </w:pPr>
            <w:r w:rsidRPr="001F3AEE">
              <w:rPr>
                <w:rFonts w:eastAsia="Arial" w:cstheme="minorHAnsi"/>
                <w:sz w:val="20"/>
                <w:szCs w:val="20"/>
              </w:rPr>
              <w:t>Naziv imovine</w:t>
            </w:r>
          </w:p>
        </w:tc>
        <w:tc>
          <w:tcPr>
            <w:tcW w:w="1496" w:type="dxa"/>
            <w:gridSpan w:val="3"/>
            <w:tcBorders>
              <w:top w:val="single" w:sz="4" w:space="0" w:color="auto"/>
              <w:left w:val="single" w:sz="4" w:space="0" w:color="auto"/>
              <w:bottom w:val="single" w:sz="4" w:space="0" w:color="auto"/>
              <w:right w:val="single" w:sz="4" w:space="0" w:color="auto"/>
            </w:tcBorders>
            <w:shd w:val="clear" w:color="auto" w:fill="E0E0E0"/>
          </w:tcPr>
          <w:p w14:paraId="66B452DB" w14:textId="77777777" w:rsidR="00F062FD" w:rsidRPr="001F3AEE" w:rsidRDefault="00F062FD">
            <w:pPr>
              <w:rPr>
                <w:rFonts w:cstheme="minorHAnsi"/>
                <w:sz w:val="20"/>
                <w:szCs w:val="20"/>
              </w:rPr>
            </w:pPr>
          </w:p>
        </w:tc>
        <w:tc>
          <w:tcPr>
            <w:tcW w:w="1532" w:type="dxa"/>
            <w:gridSpan w:val="3"/>
            <w:tcBorders>
              <w:top w:val="single" w:sz="4" w:space="0" w:color="auto"/>
              <w:left w:val="single" w:sz="4" w:space="0" w:color="auto"/>
              <w:bottom w:val="single" w:sz="4" w:space="0" w:color="auto"/>
              <w:right w:val="single" w:sz="4" w:space="0" w:color="auto"/>
            </w:tcBorders>
            <w:shd w:val="clear" w:color="auto" w:fill="E0E0E0"/>
          </w:tcPr>
          <w:p w14:paraId="2EDB95FE" w14:textId="77777777" w:rsidR="00F062FD" w:rsidRPr="001F3AEE" w:rsidRDefault="00F062FD">
            <w:pPr>
              <w:rPr>
                <w:rFonts w:cstheme="minorHAnsi"/>
                <w:sz w:val="20"/>
                <w:szCs w:val="20"/>
              </w:rPr>
            </w:pPr>
          </w:p>
        </w:tc>
        <w:tc>
          <w:tcPr>
            <w:tcW w:w="1567" w:type="dxa"/>
            <w:tcBorders>
              <w:top w:val="single" w:sz="4" w:space="0" w:color="auto"/>
              <w:left w:val="single" w:sz="4" w:space="0" w:color="auto"/>
              <w:bottom w:val="single" w:sz="4" w:space="0" w:color="auto"/>
              <w:right w:val="single" w:sz="4" w:space="0" w:color="auto"/>
            </w:tcBorders>
            <w:shd w:val="clear" w:color="auto" w:fill="E0E0E0"/>
          </w:tcPr>
          <w:p w14:paraId="39160378" w14:textId="77777777" w:rsidR="00F062FD" w:rsidRPr="001F3AEE" w:rsidRDefault="00F062FD">
            <w:pPr>
              <w:rPr>
                <w:rFonts w:cstheme="minorHAnsi"/>
                <w:sz w:val="20"/>
                <w:szCs w:val="20"/>
              </w:rPr>
            </w:pPr>
          </w:p>
        </w:tc>
        <w:tc>
          <w:tcPr>
            <w:tcW w:w="363" w:type="dxa"/>
            <w:tcBorders>
              <w:top w:val="single" w:sz="4" w:space="0" w:color="auto"/>
              <w:left w:val="single" w:sz="4" w:space="0" w:color="auto"/>
              <w:bottom w:val="single" w:sz="4" w:space="0" w:color="auto"/>
              <w:right w:val="single" w:sz="4" w:space="0" w:color="auto"/>
            </w:tcBorders>
            <w:shd w:val="clear" w:color="auto" w:fill="E0E0E0"/>
          </w:tcPr>
          <w:p w14:paraId="1C8FF667" w14:textId="77777777" w:rsidR="00F062FD" w:rsidRPr="001F3AEE" w:rsidRDefault="00F062FD">
            <w:pPr>
              <w:rPr>
                <w:rFonts w:cstheme="minorHAnsi"/>
                <w:sz w:val="20"/>
                <w:szCs w:val="20"/>
              </w:rPr>
            </w:pPr>
          </w:p>
        </w:tc>
        <w:tc>
          <w:tcPr>
            <w:tcW w:w="1588"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9EC7ECB" w14:textId="77777777" w:rsidR="00F062FD" w:rsidRPr="001F3AEE" w:rsidRDefault="00F062FD">
            <w:pPr>
              <w:ind w:left="1"/>
              <w:rPr>
                <w:rFonts w:cstheme="minorHAnsi"/>
                <w:sz w:val="20"/>
                <w:szCs w:val="20"/>
              </w:rPr>
            </w:pPr>
            <w:r w:rsidRPr="001F3AEE">
              <w:rPr>
                <w:rFonts w:eastAsia="Arial" w:cstheme="minorHAnsi"/>
                <w:sz w:val="20"/>
                <w:szCs w:val="20"/>
              </w:rPr>
              <w:t>Vlasnik rizika</w:t>
            </w:r>
          </w:p>
        </w:tc>
      </w:tr>
      <w:tr w:rsidR="00F062FD" w:rsidRPr="001F3AEE" w14:paraId="7D5EE5DD" w14:textId="77777777" w:rsidTr="001F3AEE">
        <w:trPr>
          <w:trHeight w:val="334"/>
          <w:jc w:val="center"/>
        </w:trPr>
        <w:tc>
          <w:tcPr>
            <w:tcW w:w="1406" w:type="dxa"/>
            <w:gridSpan w:val="2"/>
            <w:tcBorders>
              <w:top w:val="single" w:sz="4" w:space="0" w:color="auto"/>
              <w:left w:val="single" w:sz="4" w:space="0" w:color="auto"/>
              <w:bottom w:val="single" w:sz="4" w:space="0" w:color="auto"/>
              <w:right w:val="single" w:sz="4" w:space="0" w:color="auto"/>
            </w:tcBorders>
            <w:hideMark/>
          </w:tcPr>
          <w:p w14:paraId="1FD63CBD" w14:textId="77777777" w:rsidR="00F062FD" w:rsidRPr="001F3AEE" w:rsidRDefault="00F062FD">
            <w:pPr>
              <w:ind w:left="3"/>
              <w:rPr>
                <w:rFonts w:cstheme="minorHAnsi"/>
                <w:sz w:val="20"/>
                <w:szCs w:val="20"/>
              </w:rPr>
            </w:pPr>
            <w:r w:rsidRPr="001F3AEE">
              <w:rPr>
                <w:rFonts w:eastAsia="Arial" w:cstheme="minorHAnsi"/>
                <w:b/>
                <w:sz w:val="20"/>
                <w:szCs w:val="20"/>
              </w:rPr>
              <w:t>01</w:t>
            </w:r>
          </w:p>
        </w:tc>
        <w:tc>
          <w:tcPr>
            <w:tcW w:w="2070" w:type="dxa"/>
            <w:tcBorders>
              <w:top w:val="single" w:sz="4" w:space="0" w:color="auto"/>
              <w:left w:val="single" w:sz="4" w:space="0" w:color="auto"/>
              <w:bottom w:val="single" w:sz="4" w:space="0" w:color="auto"/>
              <w:right w:val="single" w:sz="4" w:space="0" w:color="auto"/>
            </w:tcBorders>
          </w:tcPr>
          <w:p w14:paraId="78E4E264" w14:textId="77777777" w:rsidR="00F062FD" w:rsidRPr="001F3AEE" w:rsidRDefault="00F062FD">
            <w:pPr>
              <w:rPr>
                <w:rFonts w:cstheme="minorHAnsi"/>
                <w:sz w:val="20"/>
                <w:szCs w:val="20"/>
              </w:rPr>
            </w:pPr>
          </w:p>
        </w:tc>
        <w:tc>
          <w:tcPr>
            <w:tcW w:w="2536" w:type="dxa"/>
            <w:tcBorders>
              <w:top w:val="single" w:sz="4" w:space="0" w:color="auto"/>
              <w:left w:val="single" w:sz="4" w:space="0" w:color="auto"/>
              <w:bottom w:val="single" w:sz="4" w:space="0" w:color="auto"/>
              <w:right w:val="single" w:sz="4" w:space="0" w:color="auto"/>
            </w:tcBorders>
            <w:hideMark/>
          </w:tcPr>
          <w:p w14:paraId="7FCE1E52" w14:textId="77777777" w:rsidR="00F062FD" w:rsidRPr="001F3AEE" w:rsidRDefault="00F062FD">
            <w:pPr>
              <w:rPr>
                <w:rFonts w:cstheme="minorHAnsi"/>
                <w:sz w:val="20"/>
                <w:szCs w:val="20"/>
              </w:rPr>
            </w:pPr>
            <w:r w:rsidRPr="001F3AEE">
              <w:rPr>
                <w:rFonts w:eastAsia="Arial" w:cstheme="minorHAnsi"/>
                <w:b/>
                <w:sz w:val="20"/>
                <w:szCs w:val="20"/>
              </w:rPr>
              <w:t>STANOVNIŠTVO  OPĆINE</w:t>
            </w:r>
          </w:p>
        </w:tc>
        <w:tc>
          <w:tcPr>
            <w:tcW w:w="1496" w:type="dxa"/>
            <w:gridSpan w:val="3"/>
            <w:tcBorders>
              <w:top w:val="single" w:sz="4" w:space="0" w:color="auto"/>
              <w:left w:val="single" w:sz="4" w:space="0" w:color="auto"/>
              <w:bottom w:val="single" w:sz="4" w:space="0" w:color="auto"/>
              <w:right w:val="single" w:sz="4" w:space="0" w:color="auto"/>
            </w:tcBorders>
          </w:tcPr>
          <w:p w14:paraId="216E23B5" w14:textId="77777777" w:rsidR="00F062FD" w:rsidRPr="001F3AEE" w:rsidRDefault="00F062FD">
            <w:pPr>
              <w:rPr>
                <w:rFonts w:cstheme="minorHAnsi"/>
                <w:sz w:val="20"/>
                <w:szCs w:val="20"/>
              </w:rPr>
            </w:pPr>
          </w:p>
        </w:tc>
        <w:tc>
          <w:tcPr>
            <w:tcW w:w="1532" w:type="dxa"/>
            <w:gridSpan w:val="3"/>
            <w:tcBorders>
              <w:top w:val="single" w:sz="4" w:space="0" w:color="auto"/>
              <w:left w:val="single" w:sz="4" w:space="0" w:color="auto"/>
              <w:bottom w:val="single" w:sz="4" w:space="0" w:color="auto"/>
              <w:right w:val="single" w:sz="4" w:space="0" w:color="auto"/>
            </w:tcBorders>
          </w:tcPr>
          <w:p w14:paraId="195C8A3B" w14:textId="77777777" w:rsidR="00F062FD" w:rsidRPr="001F3AEE" w:rsidRDefault="00F062FD">
            <w:pPr>
              <w:rPr>
                <w:rFonts w:cstheme="minorHAnsi"/>
                <w:sz w:val="20"/>
                <w:szCs w:val="20"/>
              </w:rPr>
            </w:pPr>
          </w:p>
        </w:tc>
        <w:tc>
          <w:tcPr>
            <w:tcW w:w="1567" w:type="dxa"/>
            <w:tcBorders>
              <w:top w:val="single" w:sz="4" w:space="0" w:color="auto"/>
              <w:left w:val="single" w:sz="4" w:space="0" w:color="auto"/>
              <w:bottom w:val="single" w:sz="4" w:space="0" w:color="auto"/>
              <w:right w:val="single" w:sz="4" w:space="0" w:color="auto"/>
            </w:tcBorders>
          </w:tcPr>
          <w:p w14:paraId="0E2FCB1C" w14:textId="77777777" w:rsidR="00F062FD" w:rsidRPr="001F3AEE" w:rsidRDefault="00F062FD">
            <w:pPr>
              <w:rPr>
                <w:rFonts w:cstheme="minorHAnsi"/>
                <w:sz w:val="20"/>
                <w:szCs w:val="20"/>
              </w:rPr>
            </w:pPr>
          </w:p>
        </w:tc>
        <w:tc>
          <w:tcPr>
            <w:tcW w:w="363" w:type="dxa"/>
            <w:tcBorders>
              <w:top w:val="single" w:sz="4" w:space="0" w:color="auto"/>
              <w:left w:val="single" w:sz="4" w:space="0" w:color="auto"/>
              <w:bottom w:val="single" w:sz="4" w:space="0" w:color="auto"/>
              <w:right w:val="single" w:sz="4" w:space="0" w:color="auto"/>
            </w:tcBorders>
          </w:tcPr>
          <w:p w14:paraId="5A8FA432" w14:textId="77777777" w:rsidR="00F062FD" w:rsidRPr="001F3AEE" w:rsidRDefault="00F062FD">
            <w:pPr>
              <w:rPr>
                <w:rFonts w:cstheme="minorHAnsi"/>
                <w:sz w:val="20"/>
                <w:szCs w:val="20"/>
              </w:rPr>
            </w:pPr>
          </w:p>
        </w:tc>
        <w:tc>
          <w:tcPr>
            <w:tcW w:w="1588" w:type="dxa"/>
            <w:gridSpan w:val="3"/>
            <w:tcBorders>
              <w:top w:val="single" w:sz="4" w:space="0" w:color="auto"/>
              <w:left w:val="single" w:sz="4" w:space="0" w:color="auto"/>
              <w:bottom w:val="single" w:sz="4" w:space="0" w:color="auto"/>
              <w:right w:val="single" w:sz="4" w:space="0" w:color="auto"/>
            </w:tcBorders>
            <w:hideMark/>
          </w:tcPr>
          <w:p w14:paraId="539B06C0" w14:textId="77777777" w:rsidR="00F062FD" w:rsidRPr="001F3AEE" w:rsidRDefault="00F062FD">
            <w:pPr>
              <w:ind w:left="1"/>
              <w:rPr>
                <w:rFonts w:cstheme="minorHAnsi"/>
                <w:b/>
                <w:bCs/>
                <w:sz w:val="20"/>
                <w:szCs w:val="20"/>
              </w:rPr>
            </w:pPr>
            <w:r w:rsidRPr="001F3AEE">
              <w:rPr>
                <w:rFonts w:cstheme="minorHAnsi"/>
                <w:b/>
                <w:bCs/>
                <w:sz w:val="20"/>
                <w:szCs w:val="20"/>
              </w:rPr>
              <w:t>Načelnik</w:t>
            </w:r>
          </w:p>
        </w:tc>
      </w:tr>
      <w:tr w:rsidR="00F062FD" w:rsidRPr="001F3AEE" w14:paraId="6F4C04B0" w14:textId="77777777" w:rsidTr="001F3AEE">
        <w:trPr>
          <w:trHeight w:val="336"/>
          <w:jc w:val="center"/>
        </w:trPr>
        <w:tc>
          <w:tcPr>
            <w:tcW w:w="1406" w:type="dxa"/>
            <w:gridSpan w:val="2"/>
            <w:tcBorders>
              <w:top w:val="single" w:sz="4" w:space="0" w:color="auto"/>
              <w:left w:val="single" w:sz="4" w:space="0" w:color="auto"/>
              <w:bottom w:val="single" w:sz="4" w:space="0" w:color="auto"/>
              <w:right w:val="single" w:sz="4" w:space="0" w:color="auto"/>
            </w:tcBorders>
          </w:tcPr>
          <w:p w14:paraId="3CA541A0" w14:textId="77777777" w:rsidR="00F062FD" w:rsidRPr="001F3AEE" w:rsidRDefault="00F062FD">
            <w:pPr>
              <w:rPr>
                <w:rFonts w:cstheme="minorHAnsi"/>
                <w:sz w:val="20"/>
                <w:szCs w:val="20"/>
              </w:rPr>
            </w:pPr>
          </w:p>
        </w:tc>
        <w:tc>
          <w:tcPr>
            <w:tcW w:w="4606" w:type="dxa"/>
            <w:gridSpan w:val="2"/>
            <w:tcBorders>
              <w:top w:val="single" w:sz="4" w:space="0" w:color="auto"/>
              <w:left w:val="single" w:sz="4" w:space="0" w:color="auto"/>
              <w:bottom w:val="single" w:sz="4" w:space="0" w:color="auto"/>
              <w:right w:val="single" w:sz="4" w:space="0" w:color="auto"/>
            </w:tcBorders>
          </w:tcPr>
          <w:p w14:paraId="2AD37829" w14:textId="77777777" w:rsidR="00F062FD" w:rsidRPr="001F3AEE" w:rsidRDefault="00F062FD">
            <w:pPr>
              <w:rPr>
                <w:rFonts w:cstheme="minorHAnsi"/>
                <w:sz w:val="20"/>
                <w:szCs w:val="20"/>
              </w:rPr>
            </w:pPr>
          </w:p>
        </w:tc>
        <w:tc>
          <w:tcPr>
            <w:tcW w:w="1496"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DB578FE" w14:textId="77777777" w:rsidR="00F062FD" w:rsidRPr="001F3AEE" w:rsidRDefault="00F062FD">
            <w:pPr>
              <w:ind w:right="8"/>
              <w:jc w:val="center"/>
              <w:rPr>
                <w:rFonts w:cstheme="minorHAnsi"/>
                <w:sz w:val="20"/>
                <w:szCs w:val="20"/>
              </w:rPr>
            </w:pPr>
            <w:r w:rsidRPr="001F3AEE">
              <w:rPr>
                <w:rFonts w:eastAsia="Arial" w:cstheme="minorHAnsi"/>
                <w:sz w:val="20"/>
                <w:szCs w:val="20"/>
              </w:rPr>
              <w:t>Analiza rizika</w:t>
            </w:r>
          </w:p>
        </w:tc>
        <w:tc>
          <w:tcPr>
            <w:tcW w:w="1532"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5EF4F51" w14:textId="77777777" w:rsidR="00F062FD" w:rsidRPr="001F3AEE" w:rsidRDefault="00F062FD">
            <w:pPr>
              <w:ind w:right="4"/>
              <w:jc w:val="center"/>
              <w:rPr>
                <w:rFonts w:cstheme="minorHAnsi"/>
                <w:sz w:val="20"/>
                <w:szCs w:val="20"/>
              </w:rPr>
            </w:pPr>
            <w:r w:rsidRPr="001F3AEE">
              <w:rPr>
                <w:rFonts w:eastAsia="Arial" w:cstheme="minorHAnsi"/>
                <w:sz w:val="20"/>
                <w:szCs w:val="20"/>
              </w:rPr>
              <w:t>Evaluacija rizika</w:t>
            </w:r>
          </w:p>
        </w:tc>
        <w:tc>
          <w:tcPr>
            <w:tcW w:w="1567" w:type="dxa"/>
            <w:tcBorders>
              <w:top w:val="single" w:sz="4" w:space="0" w:color="auto"/>
              <w:left w:val="single" w:sz="4" w:space="0" w:color="auto"/>
              <w:bottom w:val="single" w:sz="4" w:space="0" w:color="auto"/>
              <w:right w:val="single" w:sz="4" w:space="0" w:color="auto"/>
            </w:tcBorders>
            <w:shd w:val="clear" w:color="auto" w:fill="E0E0E0"/>
          </w:tcPr>
          <w:p w14:paraId="48C27BE4" w14:textId="77777777" w:rsidR="00F062FD" w:rsidRPr="001F3AEE" w:rsidRDefault="00F062FD">
            <w:pPr>
              <w:rPr>
                <w:rFonts w:cstheme="minorHAnsi"/>
                <w:sz w:val="20"/>
                <w:szCs w:val="20"/>
              </w:rPr>
            </w:pPr>
          </w:p>
        </w:tc>
        <w:tc>
          <w:tcPr>
            <w:tcW w:w="1951"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817ACC6" w14:textId="77777777" w:rsidR="00F062FD" w:rsidRPr="001F3AEE" w:rsidRDefault="00F062FD">
            <w:pPr>
              <w:ind w:left="194"/>
              <w:rPr>
                <w:rFonts w:cstheme="minorHAnsi"/>
                <w:sz w:val="20"/>
                <w:szCs w:val="20"/>
              </w:rPr>
            </w:pPr>
            <w:r w:rsidRPr="001F3AEE">
              <w:rPr>
                <w:rFonts w:eastAsia="Arial" w:cstheme="minorHAnsi"/>
                <w:sz w:val="20"/>
                <w:szCs w:val="20"/>
              </w:rPr>
              <w:t>Nakon obrade rizika</w:t>
            </w:r>
          </w:p>
        </w:tc>
      </w:tr>
      <w:tr w:rsidR="00F062FD" w:rsidRPr="001F3AEE" w14:paraId="29F424F8" w14:textId="77777777" w:rsidTr="001F3AEE">
        <w:trPr>
          <w:cantSplit/>
          <w:trHeight w:val="1796"/>
          <w:jc w:val="center"/>
        </w:trPr>
        <w:tc>
          <w:tcPr>
            <w:tcW w:w="659" w:type="dxa"/>
            <w:tcBorders>
              <w:top w:val="single" w:sz="4" w:space="0" w:color="auto"/>
              <w:left w:val="single" w:sz="4" w:space="0" w:color="auto"/>
              <w:bottom w:val="single" w:sz="4" w:space="0" w:color="auto"/>
              <w:right w:val="single" w:sz="4" w:space="0" w:color="auto"/>
            </w:tcBorders>
            <w:shd w:val="clear" w:color="auto" w:fill="E0E0E0"/>
            <w:textDirection w:val="tbRl"/>
          </w:tcPr>
          <w:p w14:paraId="525CCF32" w14:textId="2829931E" w:rsidR="00F062FD" w:rsidRPr="001F3AEE" w:rsidRDefault="00F062FD" w:rsidP="00F062FD">
            <w:pPr>
              <w:ind w:left="123" w:right="113"/>
              <w:rPr>
                <w:rFonts w:cstheme="minorHAnsi"/>
                <w:sz w:val="20"/>
                <w:szCs w:val="20"/>
              </w:rPr>
            </w:pPr>
            <w:r w:rsidRPr="001F3AEE">
              <w:rPr>
                <w:rFonts w:cstheme="minorHAnsi"/>
                <w:sz w:val="20"/>
                <w:szCs w:val="20"/>
              </w:rPr>
              <w:t>Redni broj</w:t>
            </w:r>
          </w:p>
        </w:tc>
        <w:tc>
          <w:tcPr>
            <w:tcW w:w="747" w:type="dxa"/>
            <w:tcBorders>
              <w:top w:val="single" w:sz="4" w:space="0" w:color="auto"/>
              <w:left w:val="single" w:sz="4" w:space="0" w:color="auto"/>
              <w:bottom w:val="single" w:sz="4" w:space="0" w:color="auto"/>
              <w:right w:val="single" w:sz="4" w:space="0" w:color="auto"/>
            </w:tcBorders>
            <w:shd w:val="clear" w:color="auto" w:fill="E0E0E0"/>
            <w:textDirection w:val="tbRl"/>
          </w:tcPr>
          <w:p w14:paraId="4D85835C" w14:textId="638ED7DD" w:rsidR="00F062FD" w:rsidRPr="001F3AEE" w:rsidRDefault="00F062FD" w:rsidP="00F062FD">
            <w:pPr>
              <w:ind w:left="139" w:right="113"/>
              <w:rPr>
                <w:rFonts w:cstheme="minorHAnsi"/>
                <w:sz w:val="20"/>
                <w:szCs w:val="20"/>
              </w:rPr>
            </w:pPr>
            <w:r w:rsidRPr="001F3AEE">
              <w:rPr>
                <w:rFonts w:cstheme="minorHAnsi"/>
                <w:sz w:val="20"/>
                <w:szCs w:val="20"/>
              </w:rPr>
              <w:t>ID Rizika</w:t>
            </w:r>
          </w:p>
        </w:tc>
        <w:tc>
          <w:tcPr>
            <w:tcW w:w="2070" w:type="dxa"/>
            <w:tcBorders>
              <w:top w:val="single" w:sz="4" w:space="0" w:color="auto"/>
              <w:left w:val="single" w:sz="4" w:space="0" w:color="auto"/>
              <w:bottom w:val="single" w:sz="4" w:space="0" w:color="auto"/>
              <w:right w:val="single" w:sz="4" w:space="0" w:color="auto"/>
            </w:tcBorders>
            <w:shd w:val="clear" w:color="auto" w:fill="E0E0E0"/>
            <w:textDirection w:val="tbRl"/>
          </w:tcPr>
          <w:p w14:paraId="160D443B" w14:textId="657B2233" w:rsidR="00F062FD" w:rsidRPr="001F3AEE" w:rsidRDefault="00F062FD" w:rsidP="00F062FD">
            <w:pPr>
              <w:ind w:left="113" w:right="113"/>
              <w:jc w:val="left"/>
              <w:rPr>
                <w:rFonts w:cstheme="minorHAnsi"/>
                <w:sz w:val="20"/>
                <w:szCs w:val="20"/>
              </w:rPr>
            </w:pPr>
            <w:r w:rsidRPr="001F3AEE">
              <w:rPr>
                <w:rFonts w:cstheme="minorHAnsi"/>
                <w:sz w:val="20"/>
                <w:szCs w:val="20"/>
              </w:rPr>
              <w:t>Opasnost</w:t>
            </w:r>
          </w:p>
        </w:tc>
        <w:tc>
          <w:tcPr>
            <w:tcW w:w="2536" w:type="dxa"/>
            <w:tcBorders>
              <w:top w:val="single" w:sz="4" w:space="0" w:color="auto"/>
              <w:left w:val="single" w:sz="4" w:space="0" w:color="auto"/>
              <w:bottom w:val="single" w:sz="4" w:space="0" w:color="auto"/>
              <w:right w:val="single" w:sz="4" w:space="0" w:color="auto"/>
            </w:tcBorders>
            <w:shd w:val="clear" w:color="auto" w:fill="E0E0E0"/>
            <w:textDirection w:val="tbRl"/>
          </w:tcPr>
          <w:p w14:paraId="15FF3CD0" w14:textId="7E1FA531" w:rsidR="00F062FD" w:rsidRPr="001F3AEE" w:rsidRDefault="00F062FD" w:rsidP="00F062FD">
            <w:pPr>
              <w:ind w:left="1157" w:right="113"/>
              <w:rPr>
                <w:rFonts w:cstheme="minorHAnsi"/>
                <w:sz w:val="20"/>
                <w:szCs w:val="20"/>
              </w:rPr>
            </w:pPr>
            <w:r w:rsidRPr="001F3AEE">
              <w:rPr>
                <w:rFonts w:cstheme="minorHAnsi"/>
                <w:sz w:val="20"/>
                <w:szCs w:val="20"/>
              </w:rPr>
              <w:t>Posljedica</w:t>
            </w:r>
          </w:p>
        </w:tc>
        <w:tc>
          <w:tcPr>
            <w:tcW w:w="646" w:type="dxa"/>
            <w:tcBorders>
              <w:top w:val="single" w:sz="4" w:space="0" w:color="auto"/>
              <w:left w:val="single" w:sz="4" w:space="0" w:color="auto"/>
              <w:bottom w:val="single" w:sz="4" w:space="0" w:color="auto"/>
              <w:right w:val="single" w:sz="4" w:space="0" w:color="auto"/>
            </w:tcBorders>
            <w:shd w:val="clear" w:color="auto" w:fill="E0E0E0"/>
            <w:textDirection w:val="tbRl"/>
          </w:tcPr>
          <w:p w14:paraId="7BCCC5EF" w14:textId="1504B725" w:rsidR="00F062FD" w:rsidRPr="001F3AEE" w:rsidRDefault="00F062FD" w:rsidP="00F062FD">
            <w:pPr>
              <w:ind w:left="18" w:right="113"/>
              <w:rPr>
                <w:rFonts w:cstheme="minorHAnsi"/>
                <w:sz w:val="20"/>
                <w:szCs w:val="20"/>
              </w:rPr>
            </w:pPr>
            <w:r w:rsidRPr="001F3AEE">
              <w:rPr>
                <w:rFonts w:cstheme="minorHAnsi"/>
                <w:sz w:val="20"/>
                <w:szCs w:val="20"/>
              </w:rPr>
              <w:t>Razina opasnosti</w:t>
            </w:r>
          </w:p>
        </w:tc>
        <w:tc>
          <w:tcPr>
            <w:tcW w:w="546" w:type="dxa"/>
            <w:tcBorders>
              <w:top w:val="single" w:sz="4" w:space="0" w:color="auto"/>
              <w:left w:val="single" w:sz="4" w:space="0" w:color="auto"/>
              <w:bottom w:val="single" w:sz="4" w:space="0" w:color="auto"/>
              <w:right w:val="single" w:sz="4" w:space="0" w:color="auto"/>
            </w:tcBorders>
            <w:shd w:val="clear" w:color="auto" w:fill="E0E0E0"/>
            <w:textDirection w:val="tbRl"/>
          </w:tcPr>
          <w:p w14:paraId="79D261E0" w14:textId="177B3461" w:rsidR="00F062FD" w:rsidRPr="001F3AEE" w:rsidRDefault="00F062FD" w:rsidP="00F062FD">
            <w:pPr>
              <w:ind w:left="16" w:right="113"/>
              <w:rPr>
                <w:rFonts w:cstheme="minorHAnsi"/>
                <w:sz w:val="20"/>
                <w:szCs w:val="20"/>
              </w:rPr>
            </w:pPr>
            <w:r w:rsidRPr="001F3AEE">
              <w:rPr>
                <w:rFonts w:cstheme="minorHAnsi"/>
                <w:sz w:val="20"/>
                <w:szCs w:val="20"/>
              </w:rPr>
              <w:t xml:space="preserve">Razina posljedice </w:t>
            </w:r>
          </w:p>
        </w:tc>
        <w:tc>
          <w:tcPr>
            <w:tcW w:w="304" w:type="dxa"/>
            <w:tcBorders>
              <w:top w:val="single" w:sz="4" w:space="0" w:color="auto"/>
              <w:left w:val="single" w:sz="4" w:space="0" w:color="auto"/>
              <w:bottom w:val="single" w:sz="4" w:space="0" w:color="auto"/>
              <w:right w:val="single" w:sz="4" w:space="0" w:color="auto"/>
            </w:tcBorders>
            <w:shd w:val="clear" w:color="auto" w:fill="E0E0E0"/>
            <w:textDirection w:val="tbRl"/>
          </w:tcPr>
          <w:p w14:paraId="1701B88D" w14:textId="7E9C54C7" w:rsidR="00F062FD" w:rsidRPr="001F3AEE" w:rsidRDefault="00F062FD" w:rsidP="00F062FD">
            <w:pPr>
              <w:ind w:left="69" w:right="113"/>
              <w:rPr>
                <w:rFonts w:cstheme="minorHAnsi"/>
                <w:sz w:val="20"/>
                <w:szCs w:val="20"/>
              </w:rPr>
            </w:pPr>
            <w:r w:rsidRPr="001F3AEE">
              <w:rPr>
                <w:rFonts w:cstheme="minorHAnsi"/>
                <w:sz w:val="20"/>
                <w:szCs w:val="20"/>
              </w:rPr>
              <w:t>Rizik</w:t>
            </w:r>
          </w:p>
        </w:tc>
        <w:tc>
          <w:tcPr>
            <w:tcW w:w="584" w:type="dxa"/>
            <w:tcBorders>
              <w:top w:val="single" w:sz="4" w:space="0" w:color="auto"/>
              <w:left w:val="single" w:sz="4" w:space="0" w:color="auto"/>
              <w:bottom w:val="single" w:sz="4" w:space="0" w:color="auto"/>
              <w:right w:val="single" w:sz="4" w:space="0" w:color="auto"/>
            </w:tcBorders>
            <w:shd w:val="clear" w:color="auto" w:fill="E0E0E0"/>
            <w:textDirection w:val="tbRl"/>
          </w:tcPr>
          <w:p w14:paraId="3811BB89" w14:textId="6572B57E" w:rsidR="00F062FD" w:rsidRPr="001F3AEE" w:rsidRDefault="00F062FD" w:rsidP="00F062FD">
            <w:pPr>
              <w:ind w:left="154" w:right="113"/>
              <w:rPr>
                <w:rFonts w:cstheme="minorHAnsi"/>
                <w:sz w:val="20"/>
                <w:szCs w:val="20"/>
              </w:rPr>
            </w:pPr>
            <w:r w:rsidRPr="001F3AEE">
              <w:rPr>
                <w:rFonts w:cstheme="minorHAnsi"/>
                <w:sz w:val="20"/>
                <w:szCs w:val="20"/>
              </w:rPr>
              <w:t>Razina opasnosti</w:t>
            </w:r>
          </w:p>
        </w:tc>
        <w:tc>
          <w:tcPr>
            <w:tcW w:w="440" w:type="dxa"/>
            <w:tcBorders>
              <w:top w:val="single" w:sz="4" w:space="0" w:color="auto"/>
              <w:left w:val="single" w:sz="4" w:space="0" w:color="auto"/>
              <w:bottom w:val="single" w:sz="4" w:space="0" w:color="auto"/>
              <w:right w:val="single" w:sz="4" w:space="0" w:color="auto"/>
            </w:tcBorders>
            <w:shd w:val="clear" w:color="auto" w:fill="E0E0E0"/>
            <w:textDirection w:val="tbRl"/>
          </w:tcPr>
          <w:p w14:paraId="1B544718" w14:textId="7CA99CC1" w:rsidR="00F062FD" w:rsidRPr="001F3AEE" w:rsidRDefault="00F062FD" w:rsidP="00F062FD">
            <w:pPr>
              <w:ind w:left="17" w:right="113"/>
              <w:rPr>
                <w:rFonts w:cstheme="minorHAnsi"/>
                <w:sz w:val="20"/>
                <w:szCs w:val="20"/>
              </w:rPr>
            </w:pPr>
            <w:r w:rsidRPr="001F3AEE">
              <w:rPr>
                <w:rFonts w:cstheme="minorHAnsi"/>
                <w:sz w:val="20"/>
                <w:szCs w:val="20"/>
              </w:rPr>
              <w:t xml:space="preserve">Razina posljedice </w:t>
            </w:r>
          </w:p>
        </w:tc>
        <w:tc>
          <w:tcPr>
            <w:tcW w:w="508" w:type="dxa"/>
            <w:tcBorders>
              <w:top w:val="single" w:sz="4" w:space="0" w:color="auto"/>
              <w:left w:val="single" w:sz="4" w:space="0" w:color="auto"/>
              <w:bottom w:val="single" w:sz="4" w:space="0" w:color="auto"/>
              <w:right w:val="single" w:sz="4" w:space="0" w:color="auto"/>
            </w:tcBorders>
            <w:shd w:val="clear" w:color="auto" w:fill="E0E0E0"/>
            <w:textDirection w:val="tbRl"/>
          </w:tcPr>
          <w:p w14:paraId="0B3832C6" w14:textId="11EF8D3B" w:rsidR="00F062FD" w:rsidRPr="001F3AEE" w:rsidRDefault="00F062FD" w:rsidP="00F062FD">
            <w:pPr>
              <w:ind w:left="70" w:right="113"/>
              <w:rPr>
                <w:rFonts w:cstheme="minorHAnsi"/>
                <w:sz w:val="20"/>
                <w:szCs w:val="20"/>
              </w:rPr>
            </w:pPr>
            <w:r w:rsidRPr="001F3AEE">
              <w:rPr>
                <w:rFonts w:cstheme="minorHAnsi"/>
                <w:sz w:val="20"/>
                <w:szCs w:val="20"/>
              </w:rPr>
              <w:t>Rizik</w:t>
            </w:r>
          </w:p>
        </w:tc>
        <w:tc>
          <w:tcPr>
            <w:tcW w:w="1567" w:type="dxa"/>
            <w:tcBorders>
              <w:top w:val="single" w:sz="4" w:space="0" w:color="auto"/>
              <w:left w:val="single" w:sz="4" w:space="0" w:color="auto"/>
              <w:bottom w:val="single" w:sz="4" w:space="0" w:color="auto"/>
              <w:right w:val="single" w:sz="4" w:space="0" w:color="auto"/>
            </w:tcBorders>
            <w:shd w:val="clear" w:color="auto" w:fill="E0E0E0"/>
            <w:textDirection w:val="tbRl"/>
          </w:tcPr>
          <w:p w14:paraId="06007B3F" w14:textId="787A8D3D" w:rsidR="00F062FD" w:rsidRPr="001F3AEE" w:rsidRDefault="00F062FD" w:rsidP="00F062FD">
            <w:pPr>
              <w:ind w:left="626" w:right="113"/>
              <w:rPr>
                <w:rFonts w:cstheme="minorHAnsi"/>
                <w:sz w:val="20"/>
                <w:szCs w:val="20"/>
              </w:rPr>
            </w:pPr>
            <w:r w:rsidRPr="001F3AEE">
              <w:rPr>
                <w:rFonts w:cstheme="minorHAnsi"/>
                <w:sz w:val="20"/>
                <w:szCs w:val="20"/>
              </w:rPr>
              <w:t>Opis predloženih kontrola</w:t>
            </w:r>
          </w:p>
        </w:tc>
        <w:tc>
          <w:tcPr>
            <w:tcW w:w="363" w:type="dxa"/>
            <w:tcBorders>
              <w:top w:val="single" w:sz="4" w:space="0" w:color="auto"/>
              <w:left w:val="single" w:sz="4" w:space="0" w:color="auto"/>
              <w:bottom w:val="single" w:sz="4" w:space="0" w:color="auto"/>
              <w:right w:val="single" w:sz="4" w:space="0" w:color="auto"/>
            </w:tcBorders>
            <w:shd w:val="clear" w:color="auto" w:fill="E0E0E0"/>
            <w:textDirection w:val="tbRl"/>
          </w:tcPr>
          <w:p w14:paraId="5B84E4E5" w14:textId="61117BA9" w:rsidR="00F062FD" w:rsidRPr="001F3AEE" w:rsidRDefault="00F062FD" w:rsidP="00F062FD">
            <w:pPr>
              <w:ind w:left="15" w:right="113"/>
              <w:rPr>
                <w:rFonts w:cstheme="minorHAnsi"/>
                <w:sz w:val="20"/>
                <w:szCs w:val="20"/>
              </w:rPr>
            </w:pPr>
            <w:r w:rsidRPr="001F3AEE">
              <w:rPr>
                <w:rFonts w:cstheme="minorHAnsi"/>
                <w:sz w:val="20"/>
                <w:szCs w:val="20"/>
              </w:rPr>
              <w:t>Razina opasnosti</w:t>
            </w:r>
          </w:p>
        </w:tc>
        <w:tc>
          <w:tcPr>
            <w:tcW w:w="363" w:type="dxa"/>
            <w:tcBorders>
              <w:top w:val="single" w:sz="4" w:space="0" w:color="auto"/>
              <w:left w:val="single" w:sz="4" w:space="0" w:color="auto"/>
              <w:bottom w:val="single" w:sz="4" w:space="0" w:color="auto"/>
              <w:right w:val="single" w:sz="4" w:space="0" w:color="auto"/>
            </w:tcBorders>
            <w:shd w:val="clear" w:color="auto" w:fill="E0E0E0"/>
            <w:textDirection w:val="tbRl"/>
          </w:tcPr>
          <w:p w14:paraId="144E0A33" w14:textId="76C1FE9F" w:rsidR="00F062FD" w:rsidRPr="001F3AEE" w:rsidRDefault="00F062FD" w:rsidP="00F062FD">
            <w:pPr>
              <w:ind w:left="17" w:right="113"/>
              <w:rPr>
                <w:rFonts w:cstheme="minorHAnsi"/>
                <w:sz w:val="20"/>
                <w:szCs w:val="20"/>
              </w:rPr>
            </w:pPr>
            <w:r w:rsidRPr="001F3AEE">
              <w:rPr>
                <w:rFonts w:cstheme="minorHAnsi"/>
                <w:sz w:val="20"/>
                <w:szCs w:val="20"/>
              </w:rPr>
              <w:t xml:space="preserve">Razina posljedice </w:t>
            </w:r>
          </w:p>
        </w:tc>
        <w:tc>
          <w:tcPr>
            <w:tcW w:w="419" w:type="dxa"/>
            <w:tcBorders>
              <w:top w:val="single" w:sz="4" w:space="0" w:color="auto"/>
              <w:left w:val="single" w:sz="4" w:space="0" w:color="auto"/>
              <w:bottom w:val="single" w:sz="4" w:space="0" w:color="auto"/>
              <w:right w:val="single" w:sz="4" w:space="0" w:color="auto"/>
            </w:tcBorders>
            <w:shd w:val="clear" w:color="auto" w:fill="E0E0E0"/>
            <w:textDirection w:val="tbRl"/>
          </w:tcPr>
          <w:p w14:paraId="10E9F450" w14:textId="0B52201D" w:rsidR="00F062FD" w:rsidRPr="001F3AEE" w:rsidRDefault="00F062FD" w:rsidP="00F062FD">
            <w:pPr>
              <w:ind w:left="70" w:right="113"/>
              <w:rPr>
                <w:rFonts w:cstheme="minorHAnsi"/>
                <w:sz w:val="20"/>
                <w:szCs w:val="20"/>
              </w:rPr>
            </w:pPr>
            <w:r w:rsidRPr="001F3AEE">
              <w:rPr>
                <w:rFonts w:cstheme="minorHAnsi"/>
                <w:sz w:val="20"/>
                <w:szCs w:val="20"/>
              </w:rPr>
              <w:t>Rizik</w:t>
            </w:r>
          </w:p>
        </w:tc>
        <w:tc>
          <w:tcPr>
            <w:tcW w:w="806" w:type="dxa"/>
            <w:tcBorders>
              <w:top w:val="single" w:sz="4" w:space="0" w:color="auto"/>
              <w:left w:val="single" w:sz="4" w:space="0" w:color="auto"/>
              <w:bottom w:val="single" w:sz="4" w:space="0" w:color="auto"/>
              <w:right w:val="single" w:sz="4" w:space="0" w:color="auto"/>
            </w:tcBorders>
            <w:shd w:val="clear" w:color="auto" w:fill="E0E0E0"/>
            <w:textDirection w:val="tbRl"/>
          </w:tcPr>
          <w:p w14:paraId="7A4E53DC" w14:textId="4FBF845B" w:rsidR="00F062FD" w:rsidRPr="001F3AEE" w:rsidRDefault="00F062FD" w:rsidP="00F062FD">
            <w:pPr>
              <w:ind w:left="113" w:right="113"/>
              <w:jc w:val="left"/>
              <w:rPr>
                <w:rFonts w:cstheme="minorHAnsi"/>
                <w:sz w:val="20"/>
                <w:szCs w:val="20"/>
              </w:rPr>
            </w:pPr>
            <w:r w:rsidRPr="001F3AEE">
              <w:rPr>
                <w:rFonts w:cstheme="minorHAnsi"/>
                <w:sz w:val="20"/>
                <w:szCs w:val="20"/>
              </w:rPr>
              <w:t>Odgovor za provedbu kontrole</w:t>
            </w:r>
          </w:p>
        </w:tc>
      </w:tr>
      <w:tr w:rsidR="00F062FD" w:rsidRPr="001F3AEE" w14:paraId="499EEA7F" w14:textId="77777777" w:rsidTr="001F3AEE">
        <w:trPr>
          <w:trHeight w:val="352"/>
          <w:jc w:val="center"/>
        </w:trPr>
        <w:tc>
          <w:tcPr>
            <w:tcW w:w="659" w:type="dxa"/>
            <w:tcBorders>
              <w:top w:val="single" w:sz="4" w:space="0" w:color="auto"/>
              <w:left w:val="single" w:sz="4" w:space="0" w:color="auto"/>
              <w:bottom w:val="single" w:sz="4" w:space="0" w:color="auto"/>
              <w:right w:val="single" w:sz="4" w:space="0" w:color="auto"/>
            </w:tcBorders>
            <w:hideMark/>
          </w:tcPr>
          <w:p w14:paraId="163B164A" w14:textId="77777777" w:rsidR="00F062FD" w:rsidRPr="001F3AEE" w:rsidRDefault="00F062FD">
            <w:pPr>
              <w:ind w:right="7"/>
              <w:jc w:val="right"/>
              <w:rPr>
                <w:rFonts w:cstheme="minorHAnsi"/>
                <w:sz w:val="20"/>
                <w:szCs w:val="20"/>
              </w:rPr>
            </w:pPr>
            <w:r w:rsidRPr="001F3AEE">
              <w:rPr>
                <w:rFonts w:eastAsia="Arial" w:cstheme="minorHAnsi"/>
                <w:sz w:val="20"/>
                <w:szCs w:val="20"/>
              </w:rPr>
              <w:t>1</w:t>
            </w:r>
          </w:p>
        </w:tc>
        <w:tc>
          <w:tcPr>
            <w:tcW w:w="747" w:type="dxa"/>
            <w:tcBorders>
              <w:top w:val="single" w:sz="4" w:space="0" w:color="auto"/>
              <w:left w:val="single" w:sz="4" w:space="0" w:color="auto"/>
              <w:bottom w:val="single" w:sz="4" w:space="0" w:color="auto"/>
              <w:right w:val="single" w:sz="4" w:space="0" w:color="auto"/>
            </w:tcBorders>
            <w:hideMark/>
          </w:tcPr>
          <w:p w14:paraId="73D2C057" w14:textId="77777777" w:rsidR="00F062FD" w:rsidRPr="001F3AEE" w:rsidRDefault="00F062FD">
            <w:pPr>
              <w:jc w:val="right"/>
              <w:rPr>
                <w:rFonts w:cstheme="minorHAnsi"/>
                <w:sz w:val="20"/>
                <w:szCs w:val="20"/>
              </w:rPr>
            </w:pPr>
            <w:r w:rsidRPr="001F3AEE">
              <w:rPr>
                <w:rFonts w:eastAsia="Arial" w:cstheme="minorHAnsi"/>
                <w:sz w:val="20"/>
                <w:szCs w:val="20"/>
              </w:rPr>
              <w:t>494</w:t>
            </w:r>
          </w:p>
        </w:tc>
        <w:tc>
          <w:tcPr>
            <w:tcW w:w="2070" w:type="dxa"/>
            <w:tcBorders>
              <w:top w:val="single" w:sz="4" w:space="0" w:color="auto"/>
              <w:left w:val="single" w:sz="4" w:space="0" w:color="auto"/>
              <w:bottom w:val="single" w:sz="4" w:space="0" w:color="auto"/>
              <w:right w:val="single" w:sz="4" w:space="0" w:color="auto"/>
            </w:tcBorders>
            <w:hideMark/>
          </w:tcPr>
          <w:p w14:paraId="7729B0EE" w14:textId="77777777" w:rsidR="00F062FD" w:rsidRPr="001F3AEE" w:rsidRDefault="00F062FD">
            <w:pPr>
              <w:ind w:left="2"/>
              <w:rPr>
                <w:rFonts w:cstheme="minorHAnsi"/>
                <w:sz w:val="20"/>
                <w:szCs w:val="20"/>
              </w:rPr>
            </w:pPr>
            <w:r w:rsidRPr="001F3AEE">
              <w:rPr>
                <w:rFonts w:eastAsia="Arial" w:cstheme="minorHAnsi"/>
                <w:sz w:val="20"/>
                <w:szCs w:val="20"/>
              </w:rPr>
              <w:t>Ekstremne temperature</w:t>
            </w:r>
          </w:p>
        </w:tc>
        <w:tc>
          <w:tcPr>
            <w:tcW w:w="2536" w:type="dxa"/>
            <w:tcBorders>
              <w:top w:val="single" w:sz="4" w:space="0" w:color="auto"/>
              <w:left w:val="single" w:sz="4" w:space="0" w:color="auto"/>
              <w:bottom w:val="single" w:sz="4" w:space="0" w:color="auto"/>
              <w:right w:val="single" w:sz="4" w:space="0" w:color="auto"/>
            </w:tcBorders>
            <w:hideMark/>
          </w:tcPr>
          <w:p w14:paraId="157586E3" w14:textId="77777777" w:rsidR="00F062FD" w:rsidRPr="001F3AEE" w:rsidRDefault="00F062FD">
            <w:pPr>
              <w:rPr>
                <w:rFonts w:cstheme="minorHAnsi"/>
                <w:sz w:val="20"/>
                <w:szCs w:val="20"/>
              </w:rPr>
            </w:pPr>
            <w:r w:rsidRPr="001F3AEE">
              <w:rPr>
                <w:rFonts w:eastAsia="Arial" w:cstheme="minorHAnsi"/>
                <w:sz w:val="20"/>
                <w:szCs w:val="20"/>
              </w:rPr>
              <w:t>A. Život i zdravlje ljudi</w:t>
            </w:r>
          </w:p>
        </w:tc>
        <w:tc>
          <w:tcPr>
            <w:tcW w:w="646" w:type="dxa"/>
            <w:tcBorders>
              <w:top w:val="single" w:sz="4" w:space="0" w:color="auto"/>
              <w:left w:val="single" w:sz="4" w:space="0" w:color="auto"/>
              <w:bottom w:val="single" w:sz="4" w:space="0" w:color="auto"/>
              <w:right w:val="single" w:sz="4" w:space="0" w:color="auto"/>
            </w:tcBorders>
            <w:hideMark/>
          </w:tcPr>
          <w:p w14:paraId="58C45FA5"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00962B17" w14:textId="77777777" w:rsidR="00F062FD" w:rsidRPr="001F3AEE" w:rsidRDefault="00F062FD">
            <w:pPr>
              <w:ind w:right="5"/>
              <w:jc w:val="center"/>
              <w:rPr>
                <w:rFonts w:cstheme="minorHAnsi"/>
                <w:sz w:val="20"/>
                <w:szCs w:val="20"/>
              </w:rPr>
            </w:pPr>
            <w:r w:rsidRPr="001F3AEE">
              <w:rPr>
                <w:rFonts w:eastAsia="Arial" w:cstheme="minorHAnsi"/>
                <w:sz w:val="20"/>
                <w:szCs w:val="20"/>
              </w:rPr>
              <w:t>5</w:t>
            </w:r>
          </w:p>
        </w:tc>
        <w:tc>
          <w:tcPr>
            <w:tcW w:w="304" w:type="dxa"/>
            <w:tcBorders>
              <w:top w:val="single" w:sz="4" w:space="0" w:color="auto"/>
              <w:left w:val="single" w:sz="4" w:space="0" w:color="auto"/>
              <w:bottom w:val="single" w:sz="4" w:space="0" w:color="auto"/>
              <w:right w:val="single" w:sz="4" w:space="0" w:color="auto"/>
            </w:tcBorders>
            <w:shd w:val="clear" w:color="auto" w:fill="EE0000"/>
            <w:hideMark/>
          </w:tcPr>
          <w:p w14:paraId="1BFFC549" w14:textId="77777777" w:rsidR="00F062FD" w:rsidRPr="001F3AEE" w:rsidRDefault="00F062FD">
            <w:pPr>
              <w:ind w:left="66"/>
              <w:jc w:val="center"/>
              <w:rPr>
                <w:rFonts w:cstheme="minorHAnsi"/>
                <w:sz w:val="20"/>
                <w:szCs w:val="20"/>
              </w:rPr>
            </w:pPr>
            <w:r w:rsidRPr="001F3AEE">
              <w:rPr>
                <w:rFonts w:eastAsia="Arial" w:cstheme="minorHAnsi"/>
                <w:sz w:val="20"/>
                <w:szCs w:val="20"/>
              </w:rPr>
              <w:t>25</w:t>
            </w:r>
          </w:p>
        </w:tc>
        <w:tc>
          <w:tcPr>
            <w:tcW w:w="584" w:type="dxa"/>
            <w:tcBorders>
              <w:top w:val="single" w:sz="4" w:space="0" w:color="auto"/>
              <w:left w:val="single" w:sz="4" w:space="0" w:color="auto"/>
              <w:bottom w:val="single" w:sz="4" w:space="0" w:color="auto"/>
              <w:right w:val="single" w:sz="4" w:space="0" w:color="auto"/>
            </w:tcBorders>
            <w:hideMark/>
          </w:tcPr>
          <w:p w14:paraId="3E403047"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3F88DFF5"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08" w:type="dxa"/>
            <w:tcBorders>
              <w:top w:val="single" w:sz="4" w:space="0" w:color="auto"/>
              <w:left w:val="single" w:sz="4" w:space="0" w:color="auto"/>
              <w:bottom w:val="single" w:sz="4" w:space="0" w:color="auto"/>
              <w:right w:val="single" w:sz="4" w:space="0" w:color="auto"/>
            </w:tcBorders>
            <w:shd w:val="clear" w:color="auto" w:fill="EE0000"/>
            <w:hideMark/>
          </w:tcPr>
          <w:p w14:paraId="0104992B" w14:textId="77777777" w:rsidR="00F062FD" w:rsidRPr="001F3AEE" w:rsidRDefault="00F062FD">
            <w:pPr>
              <w:ind w:left="65"/>
              <w:jc w:val="center"/>
              <w:rPr>
                <w:rFonts w:cstheme="minorHAnsi"/>
                <w:sz w:val="20"/>
                <w:szCs w:val="20"/>
              </w:rPr>
            </w:pPr>
            <w:r w:rsidRPr="001F3AEE">
              <w:rPr>
                <w:rFonts w:eastAsia="Arial" w:cstheme="minorHAnsi"/>
                <w:sz w:val="20"/>
                <w:szCs w:val="20"/>
              </w:rPr>
              <w:t>25</w:t>
            </w:r>
          </w:p>
        </w:tc>
        <w:tc>
          <w:tcPr>
            <w:tcW w:w="1567" w:type="dxa"/>
            <w:tcBorders>
              <w:top w:val="single" w:sz="4" w:space="0" w:color="auto"/>
              <w:left w:val="single" w:sz="4" w:space="0" w:color="auto"/>
              <w:bottom w:val="single" w:sz="4" w:space="0" w:color="auto"/>
              <w:right w:val="single" w:sz="4" w:space="0" w:color="auto"/>
            </w:tcBorders>
            <w:hideMark/>
          </w:tcPr>
          <w:p w14:paraId="2874ADF6" w14:textId="77777777" w:rsidR="00F062FD" w:rsidRPr="001F3AEE" w:rsidRDefault="00F062FD">
            <w:pPr>
              <w:ind w:left="3"/>
              <w:rPr>
                <w:rFonts w:cstheme="minorHAnsi"/>
                <w:sz w:val="20"/>
                <w:szCs w:val="20"/>
              </w:rPr>
            </w:pPr>
            <w:r w:rsidRPr="001F3AEE">
              <w:rPr>
                <w:rFonts w:eastAsia="Arial" w:cstheme="minorHAnsi"/>
                <w:sz w:val="20"/>
                <w:szCs w:val="20"/>
              </w:rPr>
              <w:t>Prihvaćanje rizika</w:t>
            </w:r>
          </w:p>
        </w:tc>
        <w:tc>
          <w:tcPr>
            <w:tcW w:w="363" w:type="dxa"/>
            <w:tcBorders>
              <w:top w:val="single" w:sz="4" w:space="0" w:color="auto"/>
              <w:left w:val="single" w:sz="4" w:space="0" w:color="auto"/>
              <w:bottom w:val="single" w:sz="4" w:space="0" w:color="auto"/>
              <w:right w:val="single" w:sz="4" w:space="0" w:color="auto"/>
            </w:tcBorders>
            <w:hideMark/>
          </w:tcPr>
          <w:p w14:paraId="1F4277B5"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53F728B7" w14:textId="77777777" w:rsidR="00F062FD" w:rsidRPr="001F3AEE" w:rsidRDefault="00F062FD">
            <w:pPr>
              <w:ind w:right="2"/>
              <w:jc w:val="center"/>
              <w:rPr>
                <w:rFonts w:cstheme="minorHAnsi"/>
                <w:sz w:val="20"/>
                <w:szCs w:val="20"/>
              </w:rPr>
            </w:pPr>
            <w:r w:rsidRPr="001F3AEE">
              <w:rPr>
                <w:rFonts w:eastAsia="Arial" w:cstheme="minorHAnsi"/>
                <w:sz w:val="20"/>
                <w:szCs w:val="20"/>
              </w:rPr>
              <w:t xml:space="preserve">5 </w:t>
            </w:r>
          </w:p>
        </w:tc>
        <w:tc>
          <w:tcPr>
            <w:tcW w:w="419" w:type="dxa"/>
            <w:tcBorders>
              <w:top w:val="single" w:sz="4" w:space="0" w:color="auto"/>
              <w:left w:val="single" w:sz="4" w:space="0" w:color="auto"/>
              <w:bottom w:val="single" w:sz="4" w:space="0" w:color="auto"/>
              <w:right w:val="single" w:sz="4" w:space="0" w:color="auto"/>
            </w:tcBorders>
            <w:shd w:val="clear" w:color="auto" w:fill="EE0000"/>
            <w:hideMark/>
          </w:tcPr>
          <w:p w14:paraId="4BE1E163" w14:textId="77777777" w:rsidR="00F062FD" w:rsidRPr="001F3AEE" w:rsidRDefault="00F062FD">
            <w:pPr>
              <w:ind w:left="65"/>
              <w:jc w:val="center"/>
              <w:rPr>
                <w:rFonts w:cstheme="minorHAnsi"/>
                <w:sz w:val="20"/>
                <w:szCs w:val="20"/>
              </w:rPr>
            </w:pPr>
            <w:r w:rsidRPr="001F3AEE">
              <w:rPr>
                <w:rFonts w:eastAsia="Arial" w:cstheme="minorHAnsi"/>
                <w:sz w:val="20"/>
                <w:szCs w:val="20"/>
              </w:rPr>
              <w:t>25</w:t>
            </w:r>
          </w:p>
        </w:tc>
        <w:tc>
          <w:tcPr>
            <w:tcW w:w="806" w:type="dxa"/>
            <w:tcBorders>
              <w:top w:val="single" w:sz="4" w:space="0" w:color="auto"/>
              <w:left w:val="single" w:sz="4" w:space="0" w:color="auto"/>
              <w:bottom w:val="single" w:sz="4" w:space="0" w:color="auto"/>
              <w:right w:val="single" w:sz="4" w:space="0" w:color="auto"/>
            </w:tcBorders>
            <w:shd w:val="clear" w:color="auto" w:fill="EE0000"/>
            <w:hideMark/>
          </w:tcPr>
          <w:p w14:paraId="33908083" w14:textId="77777777" w:rsidR="00F062FD" w:rsidRPr="001F3AEE" w:rsidRDefault="00F062FD">
            <w:pPr>
              <w:rPr>
                <w:rFonts w:cstheme="minorHAnsi"/>
                <w:sz w:val="20"/>
                <w:szCs w:val="20"/>
              </w:rPr>
            </w:pPr>
            <w:r w:rsidRPr="001F3AEE">
              <w:rPr>
                <w:rFonts w:cstheme="minorHAnsi"/>
                <w:sz w:val="20"/>
                <w:szCs w:val="20"/>
              </w:rPr>
              <w:t>Načelnik</w:t>
            </w:r>
          </w:p>
        </w:tc>
      </w:tr>
      <w:tr w:rsidR="00F062FD" w:rsidRPr="001F3AEE" w14:paraId="3702B16B" w14:textId="77777777" w:rsidTr="001F3AEE">
        <w:trPr>
          <w:trHeight w:val="354"/>
          <w:jc w:val="center"/>
        </w:trPr>
        <w:tc>
          <w:tcPr>
            <w:tcW w:w="659" w:type="dxa"/>
            <w:tcBorders>
              <w:top w:val="single" w:sz="4" w:space="0" w:color="auto"/>
              <w:left w:val="single" w:sz="4" w:space="0" w:color="auto"/>
              <w:bottom w:val="single" w:sz="4" w:space="0" w:color="auto"/>
              <w:right w:val="single" w:sz="4" w:space="0" w:color="auto"/>
            </w:tcBorders>
            <w:hideMark/>
          </w:tcPr>
          <w:p w14:paraId="7096D9DC" w14:textId="77777777" w:rsidR="00F062FD" w:rsidRPr="001F3AEE" w:rsidRDefault="00F062FD">
            <w:pPr>
              <w:ind w:right="7"/>
              <w:jc w:val="right"/>
              <w:rPr>
                <w:rFonts w:cstheme="minorHAnsi"/>
                <w:sz w:val="20"/>
                <w:szCs w:val="20"/>
              </w:rPr>
            </w:pPr>
            <w:r w:rsidRPr="001F3AEE">
              <w:rPr>
                <w:rFonts w:eastAsia="Arial" w:cstheme="minorHAnsi"/>
                <w:sz w:val="20"/>
                <w:szCs w:val="20"/>
              </w:rPr>
              <w:t>2</w:t>
            </w:r>
          </w:p>
        </w:tc>
        <w:tc>
          <w:tcPr>
            <w:tcW w:w="747" w:type="dxa"/>
            <w:tcBorders>
              <w:top w:val="single" w:sz="4" w:space="0" w:color="auto"/>
              <w:left w:val="single" w:sz="4" w:space="0" w:color="auto"/>
              <w:bottom w:val="single" w:sz="4" w:space="0" w:color="auto"/>
              <w:right w:val="single" w:sz="4" w:space="0" w:color="auto"/>
            </w:tcBorders>
            <w:hideMark/>
          </w:tcPr>
          <w:p w14:paraId="6630B0F3" w14:textId="77777777" w:rsidR="00F062FD" w:rsidRPr="001F3AEE" w:rsidRDefault="00F062FD">
            <w:pPr>
              <w:jc w:val="right"/>
              <w:rPr>
                <w:rFonts w:cstheme="minorHAnsi"/>
                <w:sz w:val="20"/>
                <w:szCs w:val="20"/>
              </w:rPr>
            </w:pPr>
            <w:r w:rsidRPr="001F3AEE">
              <w:rPr>
                <w:rFonts w:eastAsia="Arial" w:cstheme="minorHAnsi"/>
                <w:sz w:val="20"/>
                <w:szCs w:val="20"/>
              </w:rPr>
              <w:t>495</w:t>
            </w:r>
          </w:p>
        </w:tc>
        <w:tc>
          <w:tcPr>
            <w:tcW w:w="2070" w:type="dxa"/>
            <w:tcBorders>
              <w:top w:val="single" w:sz="4" w:space="0" w:color="auto"/>
              <w:left w:val="single" w:sz="4" w:space="0" w:color="auto"/>
              <w:bottom w:val="single" w:sz="4" w:space="0" w:color="auto"/>
              <w:right w:val="single" w:sz="4" w:space="0" w:color="auto"/>
            </w:tcBorders>
            <w:hideMark/>
          </w:tcPr>
          <w:p w14:paraId="750146FF" w14:textId="77777777" w:rsidR="00F062FD" w:rsidRPr="001F3AEE" w:rsidRDefault="00F062FD">
            <w:pPr>
              <w:ind w:left="2"/>
              <w:rPr>
                <w:rFonts w:cstheme="minorHAnsi"/>
                <w:sz w:val="20"/>
                <w:szCs w:val="20"/>
              </w:rPr>
            </w:pPr>
            <w:r w:rsidRPr="001F3AEE">
              <w:rPr>
                <w:rFonts w:eastAsia="Arial" w:cstheme="minorHAnsi"/>
                <w:sz w:val="20"/>
                <w:szCs w:val="20"/>
              </w:rPr>
              <w:t>Ekstremne temperature</w:t>
            </w:r>
          </w:p>
        </w:tc>
        <w:tc>
          <w:tcPr>
            <w:tcW w:w="2536" w:type="dxa"/>
            <w:tcBorders>
              <w:top w:val="single" w:sz="4" w:space="0" w:color="auto"/>
              <w:left w:val="single" w:sz="4" w:space="0" w:color="auto"/>
              <w:bottom w:val="single" w:sz="4" w:space="0" w:color="auto"/>
              <w:right w:val="single" w:sz="4" w:space="0" w:color="auto"/>
            </w:tcBorders>
            <w:hideMark/>
          </w:tcPr>
          <w:p w14:paraId="4D0D93FB" w14:textId="77777777" w:rsidR="00F062FD" w:rsidRPr="001F3AEE" w:rsidRDefault="00F062FD">
            <w:pPr>
              <w:rPr>
                <w:rFonts w:cstheme="minorHAnsi"/>
                <w:sz w:val="20"/>
                <w:szCs w:val="20"/>
              </w:rPr>
            </w:pPr>
            <w:r w:rsidRPr="001F3AEE">
              <w:rPr>
                <w:rFonts w:eastAsia="Arial" w:cstheme="minorHAnsi"/>
                <w:sz w:val="20"/>
                <w:szCs w:val="20"/>
              </w:rPr>
              <w:t>B. Gospodarstvo</w:t>
            </w:r>
          </w:p>
        </w:tc>
        <w:tc>
          <w:tcPr>
            <w:tcW w:w="646" w:type="dxa"/>
            <w:tcBorders>
              <w:top w:val="single" w:sz="4" w:space="0" w:color="auto"/>
              <w:left w:val="single" w:sz="4" w:space="0" w:color="auto"/>
              <w:bottom w:val="single" w:sz="4" w:space="0" w:color="auto"/>
              <w:right w:val="single" w:sz="4" w:space="0" w:color="auto"/>
            </w:tcBorders>
            <w:hideMark/>
          </w:tcPr>
          <w:p w14:paraId="1CF2DB07"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2BC96307" w14:textId="77777777" w:rsidR="00F062FD" w:rsidRPr="001F3AEE" w:rsidRDefault="00F062FD">
            <w:pPr>
              <w:ind w:right="5"/>
              <w:jc w:val="center"/>
              <w:rPr>
                <w:rFonts w:cstheme="minorHAnsi"/>
                <w:sz w:val="20"/>
                <w:szCs w:val="20"/>
              </w:rPr>
            </w:pPr>
            <w:r w:rsidRPr="001F3AEE">
              <w:rPr>
                <w:rFonts w:cstheme="minorHAnsi"/>
                <w:sz w:val="20"/>
                <w:szCs w:val="20"/>
              </w:rPr>
              <w:t>2</w:t>
            </w:r>
          </w:p>
        </w:tc>
        <w:tc>
          <w:tcPr>
            <w:tcW w:w="304" w:type="dxa"/>
            <w:tcBorders>
              <w:top w:val="single" w:sz="4" w:space="0" w:color="auto"/>
              <w:left w:val="single" w:sz="4" w:space="0" w:color="auto"/>
              <w:bottom w:val="single" w:sz="4" w:space="0" w:color="auto"/>
              <w:right w:val="single" w:sz="4" w:space="0" w:color="auto"/>
            </w:tcBorders>
            <w:shd w:val="clear" w:color="auto" w:fill="FFFF00"/>
            <w:hideMark/>
          </w:tcPr>
          <w:p w14:paraId="67E8C1F5" w14:textId="77777777" w:rsidR="00F062FD" w:rsidRPr="001F3AEE" w:rsidRDefault="00F062FD">
            <w:pPr>
              <w:ind w:left="66"/>
              <w:jc w:val="center"/>
              <w:rPr>
                <w:rFonts w:cstheme="minorHAnsi"/>
                <w:sz w:val="20"/>
                <w:szCs w:val="20"/>
              </w:rPr>
            </w:pPr>
            <w:r w:rsidRPr="001F3AEE">
              <w:rPr>
                <w:rFonts w:eastAsia="Arial" w:cstheme="minorHAnsi"/>
                <w:sz w:val="20"/>
                <w:szCs w:val="20"/>
              </w:rPr>
              <w:t>10</w:t>
            </w:r>
          </w:p>
        </w:tc>
        <w:tc>
          <w:tcPr>
            <w:tcW w:w="584" w:type="dxa"/>
            <w:tcBorders>
              <w:top w:val="single" w:sz="4" w:space="0" w:color="auto"/>
              <w:left w:val="single" w:sz="4" w:space="0" w:color="auto"/>
              <w:bottom w:val="single" w:sz="4" w:space="0" w:color="auto"/>
              <w:right w:val="single" w:sz="4" w:space="0" w:color="auto"/>
            </w:tcBorders>
            <w:hideMark/>
          </w:tcPr>
          <w:p w14:paraId="6765B99B"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448E54D6" w14:textId="77777777" w:rsidR="00F062FD" w:rsidRPr="001F3AEE" w:rsidRDefault="00F062FD">
            <w:pPr>
              <w:ind w:right="2"/>
              <w:jc w:val="center"/>
              <w:rPr>
                <w:rFonts w:cstheme="minorHAnsi"/>
                <w:sz w:val="20"/>
                <w:szCs w:val="20"/>
              </w:rPr>
            </w:pPr>
            <w:r w:rsidRPr="001F3AEE">
              <w:rPr>
                <w:rFonts w:cstheme="minorHAnsi"/>
                <w:sz w:val="20"/>
                <w:szCs w:val="20"/>
              </w:rPr>
              <w:t>2</w:t>
            </w:r>
          </w:p>
        </w:tc>
        <w:tc>
          <w:tcPr>
            <w:tcW w:w="508" w:type="dxa"/>
            <w:tcBorders>
              <w:top w:val="single" w:sz="4" w:space="0" w:color="auto"/>
              <w:left w:val="single" w:sz="4" w:space="0" w:color="auto"/>
              <w:bottom w:val="single" w:sz="4" w:space="0" w:color="auto"/>
              <w:right w:val="single" w:sz="4" w:space="0" w:color="auto"/>
            </w:tcBorders>
            <w:shd w:val="clear" w:color="auto" w:fill="FFFF00"/>
            <w:hideMark/>
          </w:tcPr>
          <w:p w14:paraId="2359744E" w14:textId="77777777" w:rsidR="00F062FD" w:rsidRPr="001F3AEE" w:rsidRDefault="00F062FD">
            <w:pPr>
              <w:ind w:left="65"/>
              <w:jc w:val="center"/>
              <w:rPr>
                <w:rFonts w:cstheme="minorHAnsi"/>
                <w:sz w:val="20"/>
                <w:szCs w:val="20"/>
              </w:rPr>
            </w:pPr>
            <w:r w:rsidRPr="001F3AEE">
              <w:rPr>
                <w:rFonts w:eastAsia="Arial" w:cstheme="minorHAnsi"/>
                <w:sz w:val="20"/>
                <w:szCs w:val="20"/>
              </w:rPr>
              <w:t>10</w:t>
            </w:r>
          </w:p>
        </w:tc>
        <w:tc>
          <w:tcPr>
            <w:tcW w:w="1567" w:type="dxa"/>
            <w:tcBorders>
              <w:top w:val="single" w:sz="4" w:space="0" w:color="auto"/>
              <w:left w:val="single" w:sz="4" w:space="0" w:color="auto"/>
              <w:bottom w:val="single" w:sz="4" w:space="0" w:color="auto"/>
              <w:right w:val="single" w:sz="4" w:space="0" w:color="auto"/>
            </w:tcBorders>
            <w:hideMark/>
          </w:tcPr>
          <w:p w14:paraId="39CF90A7" w14:textId="77777777" w:rsidR="00F062FD" w:rsidRPr="001F3AEE" w:rsidRDefault="00F062FD">
            <w:pPr>
              <w:ind w:left="3"/>
              <w:rPr>
                <w:rFonts w:cstheme="minorHAnsi"/>
                <w:sz w:val="20"/>
                <w:szCs w:val="20"/>
              </w:rPr>
            </w:pPr>
            <w:r w:rsidRPr="001F3AEE">
              <w:rPr>
                <w:rFonts w:eastAsia="Arial" w:cstheme="minorHAnsi"/>
                <w:sz w:val="20"/>
                <w:szCs w:val="20"/>
              </w:rPr>
              <w:t>Prihvaćanje rizika</w:t>
            </w:r>
          </w:p>
        </w:tc>
        <w:tc>
          <w:tcPr>
            <w:tcW w:w="363" w:type="dxa"/>
            <w:tcBorders>
              <w:top w:val="single" w:sz="4" w:space="0" w:color="auto"/>
              <w:left w:val="single" w:sz="4" w:space="0" w:color="auto"/>
              <w:bottom w:val="single" w:sz="4" w:space="0" w:color="auto"/>
              <w:right w:val="single" w:sz="4" w:space="0" w:color="auto"/>
            </w:tcBorders>
            <w:hideMark/>
          </w:tcPr>
          <w:p w14:paraId="6AED38F9"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29AF8E49" w14:textId="77777777" w:rsidR="00F062FD" w:rsidRPr="001F3AEE" w:rsidRDefault="00F062FD">
            <w:pPr>
              <w:ind w:right="2"/>
              <w:jc w:val="center"/>
              <w:rPr>
                <w:rFonts w:cstheme="minorHAnsi"/>
                <w:sz w:val="20"/>
                <w:szCs w:val="20"/>
              </w:rPr>
            </w:pPr>
            <w:r w:rsidRPr="001F3AEE">
              <w:rPr>
                <w:rFonts w:cstheme="minorHAnsi"/>
                <w:sz w:val="20"/>
                <w:szCs w:val="20"/>
              </w:rPr>
              <w:t>2</w:t>
            </w:r>
          </w:p>
        </w:tc>
        <w:tc>
          <w:tcPr>
            <w:tcW w:w="419" w:type="dxa"/>
            <w:tcBorders>
              <w:top w:val="single" w:sz="4" w:space="0" w:color="auto"/>
              <w:left w:val="single" w:sz="4" w:space="0" w:color="auto"/>
              <w:bottom w:val="single" w:sz="4" w:space="0" w:color="auto"/>
              <w:right w:val="single" w:sz="4" w:space="0" w:color="auto"/>
            </w:tcBorders>
            <w:shd w:val="clear" w:color="auto" w:fill="FFFF00"/>
            <w:hideMark/>
          </w:tcPr>
          <w:p w14:paraId="4EF25AAA" w14:textId="77777777" w:rsidR="00F062FD" w:rsidRPr="001F3AEE" w:rsidRDefault="00F062FD">
            <w:pPr>
              <w:ind w:left="65"/>
              <w:jc w:val="center"/>
              <w:rPr>
                <w:rFonts w:cstheme="minorHAnsi"/>
                <w:sz w:val="20"/>
                <w:szCs w:val="20"/>
              </w:rPr>
            </w:pPr>
            <w:r w:rsidRPr="001F3AEE">
              <w:rPr>
                <w:rFonts w:eastAsia="Arial" w:cstheme="minorHAnsi"/>
                <w:sz w:val="20"/>
                <w:szCs w:val="20"/>
              </w:rPr>
              <w:t>10</w:t>
            </w:r>
          </w:p>
        </w:tc>
        <w:tc>
          <w:tcPr>
            <w:tcW w:w="806" w:type="dxa"/>
            <w:tcBorders>
              <w:top w:val="single" w:sz="4" w:space="0" w:color="auto"/>
              <w:left w:val="single" w:sz="4" w:space="0" w:color="auto"/>
              <w:bottom w:val="single" w:sz="4" w:space="0" w:color="auto"/>
              <w:right w:val="single" w:sz="4" w:space="0" w:color="auto"/>
            </w:tcBorders>
            <w:shd w:val="clear" w:color="auto" w:fill="FFFF00"/>
            <w:hideMark/>
          </w:tcPr>
          <w:p w14:paraId="428D04EC" w14:textId="77777777" w:rsidR="00F062FD" w:rsidRPr="001F3AEE" w:rsidRDefault="00F062FD">
            <w:pPr>
              <w:ind w:left="3"/>
              <w:rPr>
                <w:rFonts w:cstheme="minorHAnsi"/>
                <w:sz w:val="20"/>
                <w:szCs w:val="20"/>
              </w:rPr>
            </w:pPr>
            <w:r w:rsidRPr="001F3AEE">
              <w:rPr>
                <w:rFonts w:cstheme="minorHAnsi"/>
                <w:sz w:val="20"/>
                <w:szCs w:val="20"/>
              </w:rPr>
              <w:t>Načelnik</w:t>
            </w:r>
          </w:p>
        </w:tc>
      </w:tr>
      <w:tr w:rsidR="00F062FD" w:rsidRPr="001F3AEE" w14:paraId="0DA70DB7" w14:textId="77777777" w:rsidTr="001F3AEE">
        <w:trPr>
          <w:trHeight w:val="354"/>
          <w:jc w:val="center"/>
        </w:trPr>
        <w:tc>
          <w:tcPr>
            <w:tcW w:w="659" w:type="dxa"/>
            <w:tcBorders>
              <w:top w:val="single" w:sz="4" w:space="0" w:color="auto"/>
              <w:left w:val="single" w:sz="4" w:space="0" w:color="auto"/>
              <w:bottom w:val="single" w:sz="4" w:space="0" w:color="auto"/>
              <w:right w:val="single" w:sz="4" w:space="0" w:color="auto"/>
            </w:tcBorders>
            <w:hideMark/>
          </w:tcPr>
          <w:p w14:paraId="7D5D2DFC" w14:textId="77777777" w:rsidR="00F062FD" w:rsidRPr="001F3AEE" w:rsidRDefault="00F062FD">
            <w:pPr>
              <w:ind w:right="7"/>
              <w:jc w:val="right"/>
              <w:rPr>
                <w:rFonts w:cstheme="minorHAnsi"/>
                <w:sz w:val="20"/>
                <w:szCs w:val="20"/>
              </w:rPr>
            </w:pPr>
            <w:r w:rsidRPr="001F3AEE">
              <w:rPr>
                <w:rFonts w:eastAsia="Arial" w:cstheme="minorHAnsi"/>
                <w:sz w:val="20"/>
                <w:szCs w:val="20"/>
              </w:rPr>
              <w:t>3</w:t>
            </w:r>
          </w:p>
        </w:tc>
        <w:tc>
          <w:tcPr>
            <w:tcW w:w="747" w:type="dxa"/>
            <w:tcBorders>
              <w:top w:val="single" w:sz="4" w:space="0" w:color="auto"/>
              <w:left w:val="single" w:sz="4" w:space="0" w:color="auto"/>
              <w:bottom w:val="single" w:sz="4" w:space="0" w:color="auto"/>
              <w:right w:val="single" w:sz="4" w:space="0" w:color="auto"/>
            </w:tcBorders>
            <w:hideMark/>
          </w:tcPr>
          <w:p w14:paraId="7ABA0DC3" w14:textId="77777777" w:rsidR="00F062FD" w:rsidRPr="001F3AEE" w:rsidRDefault="00F062FD">
            <w:pPr>
              <w:jc w:val="right"/>
              <w:rPr>
                <w:rFonts w:cstheme="minorHAnsi"/>
                <w:sz w:val="20"/>
                <w:szCs w:val="20"/>
              </w:rPr>
            </w:pPr>
            <w:r w:rsidRPr="001F3AEE">
              <w:rPr>
                <w:rFonts w:eastAsia="Arial" w:cstheme="minorHAnsi"/>
                <w:sz w:val="20"/>
                <w:szCs w:val="20"/>
              </w:rPr>
              <w:t>496</w:t>
            </w:r>
          </w:p>
        </w:tc>
        <w:tc>
          <w:tcPr>
            <w:tcW w:w="2070" w:type="dxa"/>
            <w:tcBorders>
              <w:top w:val="single" w:sz="4" w:space="0" w:color="auto"/>
              <w:left w:val="single" w:sz="4" w:space="0" w:color="auto"/>
              <w:bottom w:val="single" w:sz="4" w:space="0" w:color="auto"/>
              <w:right w:val="single" w:sz="4" w:space="0" w:color="auto"/>
            </w:tcBorders>
            <w:hideMark/>
          </w:tcPr>
          <w:p w14:paraId="4EAEDD5D" w14:textId="77777777" w:rsidR="00F062FD" w:rsidRPr="001F3AEE" w:rsidRDefault="00F062FD">
            <w:pPr>
              <w:ind w:left="2"/>
              <w:rPr>
                <w:rFonts w:cstheme="minorHAnsi"/>
                <w:sz w:val="20"/>
                <w:szCs w:val="20"/>
              </w:rPr>
            </w:pPr>
            <w:r w:rsidRPr="001F3AEE">
              <w:rPr>
                <w:rFonts w:eastAsia="Arial" w:cstheme="minorHAnsi"/>
                <w:sz w:val="20"/>
                <w:szCs w:val="20"/>
              </w:rPr>
              <w:t>Ekstremne temperature</w:t>
            </w:r>
          </w:p>
        </w:tc>
        <w:tc>
          <w:tcPr>
            <w:tcW w:w="2536" w:type="dxa"/>
            <w:tcBorders>
              <w:top w:val="single" w:sz="4" w:space="0" w:color="auto"/>
              <w:left w:val="single" w:sz="4" w:space="0" w:color="auto"/>
              <w:bottom w:val="single" w:sz="4" w:space="0" w:color="auto"/>
              <w:right w:val="single" w:sz="4" w:space="0" w:color="auto"/>
            </w:tcBorders>
            <w:hideMark/>
          </w:tcPr>
          <w:p w14:paraId="256F0570" w14:textId="77777777" w:rsidR="00F062FD" w:rsidRPr="001F3AEE" w:rsidRDefault="00F062FD">
            <w:pPr>
              <w:rPr>
                <w:rFonts w:cstheme="minorHAnsi"/>
                <w:sz w:val="20"/>
                <w:szCs w:val="20"/>
              </w:rPr>
            </w:pPr>
            <w:r w:rsidRPr="001F3AEE">
              <w:rPr>
                <w:rFonts w:eastAsia="Arial" w:cstheme="minorHAnsi"/>
                <w:sz w:val="20"/>
                <w:szCs w:val="20"/>
              </w:rPr>
              <w:t>C. Društvena stabilnost i politika</w:t>
            </w:r>
          </w:p>
        </w:tc>
        <w:tc>
          <w:tcPr>
            <w:tcW w:w="646" w:type="dxa"/>
            <w:tcBorders>
              <w:top w:val="single" w:sz="4" w:space="0" w:color="auto"/>
              <w:left w:val="single" w:sz="4" w:space="0" w:color="auto"/>
              <w:bottom w:val="single" w:sz="4" w:space="0" w:color="auto"/>
              <w:right w:val="single" w:sz="4" w:space="0" w:color="auto"/>
            </w:tcBorders>
            <w:hideMark/>
          </w:tcPr>
          <w:p w14:paraId="2F306C8F"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6FC17FBD" w14:textId="77777777" w:rsidR="00F062FD" w:rsidRPr="001F3AEE" w:rsidRDefault="00F062FD">
            <w:pPr>
              <w:ind w:right="5"/>
              <w:jc w:val="center"/>
              <w:rPr>
                <w:rFonts w:cstheme="minorHAnsi"/>
                <w:sz w:val="20"/>
                <w:szCs w:val="20"/>
              </w:rPr>
            </w:pPr>
            <w:r w:rsidRPr="001F3AEE">
              <w:rPr>
                <w:rFonts w:cstheme="minorHAnsi"/>
                <w:sz w:val="20"/>
                <w:szCs w:val="20"/>
              </w:rPr>
              <w:t>2</w:t>
            </w:r>
          </w:p>
        </w:tc>
        <w:tc>
          <w:tcPr>
            <w:tcW w:w="304" w:type="dxa"/>
            <w:tcBorders>
              <w:top w:val="single" w:sz="4" w:space="0" w:color="auto"/>
              <w:left w:val="single" w:sz="4" w:space="0" w:color="auto"/>
              <w:bottom w:val="single" w:sz="4" w:space="0" w:color="auto"/>
              <w:right w:val="single" w:sz="4" w:space="0" w:color="auto"/>
            </w:tcBorders>
            <w:shd w:val="clear" w:color="auto" w:fill="FFFF00"/>
            <w:hideMark/>
          </w:tcPr>
          <w:p w14:paraId="6D4E7509" w14:textId="77777777" w:rsidR="00F062FD" w:rsidRPr="001F3AEE" w:rsidRDefault="00F062FD">
            <w:pPr>
              <w:ind w:left="112"/>
              <w:jc w:val="center"/>
              <w:rPr>
                <w:rFonts w:cstheme="minorHAnsi"/>
                <w:sz w:val="20"/>
                <w:szCs w:val="20"/>
              </w:rPr>
            </w:pPr>
            <w:r w:rsidRPr="001F3AEE">
              <w:rPr>
                <w:rFonts w:cstheme="minorHAnsi"/>
                <w:sz w:val="20"/>
                <w:szCs w:val="20"/>
              </w:rPr>
              <w:t>10</w:t>
            </w:r>
          </w:p>
        </w:tc>
        <w:tc>
          <w:tcPr>
            <w:tcW w:w="584" w:type="dxa"/>
            <w:tcBorders>
              <w:top w:val="single" w:sz="4" w:space="0" w:color="auto"/>
              <w:left w:val="single" w:sz="4" w:space="0" w:color="auto"/>
              <w:bottom w:val="single" w:sz="4" w:space="0" w:color="auto"/>
              <w:right w:val="single" w:sz="4" w:space="0" w:color="auto"/>
            </w:tcBorders>
            <w:hideMark/>
          </w:tcPr>
          <w:p w14:paraId="75ECD260"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194FB3AC" w14:textId="77777777" w:rsidR="00F062FD" w:rsidRPr="001F3AEE" w:rsidRDefault="00F062FD">
            <w:pPr>
              <w:ind w:right="2"/>
              <w:jc w:val="center"/>
              <w:rPr>
                <w:rFonts w:cstheme="minorHAnsi"/>
                <w:sz w:val="20"/>
                <w:szCs w:val="20"/>
              </w:rPr>
            </w:pPr>
            <w:r w:rsidRPr="001F3AEE">
              <w:rPr>
                <w:rFonts w:cstheme="minorHAnsi"/>
                <w:sz w:val="20"/>
                <w:szCs w:val="20"/>
              </w:rPr>
              <w:t>2</w:t>
            </w:r>
          </w:p>
        </w:tc>
        <w:tc>
          <w:tcPr>
            <w:tcW w:w="508" w:type="dxa"/>
            <w:tcBorders>
              <w:top w:val="single" w:sz="4" w:space="0" w:color="auto"/>
              <w:left w:val="single" w:sz="4" w:space="0" w:color="auto"/>
              <w:bottom w:val="single" w:sz="4" w:space="0" w:color="auto"/>
              <w:right w:val="single" w:sz="4" w:space="0" w:color="auto"/>
            </w:tcBorders>
            <w:shd w:val="clear" w:color="auto" w:fill="FFFF00"/>
            <w:hideMark/>
          </w:tcPr>
          <w:p w14:paraId="21AC9EA2" w14:textId="77777777" w:rsidR="00F062FD" w:rsidRPr="001F3AEE" w:rsidRDefault="00F062FD">
            <w:pPr>
              <w:ind w:left="110"/>
              <w:jc w:val="center"/>
              <w:rPr>
                <w:rFonts w:cstheme="minorHAnsi"/>
                <w:sz w:val="20"/>
                <w:szCs w:val="20"/>
              </w:rPr>
            </w:pPr>
            <w:r w:rsidRPr="001F3AEE">
              <w:rPr>
                <w:rFonts w:cstheme="minorHAnsi"/>
                <w:sz w:val="20"/>
                <w:szCs w:val="20"/>
              </w:rPr>
              <w:t>10</w:t>
            </w:r>
          </w:p>
        </w:tc>
        <w:tc>
          <w:tcPr>
            <w:tcW w:w="1567" w:type="dxa"/>
            <w:tcBorders>
              <w:top w:val="single" w:sz="4" w:space="0" w:color="auto"/>
              <w:left w:val="single" w:sz="4" w:space="0" w:color="auto"/>
              <w:bottom w:val="single" w:sz="4" w:space="0" w:color="auto"/>
              <w:right w:val="single" w:sz="4" w:space="0" w:color="auto"/>
            </w:tcBorders>
            <w:hideMark/>
          </w:tcPr>
          <w:p w14:paraId="764E7BD3" w14:textId="77777777" w:rsidR="00F062FD" w:rsidRPr="001F3AEE" w:rsidRDefault="00F062FD">
            <w:pPr>
              <w:ind w:left="3"/>
              <w:rPr>
                <w:rFonts w:cstheme="minorHAnsi"/>
                <w:sz w:val="20"/>
                <w:szCs w:val="20"/>
              </w:rPr>
            </w:pPr>
            <w:r w:rsidRPr="001F3AEE">
              <w:rPr>
                <w:rFonts w:eastAsia="Arial" w:cstheme="minorHAnsi"/>
                <w:sz w:val="20"/>
                <w:szCs w:val="20"/>
              </w:rPr>
              <w:t>Prihvaćanje rizika</w:t>
            </w:r>
          </w:p>
        </w:tc>
        <w:tc>
          <w:tcPr>
            <w:tcW w:w="363" w:type="dxa"/>
            <w:tcBorders>
              <w:top w:val="single" w:sz="4" w:space="0" w:color="auto"/>
              <w:left w:val="single" w:sz="4" w:space="0" w:color="auto"/>
              <w:bottom w:val="single" w:sz="4" w:space="0" w:color="auto"/>
              <w:right w:val="single" w:sz="4" w:space="0" w:color="auto"/>
            </w:tcBorders>
            <w:hideMark/>
          </w:tcPr>
          <w:p w14:paraId="3BF138BA"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301A00C7" w14:textId="77777777" w:rsidR="00F062FD" w:rsidRPr="001F3AEE" w:rsidRDefault="00F062FD">
            <w:pPr>
              <w:ind w:right="2"/>
              <w:jc w:val="center"/>
              <w:rPr>
                <w:rFonts w:cstheme="minorHAnsi"/>
                <w:sz w:val="20"/>
                <w:szCs w:val="20"/>
              </w:rPr>
            </w:pPr>
            <w:r w:rsidRPr="001F3AEE">
              <w:rPr>
                <w:rFonts w:cstheme="minorHAnsi"/>
                <w:sz w:val="20"/>
                <w:szCs w:val="20"/>
              </w:rPr>
              <w:t>2</w:t>
            </w:r>
          </w:p>
        </w:tc>
        <w:tc>
          <w:tcPr>
            <w:tcW w:w="419" w:type="dxa"/>
            <w:tcBorders>
              <w:top w:val="single" w:sz="4" w:space="0" w:color="auto"/>
              <w:left w:val="single" w:sz="4" w:space="0" w:color="auto"/>
              <w:bottom w:val="single" w:sz="4" w:space="0" w:color="auto"/>
              <w:right w:val="single" w:sz="4" w:space="0" w:color="auto"/>
            </w:tcBorders>
            <w:shd w:val="clear" w:color="auto" w:fill="FFFF00"/>
            <w:hideMark/>
          </w:tcPr>
          <w:p w14:paraId="709C9786" w14:textId="77777777" w:rsidR="00F062FD" w:rsidRPr="001F3AEE" w:rsidRDefault="00F062FD">
            <w:pPr>
              <w:ind w:left="110"/>
              <w:jc w:val="center"/>
              <w:rPr>
                <w:rFonts w:cstheme="minorHAnsi"/>
                <w:sz w:val="20"/>
                <w:szCs w:val="20"/>
              </w:rPr>
            </w:pPr>
            <w:r w:rsidRPr="001F3AEE">
              <w:rPr>
                <w:rFonts w:cstheme="minorHAnsi"/>
                <w:sz w:val="20"/>
                <w:szCs w:val="20"/>
              </w:rPr>
              <w:t>10</w:t>
            </w:r>
          </w:p>
        </w:tc>
        <w:tc>
          <w:tcPr>
            <w:tcW w:w="806" w:type="dxa"/>
            <w:tcBorders>
              <w:top w:val="single" w:sz="4" w:space="0" w:color="auto"/>
              <w:left w:val="single" w:sz="4" w:space="0" w:color="auto"/>
              <w:bottom w:val="single" w:sz="4" w:space="0" w:color="auto"/>
              <w:right w:val="single" w:sz="4" w:space="0" w:color="auto"/>
            </w:tcBorders>
            <w:shd w:val="clear" w:color="auto" w:fill="FFFF00"/>
            <w:hideMark/>
          </w:tcPr>
          <w:p w14:paraId="426DE997" w14:textId="77777777" w:rsidR="00F062FD" w:rsidRPr="001F3AEE" w:rsidRDefault="00F062FD">
            <w:pPr>
              <w:rPr>
                <w:rFonts w:cstheme="minorHAnsi"/>
                <w:sz w:val="20"/>
                <w:szCs w:val="20"/>
              </w:rPr>
            </w:pPr>
            <w:r w:rsidRPr="001F3AEE">
              <w:rPr>
                <w:rFonts w:cstheme="minorHAnsi"/>
                <w:sz w:val="20"/>
                <w:szCs w:val="20"/>
              </w:rPr>
              <w:t>Načelnik</w:t>
            </w:r>
          </w:p>
        </w:tc>
      </w:tr>
      <w:tr w:rsidR="00F062FD" w:rsidRPr="001F3AEE" w14:paraId="2529F576" w14:textId="77777777" w:rsidTr="001F3AEE">
        <w:trPr>
          <w:trHeight w:val="352"/>
          <w:jc w:val="center"/>
        </w:trPr>
        <w:tc>
          <w:tcPr>
            <w:tcW w:w="659" w:type="dxa"/>
            <w:tcBorders>
              <w:top w:val="single" w:sz="4" w:space="0" w:color="auto"/>
              <w:left w:val="single" w:sz="4" w:space="0" w:color="auto"/>
              <w:bottom w:val="single" w:sz="4" w:space="0" w:color="auto"/>
              <w:right w:val="single" w:sz="4" w:space="0" w:color="auto"/>
            </w:tcBorders>
            <w:hideMark/>
          </w:tcPr>
          <w:p w14:paraId="5CC5E05F" w14:textId="77777777" w:rsidR="00F062FD" w:rsidRPr="001F3AEE" w:rsidRDefault="00F062FD">
            <w:pPr>
              <w:ind w:right="7"/>
              <w:jc w:val="right"/>
              <w:rPr>
                <w:rFonts w:cstheme="minorHAnsi"/>
                <w:sz w:val="20"/>
                <w:szCs w:val="20"/>
              </w:rPr>
            </w:pPr>
            <w:r w:rsidRPr="001F3AEE">
              <w:rPr>
                <w:rFonts w:eastAsia="Arial" w:cstheme="minorHAnsi"/>
                <w:sz w:val="20"/>
                <w:szCs w:val="20"/>
              </w:rPr>
              <w:t>4</w:t>
            </w:r>
          </w:p>
        </w:tc>
        <w:tc>
          <w:tcPr>
            <w:tcW w:w="747" w:type="dxa"/>
            <w:tcBorders>
              <w:top w:val="single" w:sz="4" w:space="0" w:color="auto"/>
              <w:left w:val="single" w:sz="4" w:space="0" w:color="auto"/>
              <w:bottom w:val="single" w:sz="4" w:space="0" w:color="auto"/>
              <w:right w:val="single" w:sz="4" w:space="0" w:color="auto"/>
            </w:tcBorders>
            <w:hideMark/>
          </w:tcPr>
          <w:p w14:paraId="2E3D93E0" w14:textId="77777777" w:rsidR="00F062FD" w:rsidRPr="001F3AEE" w:rsidRDefault="00F062FD">
            <w:pPr>
              <w:jc w:val="right"/>
              <w:rPr>
                <w:rFonts w:cstheme="minorHAnsi"/>
                <w:sz w:val="20"/>
                <w:szCs w:val="20"/>
              </w:rPr>
            </w:pPr>
            <w:r w:rsidRPr="001F3AEE">
              <w:rPr>
                <w:rFonts w:eastAsia="Arial" w:cstheme="minorHAnsi"/>
                <w:sz w:val="20"/>
                <w:szCs w:val="20"/>
              </w:rPr>
              <w:t>497</w:t>
            </w:r>
          </w:p>
        </w:tc>
        <w:tc>
          <w:tcPr>
            <w:tcW w:w="2070" w:type="dxa"/>
            <w:tcBorders>
              <w:top w:val="single" w:sz="4" w:space="0" w:color="auto"/>
              <w:left w:val="single" w:sz="4" w:space="0" w:color="auto"/>
              <w:bottom w:val="single" w:sz="4" w:space="0" w:color="auto"/>
              <w:right w:val="single" w:sz="4" w:space="0" w:color="auto"/>
            </w:tcBorders>
            <w:hideMark/>
          </w:tcPr>
          <w:p w14:paraId="0B5EB96B" w14:textId="77777777" w:rsidR="00F062FD" w:rsidRPr="001F3AEE" w:rsidRDefault="00F062FD">
            <w:pPr>
              <w:ind w:left="2"/>
              <w:rPr>
                <w:rFonts w:cstheme="minorHAnsi"/>
                <w:sz w:val="20"/>
                <w:szCs w:val="20"/>
              </w:rPr>
            </w:pPr>
            <w:r w:rsidRPr="001F3AEE">
              <w:rPr>
                <w:rFonts w:eastAsia="Arial" w:cstheme="minorHAnsi"/>
                <w:sz w:val="20"/>
                <w:szCs w:val="20"/>
              </w:rPr>
              <w:t>Ekstremne temperature</w:t>
            </w:r>
          </w:p>
        </w:tc>
        <w:tc>
          <w:tcPr>
            <w:tcW w:w="2536" w:type="dxa"/>
            <w:tcBorders>
              <w:top w:val="single" w:sz="4" w:space="0" w:color="auto"/>
              <w:left w:val="single" w:sz="4" w:space="0" w:color="auto"/>
              <w:bottom w:val="single" w:sz="4" w:space="0" w:color="auto"/>
              <w:right w:val="single" w:sz="4" w:space="0" w:color="auto"/>
            </w:tcBorders>
            <w:hideMark/>
          </w:tcPr>
          <w:p w14:paraId="4BFBE475" w14:textId="77777777" w:rsidR="00F062FD" w:rsidRPr="001F3AEE" w:rsidRDefault="00F062FD">
            <w:pPr>
              <w:rPr>
                <w:rFonts w:cstheme="minorHAnsi"/>
                <w:sz w:val="20"/>
                <w:szCs w:val="20"/>
              </w:rPr>
            </w:pPr>
            <w:r w:rsidRPr="001F3AEE">
              <w:rPr>
                <w:rFonts w:eastAsia="Arial" w:cstheme="minorHAnsi"/>
                <w:sz w:val="20"/>
                <w:szCs w:val="20"/>
              </w:rPr>
              <w:t>D. Ukupni rizik</w:t>
            </w:r>
          </w:p>
        </w:tc>
        <w:tc>
          <w:tcPr>
            <w:tcW w:w="646" w:type="dxa"/>
            <w:tcBorders>
              <w:top w:val="single" w:sz="4" w:space="0" w:color="auto"/>
              <w:left w:val="single" w:sz="4" w:space="0" w:color="auto"/>
              <w:bottom w:val="single" w:sz="4" w:space="0" w:color="auto"/>
              <w:right w:val="single" w:sz="4" w:space="0" w:color="auto"/>
            </w:tcBorders>
            <w:hideMark/>
          </w:tcPr>
          <w:p w14:paraId="19784B40"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36EB9B8F" w14:textId="77777777" w:rsidR="00F062FD" w:rsidRPr="001F3AEE" w:rsidRDefault="00F062FD">
            <w:pPr>
              <w:ind w:right="5"/>
              <w:jc w:val="center"/>
              <w:rPr>
                <w:rFonts w:cstheme="minorHAnsi"/>
                <w:sz w:val="20"/>
                <w:szCs w:val="20"/>
              </w:rPr>
            </w:pPr>
            <w:r w:rsidRPr="001F3AEE">
              <w:rPr>
                <w:rFonts w:eastAsia="Arial" w:cstheme="minorHAnsi"/>
                <w:sz w:val="20"/>
                <w:szCs w:val="20"/>
              </w:rPr>
              <w:t>3</w:t>
            </w:r>
          </w:p>
        </w:tc>
        <w:tc>
          <w:tcPr>
            <w:tcW w:w="304" w:type="dxa"/>
            <w:tcBorders>
              <w:top w:val="single" w:sz="4" w:space="0" w:color="auto"/>
              <w:left w:val="single" w:sz="4" w:space="0" w:color="auto"/>
              <w:bottom w:val="single" w:sz="4" w:space="0" w:color="auto"/>
              <w:right w:val="single" w:sz="4" w:space="0" w:color="auto"/>
            </w:tcBorders>
            <w:shd w:val="clear" w:color="auto" w:fill="FFC000"/>
            <w:hideMark/>
          </w:tcPr>
          <w:p w14:paraId="07BB9777" w14:textId="77777777" w:rsidR="00F062FD" w:rsidRPr="001F3AEE" w:rsidRDefault="00F062FD">
            <w:pPr>
              <w:ind w:left="66"/>
              <w:jc w:val="center"/>
              <w:rPr>
                <w:rFonts w:cstheme="minorHAnsi"/>
                <w:sz w:val="20"/>
                <w:szCs w:val="20"/>
              </w:rPr>
            </w:pPr>
            <w:r w:rsidRPr="001F3AEE">
              <w:rPr>
                <w:rFonts w:eastAsia="Arial" w:cstheme="minorHAnsi"/>
                <w:sz w:val="20"/>
                <w:szCs w:val="20"/>
              </w:rPr>
              <w:t>15</w:t>
            </w:r>
          </w:p>
        </w:tc>
        <w:tc>
          <w:tcPr>
            <w:tcW w:w="584" w:type="dxa"/>
            <w:tcBorders>
              <w:top w:val="single" w:sz="4" w:space="0" w:color="auto"/>
              <w:left w:val="single" w:sz="4" w:space="0" w:color="auto"/>
              <w:bottom w:val="single" w:sz="4" w:space="0" w:color="auto"/>
              <w:right w:val="single" w:sz="4" w:space="0" w:color="auto"/>
            </w:tcBorders>
            <w:hideMark/>
          </w:tcPr>
          <w:p w14:paraId="42AE73E4"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39A0CC7E" w14:textId="77777777" w:rsidR="00F062FD" w:rsidRPr="001F3AEE" w:rsidRDefault="00F062FD">
            <w:pPr>
              <w:ind w:right="2"/>
              <w:jc w:val="center"/>
              <w:rPr>
                <w:rFonts w:cstheme="minorHAnsi"/>
                <w:sz w:val="20"/>
                <w:szCs w:val="20"/>
              </w:rPr>
            </w:pPr>
            <w:r w:rsidRPr="001F3AEE">
              <w:rPr>
                <w:rFonts w:eastAsia="Arial" w:cstheme="minorHAnsi"/>
                <w:sz w:val="20"/>
                <w:szCs w:val="20"/>
              </w:rPr>
              <w:t>3</w:t>
            </w:r>
          </w:p>
        </w:tc>
        <w:tc>
          <w:tcPr>
            <w:tcW w:w="508" w:type="dxa"/>
            <w:tcBorders>
              <w:top w:val="single" w:sz="4" w:space="0" w:color="auto"/>
              <w:left w:val="single" w:sz="4" w:space="0" w:color="auto"/>
              <w:bottom w:val="single" w:sz="4" w:space="0" w:color="auto"/>
              <w:right w:val="single" w:sz="4" w:space="0" w:color="auto"/>
            </w:tcBorders>
            <w:shd w:val="clear" w:color="auto" w:fill="FFC000"/>
            <w:hideMark/>
          </w:tcPr>
          <w:p w14:paraId="68D1CF5E" w14:textId="77777777" w:rsidR="00F062FD" w:rsidRPr="001F3AEE" w:rsidRDefault="00F062FD">
            <w:pPr>
              <w:ind w:left="65"/>
              <w:jc w:val="center"/>
              <w:rPr>
                <w:rFonts w:cstheme="minorHAnsi"/>
                <w:sz w:val="20"/>
                <w:szCs w:val="20"/>
              </w:rPr>
            </w:pPr>
            <w:r w:rsidRPr="001F3AEE">
              <w:rPr>
                <w:rFonts w:eastAsia="Arial" w:cstheme="minorHAnsi"/>
                <w:sz w:val="20"/>
                <w:szCs w:val="20"/>
              </w:rPr>
              <w:t>15</w:t>
            </w:r>
          </w:p>
        </w:tc>
        <w:tc>
          <w:tcPr>
            <w:tcW w:w="1567" w:type="dxa"/>
            <w:tcBorders>
              <w:top w:val="single" w:sz="4" w:space="0" w:color="auto"/>
              <w:left w:val="single" w:sz="4" w:space="0" w:color="auto"/>
              <w:bottom w:val="single" w:sz="4" w:space="0" w:color="auto"/>
              <w:right w:val="single" w:sz="4" w:space="0" w:color="auto"/>
            </w:tcBorders>
            <w:hideMark/>
          </w:tcPr>
          <w:p w14:paraId="540D41EF" w14:textId="77777777" w:rsidR="00F062FD" w:rsidRPr="001F3AEE" w:rsidRDefault="00F062FD">
            <w:pPr>
              <w:ind w:left="3"/>
              <w:rPr>
                <w:rFonts w:cstheme="minorHAnsi"/>
                <w:sz w:val="20"/>
                <w:szCs w:val="20"/>
              </w:rPr>
            </w:pPr>
            <w:r w:rsidRPr="001F3AEE">
              <w:rPr>
                <w:rFonts w:eastAsia="Arial" w:cstheme="minorHAnsi"/>
                <w:sz w:val="20"/>
                <w:szCs w:val="20"/>
              </w:rPr>
              <w:t>Prihvaćanje rizika</w:t>
            </w:r>
          </w:p>
        </w:tc>
        <w:tc>
          <w:tcPr>
            <w:tcW w:w="363" w:type="dxa"/>
            <w:tcBorders>
              <w:top w:val="single" w:sz="4" w:space="0" w:color="auto"/>
              <w:left w:val="single" w:sz="4" w:space="0" w:color="auto"/>
              <w:bottom w:val="single" w:sz="4" w:space="0" w:color="auto"/>
              <w:right w:val="single" w:sz="4" w:space="0" w:color="auto"/>
            </w:tcBorders>
            <w:hideMark/>
          </w:tcPr>
          <w:p w14:paraId="1BA7402C"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7A55A35C" w14:textId="77777777" w:rsidR="00F062FD" w:rsidRPr="001F3AEE" w:rsidRDefault="00F062FD">
            <w:pPr>
              <w:ind w:right="2"/>
              <w:jc w:val="center"/>
              <w:rPr>
                <w:rFonts w:cstheme="minorHAnsi"/>
                <w:sz w:val="20"/>
                <w:szCs w:val="20"/>
              </w:rPr>
            </w:pPr>
            <w:r w:rsidRPr="001F3AEE">
              <w:rPr>
                <w:rFonts w:eastAsia="Arial" w:cstheme="minorHAnsi"/>
                <w:sz w:val="20"/>
                <w:szCs w:val="20"/>
              </w:rPr>
              <w:t xml:space="preserve">3 </w:t>
            </w:r>
          </w:p>
        </w:tc>
        <w:tc>
          <w:tcPr>
            <w:tcW w:w="419" w:type="dxa"/>
            <w:tcBorders>
              <w:top w:val="single" w:sz="4" w:space="0" w:color="auto"/>
              <w:left w:val="single" w:sz="4" w:space="0" w:color="auto"/>
              <w:bottom w:val="single" w:sz="4" w:space="0" w:color="auto"/>
              <w:right w:val="single" w:sz="4" w:space="0" w:color="auto"/>
            </w:tcBorders>
            <w:shd w:val="clear" w:color="auto" w:fill="FFC000"/>
            <w:hideMark/>
          </w:tcPr>
          <w:p w14:paraId="4268F649" w14:textId="77777777" w:rsidR="00F062FD" w:rsidRPr="001F3AEE" w:rsidRDefault="00F062FD">
            <w:pPr>
              <w:ind w:left="65"/>
              <w:jc w:val="center"/>
              <w:rPr>
                <w:rFonts w:cstheme="minorHAnsi"/>
                <w:sz w:val="20"/>
                <w:szCs w:val="20"/>
              </w:rPr>
            </w:pPr>
            <w:r w:rsidRPr="001F3AEE">
              <w:rPr>
                <w:rFonts w:eastAsia="Arial" w:cstheme="minorHAnsi"/>
                <w:sz w:val="20"/>
                <w:szCs w:val="20"/>
              </w:rPr>
              <w:t>15</w:t>
            </w:r>
          </w:p>
        </w:tc>
        <w:tc>
          <w:tcPr>
            <w:tcW w:w="806" w:type="dxa"/>
            <w:tcBorders>
              <w:top w:val="single" w:sz="4" w:space="0" w:color="auto"/>
              <w:left w:val="single" w:sz="4" w:space="0" w:color="auto"/>
              <w:bottom w:val="single" w:sz="4" w:space="0" w:color="auto"/>
              <w:right w:val="single" w:sz="4" w:space="0" w:color="auto"/>
            </w:tcBorders>
            <w:shd w:val="clear" w:color="auto" w:fill="FFC000"/>
            <w:hideMark/>
          </w:tcPr>
          <w:p w14:paraId="4FBD1DB8" w14:textId="77777777" w:rsidR="00F062FD" w:rsidRPr="001F3AEE" w:rsidRDefault="00F062FD">
            <w:pPr>
              <w:rPr>
                <w:rFonts w:cstheme="minorHAnsi"/>
                <w:sz w:val="20"/>
                <w:szCs w:val="20"/>
              </w:rPr>
            </w:pPr>
            <w:r w:rsidRPr="001F3AEE">
              <w:rPr>
                <w:rFonts w:cstheme="minorHAnsi"/>
                <w:sz w:val="20"/>
                <w:szCs w:val="20"/>
              </w:rPr>
              <w:t>Načelnik</w:t>
            </w:r>
          </w:p>
        </w:tc>
      </w:tr>
      <w:tr w:rsidR="00F062FD" w:rsidRPr="001F3AEE" w14:paraId="7E94C30F" w14:textId="77777777" w:rsidTr="001F3AEE">
        <w:trPr>
          <w:trHeight w:val="352"/>
          <w:jc w:val="center"/>
        </w:trPr>
        <w:tc>
          <w:tcPr>
            <w:tcW w:w="659" w:type="dxa"/>
            <w:tcBorders>
              <w:top w:val="single" w:sz="4" w:space="0" w:color="auto"/>
              <w:left w:val="single" w:sz="4" w:space="0" w:color="auto"/>
              <w:bottom w:val="single" w:sz="4" w:space="0" w:color="auto"/>
              <w:right w:val="single" w:sz="4" w:space="0" w:color="auto"/>
            </w:tcBorders>
            <w:hideMark/>
          </w:tcPr>
          <w:p w14:paraId="55BA6CA2" w14:textId="77777777" w:rsidR="00F062FD" w:rsidRPr="001F3AEE" w:rsidRDefault="00F062FD">
            <w:pPr>
              <w:ind w:right="7"/>
              <w:jc w:val="right"/>
              <w:rPr>
                <w:rFonts w:cstheme="minorHAnsi"/>
                <w:sz w:val="20"/>
                <w:szCs w:val="20"/>
              </w:rPr>
            </w:pPr>
            <w:r w:rsidRPr="001F3AEE">
              <w:rPr>
                <w:rFonts w:eastAsia="Arial" w:cstheme="minorHAnsi"/>
                <w:sz w:val="20"/>
                <w:szCs w:val="20"/>
              </w:rPr>
              <w:t>5</w:t>
            </w:r>
          </w:p>
        </w:tc>
        <w:tc>
          <w:tcPr>
            <w:tcW w:w="747" w:type="dxa"/>
            <w:tcBorders>
              <w:top w:val="single" w:sz="4" w:space="0" w:color="auto"/>
              <w:left w:val="single" w:sz="4" w:space="0" w:color="auto"/>
              <w:bottom w:val="single" w:sz="4" w:space="0" w:color="auto"/>
              <w:right w:val="single" w:sz="4" w:space="0" w:color="auto"/>
            </w:tcBorders>
            <w:hideMark/>
          </w:tcPr>
          <w:p w14:paraId="6BE6689A" w14:textId="77777777" w:rsidR="00F062FD" w:rsidRPr="001F3AEE" w:rsidRDefault="00F062FD">
            <w:pPr>
              <w:jc w:val="right"/>
              <w:rPr>
                <w:rFonts w:cstheme="minorHAnsi"/>
                <w:sz w:val="20"/>
                <w:szCs w:val="20"/>
              </w:rPr>
            </w:pPr>
            <w:r w:rsidRPr="001F3AEE">
              <w:rPr>
                <w:rFonts w:eastAsia="Arial" w:cstheme="minorHAnsi"/>
                <w:sz w:val="20"/>
                <w:szCs w:val="20"/>
              </w:rPr>
              <w:t>498</w:t>
            </w:r>
          </w:p>
        </w:tc>
        <w:tc>
          <w:tcPr>
            <w:tcW w:w="2070" w:type="dxa"/>
            <w:tcBorders>
              <w:top w:val="single" w:sz="4" w:space="0" w:color="auto"/>
              <w:left w:val="single" w:sz="4" w:space="0" w:color="auto"/>
              <w:bottom w:val="single" w:sz="4" w:space="0" w:color="auto"/>
              <w:right w:val="single" w:sz="4" w:space="0" w:color="auto"/>
            </w:tcBorders>
            <w:hideMark/>
          </w:tcPr>
          <w:p w14:paraId="0147CF6A" w14:textId="77777777" w:rsidR="00F062FD" w:rsidRPr="001F3AEE" w:rsidRDefault="00F062FD">
            <w:pPr>
              <w:ind w:left="2"/>
              <w:rPr>
                <w:rFonts w:cstheme="minorHAnsi"/>
                <w:sz w:val="20"/>
                <w:szCs w:val="20"/>
              </w:rPr>
            </w:pPr>
            <w:r w:rsidRPr="001F3AEE">
              <w:rPr>
                <w:rFonts w:eastAsia="Arial" w:cstheme="minorHAnsi"/>
                <w:sz w:val="20"/>
                <w:szCs w:val="20"/>
              </w:rPr>
              <w:t>Epidemije i pandemije</w:t>
            </w:r>
          </w:p>
        </w:tc>
        <w:tc>
          <w:tcPr>
            <w:tcW w:w="2536" w:type="dxa"/>
            <w:tcBorders>
              <w:top w:val="single" w:sz="4" w:space="0" w:color="auto"/>
              <w:left w:val="single" w:sz="4" w:space="0" w:color="auto"/>
              <w:bottom w:val="single" w:sz="4" w:space="0" w:color="auto"/>
              <w:right w:val="single" w:sz="4" w:space="0" w:color="auto"/>
            </w:tcBorders>
            <w:hideMark/>
          </w:tcPr>
          <w:p w14:paraId="3AECC58A" w14:textId="77777777" w:rsidR="00F062FD" w:rsidRPr="001F3AEE" w:rsidRDefault="00F062FD">
            <w:pPr>
              <w:rPr>
                <w:rFonts w:cstheme="minorHAnsi"/>
                <w:sz w:val="20"/>
                <w:szCs w:val="20"/>
              </w:rPr>
            </w:pPr>
            <w:r w:rsidRPr="001F3AEE">
              <w:rPr>
                <w:rFonts w:eastAsia="Arial" w:cstheme="minorHAnsi"/>
                <w:sz w:val="20"/>
                <w:szCs w:val="20"/>
              </w:rPr>
              <w:t>A. Život i zdravlje ljudi</w:t>
            </w:r>
          </w:p>
        </w:tc>
        <w:tc>
          <w:tcPr>
            <w:tcW w:w="646" w:type="dxa"/>
            <w:tcBorders>
              <w:top w:val="single" w:sz="4" w:space="0" w:color="auto"/>
              <w:left w:val="single" w:sz="4" w:space="0" w:color="auto"/>
              <w:bottom w:val="single" w:sz="4" w:space="0" w:color="auto"/>
              <w:right w:val="single" w:sz="4" w:space="0" w:color="auto"/>
            </w:tcBorders>
            <w:hideMark/>
          </w:tcPr>
          <w:p w14:paraId="2863032C"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797D6B39" w14:textId="77777777" w:rsidR="00F062FD" w:rsidRPr="001F3AEE" w:rsidRDefault="00F062FD">
            <w:pPr>
              <w:ind w:right="5"/>
              <w:jc w:val="center"/>
              <w:rPr>
                <w:rFonts w:cstheme="minorHAnsi"/>
                <w:sz w:val="20"/>
                <w:szCs w:val="20"/>
              </w:rPr>
            </w:pPr>
            <w:r w:rsidRPr="001F3AEE">
              <w:rPr>
                <w:rFonts w:eastAsia="Arial" w:cstheme="minorHAnsi"/>
                <w:sz w:val="20"/>
                <w:szCs w:val="20"/>
              </w:rPr>
              <w:t>5</w:t>
            </w:r>
          </w:p>
        </w:tc>
        <w:tc>
          <w:tcPr>
            <w:tcW w:w="304" w:type="dxa"/>
            <w:tcBorders>
              <w:top w:val="single" w:sz="4" w:space="0" w:color="auto"/>
              <w:left w:val="single" w:sz="4" w:space="0" w:color="auto"/>
              <w:bottom w:val="single" w:sz="4" w:space="0" w:color="auto"/>
              <w:right w:val="single" w:sz="4" w:space="0" w:color="auto"/>
            </w:tcBorders>
            <w:shd w:val="clear" w:color="auto" w:fill="EE0000"/>
            <w:hideMark/>
          </w:tcPr>
          <w:p w14:paraId="5B876B68" w14:textId="77777777" w:rsidR="00F062FD" w:rsidRPr="001F3AEE" w:rsidRDefault="00F062FD">
            <w:pPr>
              <w:ind w:left="66"/>
              <w:jc w:val="center"/>
              <w:rPr>
                <w:rFonts w:cstheme="minorHAnsi"/>
                <w:sz w:val="20"/>
                <w:szCs w:val="20"/>
              </w:rPr>
            </w:pPr>
            <w:r w:rsidRPr="001F3AEE">
              <w:rPr>
                <w:rFonts w:eastAsia="Arial" w:cstheme="minorHAnsi"/>
                <w:sz w:val="20"/>
                <w:szCs w:val="20"/>
              </w:rPr>
              <w:t>25</w:t>
            </w:r>
          </w:p>
        </w:tc>
        <w:tc>
          <w:tcPr>
            <w:tcW w:w="584" w:type="dxa"/>
            <w:tcBorders>
              <w:top w:val="single" w:sz="4" w:space="0" w:color="auto"/>
              <w:left w:val="single" w:sz="4" w:space="0" w:color="auto"/>
              <w:bottom w:val="single" w:sz="4" w:space="0" w:color="auto"/>
              <w:right w:val="single" w:sz="4" w:space="0" w:color="auto"/>
            </w:tcBorders>
            <w:hideMark/>
          </w:tcPr>
          <w:p w14:paraId="75305ECD"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5BB1DF7F"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08" w:type="dxa"/>
            <w:tcBorders>
              <w:top w:val="single" w:sz="4" w:space="0" w:color="auto"/>
              <w:left w:val="single" w:sz="4" w:space="0" w:color="auto"/>
              <w:bottom w:val="single" w:sz="4" w:space="0" w:color="auto"/>
              <w:right w:val="single" w:sz="4" w:space="0" w:color="auto"/>
            </w:tcBorders>
            <w:shd w:val="clear" w:color="auto" w:fill="EE0000"/>
            <w:hideMark/>
          </w:tcPr>
          <w:p w14:paraId="51D8033F" w14:textId="77777777" w:rsidR="00F062FD" w:rsidRPr="001F3AEE" w:rsidRDefault="00F062FD">
            <w:pPr>
              <w:ind w:left="65"/>
              <w:jc w:val="center"/>
              <w:rPr>
                <w:rFonts w:cstheme="minorHAnsi"/>
                <w:sz w:val="20"/>
                <w:szCs w:val="20"/>
              </w:rPr>
            </w:pPr>
            <w:r w:rsidRPr="001F3AEE">
              <w:rPr>
                <w:rFonts w:eastAsia="Arial" w:cstheme="minorHAnsi"/>
                <w:sz w:val="20"/>
                <w:szCs w:val="20"/>
              </w:rPr>
              <w:t>25</w:t>
            </w:r>
          </w:p>
        </w:tc>
        <w:tc>
          <w:tcPr>
            <w:tcW w:w="1567" w:type="dxa"/>
            <w:tcBorders>
              <w:top w:val="single" w:sz="4" w:space="0" w:color="auto"/>
              <w:left w:val="single" w:sz="4" w:space="0" w:color="auto"/>
              <w:bottom w:val="single" w:sz="4" w:space="0" w:color="auto"/>
              <w:right w:val="single" w:sz="4" w:space="0" w:color="auto"/>
            </w:tcBorders>
            <w:hideMark/>
          </w:tcPr>
          <w:p w14:paraId="6701683E" w14:textId="77777777" w:rsidR="00F062FD" w:rsidRPr="001F3AEE" w:rsidRDefault="00F062FD">
            <w:pPr>
              <w:ind w:left="3"/>
              <w:rPr>
                <w:rFonts w:cstheme="minorHAnsi"/>
                <w:sz w:val="20"/>
                <w:szCs w:val="20"/>
              </w:rPr>
            </w:pPr>
            <w:r w:rsidRPr="001F3AEE">
              <w:rPr>
                <w:rFonts w:eastAsia="Arial" w:cstheme="minorHAnsi"/>
                <w:sz w:val="20"/>
                <w:szCs w:val="20"/>
              </w:rPr>
              <w:t>Smanjivanje rizika</w:t>
            </w:r>
          </w:p>
        </w:tc>
        <w:tc>
          <w:tcPr>
            <w:tcW w:w="363" w:type="dxa"/>
            <w:tcBorders>
              <w:top w:val="single" w:sz="4" w:space="0" w:color="auto"/>
              <w:left w:val="single" w:sz="4" w:space="0" w:color="auto"/>
              <w:bottom w:val="single" w:sz="4" w:space="0" w:color="auto"/>
              <w:right w:val="single" w:sz="4" w:space="0" w:color="auto"/>
            </w:tcBorders>
            <w:hideMark/>
          </w:tcPr>
          <w:p w14:paraId="3C0902FE"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40C49667" w14:textId="77777777" w:rsidR="00F062FD" w:rsidRPr="001F3AEE" w:rsidRDefault="00F062FD">
            <w:pPr>
              <w:ind w:right="2"/>
              <w:jc w:val="center"/>
              <w:rPr>
                <w:rFonts w:cstheme="minorHAnsi"/>
                <w:sz w:val="20"/>
                <w:szCs w:val="20"/>
              </w:rPr>
            </w:pPr>
            <w:r w:rsidRPr="001F3AEE">
              <w:rPr>
                <w:rFonts w:cstheme="minorHAnsi"/>
                <w:sz w:val="20"/>
                <w:szCs w:val="20"/>
              </w:rPr>
              <w:t>4</w:t>
            </w:r>
          </w:p>
        </w:tc>
        <w:tc>
          <w:tcPr>
            <w:tcW w:w="419" w:type="dxa"/>
            <w:tcBorders>
              <w:top w:val="single" w:sz="4" w:space="0" w:color="auto"/>
              <w:left w:val="single" w:sz="4" w:space="0" w:color="auto"/>
              <w:bottom w:val="single" w:sz="4" w:space="0" w:color="auto"/>
              <w:right w:val="single" w:sz="4" w:space="0" w:color="auto"/>
            </w:tcBorders>
            <w:shd w:val="clear" w:color="auto" w:fill="EE0000"/>
            <w:hideMark/>
          </w:tcPr>
          <w:p w14:paraId="50CAB5DF" w14:textId="77777777" w:rsidR="00F062FD" w:rsidRPr="001F3AEE" w:rsidRDefault="00F062FD">
            <w:pPr>
              <w:ind w:left="65"/>
              <w:jc w:val="center"/>
              <w:rPr>
                <w:rFonts w:cstheme="minorHAnsi"/>
                <w:sz w:val="20"/>
                <w:szCs w:val="20"/>
              </w:rPr>
            </w:pPr>
            <w:r w:rsidRPr="001F3AEE">
              <w:rPr>
                <w:rFonts w:eastAsia="Arial" w:cstheme="minorHAnsi"/>
                <w:sz w:val="20"/>
                <w:szCs w:val="20"/>
              </w:rPr>
              <w:t>20</w:t>
            </w:r>
          </w:p>
        </w:tc>
        <w:tc>
          <w:tcPr>
            <w:tcW w:w="806" w:type="dxa"/>
            <w:tcBorders>
              <w:top w:val="single" w:sz="4" w:space="0" w:color="auto"/>
              <w:left w:val="single" w:sz="4" w:space="0" w:color="auto"/>
              <w:bottom w:val="single" w:sz="4" w:space="0" w:color="auto"/>
              <w:right w:val="single" w:sz="4" w:space="0" w:color="auto"/>
            </w:tcBorders>
            <w:shd w:val="clear" w:color="auto" w:fill="EE0000"/>
            <w:hideMark/>
          </w:tcPr>
          <w:p w14:paraId="0BB01EA8" w14:textId="77777777" w:rsidR="00F062FD" w:rsidRPr="001F3AEE" w:rsidRDefault="00F062FD">
            <w:pPr>
              <w:rPr>
                <w:rFonts w:cstheme="minorHAnsi"/>
                <w:sz w:val="20"/>
                <w:szCs w:val="20"/>
              </w:rPr>
            </w:pPr>
            <w:r w:rsidRPr="001F3AEE">
              <w:rPr>
                <w:rFonts w:cstheme="minorHAnsi"/>
                <w:sz w:val="20"/>
                <w:szCs w:val="20"/>
              </w:rPr>
              <w:t>Načelnik</w:t>
            </w:r>
          </w:p>
        </w:tc>
      </w:tr>
      <w:tr w:rsidR="00F062FD" w:rsidRPr="001F3AEE" w14:paraId="72A52D3F" w14:textId="77777777" w:rsidTr="001F3AEE">
        <w:trPr>
          <w:trHeight w:val="352"/>
          <w:jc w:val="center"/>
        </w:trPr>
        <w:tc>
          <w:tcPr>
            <w:tcW w:w="659" w:type="dxa"/>
            <w:tcBorders>
              <w:top w:val="single" w:sz="4" w:space="0" w:color="auto"/>
              <w:left w:val="single" w:sz="4" w:space="0" w:color="auto"/>
              <w:bottom w:val="single" w:sz="4" w:space="0" w:color="auto"/>
              <w:right w:val="single" w:sz="4" w:space="0" w:color="auto"/>
            </w:tcBorders>
            <w:hideMark/>
          </w:tcPr>
          <w:p w14:paraId="2C0C00D9" w14:textId="77777777" w:rsidR="00F062FD" w:rsidRPr="001F3AEE" w:rsidRDefault="00F062FD">
            <w:pPr>
              <w:ind w:right="7"/>
              <w:jc w:val="right"/>
              <w:rPr>
                <w:rFonts w:cstheme="minorHAnsi"/>
                <w:sz w:val="20"/>
                <w:szCs w:val="20"/>
              </w:rPr>
            </w:pPr>
            <w:r w:rsidRPr="001F3AEE">
              <w:rPr>
                <w:rFonts w:eastAsia="Arial" w:cstheme="minorHAnsi"/>
                <w:sz w:val="20"/>
                <w:szCs w:val="20"/>
              </w:rPr>
              <w:t>6</w:t>
            </w:r>
          </w:p>
        </w:tc>
        <w:tc>
          <w:tcPr>
            <w:tcW w:w="747" w:type="dxa"/>
            <w:tcBorders>
              <w:top w:val="single" w:sz="4" w:space="0" w:color="auto"/>
              <w:left w:val="single" w:sz="4" w:space="0" w:color="auto"/>
              <w:bottom w:val="single" w:sz="4" w:space="0" w:color="auto"/>
              <w:right w:val="single" w:sz="4" w:space="0" w:color="auto"/>
            </w:tcBorders>
            <w:hideMark/>
          </w:tcPr>
          <w:p w14:paraId="63895BF9" w14:textId="77777777" w:rsidR="00F062FD" w:rsidRPr="001F3AEE" w:rsidRDefault="00F062FD">
            <w:pPr>
              <w:jc w:val="right"/>
              <w:rPr>
                <w:rFonts w:cstheme="minorHAnsi"/>
                <w:sz w:val="20"/>
                <w:szCs w:val="20"/>
              </w:rPr>
            </w:pPr>
            <w:r w:rsidRPr="001F3AEE">
              <w:rPr>
                <w:rFonts w:eastAsia="Arial" w:cstheme="minorHAnsi"/>
                <w:sz w:val="20"/>
                <w:szCs w:val="20"/>
              </w:rPr>
              <w:t>499</w:t>
            </w:r>
          </w:p>
        </w:tc>
        <w:tc>
          <w:tcPr>
            <w:tcW w:w="2070" w:type="dxa"/>
            <w:tcBorders>
              <w:top w:val="single" w:sz="4" w:space="0" w:color="auto"/>
              <w:left w:val="single" w:sz="4" w:space="0" w:color="auto"/>
              <w:bottom w:val="single" w:sz="4" w:space="0" w:color="auto"/>
              <w:right w:val="single" w:sz="4" w:space="0" w:color="auto"/>
            </w:tcBorders>
            <w:hideMark/>
          </w:tcPr>
          <w:p w14:paraId="279A42D0" w14:textId="77777777" w:rsidR="00F062FD" w:rsidRPr="001F3AEE" w:rsidRDefault="00F062FD">
            <w:pPr>
              <w:ind w:left="2"/>
              <w:rPr>
                <w:rFonts w:cstheme="minorHAnsi"/>
                <w:sz w:val="20"/>
                <w:szCs w:val="20"/>
              </w:rPr>
            </w:pPr>
            <w:r w:rsidRPr="001F3AEE">
              <w:rPr>
                <w:rFonts w:eastAsia="Arial" w:cstheme="minorHAnsi"/>
                <w:sz w:val="20"/>
                <w:szCs w:val="20"/>
              </w:rPr>
              <w:t>Epidemije i pandemije</w:t>
            </w:r>
          </w:p>
        </w:tc>
        <w:tc>
          <w:tcPr>
            <w:tcW w:w="2536" w:type="dxa"/>
            <w:tcBorders>
              <w:top w:val="single" w:sz="4" w:space="0" w:color="auto"/>
              <w:left w:val="single" w:sz="4" w:space="0" w:color="auto"/>
              <w:bottom w:val="single" w:sz="4" w:space="0" w:color="auto"/>
              <w:right w:val="single" w:sz="4" w:space="0" w:color="auto"/>
            </w:tcBorders>
            <w:hideMark/>
          </w:tcPr>
          <w:p w14:paraId="6401F9DB" w14:textId="77777777" w:rsidR="00F062FD" w:rsidRPr="001F3AEE" w:rsidRDefault="00F062FD">
            <w:pPr>
              <w:rPr>
                <w:rFonts w:cstheme="minorHAnsi"/>
                <w:sz w:val="20"/>
                <w:szCs w:val="20"/>
              </w:rPr>
            </w:pPr>
            <w:r w:rsidRPr="001F3AEE">
              <w:rPr>
                <w:rFonts w:eastAsia="Arial" w:cstheme="minorHAnsi"/>
                <w:sz w:val="20"/>
                <w:szCs w:val="20"/>
              </w:rPr>
              <w:t>B. Gospodarstvo</w:t>
            </w:r>
          </w:p>
        </w:tc>
        <w:tc>
          <w:tcPr>
            <w:tcW w:w="646" w:type="dxa"/>
            <w:tcBorders>
              <w:top w:val="single" w:sz="4" w:space="0" w:color="auto"/>
              <w:left w:val="single" w:sz="4" w:space="0" w:color="auto"/>
              <w:bottom w:val="single" w:sz="4" w:space="0" w:color="auto"/>
              <w:right w:val="single" w:sz="4" w:space="0" w:color="auto"/>
            </w:tcBorders>
            <w:hideMark/>
          </w:tcPr>
          <w:p w14:paraId="3ADB2DA9"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057383D7" w14:textId="77777777" w:rsidR="00F062FD" w:rsidRPr="001F3AEE" w:rsidRDefault="00F062FD">
            <w:pPr>
              <w:ind w:right="5"/>
              <w:jc w:val="center"/>
              <w:rPr>
                <w:rFonts w:cstheme="minorHAnsi"/>
                <w:sz w:val="20"/>
                <w:szCs w:val="20"/>
              </w:rPr>
            </w:pPr>
            <w:r w:rsidRPr="001F3AEE">
              <w:rPr>
                <w:rFonts w:cstheme="minorHAnsi"/>
                <w:sz w:val="20"/>
                <w:szCs w:val="20"/>
              </w:rPr>
              <w:t>4</w:t>
            </w:r>
          </w:p>
        </w:tc>
        <w:tc>
          <w:tcPr>
            <w:tcW w:w="304" w:type="dxa"/>
            <w:tcBorders>
              <w:top w:val="single" w:sz="4" w:space="0" w:color="auto"/>
              <w:left w:val="single" w:sz="4" w:space="0" w:color="auto"/>
              <w:bottom w:val="single" w:sz="4" w:space="0" w:color="auto"/>
              <w:right w:val="single" w:sz="4" w:space="0" w:color="auto"/>
            </w:tcBorders>
            <w:shd w:val="clear" w:color="auto" w:fill="EE0000"/>
            <w:hideMark/>
          </w:tcPr>
          <w:p w14:paraId="3B95819C" w14:textId="77777777" w:rsidR="00F062FD" w:rsidRPr="001F3AEE" w:rsidRDefault="00F062FD">
            <w:pPr>
              <w:ind w:left="66"/>
              <w:jc w:val="center"/>
              <w:rPr>
                <w:rFonts w:cstheme="minorHAnsi"/>
                <w:sz w:val="20"/>
                <w:szCs w:val="20"/>
              </w:rPr>
            </w:pPr>
            <w:r w:rsidRPr="001F3AEE">
              <w:rPr>
                <w:rFonts w:cstheme="minorHAnsi"/>
                <w:sz w:val="20"/>
                <w:szCs w:val="20"/>
              </w:rPr>
              <w:t>20</w:t>
            </w:r>
          </w:p>
        </w:tc>
        <w:tc>
          <w:tcPr>
            <w:tcW w:w="584" w:type="dxa"/>
            <w:tcBorders>
              <w:top w:val="single" w:sz="4" w:space="0" w:color="auto"/>
              <w:left w:val="single" w:sz="4" w:space="0" w:color="auto"/>
              <w:bottom w:val="single" w:sz="4" w:space="0" w:color="auto"/>
              <w:right w:val="single" w:sz="4" w:space="0" w:color="auto"/>
            </w:tcBorders>
            <w:hideMark/>
          </w:tcPr>
          <w:p w14:paraId="719A017B"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3C37B449" w14:textId="77777777" w:rsidR="00F062FD" w:rsidRPr="001F3AEE" w:rsidRDefault="00F062FD">
            <w:pPr>
              <w:ind w:right="2"/>
              <w:jc w:val="center"/>
              <w:rPr>
                <w:rFonts w:cstheme="minorHAnsi"/>
                <w:sz w:val="20"/>
                <w:szCs w:val="20"/>
              </w:rPr>
            </w:pPr>
            <w:r w:rsidRPr="001F3AEE">
              <w:rPr>
                <w:rFonts w:cstheme="minorHAnsi"/>
                <w:sz w:val="20"/>
                <w:szCs w:val="20"/>
              </w:rPr>
              <w:t>4</w:t>
            </w:r>
          </w:p>
        </w:tc>
        <w:tc>
          <w:tcPr>
            <w:tcW w:w="508" w:type="dxa"/>
            <w:tcBorders>
              <w:top w:val="single" w:sz="4" w:space="0" w:color="auto"/>
              <w:left w:val="single" w:sz="4" w:space="0" w:color="auto"/>
              <w:bottom w:val="single" w:sz="4" w:space="0" w:color="auto"/>
              <w:right w:val="single" w:sz="4" w:space="0" w:color="auto"/>
            </w:tcBorders>
            <w:shd w:val="clear" w:color="auto" w:fill="EE0000"/>
            <w:hideMark/>
          </w:tcPr>
          <w:p w14:paraId="400C1DE0" w14:textId="77777777" w:rsidR="00F062FD" w:rsidRPr="001F3AEE" w:rsidRDefault="00F062FD">
            <w:pPr>
              <w:ind w:left="65"/>
              <w:jc w:val="center"/>
              <w:rPr>
                <w:rFonts w:cstheme="minorHAnsi"/>
                <w:sz w:val="20"/>
                <w:szCs w:val="20"/>
              </w:rPr>
            </w:pPr>
            <w:r w:rsidRPr="001F3AEE">
              <w:rPr>
                <w:rFonts w:cstheme="minorHAnsi"/>
                <w:sz w:val="20"/>
                <w:szCs w:val="20"/>
              </w:rPr>
              <w:t>20</w:t>
            </w:r>
          </w:p>
        </w:tc>
        <w:tc>
          <w:tcPr>
            <w:tcW w:w="1567" w:type="dxa"/>
            <w:tcBorders>
              <w:top w:val="single" w:sz="4" w:space="0" w:color="auto"/>
              <w:left w:val="single" w:sz="4" w:space="0" w:color="auto"/>
              <w:bottom w:val="single" w:sz="4" w:space="0" w:color="auto"/>
              <w:right w:val="single" w:sz="4" w:space="0" w:color="auto"/>
            </w:tcBorders>
            <w:hideMark/>
          </w:tcPr>
          <w:p w14:paraId="2BE2ED8C" w14:textId="77777777" w:rsidR="00F062FD" w:rsidRPr="001F3AEE" w:rsidRDefault="00F062FD">
            <w:pPr>
              <w:ind w:left="3"/>
              <w:rPr>
                <w:rFonts w:cstheme="minorHAnsi"/>
                <w:sz w:val="20"/>
                <w:szCs w:val="20"/>
              </w:rPr>
            </w:pPr>
            <w:r w:rsidRPr="001F3AEE">
              <w:rPr>
                <w:rFonts w:eastAsia="Arial" w:cstheme="minorHAnsi"/>
                <w:sz w:val="20"/>
                <w:szCs w:val="20"/>
              </w:rPr>
              <w:t>Smanjivanje rizika</w:t>
            </w:r>
          </w:p>
        </w:tc>
        <w:tc>
          <w:tcPr>
            <w:tcW w:w="363" w:type="dxa"/>
            <w:tcBorders>
              <w:top w:val="single" w:sz="4" w:space="0" w:color="auto"/>
              <w:left w:val="single" w:sz="4" w:space="0" w:color="auto"/>
              <w:bottom w:val="single" w:sz="4" w:space="0" w:color="auto"/>
              <w:right w:val="single" w:sz="4" w:space="0" w:color="auto"/>
            </w:tcBorders>
            <w:hideMark/>
          </w:tcPr>
          <w:p w14:paraId="3BBFDF2A"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4AE116CA" w14:textId="77777777" w:rsidR="00F062FD" w:rsidRPr="001F3AEE" w:rsidRDefault="00F062FD">
            <w:pPr>
              <w:ind w:right="2"/>
              <w:jc w:val="center"/>
              <w:rPr>
                <w:rFonts w:cstheme="minorHAnsi"/>
                <w:sz w:val="20"/>
                <w:szCs w:val="20"/>
              </w:rPr>
            </w:pPr>
            <w:r w:rsidRPr="001F3AEE">
              <w:rPr>
                <w:rFonts w:cstheme="minorHAnsi"/>
                <w:sz w:val="20"/>
                <w:szCs w:val="20"/>
              </w:rPr>
              <w:t>3</w:t>
            </w:r>
          </w:p>
        </w:tc>
        <w:tc>
          <w:tcPr>
            <w:tcW w:w="419" w:type="dxa"/>
            <w:tcBorders>
              <w:top w:val="single" w:sz="4" w:space="0" w:color="auto"/>
              <w:left w:val="single" w:sz="4" w:space="0" w:color="auto"/>
              <w:bottom w:val="single" w:sz="4" w:space="0" w:color="auto"/>
              <w:right w:val="single" w:sz="4" w:space="0" w:color="auto"/>
            </w:tcBorders>
            <w:shd w:val="clear" w:color="auto" w:fill="FFC000"/>
            <w:hideMark/>
          </w:tcPr>
          <w:p w14:paraId="383416A1" w14:textId="77777777" w:rsidR="00F062FD" w:rsidRPr="001F3AEE" w:rsidRDefault="00F062FD">
            <w:pPr>
              <w:ind w:left="65"/>
              <w:jc w:val="center"/>
              <w:rPr>
                <w:rFonts w:cstheme="minorHAnsi"/>
                <w:sz w:val="20"/>
                <w:szCs w:val="20"/>
              </w:rPr>
            </w:pPr>
            <w:r w:rsidRPr="001F3AEE">
              <w:rPr>
                <w:rFonts w:cstheme="minorHAnsi"/>
                <w:sz w:val="20"/>
                <w:szCs w:val="20"/>
              </w:rPr>
              <w:t>15</w:t>
            </w:r>
          </w:p>
        </w:tc>
        <w:tc>
          <w:tcPr>
            <w:tcW w:w="806" w:type="dxa"/>
            <w:tcBorders>
              <w:top w:val="single" w:sz="4" w:space="0" w:color="auto"/>
              <w:left w:val="single" w:sz="4" w:space="0" w:color="auto"/>
              <w:bottom w:val="single" w:sz="4" w:space="0" w:color="auto"/>
              <w:right w:val="single" w:sz="4" w:space="0" w:color="auto"/>
            </w:tcBorders>
            <w:shd w:val="clear" w:color="auto" w:fill="FFC000"/>
            <w:hideMark/>
          </w:tcPr>
          <w:p w14:paraId="4154F0C3" w14:textId="77777777" w:rsidR="00F062FD" w:rsidRPr="001F3AEE" w:rsidRDefault="00F062FD">
            <w:pPr>
              <w:rPr>
                <w:rFonts w:cstheme="minorHAnsi"/>
                <w:sz w:val="20"/>
                <w:szCs w:val="20"/>
              </w:rPr>
            </w:pPr>
            <w:r w:rsidRPr="001F3AEE">
              <w:rPr>
                <w:rFonts w:cstheme="minorHAnsi"/>
                <w:sz w:val="20"/>
                <w:szCs w:val="20"/>
              </w:rPr>
              <w:t>Načelnik</w:t>
            </w:r>
          </w:p>
        </w:tc>
      </w:tr>
      <w:tr w:rsidR="00F062FD" w:rsidRPr="001F3AEE" w14:paraId="2FDF9B08" w14:textId="77777777" w:rsidTr="001F3AEE">
        <w:trPr>
          <w:trHeight w:val="354"/>
          <w:jc w:val="center"/>
        </w:trPr>
        <w:tc>
          <w:tcPr>
            <w:tcW w:w="659" w:type="dxa"/>
            <w:tcBorders>
              <w:top w:val="single" w:sz="4" w:space="0" w:color="auto"/>
              <w:left w:val="single" w:sz="4" w:space="0" w:color="auto"/>
              <w:bottom w:val="single" w:sz="4" w:space="0" w:color="auto"/>
              <w:right w:val="single" w:sz="4" w:space="0" w:color="auto"/>
            </w:tcBorders>
            <w:hideMark/>
          </w:tcPr>
          <w:p w14:paraId="45C5C3DF" w14:textId="77777777" w:rsidR="00F062FD" w:rsidRPr="001F3AEE" w:rsidRDefault="00F062FD">
            <w:pPr>
              <w:ind w:right="7"/>
              <w:jc w:val="right"/>
              <w:rPr>
                <w:rFonts w:cstheme="minorHAnsi"/>
                <w:sz w:val="20"/>
                <w:szCs w:val="20"/>
              </w:rPr>
            </w:pPr>
            <w:r w:rsidRPr="001F3AEE">
              <w:rPr>
                <w:rFonts w:eastAsia="Arial" w:cstheme="minorHAnsi"/>
                <w:sz w:val="20"/>
                <w:szCs w:val="20"/>
              </w:rPr>
              <w:t>7</w:t>
            </w:r>
          </w:p>
        </w:tc>
        <w:tc>
          <w:tcPr>
            <w:tcW w:w="747" w:type="dxa"/>
            <w:tcBorders>
              <w:top w:val="single" w:sz="4" w:space="0" w:color="auto"/>
              <w:left w:val="single" w:sz="4" w:space="0" w:color="auto"/>
              <w:bottom w:val="single" w:sz="4" w:space="0" w:color="auto"/>
              <w:right w:val="single" w:sz="4" w:space="0" w:color="auto"/>
            </w:tcBorders>
            <w:hideMark/>
          </w:tcPr>
          <w:p w14:paraId="4EF810C3" w14:textId="77777777" w:rsidR="00F062FD" w:rsidRPr="001F3AEE" w:rsidRDefault="00F062FD">
            <w:pPr>
              <w:jc w:val="right"/>
              <w:rPr>
                <w:rFonts w:cstheme="minorHAnsi"/>
                <w:sz w:val="20"/>
                <w:szCs w:val="20"/>
              </w:rPr>
            </w:pPr>
            <w:r w:rsidRPr="001F3AEE">
              <w:rPr>
                <w:rFonts w:eastAsia="Arial" w:cstheme="minorHAnsi"/>
                <w:sz w:val="20"/>
                <w:szCs w:val="20"/>
              </w:rPr>
              <w:t>500</w:t>
            </w:r>
          </w:p>
        </w:tc>
        <w:tc>
          <w:tcPr>
            <w:tcW w:w="2070" w:type="dxa"/>
            <w:tcBorders>
              <w:top w:val="single" w:sz="4" w:space="0" w:color="auto"/>
              <w:left w:val="single" w:sz="4" w:space="0" w:color="auto"/>
              <w:bottom w:val="single" w:sz="4" w:space="0" w:color="auto"/>
              <w:right w:val="single" w:sz="4" w:space="0" w:color="auto"/>
            </w:tcBorders>
            <w:hideMark/>
          </w:tcPr>
          <w:p w14:paraId="1DA7DF03" w14:textId="77777777" w:rsidR="00F062FD" w:rsidRPr="001F3AEE" w:rsidRDefault="00F062FD">
            <w:pPr>
              <w:ind w:left="2"/>
              <w:rPr>
                <w:rFonts w:cstheme="minorHAnsi"/>
                <w:sz w:val="20"/>
                <w:szCs w:val="20"/>
              </w:rPr>
            </w:pPr>
            <w:r w:rsidRPr="001F3AEE">
              <w:rPr>
                <w:rFonts w:eastAsia="Arial" w:cstheme="minorHAnsi"/>
                <w:sz w:val="20"/>
                <w:szCs w:val="20"/>
              </w:rPr>
              <w:t>Epidemije i pandemije</w:t>
            </w:r>
          </w:p>
        </w:tc>
        <w:tc>
          <w:tcPr>
            <w:tcW w:w="2536" w:type="dxa"/>
            <w:tcBorders>
              <w:top w:val="single" w:sz="4" w:space="0" w:color="auto"/>
              <w:left w:val="single" w:sz="4" w:space="0" w:color="auto"/>
              <w:bottom w:val="single" w:sz="4" w:space="0" w:color="auto"/>
              <w:right w:val="single" w:sz="4" w:space="0" w:color="auto"/>
            </w:tcBorders>
            <w:hideMark/>
          </w:tcPr>
          <w:p w14:paraId="4C232538" w14:textId="77777777" w:rsidR="00F062FD" w:rsidRPr="001F3AEE" w:rsidRDefault="00F062FD">
            <w:pPr>
              <w:rPr>
                <w:rFonts w:cstheme="minorHAnsi"/>
                <w:sz w:val="20"/>
                <w:szCs w:val="20"/>
              </w:rPr>
            </w:pPr>
            <w:r w:rsidRPr="001F3AEE">
              <w:rPr>
                <w:rFonts w:eastAsia="Arial" w:cstheme="minorHAnsi"/>
                <w:sz w:val="20"/>
                <w:szCs w:val="20"/>
              </w:rPr>
              <w:t>C. Društvena stabilnost i politika</w:t>
            </w:r>
          </w:p>
        </w:tc>
        <w:tc>
          <w:tcPr>
            <w:tcW w:w="646" w:type="dxa"/>
            <w:tcBorders>
              <w:top w:val="single" w:sz="4" w:space="0" w:color="auto"/>
              <w:left w:val="single" w:sz="4" w:space="0" w:color="auto"/>
              <w:bottom w:val="single" w:sz="4" w:space="0" w:color="auto"/>
              <w:right w:val="single" w:sz="4" w:space="0" w:color="auto"/>
            </w:tcBorders>
            <w:hideMark/>
          </w:tcPr>
          <w:p w14:paraId="7B57B8D8"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6F5B3F0F" w14:textId="77777777" w:rsidR="00F062FD" w:rsidRPr="001F3AEE" w:rsidRDefault="00F062FD">
            <w:pPr>
              <w:ind w:right="5"/>
              <w:jc w:val="center"/>
              <w:rPr>
                <w:rFonts w:cstheme="minorHAnsi"/>
                <w:sz w:val="20"/>
                <w:szCs w:val="20"/>
              </w:rPr>
            </w:pPr>
            <w:r w:rsidRPr="001F3AEE">
              <w:rPr>
                <w:rFonts w:eastAsia="Arial" w:cstheme="minorHAnsi"/>
                <w:sz w:val="20"/>
                <w:szCs w:val="20"/>
              </w:rPr>
              <w:t>1</w:t>
            </w:r>
          </w:p>
        </w:tc>
        <w:tc>
          <w:tcPr>
            <w:tcW w:w="304" w:type="dxa"/>
            <w:tcBorders>
              <w:top w:val="single" w:sz="4" w:space="0" w:color="auto"/>
              <w:left w:val="single" w:sz="4" w:space="0" w:color="auto"/>
              <w:bottom w:val="single" w:sz="4" w:space="0" w:color="auto"/>
              <w:right w:val="single" w:sz="4" w:space="0" w:color="auto"/>
            </w:tcBorders>
            <w:shd w:val="clear" w:color="auto" w:fill="4EA72E"/>
            <w:hideMark/>
          </w:tcPr>
          <w:p w14:paraId="1A8F27C0" w14:textId="77777777" w:rsidR="00F062FD" w:rsidRPr="001F3AEE" w:rsidRDefault="00F062FD">
            <w:pPr>
              <w:ind w:left="112"/>
              <w:jc w:val="center"/>
              <w:rPr>
                <w:rFonts w:cstheme="minorHAnsi"/>
                <w:sz w:val="20"/>
                <w:szCs w:val="20"/>
              </w:rPr>
            </w:pPr>
            <w:r w:rsidRPr="001F3AEE">
              <w:rPr>
                <w:rFonts w:eastAsia="Arial" w:cstheme="minorHAnsi"/>
                <w:sz w:val="20"/>
                <w:szCs w:val="20"/>
              </w:rPr>
              <w:t>5</w:t>
            </w:r>
          </w:p>
        </w:tc>
        <w:tc>
          <w:tcPr>
            <w:tcW w:w="584" w:type="dxa"/>
            <w:tcBorders>
              <w:top w:val="single" w:sz="4" w:space="0" w:color="auto"/>
              <w:left w:val="single" w:sz="4" w:space="0" w:color="auto"/>
              <w:bottom w:val="single" w:sz="4" w:space="0" w:color="auto"/>
              <w:right w:val="single" w:sz="4" w:space="0" w:color="auto"/>
            </w:tcBorders>
            <w:hideMark/>
          </w:tcPr>
          <w:p w14:paraId="00F4A9A0"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451C0D6E" w14:textId="77777777" w:rsidR="00F062FD" w:rsidRPr="001F3AEE" w:rsidRDefault="00F062FD">
            <w:pPr>
              <w:ind w:right="2"/>
              <w:jc w:val="center"/>
              <w:rPr>
                <w:rFonts w:cstheme="minorHAnsi"/>
                <w:sz w:val="20"/>
                <w:szCs w:val="20"/>
              </w:rPr>
            </w:pPr>
            <w:r w:rsidRPr="001F3AEE">
              <w:rPr>
                <w:rFonts w:eastAsia="Arial" w:cstheme="minorHAnsi"/>
                <w:sz w:val="20"/>
                <w:szCs w:val="20"/>
              </w:rPr>
              <w:t>1</w:t>
            </w:r>
          </w:p>
        </w:tc>
        <w:tc>
          <w:tcPr>
            <w:tcW w:w="508" w:type="dxa"/>
            <w:tcBorders>
              <w:top w:val="single" w:sz="4" w:space="0" w:color="auto"/>
              <w:left w:val="single" w:sz="4" w:space="0" w:color="auto"/>
              <w:bottom w:val="single" w:sz="4" w:space="0" w:color="auto"/>
              <w:right w:val="single" w:sz="4" w:space="0" w:color="auto"/>
            </w:tcBorders>
            <w:shd w:val="clear" w:color="auto" w:fill="4EA72E"/>
            <w:hideMark/>
          </w:tcPr>
          <w:p w14:paraId="603C188A" w14:textId="77777777" w:rsidR="00F062FD" w:rsidRPr="001F3AEE" w:rsidRDefault="00F062FD">
            <w:pPr>
              <w:ind w:left="110"/>
              <w:jc w:val="center"/>
              <w:rPr>
                <w:rFonts w:cstheme="minorHAnsi"/>
                <w:sz w:val="20"/>
                <w:szCs w:val="20"/>
              </w:rPr>
            </w:pPr>
            <w:r w:rsidRPr="001F3AEE">
              <w:rPr>
                <w:rFonts w:eastAsia="Arial" w:cstheme="minorHAnsi"/>
                <w:sz w:val="20"/>
                <w:szCs w:val="20"/>
              </w:rPr>
              <w:t>5</w:t>
            </w:r>
          </w:p>
        </w:tc>
        <w:tc>
          <w:tcPr>
            <w:tcW w:w="1567" w:type="dxa"/>
            <w:tcBorders>
              <w:top w:val="single" w:sz="4" w:space="0" w:color="auto"/>
              <w:left w:val="single" w:sz="4" w:space="0" w:color="auto"/>
              <w:bottom w:val="single" w:sz="4" w:space="0" w:color="auto"/>
              <w:right w:val="single" w:sz="4" w:space="0" w:color="auto"/>
            </w:tcBorders>
            <w:hideMark/>
          </w:tcPr>
          <w:p w14:paraId="7C865ACB" w14:textId="77777777" w:rsidR="00F062FD" w:rsidRPr="001F3AEE" w:rsidRDefault="00F062FD">
            <w:pPr>
              <w:ind w:left="3"/>
              <w:rPr>
                <w:rFonts w:cstheme="minorHAnsi"/>
                <w:sz w:val="20"/>
                <w:szCs w:val="20"/>
              </w:rPr>
            </w:pPr>
            <w:r w:rsidRPr="001F3AEE">
              <w:rPr>
                <w:rFonts w:eastAsia="Arial" w:cstheme="minorHAnsi"/>
                <w:sz w:val="20"/>
                <w:szCs w:val="20"/>
              </w:rPr>
              <w:t>Smanjivanje rizika</w:t>
            </w:r>
          </w:p>
        </w:tc>
        <w:tc>
          <w:tcPr>
            <w:tcW w:w="363" w:type="dxa"/>
            <w:tcBorders>
              <w:top w:val="single" w:sz="4" w:space="0" w:color="auto"/>
              <w:left w:val="single" w:sz="4" w:space="0" w:color="auto"/>
              <w:bottom w:val="single" w:sz="4" w:space="0" w:color="auto"/>
              <w:right w:val="single" w:sz="4" w:space="0" w:color="auto"/>
            </w:tcBorders>
            <w:hideMark/>
          </w:tcPr>
          <w:p w14:paraId="495616D4"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06B6B13D" w14:textId="77777777" w:rsidR="00F062FD" w:rsidRPr="001F3AEE" w:rsidRDefault="00F062FD">
            <w:pPr>
              <w:ind w:right="2"/>
              <w:jc w:val="center"/>
              <w:rPr>
                <w:rFonts w:cstheme="minorHAnsi"/>
                <w:sz w:val="20"/>
                <w:szCs w:val="20"/>
              </w:rPr>
            </w:pPr>
            <w:r w:rsidRPr="001F3AEE">
              <w:rPr>
                <w:rFonts w:eastAsia="Arial" w:cstheme="minorHAnsi"/>
                <w:sz w:val="20"/>
                <w:szCs w:val="20"/>
              </w:rPr>
              <w:t xml:space="preserve">1 </w:t>
            </w:r>
          </w:p>
        </w:tc>
        <w:tc>
          <w:tcPr>
            <w:tcW w:w="419" w:type="dxa"/>
            <w:tcBorders>
              <w:top w:val="single" w:sz="4" w:space="0" w:color="auto"/>
              <w:left w:val="single" w:sz="4" w:space="0" w:color="auto"/>
              <w:bottom w:val="single" w:sz="4" w:space="0" w:color="auto"/>
              <w:right w:val="single" w:sz="4" w:space="0" w:color="auto"/>
            </w:tcBorders>
            <w:shd w:val="clear" w:color="auto" w:fill="4EA72E"/>
            <w:hideMark/>
          </w:tcPr>
          <w:p w14:paraId="29BA2C0E" w14:textId="77777777" w:rsidR="00F062FD" w:rsidRPr="001F3AEE" w:rsidRDefault="00F062FD">
            <w:pPr>
              <w:ind w:left="110"/>
              <w:jc w:val="center"/>
              <w:rPr>
                <w:rFonts w:cstheme="minorHAnsi"/>
                <w:sz w:val="20"/>
                <w:szCs w:val="20"/>
              </w:rPr>
            </w:pPr>
            <w:r w:rsidRPr="001F3AEE">
              <w:rPr>
                <w:rFonts w:eastAsia="Arial" w:cstheme="minorHAnsi"/>
                <w:sz w:val="20"/>
                <w:szCs w:val="20"/>
              </w:rPr>
              <w:t>5</w:t>
            </w:r>
          </w:p>
        </w:tc>
        <w:tc>
          <w:tcPr>
            <w:tcW w:w="806" w:type="dxa"/>
            <w:tcBorders>
              <w:top w:val="single" w:sz="4" w:space="0" w:color="auto"/>
              <w:left w:val="single" w:sz="4" w:space="0" w:color="auto"/>
              <w:bottom w:val="single" w:sz="4" w:space="0" w:color="auto"/>
              <w:right w:val="single" w:sz="4" w:space="0" w:color="auto"/>
            </w:tcBorders>
            <w:shd w:val="clear" w:color="auto" w:fill="4EA72E"/>
            <w:hideMark/>
          </w:tcPr>
          <w:p w14:paraId="6638E615" w14:textId="77777777" w:rsidR="00F062FD" w:rsidRPr="001F3AEE" w:rsidRDefault="00F062FD">
            <w:pPr>
              <w:rPr>
                <w:rFonts w:cstheme="minorHAnsi"/>
                <w:sz w:val="20"/>
                <w:szCs w:val="20"/>
              </w:rPr>
            </w:pPr>
            <w:r w:rsidRPr="001F3AEE">
              <w:rPr>
                <w:rFonts w:cstheme="minorHAnsi"/>
                <w:sz w:val="20"/>
                <w:szCs w:val="20"/>
              </w:rPr>
              <w:t>Načelnik</w:t>
            </w:r>
          </w:p>
        </w:tc>
      </w:tr>
      <w:tr w:rsidR="00F062FD" w:rsidRPr="001F3AEE" w14:paraId="73374CFA" w14:textId="77777777" w:rsidTr="001F3AEE">
        <w:trPr>
          <w:trHeight w:val="354"/>
          <w:jc w:val="center"/>
        </w:trPr>
        <w:tc>
          <w:tcPr>
            <w:tcW w:w="659" w:type="dxa"/>
            <w:tcBorders>
              <w:top w:val="single" w:sz="4" w:space="0" w:color="auto"/>
              <w:left w:val="single" w:sz="4" w:space="0" w:color="auto"/>
              <w:bottom w:val="single" w:sz="4" w:space="0" w:color="auto"/>
              <w:right w:val="single" w:sz="4" w:space="0" w:color="auto"/>
            </w:tcBorders>
            <w:hideMark/>
          </w:tcPr>
          <w:p w14:paraId="304B4EDC" w14:textId="77777777" w:rsidR="00F062FD" w:rsidRPr="001F3AEE" w:rsidRDefault="00F062FD">
            <w:pPr>
              <w:ind w:right="7"/>
              <w:jc w:val="right"/>
              <w:rPr>
                <w:rFonts w:cstheme="minorHAnsi"/>
                <w:sz w:val="20"/>
                <w:szCs w:val="20"/>
              </w:rPr>
            </w:pPr>
            <w:r w:rsidRPr="001F3AEE">
              <w:rPr>
                <w:rFonts w:eastAsia="Arial" w:cstheme="minorHAnsi"/>
                <w:sz w:val="20"/>
                <w:szCs w:val="20"/>
              </w:rPr>
              <w:t>8</w:t>
            </w:r>
          </w:p>
        </w:tc>
        <w:tc>
          <w:tcPr>
            <w:tcW w:w="747" w:type="dxa"/>
            <w:tcBorders>
              <w:top w:val="single" w:sz="4" w:space="0" w:color="auto"/>
              <w:left w:val="single" w:sz="4" w:space="0" w:color="auto"/>
              <w:bottom w:val="single" w:sz="4" w:space="0" w:color="auto"/>
              <w:right w:val="single" w:sz="4" w:space="0" w:color="auto"/>
            </w:tcBorders>
            <w:hideMark/>
          </w:tcPr>
          <w:p w14:paraId="541D164D" w14:textId="77777777" w:rsidR="00F062FD" w:rsidRPr="001F3AEE" w:rsidRDefault="00F062FD">
            <w:pPr>
              <w:jc w:val="right"/>
              <w:rPr>
                <w:rFonts w:cstheme="minorHAnsi"/>
                <w:sz w:val="20"/>
                <w:szCs w:val="20"/>
              </w:rPr>
            </w:pPr>
            <w:r w:rsidRPr="001F3AEE">
              <w:rPr>
                <w:rFonts w:eastAsia="Arial" w:cstheme="minorHAnsi"/>
                <w:sz w:val="20"/>
                <w:szCs w:val="20"/>
              </w:rPr>
              <w:t>501</w:t>
            </w:r>
          </w:p>
        </w:tc>
        <w:tc>
          <w:tcPr>
            <w:tcW w:w="2070" w:type="dxa"/>
            <w:tcBorders>
              <w:top w:val="single" w:sz="4" w:space="0" w:color="auto"/>
              <w:left w:val="single" w:sz="4" w:space="0" w:color="auto"/>
              <w:bottom w:val="single" w:sz="4" w:space="0" w:color="auto"/>
              <w:right w:val="single" w:sz="4" w:space="0" w:color="auto"/>
            </w:tcBorders>
            <w:hideMark/>
          </w:tcPr>
          <w:p w14:paraId="7AED73A4" w14:textId="77777777" w:rsidR="00F062FD" w:rsidRPr="001F3AEE" w:rsidRDefault="00F062FD">
            <w:pPr>
              <w:ind w:left="2"/>
              <w:rPr>
                <w:rFonts w:cstheme="minorHAnsi"/>
                <w:sz w:val="20"/>
                <w:szCs w:val="20"/>
              </w:rPr>
            </w:pPr>
            <w:r w:rsidRPr="001F3AEE">
              <w:rPr>
                <w:rFonts w:eastAsia="Arial" w:cstheme="minorHAnsi"/>
                <w:sz w:val="20"/>
                <w:szCs w:val="20"/>
              </w:rPr>
              <w:t>Epidemije i pandemije</w:t>
            </w:r>
          </w:p>
        </w:tc>
        <w:tc>
          <w:tcPr>
            <w:tcW w:w="2536" w:type="dxa"/>
            <w:tcBorders>
              <w:top w:val="single" w:sz="4" w:space="0" w:color="auto"/>
              <w:left w:val="single" w:sz="4" w:space="0" w:color="auto"/>
              <w:bottom w:val="single" w:sz="4" w:space="0" w:color="auto"/>
              <w:right w:val="single" w:sz="4" w:space="0" w:color="auto"/>
            </w:tcBorders>
            <w:hideMark/>
          </w:tcPr>
          <w:p w14:paraId="027A5B75" w14:textId="77777777" w:rsidR="00F062FD" w:rsidRPr="001F3AEE" w:rsidRDefault="00F062FD">
            <w:pPr>
              <w:rPr>
                <w:rFonts w:cstheme="minorHAnsi"/>
                <w:sz w:val="20"/>
                <w:szCs w:val="20"/>
              </w:rPr>
            </w:pPr>
            <w:r w:rsidRPr="001F3AEE">
              <w:rPr>
                <w:rFonts w:eastAsia="Arial" w:cstheme="minorHAnsi"/>
                <w:sz w:val="20"/>
                <w:szCs w:val="20"/>
              </w:rPr>
              <w:t>D. Ukupni rizik</w:t>
            </w:r>
          </w:p>
        </w:tc>
        <w:tc>
          <w:tcPr>
            <w:tcW w:w="646" w:type="dxa"/>
            <w:tcBorders>
              <w:top w:val="single" w:sz="4" w:space="0" w:color="auto"/>
              <w:left w:val="single" w:sz="4" w:space="0" w:color="auto"/>
              <w:bottom w:val="single" w:sz="4" w:space="0" w:color="auto"/>
              <w:right w:val="single" w:sz="4" w:space="0" w:color="auto"/>
            </w:tcBorders>
            <w:hideMark/>
          </w:tcPr>
          <w:p w14:paraId="2B135B2A" w14:textId="77777777" w:rsidR="00F062FD" w:rsidRPr="001F3AEE" w:rsidRDefault="00F062FD">
            <w:pPr>
              <w:ind w:right="2"/>
              <w:jc w:val="center"/>
              <w:rPr>
                <w:rFonts w:cstheme="minorHAnsi"/>
                <w:sz w:val="20"/>
                <w:szCs w:val="20"/>
              </w:rPr>
            </w:pPr>
            <w:r w:rsidRPr="001F3AEE">
              <w:rPr>
                <w:rFonts w:eastAsia="Arial" w:cstheme="minorHAnsi"/>
                <w:sz w:val="20"/>
                <w:szCs w:val="20"/>
              </w:rPr>
              <w:t>5</w:t>
            </w:r>
          </w:p>
        </w:tc>
        <w:tc>
          <w:tcPr>
            <w:tcW w:w="546" w:type="dxa"/>
            <w:tcBorders>
              <w:top w:val="single" w:sz="4" w:space="0" w:color="auto"/>
              <w:left w:val="single" w:sz="4" w:space="0" w:color="auto"/>
              <w:bottom w:val="single" w:sz="4" w:space="0" w:color="auto"/>
              <w:right w:val="single" w:sz="4" w:space="0" w:color="auto"/>
            </w:tcBorders>
            <w:hideMark/>
          </w:tcPr>
          <w:p w14:paraId="209D34ED" w14:textId="77777777" w:rsidR="00F062FD" w:rsidRPr="001F3AEE" w:rsidRDefault="00F062FD">
            <w:pPr>
              <w:ind w:right="5"/>
              <w:jc w:val="center"/>
              <w:rPr>
                <w:rFonts w:cstheme="minorHAnsi"/>
                <w:sz w:val="20"/>
                <w:szCs w:val="20"/>
              </w:rPr>
            </w:pPr>
            <w:r w:rsidRPr="001F3AEE">
              <w:rPr>
                <w:rFonts w:cstheme="minorHAnsi"/>
                <w:sz w:val="20"/>
                <w:szCs w:val="20"/>
              </w:rPr>
              <w:t>3</w:t>
            </w:r>
          </w:p>
        </w:tc>
        <w:tc>
          <w:tcPr>
            <w:tcW w:w="304" w:type="dxa"/>
            <w:tcBorders>
              <w:top w:val="single" w:sz="4" w:space="0" w:color="auto"/>
              <w:left w:val="single" w:sz="4" w:space="0" w:color="auto"/>
              <w:bottom w:val="single" w:sz="4" w:space="0" w:color="auto"/>
              <w:right w:val="single" w:sz="4" w:space="0" w:color="auto"/>
            </w:tcBorders>
            <w:shd w:val="clear" w:color="auto" w:fill="FFC000"/>
            <w:hideMark/>
          </w:tcPr>
          <w:p w14:paraId="4A042A55" w14:textId="77777777" w:rsidR="00F062FD" w:rsidRPr="001F3AEE" w:rsidRDefault="00F062FD">
            <w:pPr>
              <w:ind w:left="66"/>
              <w:jc w:val="center"/>
              <w:rPr>
                <w:rFonts w:cstheme="minorHAnsi"/>
                <w:sz w:val="20"/>
                <w:szCs w:val="20"/>
              </w:rPr>
            </w:pPr>
            <w:r w:rsidRPr="001F3AEE">
              <w:rPr>
                <w:rFonts w:eastAsia="Arial" w:cstheme="minorHAnsi"/>
                <w:sz w:val="20"/>
                <w:szCs w:val="20"/>
              </w:rPr>
              <w:t>15</w:t>
            </w:r>
          </w:p>
        </w:tc>
        <w:tc>
          <w:tcPr>
            <w:tcW w:w="584" w:type="dxa"/>
            <w:tcBorders>
              <w:top w:val="single" w:sz="4" w:space="0" w:color="auto"/>
              <w:left w:val="single" w:sz="4" w:space="0" w:color="auto"/>
              <w:bottom w:val="single" w:sz="4" w:space="0" w:color="auto"/>
              <w:right w:val="single" w:sz="4" w:space="0" w:color="auto"/>
            </w:tcBorders>
            <w:hideMark/>
          </w:tcPr>
          <w:p w14:paraId="1CD8EE99" w14:textId="77777777" w:rsidR="00F062FD" w:rsidRPr="001F3AEE" w:rsidRDefault="00F062FD">
            <w:pPr>
              <w:jc w:val="center"/>
              <w:rPr>
                <w:rFonts w:cstheme="minorHAnsi"/>
                <w:sz w:val="20"/>
                <w:szCs w:val="20"/>
              </w:rPr>
            </w:pPr>
            <w:r w:rsidRPr="001F3AEE">
              <w:rPr>
                <w:rFonts w:eastAsia="Arial" w:cstheme="minorHAnsi"/>
                <w:sz w:val="20"/>
                <w:szCs w:val="20"/>
              </w:rPr>
              <w:t>5</w:t>
            </w:r>
          </w:p>
        </w:tc>
        <w:tc>
          <w:tcPr>
            <w:tcW w:w="440" w:type="dxa"/>
            <w:tcBorders>
              <w:top w:val="single" w:sz="4" w:space="0" w:color="auto"/>
              <w:left w:val="single" w:sz="4" w:space="0" w:color="auto"/>
              <w:bottom w:val="single" w:sz="4" w:space="0" w:color="auto"/>
              <w:right w:val="single" w:sz="4" w:space="0" w:color="auto"/>
            </w:tcBorders>
            <w:hideMark/>
          </w:tcPr>
          <w:p w14:paraId="494636C1" w14:textId="77777777" w:rsidR="00F062FD" w:rsidRPr="001F3AEE" w:rsidRDefault="00F062FD">
            <w:pPr>
              <w:ind w:right="2"/>
              <w:jc w:val="center"/>
              <w:rPr>
                <w:rFonts w:cstheme="minorHAnsi"/>
                <w:sz w:val="20"/>
                <w:szCs w:val="20"/>
              </w:rPr>
            </w:pPr>
            <w:r w:rsidRPr="001F3AEE">
              <w:rPr>
                <w:rFonts w:cstheme="minorHAnsi"/>
                <w:sz w:val="20"/>
                <w:szCs w:val="20"/>
              </w:rPr>
              <w:t>3</w:t>
            </w:r>
          </w:p>
        </w:tc>
        <w:tc>
          <w:tcPr>
            <w:tcW w:w="508" w:type="dxa"/>
            <w:tcBorders>
              <w:top w:val="single" w:sz="4" w:space="0" w:color="auto"/>
              <w:left w:val="single" w:sz="4" w:space="0" w:color="auto"/>
              <w:bottom w:val="single" w:sz="4" w:space="0" w:color="auto"/>
              <w:right w:val="single" w:sz="4" w:space="0" w:color="auto"/>
            </w:tcBorders>
            <w:shd w:val="clear" w:color="auto" w:fill="FFC000"/>
            <w:hideMark/>
          </w:tcPr>
          <w:p w14:paraId="25AF556B" w14:textId="77777777" w:rsidR="00F062FD" w:rsidRPr="001F3AEE" w:rsidRDefault="00F062FD">
            <w:pPr>
              <w:ind w:left="65"/>
              <w:jc w:val="center"/>
              <w:rPr>
                <w:rFonts w:cstheme="minorHAnsi"/>
                <w:sz w:val="20"/>
                <w:szCs w:val="20"/>
              </w:rPr>
            </w:pPr>
            <w:r w:rsidRPr="001F3AEE">
              <w:rPr>
                <w:rFonts w:eastAsia="Arial" w:cstheme="minorHAnsi"/>
                <w:sz w:val="20"/>
                <w:szCs w:val="20"/>
              </w:rPr>
              <w:t>15</w:t>
            </w:r>
          </w:p>
        </w:tc>
        <w:tc>
          <w:tcPr>
            <w:tcW w:w="1567" w:type="dxa"/>
            <w:tcBorders>
              <w:top w:val="single" w:sz="4" w:space="0" w:color="auto"/>
              <w:left w:val="single" w:sz="4" w:space="0" w:color="auto"/>
              <w:bottom w:val="single" w:sz="4" w:space="0" w:color="auto"/>
              <w:right w:val="single" w:sz="4" w:space="0" w:color="auto"/>
            </w:tcBorders>
            <w:hideMark/>
          </w:tcPr>
          <w:p w14:paraId="526CB267" w14:textId="77777777" w:rsidR="00F062FD" w:rsidRPr="001F3AEE" w:rsidRDefault="00F062FD">
            <w:pPr>
              <w:ind w:left="3"/>
              <w:rPr>
                <w:rFonts w:cstheme="minorHAnsi"/>
                <w:sz w:val="20"/>
                <w:szCs w:val="20"/>
              </w:rPr>
            </w:pPr>
            <w:r w:rsidRPr="001F3AEE">
              <w:rPr>
                <w:rFonts w:eastAsia="Arial" w:cstheme="minorHAnsi"/>
                <w:sz w:val="20"/>
                <w:szCs w:val="20"/>
              </w:rPr>
              <w:t>Smanjivanje rizika</w:t>
            </w:r>
          </w:p>
        </w:tc>
        <w:tc>
          <w:tcPr>
            <w:tcW w:w="363" w:type="dxa"/>
            <w:tcBorders>
              <w:top w:val="single" w:sz="4" w:space="0" w:color="auto"/>
              <w:left w:val="single" w:sz="4" w:space="0" w:color="auto"/>
              <w:bottom w:val="single" w:sz="4" w:space="0" w:color="auto"/>
              <w:right w:val="single" w:sz="4" w:space="0" w:color="auto"/>
            </w:tcBorders>
            <w:hideMark/>
          </w:tcPr>
          <w:p w14:paraId="2F04ECAA" w14:textId="77777777" w:rsidR="00F062FD" w:rsidRPr="001F3AEE" w:rsidRDefault="00F062FD">
            <w:pPr>
              <w:ind w:right="7"/>
              <w:jc w:val="center"/>
              <w:rPr>
                <w:rFonts w:cstheme="minorHAnsi"/>
                <w:sz w:val="20"/>
                <w:szCs w:val="20"/>
              </w:rPr>
            </w:pPr>
            <w:r w:rsidRPr="001F3AEE">
              <w:rPr>
                <w:rFonts w:eastAsia="Arial" w:cstheme="minorHAnsi"/>
                <w:sz w:val="20"/>
                <w:szCs w:val="20"/>
              </w:rPr>
              <w:t xml:space="preserve">5 </w:t>
            </w:r>
          </w:p>
        </w:tc>
        <w:tc>
          <w:tcPr>
            <w:tcW w:w="363" w:type="dxa"/>
            <w:tcBorders>
              <w:top w:val="single" w:sz="4" w:space="0" w:color="auto"/>
              <w:left w:val="single" w:sz="4" w:space="0" w:color="auto"/>
              <w:bottom w:val="single" w:sz="4" w:space="0" w:color="auto"/>
              <w:right w:val="single" w:sz="4" w:space="0" w:color="auto"/>
            </w:tcBorders>
            <w:hideMark/>
          </w:tcPr>
          <w:p w14:paraId="6AF80807" w14:textId="77777777" w:rsidR="00F062FD" w:rsidRPr="001F3AEE" w:rsidRDefault="00F062FD">
            <w:pPr>
              <w:ind w:right="2"/>
              <w:jc w:val="center"/>
              <w:rPr>
                <w:rFonts w:cstheme="minorHAnsi"/>
                <w:sz w:val="20"/>
                <w:szCs w:val="20"/>
              </w:rPr>
            </w:pPr>
            <w:r w:rsidRPr="001F3AEE">
              <w:rPr>
                <w:rFonts w:cstheme="minorHAnsi"/>
                <w:sz w:val="20"/>
                <w:szCs w:val="20"/>
              </w:rPr>
              <w:t>2</w:t>
            </w:r>
          </w:p>
        </w:tc>
        <w:tc>
          <w:tcPr>
            <w:tcW w:w="419" w:type="dxa"/>
            <w:tcBorders>
              <w:top w:val="single" w:sz="4" w:space="0" w:color="auto"/>
              <w:left w:val="single" w:sz="4" w:space="0" w:color="auto"/>
              <w:bottom w:val="single" w:sz="4" w:space="0" w:color="auto"/>
              <w:right w:val="single" w:sz="4" w:space="0" w:color="auto"/>
            </w:tcBorders>
            <w:shd w:val="clear" w:color="auto" w:fill="FFFF00"/>
            <w:hideMark/>
          </w:tcPr>
          <w:p w14:paraId="4858DF51" w14:textId="77777777" w:rsidR="00F062FD" w:rsidRPr="001F3AEE" w:rsidRDefault="00F062FD">
            <w:pPr>
              <w:ind w:left="65"/>
              <w:jc w:val="center"/>
              <w:rPr>
                <w:rFonts w:cstheme="minorHAnsi"/>
                <w:sz w:val="20"/>
                <w:szCs w:val="20"/>
              </w:rPr>
            </w:pPr>
            <w:r w:rsidRPr="001F3AEE">
              <w:rPr>
                <w:rFonts w:eastAsia="Arial" w:cstheme="minorHAnsi"/>
                <w:sz w:val="20"/>
                <w:szCs w:val="20"/>
              </w:rPr>
              <w:t>10</w:t>
            </w:r>
          </w:p>
        </w:tc>
        <w:tc>
          <w:tcPr>
            <w:tcW w:w="806" w:type="dxa"/>
            <w:tcBorders>
              <w:top w:val="single" w:sz="4" w:space="0" w:color="auto"/>
              <w:left w:val="single" w:sz="4" w:space="0" w:color="auto"/>
              <w:bottom w:val="single" w:sz="4" w:space="0" w:color="auto"/>
              <w:right w:val="single" w:sz="4" w:space="0" w:color="auto"/>
            </w:tcBorders>
            <w:shd w:val="clear" w:color="auto" w:fill="FFFF00"/>
            <w:hideMark/>
          </w:tcPr>
          <w:p w14:paraId="147BFA20" w14:textId="77777777" w:rsidR="00F062FD" w:rsidRPr="001F3AEE" w:rsidRDefault="00F062FD">
            <w:pPr>
              <w:rPr>
                <w:rFonts w:cstheme="minorHAnsi"/>
                <w:sz w:val="20"/>
                <w:szCs w:val="20"/>
              </w:rPr>
            </w:pPr>
            <w:r w:rsidRPr="001F3AEE">
              <w:rPr>
                <w:rFonts w:cstheme="minorHAnsi"/>
                <w:sz w:val="20"/>
                <w:szCs w:val="20"/>
              </w:rPr>
              <w:t>Načelnik</w:t>
            </w:r>
          </w:p>
        </w:tc>
      </w:tr>
    </w:tbl>
    <w:p w14:paraId="2B910B3B" w14:textId="77777777" w:rsidR="00F062FD" w:rsidRDefault="00F062FD" w:rsidP="00F062FD">
      <w:pPr>
        <w:spacing w:after="113"/>
        <w:ind w:left="-58" w:right="-5143"/>
        <w:rPr>
          <w:rFonts w:ascii="Calibri" w:eastAsia="Calibri" w:hAnsi="Calibri" w:cs="Calibri"/>
          <w:noProof/>
          <w:color w:val="000000"/>
          <w:kern w:val="2"/>
          <w:sz w:val="22"/>
          <w14:ligatures w14:val="standardContextual"/>
        </w:rPr>
      </w:pPr>
    </w:p>
    <w:p w14:paraId="7668AC60" w14:textId="77777777" w:rsidR="00F062FD" w:rsidRDefault="00F062FD" w:rsidP="00F062FD">
      <w:pPr>
        <w:spacing w:after="113"/>
        <w:ind w:left="-58" w:right="-5143"/>
        <w:rPr>
          <w:noProof/>
        </w:rPr>
      </w:pPr>
    </w:p>
    <w:p w14:paraId="28A9C5D4" w14:textId="77777777" w:rsidR="00F062FD" w:rsidRDefault="00F062FD" w:rsidP="00F062FD">
      <w:pPr>
        <w:spacing w:after="113"/>
        <w:ind w:left="-58" w:right="-5143"/>
      </w:pPr>
    </w:p>
    <w:p w14:paraId="14171FAC" w14:textId="77777777" w:rsidR="00F062FD" w:rsidRDefault="00F062FD" w:rsidP="00F062FD">
      <w:pPr>
        <w:spacing w:after="113"/>
        <w:ind w:left="-58" w:right="-5143"/>
      </w:pPr>
    </w:p>
    <w:p w14:paraId="5626D22A" w14:textId="77777777" w:rsidR="00F062FD" w:rsidRDefault="00F062FD" w:rsidP="00F062FD">
      <w:pPr>
        <w:spacing w:after="113"/>
        <w:ind w:left="-58" w:right="-5143"/>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3" w:type="dxa"/>
          <w:left w:w="53" w:type="dxa"/>
          <w:right w:w="53" w:type="dxa"/>
        </w:tblCellMar>
        <w:tblLook w:val="04A0" w:firstRow="1" w:lastRow="0" w:firstColumn="1" w:lastColumn="0" w:noHBand="0" w:noVBand="1"/>
      </w:tblPr>
      <w:tblGrid>
        <w:gridCol w:w="577"/>
        <w:gridCol w:w="590"/>
        <w:gridCol w:w="1840"/>
        <w:gridCol w:w="1101"/>
        <w:gridCol w:w="749"/>
        <w:gridCol w:w="772"/>
        <w:gridCol w:w="457"/>
        <w:gridCol w:w="857"/>
        <w:gridCol w:w="773"/>
        <w:gridCol w:w="458"/>
        <w:gridCol w:w="1377"/>
        <w:gridCol w:w="746"/>
        <w:gridCol w:w="773"/>
        <w:gridCol w:w="458"/>
        <w:gridCol w:w="1468"/>
      </w:tblGrid>
      <w:tr w:rsidR="00F062FD" w14:paraId="52E1C7FB" w14:textId="77777777" w:rsidTr="001F3AEE">
        <w:trPr>
          <w:trHeight w:val="339"/>
        </w:trPr>
        <w:tc>
          <w:tcPr>
            <w:tcW w:w="0" w:type="auto"/>
            <w:gridSpan w:val="2"/>
            <w:tcBorders>
              <w:top w:val="single" w:sz="4" w:space="0" w:color="auto"/>
              <w:left w:val="single" w:sz="4" w:space="0" w:color="auto"/>
              <w:bottom w:val="single" w:sz="4" w:space="0" w:color="auto"/>
              <w:right w:val="single" w:sz="4" w:space="0" w:color="auto"/>
            </w:tcBorders>
            <w:shd w:val="clear" w:color="auto" w:fill="E0E0E0"/>
            <w:hideMark/>
          </w:tcPr>
          <w:p w14:paraId="2A597671" w14:textId="77777777" w:rsidR="00F062FD" w:rsidRDefault="00F062FD">
            <w:pPr>
              <w:ind w:left="3"/>
              <w:rPr>
                <w:rFonts w:ascii="Arial" w:hAnsi="Arial" w:cs="Arial"/>
                <w:sz w:val="20"/>
                <w:szCs w:val="20"/>
              </w:rPr>
            </w:pPr>
            <w:r>
              <w:rPr>
                <w:rFonts w:ascii="Arial" w:eastAsia="Arial" w:hAnsi="Arial" w:cs="Arial"/>
                <w:sz w:val="20"/>
                <w:szCs w:val="20"/>
              </w:rPr>
              <w:t>Oznaka imovine</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45219714" w14:textId="77777777" w:rsidR="00F062FD" w:rsidRDefault="00F062FD">
            <w:pPr>
              <w:ind w:left="3"/>
              <w:rPr>
                <w:rFonts w:ascii="Arial" w:hAnsi="Arial" w:cs="Arial"/>
                <w:sz w:val="20"/>
                <w:szCs w:val="20"/>
              </w:rPr>
            </w:pPr>
            <w:r>
              <w:rPr>
                <w:rFonts w:ascii="Arial" w:eastAsia="Arial" w:hAnsi="Arial" w:cs="Arial"/>
                <w:sz w:val="20"/>
                <w:szCs w:val="20"/>
              </w:rPr>
              <w:t>Naziv imovine</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tcPr>
          <w:p w14:paraId="34ADC5CA" w14:textId="77777777" w:rsidR="00F062FD" w:rsidRDefault="00F062FD">
            <w:pPr>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89A2F7" w14:textId="77777777" w:rsidR="00F062FD" w:rsidRDefault="00F062FD">
            <w:pPr>
              <w:rPr>
                <w:rFonts w:ascii="Arial"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hideMark/>
          </w:tcPr>
          <w:p w14:paraId="003D8346" w14:textId="77777777" w:rsidR="00F062FD" w:rsidRDefault="00F062FD">
            <w:pPr>
              <w:ind w:left="1"/>
              <w:rPr>
                <w:rFonts w:ascii="Arial" w:hAnsi="Arial" w:cs="Arial"/>
                <w:sz w:val="20"/>
                <w:szCs w:val="20"/>
              </w:rPr>
            </w:pPr>
            <w:r>
              <w:rPr>
                <w:rFonts w:ascii="Arial" w:eastAsia="Arial" w:hAnsi="Arial" w:cs="Arial"/>
                <w:sz w:val="20"/>
                <w:szCs w:val="20"/>
              </w:rPr>
              <w:t>Vlasnik rizika</w:t>
            </w:r>
          </w:p>
        </w:tc>
      </w:tr>
      <w:tr w:rsidR="00F062FD" w14:paraId="658A6BE8" w14:textId="77777777" w:rsidTr="001F3AEE">
        <w:trPr>
          <w:trHeight w:val="332"/>
        </w:trPr>
        <w:tc>
          <w:tcPr>
            <w:tcW w:w="0" w:type="auto"/>
            <w:gridSpan w:val="2"/>
            <w:tcBorders>
              <w:top w:val="single" w:sz="4" w:space="0" w:color="auto"/>
              <w:left w:val="single" w:sz="4" w:space="0" w:color="auto"/>
              <w:bottom w:val="single" w:sz="4" w:space="0" w:color="auto"/>
              <w:right w:val="single" w:sz="4" w:space="0" w:color="auto"/>
            </w:tcBorders>
            <w:hideMark/>
          </w:tcPr>
          <w:p w14:paraId="3AC1C0D3" w14:textId="77777777" w:rsidR="00F062FD" w:rsidRDefault="00F062FD">
            <w:pPr>
              <w:ind w:left="3"/>
              <w:rPr>
                <w:rFonts w:ascii="Arial" w:hAnsi="Arial" w:cs="Arial"/>
                <w:sz w:val="20"/>
                <w:szCs w:val="20"/>
              </w:rPr>
            </w:pPr>
            <w:r>
              <w:rPr>
                <w:rFonts w:ascii="Arial" w:eastAsia="Arial" w:hAnsi="Arial" w:cs="Arial"/>
                <w:b/>
                <w:sz w:val="20"/>
                <w:szCs w:val="20"/>
              </w:rPr>
              <w:t>02</w:t>
            </w:r>
          </w:p>
        </w:tc>
        <w:tc>
          <w:tcPr>
            <w:tcW w:w="0" w:type="auto"/>
            <w:tcBorders>
              <w:top w:val="single" w:sz="4" w:space="0" w:color="auto"/>
              <w:left w:val="single" w:sz="4" w:space="0" w:color="auto"/>
              <w:bottom w:val="single" w:sz="4" w:space="0" w:color="auto"/>
              <w:right w:val="single" w:sz="4" w:space="0" w:color="auto"/>
            </w:tcBorders>
            <w:hideMark/>
          </w:tcPr>
          <w:p w14:paraId="360F424F" w14:textId="77777777" w:rsidR="00F062FD" w:rsidRDefault="00F062FD">
            <w:pPr>
              <w:rPr>
                <w:rFonts w:ascii="Arial" w:hAnsi="Arial" w:cs="Arial"/>
                <w:sz w:val="20"/>
                <w:szCs w:val="20"/>
              </w:rPr>
            </w:pPr>
            <w:r>
              <w:rPr>
                <w:rFonts w:ascii="Arial" w:eastAsia="Arial" w:hAnsi="Arial" w:cs="Arial"/>
                <w:b/>
                <w:sz w:val="20"/>
                <w:szCs w:val="20"/>
              </w:rPr>
              <w:t xml:space="preserve">Naselja </w:t>
            </w:r>
          </w:p>
        </w:tc>
        <w:tc>
          <w:tcPr>
            <w:tcW w:w="0" w:type="auto"/>
            <w:gridSpan w:val="8"/>
            <w:tcBorders>
              <w:top w:val="single" w:sz="4" w:space="0" w:color="auto"/>
              <w:left w:val="single" w:sz="4" w:space="0" w:color="auto"/>
              <w:bottom w:val="single" w:sz="4" w:space="0" w:color="auto"/>
              <w:right w:val="single" w:sz="4" w:space="0" w:color="auto"/>
            </w:tcBorders>
          </w:tcPr>
          <w:p w14:paraId="026F9A82" w14:textId="77777777" w:rsidR="00F062FD" w:rsidRDefault="00F062FD">
            <w:pPr>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tcPr>
          <w:p w14:paraId="0E871D7C" w14:textId="77777777" w:rsidR="00F062FD" w:rsidRDefault="00F062FD">
            <w:pPr>
              <w:rPr>
                <w:rFonts w:ascii="Arial" w:hAnsi="Arial" w:cs="Arial"/>
                <w:b/>
                <w:bCs/>
                <w:sz w:val="20"/>
                <w:szCs w:val="20"/>
              </w:rPr>
            </w:pPr>
          </w:p>
        </w:tc>
        <w:tc>
          <w:tcPr>
            <w:tcW w:w="0" w:type="auto"/>
            <w:gridSpan w:val="3"/>
            <w:tcBorders>
              <w:top w:val="single" w:sz="4" w:space="0" w:color="auto"/>
              <w:left w:val="single" w:sz="4" w:space="0" w:color="auto"/>
              <w:bottom w:val="single" w:sz="4" w:space="0" w:color="auto"/>
              <w:right w:val="single" w:sz="4" w:space="0" w:color="auto"/>
            </w:tcBorders>
            <w:hideMark/>
          </w:tcPr>
          <w:p w14:paraId="7082D0A0" w14:textId="77777777" w:rsidR="00F062FD" w:rsidRDefault="00F062FD">
            <w:pPr>
              <w:rPr>
                <w:rFonts w:ascii="Arial" w:hAnsi="Arial" w:cs="Arial"/>
                <w:b/>
                <w:bCs/>
                <w:sz w:val="20"/>
                <w:szCs w:val="20"/>
              </w:rPr>
            </w:pPr>
            <w:r>
              <w:rPr>
                <w:rFonts w:ascii="Arial" w:hAnsi="Arial" w:cs="Arial"/>
                <w:b/>
                <w:bCs/>
                <w:sz w:val="20"/>
                <w:szCs w:val="20"/>
              </w:rPr>
              <w:t>Načelnik</w:t>
            </w:r>
          </w:p>
        </w:tc>
      </w:tr>
      <w:tr w:rsidR="00F062FD" w14:paraId="7D35F3AB" w14:textId="77777777" w:rsidTr="001F3AEE">
        <w:trPr>
          <w:trHeight w:val="334"/>
        </w:trPr>
        <w:tc>
          <w:tcPr>
            <w:tcW w:w="0" w:type="auto"/>
            <w:gridSpan w:val="3"/>
            <w:tcBorders>
              <w:top w:val="single" w:sz="4" w:space="0" w:color="auto"/>
              <w:left w:val="single" w:sz="4" w:space="0" w:color="auto"/>
              <w:bottom w:val="single" w:sz="4" w:space="0" w:color="auto"/>
              <w:right w:val="single" w:sz="4" w:space="0" w:color="auto"/>
            </w:tcBorders>
          </w:tcPr>
          <w:p w14:paraId="0A5A7EC6" w14:textId="77777777" w:rsidR="00F062FD" w:rsidRDefault="00F062FD">
            <w:pPr>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tcPr>
          <w:p w14:paraId="4CBE1D17" w14:textId="77777777" w:rsidR="00F062FD" w:rsidRDefault="00F062FD">
            <w:pPr>
              <w:rPr>
                <w:rFonts w:ascii="Arial"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hideMark/>
          </w:tcPr>
          <w:p w14:paraId="346EC6CF" w14:textId="77777777" w:rsidR="00F062FD" w:rsidRDefault="00F062FD">
            <w:pPr>
              <w:ind w:right="8"/>
              <w:jc w:val="center"/>
              <w:rPr>
                <w:rFonts w:ascii="Arial" w:hAnsi="Arial" w:cs="Arial"/>
                <w:sz w:val="20"/>
                <w:szCs w:val="20"/>
              </w:rPr>
            </w:pPr>
            <w:r>
              <w:rPr>
                <w:rFonts w:ascii="Arial" w:eastAsia="Arial" w:hAnsi="Arial" w:cs="Arial"/>
                <w:sz w:val="20"/>
                <w:szCs w:val="20"/>
              </w:rPr>
              <w:t>Analiza rizika</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hideMark/>
          </w:tcPr>
          <w:p w14:paraId="18CDC9AB" w14:textId="77777777" w:rsidR="00F062FD" w:rsidRDefault="00F062FD">
            <w:pPr>
              <w:ind w:right="4"/>
              <w:jc w:val="center"/>
              <w:rPr>
                <w:rFonts w:ascii="Arial" w:hAnsi="Arial" w:cs="Arial"/>
                <w:sz w:val="20"/>
                <w:szCs w:val="20"/>
              </w:rPr>
            </w:pPr>
            <w:r>
              <w:rPr>
                <w:rFonts w:ascii="Arial" w:eastAsia="Arial" w:hAnsi="Arial" w:cs="Arial"/>
                <w:sz w:val="20"/>
                <w:szCs w:val="20"/>
              </w:rPr>
              <w:t>Evaluacija rizika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9BE7020" w14:textId="77777777" w:rsidR="00F062FD" w:rsidRDefault="00F062FD">
            <w:pPr>
              <w:rPr>
                <w:rFonts w:ascii="Arial" w:hAnsi="Arial" w:cs="Arial"/>
                <w:sz w:val="20"/>
                <w:szCs w:val="20"/>
              </w:rPr>
            </w:pP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hideMark/>
          </w:tcPr>
          <w:p w14:paraId="09E04EA6" w14:textId="77777777" w:rsidR="00F062FD" w:rsidRDefault="00F062FD">
            <w:pPr>
              <w:ind w:left="194"/>
              <w:rPr>
                <w:rFonts w:ascii="Arial" w:hAnsi="Arial" w:cs="Arial"/>
                <w:sz w:val="20"/>
                <w:szCs w:val="20"/>
              </w:rPr>
            </w:pPr>
            <w:r>
              <w:rPr>
                <w:rFonts w:ascii="Arial" w:eastAsia="Arial" w:hAnsi="Arial" w:cs="Arial"/>
                <w:sz w:val="20"/>
                <w:szCs w:val="20"/>
              </w:rPr>
              <w:t>Nakon obrade rizika</w:t>
            </w:r>
          </w:p>
        </w:tc>
      </w:tr>
      <w:tr w:rsidR="001F3AEE" w14:paraId="268BA74B" w14:textId="77777777" w:rsidTr="001F3AEE">
        <w:trPr>
          <w:cantSplit/>
          <w:trHeight w:val="1211"/>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9D1DE42" w14:textId="5E91A7B1" w:rsidR="001F3AEE" w:rsidRDefault="001F3AEE" w:rsidP="001F3AEE">
            <w:pPr>
              <w:ind w:left="123"/>
              <w:rPr>
                <w:rFonts w:ascii="Arial" w:hAnsi="Arial" w:cs="Arial"/>
                <w:sz w:val="20"/>
                <w:szCs w:val="20"/>
              </w:rPr>
            </w:pPr>
            <w:r>
              <w:rPr>
                <w:rFonts w:cstheme="minorHAnsi"/>
                <w:sz w:val="20"/>
                <w:szCs w:val="20"/>
              </w:rPr>
              <w:t>Redni broj</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3485CA0" w14:textId="14DB1B07" w:rsidR="001F3AEE" w:rsidRDefault="001F3AEE" w:rsidP="001F3AEE">
            <w:pPr>
              <w:ind w:left="139"/>
              <w:rPr>
                <w:rFonts w:ascii="Arial" w:hAnsi="Arial" w:cs="Arial"/>
                <w:sz w:val="20"/>
                <w:szCs w:val="20"/>
              </w:rPr>
            </w:pPr>
            <w:r>
              <w:rPr>
                <w:rFonts w:cstheme="minorHAnsi"/>
                <w:sz w:val="20"/>
                <w:szCs w:val="20"/>
              </w:rPr>
              <w:t>ID Rizika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162704" w14:textId="7388E6A2" w:rsidR="001F3AEE" w:rsidRDefault="001F3AEE" w:rsidP="001F3AEE">
            <w:pPr>
              <w:ind w:left="1315"/>
              <w:rPr>
                <w:rFonts w:ascii="Arial" w:hAnsi="Arial" w:cs="Arial"/>
                <w:sz w:val="20"/>
                <w:szCs w:val="20"/>
              </w:rPr>
            </w:pPr>
            <w:r>
              <w:rPr>
                <w:rFonts w:ascii="Arial" w:hAnsi="Arial" w:cs="Arial"/>
                <w:sz w:val="20"/>
                <w:szCs w:val="20"/>
              </w:rPr>
              <w:t>Opasnost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EE38378" w14:textId="212AC708" w:rsidR="001F3AEE" w:rsidRDefault="001F3AEE" w:rsidP="001F3AEE">
            <w:pPr>
              <w:ind w:left="1157"/>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9376337" w14:textId="7906FE49" w:rsidR="001F3AEE" w:rsidRDefault="001F3AEE" w:rsidP="001F3AEE">
            <w:pPr>
              <w:ind w:left="18"/>
              <w:rPr>
                <w:rFonts w:ascii="Arial" w:hAnsi="Arial" w:cs="Arial"/>
                <w:sz w:val="20"/>
                <w:szCs w:val="20"/>
              </w:rPr>
            </w:pPr>
            <w:r>
              <w:rPr>
                <w:rFonts w:cstheme="minorHAnsi"/>
                <w:sz w:val="20"/>
                <w:szCs w:val="20"/>
              </w:rPr>
              <w:t>Razina opasnosti</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CE61FE8" w14:textId="1C563D51" w:rsidR="001F3AEE" w:rsidRDefault="001F3AEE" w:rsidP="001F3AEE">
            <w:pPr>
              <w:ind w:left="16"/>
              <w:rPr>
                <w:rFonts w:ascii="Arial" w:hAnsi="Arial" w:cs="Arial"/>
                <w:sz w:val="20"/>
                <w:szCs w:val="20"/>
              </w:rPr>
            </w:pPr>
            <w:r>
              <w:rPr>
                <w:rFonts w:cstheme="minorHAnsi"/>
                <w:sz w:val="20"/>
                <w:szCs w:val="20"/>
              </w:rPr>
              <w:t xml:space="preserve">Razina posljedice </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62C279" w14:textId="337B1D93" w:rsidR="001F3AEE" w:rsidRDefault="001F3AEE" w:rsidP="001F3AEE">
            <w:pPr>
              <w:ind w:left="69"/>
              <w:rPr>
                <w:rFonts w:ascii="Arial" w:hAnsi="Arial" w:cs="Arial"/>
                <w:sz w:val="20"/>
                <w:szCs w:val="20"/>
              </w:rPr>
            </w:pPr>
            <w:r>
              <w:rPr>
                <w:rFonts w:cstheme="minorHAnsi"/>
                <w:sz w:val="20"/>
                <w:szCs w:val="20"/>
              </w:rPr>
              <w:t>Rizik</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ECB88D4" w14:textId="152A5F61" w:rsidR="001F3AEE" w:rsidRDefault="001F3AEE" w:rsidP="001F3AEE">
            <w:pPr>
              <w:ind w:left="154"/>
              <w:rPr>
                <w:rFonts w:ascii="Arial" w:hAnsi="Arial" w:cs="Arial"/>
                <w:sz w:val="20"/>
                <w:szCs w:val="20"/>
              </w:rPr>
            </w:pPr>
            <w:r>
              <w:rPr>
                <w:rFonts w:cstheme="minorHAnsi"/>
                <w:sz w:val="20"/>
                <w:szCs w:val="20"/>
              </w:rPr>
              <w:t>Razina opasnosti</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14D0402" w14:textId="1599D0F3" w:rsidR="001F3AEE" w:rsidRDefault="001F3AEE" w:rsidP="001F3AEE">
            <w:pPr>
              <w:ind w:left="17"/>
              <w:rPr>
                <w:rFonts w:ascii="Arial" w:hAnsi="Arial" w:cs="Arial"/>
                <w:sz w:val="20"/>
                <w:szCs w:val="20"/>
              </w:rPr>
            </w:pPr>
            <w:r>
              <w:rPr>
                <w:rFonts w:cstheme="minorHAnsi"/>
                <w:sz w:val="20"/>
                <w:szCs w:val="20"/>
              </w:rPr>
              <w:t xml:space="preserve">Razina posljedice </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29F9626" w14:textId="48F1C368" w:rsidR="001F3AEE" w:rsidRDefault="001F3AEE" w:rsidP="001F3AEE">
            <w:pPr>
              <w:ind w:left="70"/>
              <w:rPr>
                <w:rFonts w:ascii="Arial" w:hAnsi="Arial" w:cs="Arial"/>
                <w:sz w:val="20"/>
                <w:szCs w:val="20"/>
              </w:rPr>
            </w:pPr>
            <w:r>
              <w:rPr>
                <w:rFonts w:cstheme="minorHAnsi"/>
                <w:sz w:val="20"/>
                <w:szCs w:val="20"/>
              </w:rPr>
              <w:t>Rizik</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F4FE5FB" w14:textId="7DE25168" w:rsidR="001F3AEE" w:rsidRDefault="001F3AEE" w:rsidP="001F3AEE">
            <w:pPr>
              <w:ind w:left="626"/>
              <w:rPr>
                <w:rFonts w:ascii="Arial" w:hAnsi="Arial" w:cs="Arial"/>
                <w:sz w:val="20"/>
                <w:szCs w:val="20"/>
              </w:rPr>
            </w:pPr>
            <w:r>
              <w:rPr>
                <w:rFonts w:cstheme="minorHAnsi"/>
                <w:sz w:val="20"/>
                <w:szCs w:val="20"/>
              </w:rPr>
              <w:t>Opis predloženih kontrola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7368E2D" w14:textId="6E5A00CF" w:rsidR="001F3AEE" w:rsidRDefault="001F3AEE" w:rsidP="001F3AEE">
            <w:pPr>
              <w:ind w:left="15"/>
              <w:rPr>
                <w:rFonts w:ascii="Arial" w:hAnsi="Arial" w:cs="Arial"/>
                <w:sz w:val="20"/>
                <w:szCs w:val="20"/>
              </w:rPr>
            </w:pPr>
            <w:r>
              <w:rPr>
                <w:rFonts w:cstheme="minorHAnsi"/>
                <w:sz w:val="20"/>
                <w:szCs w:val="20"/>
              </w:rPr>
              <w:t>Razina opasnosti</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2F90C78" w14:textId="0DDDF31F" w:rsidR="001F3AEE" w:rsidRDefault="001F3AEE" w:rsidP="001F3AEE">
            <w:pPr>
              <w:ind w:left="17"/>
              <w:rPr>
                <w:rFonts w:ascii="Arial" w:hAnsi="Arial" w:cs="Arial"/>
                <w:sz w:val="20"/>
                <w:szCs w:val="20"/>
              </w:rPr>
            </w:pPr>
            <w:r>
              <w:rPr>
                <w:rFonts w:cstheme="minorHAnsi"/>
                <w:sz w:val="20"/>
                <w:szCs w:val="20"/>
              </w:rPr>
              <w:t xml:space="preserve">Razina posljedice </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760334F" w14:textId="16C4B1B9" w:rsidR="001F3AEE" w:rsidRDefault="001F3AEE" w:rsidP="001F3AEE">
            <w:pPr>
              <w:ind w:left="70"/>
              <w:rPr>
                <w:rFonts w:ascii="Arial" w:hAnsi="Arial" w:cs="Arial"/>
                <w:sz w:val="20"/>
                <w:szCs w:val="20"/>
              </w:rPr>
            </w:pPr>
            <w:r>
              <w:rPr>
                <w:rFonts w:cstheme="minorHAnsi"/>
                <w:sz w:val="20"/>
                <w:szCs w:val="20"/>
              </w:rPr>
              <w:t>Rizik</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09D1DC4" w14:textId="12E2C84C" w:rsidR="001F3AEE" w:rsidRDefault="001F3AEE" w:rsidP="001F3AEE">
            <w:pPr>
              <w:ind w:left="920"/>
              <w:rPr>
                <w:rFonts w:ascii="Arial" w:hAnsi="Arial" w:cs="Arial"/>
                <w:sz w:val="20"/>
                <w:szCs w:val="20"/>
              </w:rPr>
            </w:pPr>
            <w:r>
              <w:rPr>
                <w:rFonts w:cstheme="minorHAnsi"/>
                <w:sz w:val="20"/>
                <w:szCs w:val="20"/>
              </w:rPr>
              <w:t>Odgovor za provedbu kontrole</w:t>
            </w:r>
          </w:p>
        </w:tc>
      </w:tr>
      <w:tr w:rsidR="00F062FD" w14:paraId="0B6BDB9C" w14:textId="77777777" w:rsidTr="001F3AEE">
        <w:trPr>
          <w:trHeight w:val="351"/>
        </w:trPr>
        <w:tc>
          <w:tcPr>
            <w:tcW w:w="0" w:type="auto"/>
            <w:tcBorders>
              <w:top w:val="single" w:sz="4" w:space="0" w:color="auto"/>
              <w:left w:val="single" w:sz="4" w:space="0" w:color="auto"/>
              <w:bottom w:val="single" w:sz="4" w:space="0" w:color="auto"/>
              <w:right w:val="single" w:sz="4" w:space="0" w:color="auto"/>
            </w:tcBorders>
            <w:hideMark/>
          </w:tcPr>
          <w:p w14:paraId="569DBFD6" w14:textId="77777777" w:rsidR="00F062FD" w:rsidRDefault="00F062FD">
            <w:pPr>
              <w:ind w:right="7"/>
              <w:jc w:val="right"/>
              <w:rPr>
                <w:rFonts w:ascii="Arial" w:hAnsi="Arial" w:cs="Arial"/>
                <w:sz w:val="20"/>
                <w:szCs w:val="20"/>
              </w:rPr>
            </w:pPr>
            <w:r>
              <w:rPr>
                <w:rFonts w:ascii="Arial" w:hAnsi="Arial" w:cs="Arial"/>
                <w:sz w:val="20"/>
                <w:szCs w:val="20"/>
              </w:rPr>
              <w:t>9</w:t>
            </w:r>
          </w:p>
        </w:tc>
        <w:tc>
          <w:tcPr>
            <w:tcW w:w="0" w:type="auto"/>
            <w:tcBorders>
              <w:top w:val="single" w:sz="4" w:space="0" w:color="auto"/>
              <w:left w:val="single" w:sz="4" w:space="0" w:color="auto"/>
              <w:bottom w:val="single" w:sz="4" w:space="0" w:color="auto"/>
              <w:right w:val="single" w:sz="4" w:space="0" w:color="auto"/>
            </w:tcBorders>
            <w:hideMark/>
          </w:tcPr>
          <w:p w14:paraId="7CD5670B" w14:textId="77777777" w:rsidR="00F062FD" w:rsidRDefault="00F062FD">
            <w:pPr>
              <w:jc w:val="right"/>
              <w:rPr>
                <w:rFonts w:ascii="Arial" w:hAnsi="Arial" w:cs="Arial"/>
                <w:sz w:val="20"/>
                <w:szCs w:val="20"/>
              </w:rPr>
            </w:pPr>
            <w:r>
              <w:rPr>
                <w:rFonts w:ascii="Arial" w:eastAsia="Arial" w:hAnsi="Arial" w:cs="Arial"/>
                <w:sz w:val="20"/>
                <w:szCs w:val="20"/>
              </w:rPr>
              <w:t>474</w:t>
            </w:r>
          </w:p>
        </w:tc>
        <w:tc>
          <w:tcPr>
            <w:tcW w:w="0" w:type="auto"/>
            <w:tcBorders>
              <w:top w:val="single" w:sz="4" w:space="0" w:color="auto"/>
              <w:left w:val="single" w:sz="4" w:space="0" w:color="auto"/>
              <w:bottom w:val="single" w:sz="4" w:space="0" w:color="auto"/>
              <w:right w:val="single" w:sz="4" w:space="0" w:color="auto"/>
            </w:tcBorders>
            <w:hideMark/>
          </w:tcPr>
          <w:p w14:paraId="21DF018A" w14:textId="77777777" w:rsidR="00F062FD" w:rsidRDefault="00F062FD">
            <w:pPr>
              <w:ind w:left="2"/>
              <w:rPr>
                <w:rFonts w:ascii="Arial" w:hAnsi="Arial" w:cs="Arial"/>
                <w:sz w:val="20"/>
                <w:szCs w:val="20"/>
              </w:rPr>
            </w:pPr>
            <w:r>
              <w:rPr>
                <w:rFonts w:ascii="Arial" w:eastAsia="Arial" w:hAnsi="Arial" w:cs="Arial"/>
                <w:sz w:val="20"/>
                <w:szCs w:val="20"/>
              </w:rPr>
              <w:t xml:space="preserve">Nesreće u željezničkom  prometu </w:t>
            </w:r>
          </w:p>
        </w:tc>
        <w:tc>
          <w:tcPr>
            <w:tcW w:w="0" w:type="auto"/>
            <w:tcBorders>
              <w:top w:val="single" w:sz="4" w:space="0" w:color="auto"/>
              <w:left w:val="single" w:sz="4" w:space="0" w:color="auto"/>
              <w:bottom w:val="single" w:sz="4" w:space="0" w:color="auto"/>
              <w:right w:val="single" w:sz="4" w:space="0" w:color="auto"/>
            </w:tcBorders>
            <w:hideMark/>
          </w:tcPr>
          <w:p w14:paraId="034ADE62" w14:textId="77777777" w:rsidR="00F062FD" w:rsidRDefault="00F062FD">
            <w:pPr>
              <w:rPr>
                <w:rFonts w:ascii="Arial" w:hAnsi="Arial" w:cs="Arial"/>
                <w:sz w:val="20"/>
                <w:szCs w:val="20"/>
              </w:rPr>
            </w:pPr>
            <w:r>
              <w:rPr>
                <w:rFonts w:ascii="Arial" w:eastAsia="Arial" w:hAnsi="Arial" w:cs="Arial"/>
                <w:sz w:val="20"/>
                <w:szCs w:val="20"/>
              </w:rPr>
              <w:t>A. Život i zdravlje ljudi</w:t>
            </w:r>
          </w:p>
        </w:tc>
        <w:tc>
          <w:tcPr>
            <w:tcW w:w="0" w:type="auto"/>
            <w:tcBorders>
              <w:top w:val="single" w:sz="4" w:space="0" w:color="auto"/>
              <w:left w:val="single" w:sz="4" w:space="0" w:color="auto"/>
              <w:bottom w:val="single" w:sz="4" w:space="0" w:color="auto"/>
              <w:right w:val="single" w:sz="4" w:space="0" w:color="auto"/>
            </w:tcBorders>
            <w:hideMark/>
          </w:tcPr>
          <w:p w14:paraId="6A420182"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0140C302" w14:textId="77777777" w:rsidR="00F062FD" w:rsidRDefault="00F062FD">
            <w:pPr>
              <w:ind w:right="5"/>
              <w:jc w:val="center"/>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C85C1A0" w14:textId="77777777" w:rsidR="00F062FD" w:rsidRDefault="00F062FD">
            <w:pPr>
              <w:ind w:left="112"/>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hideMark/>
          </w:tcPr>
          <w:p w14:paraId="2261DCD0"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1F60D3B2"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60A6115E" w14:textId="77777777" w:rsidR="00F062FD" w:rsidRDefault="00F062FD">
            <w:pPr>
              <w:ind w:left="110"/>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hideMark/>
          </w:tcPr>
          <w:p w14:paraId="5DF52018"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1FDD3241"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03DDB2EC" w14:textId="77777777" w:rsidR="00F062FD" w:rsidRDefault="00F062FD">
            <w:pPr>
              <w:ind w:right="2"/>
              <w:jc w:val="center"/>
              <w:rPr>
                <w:rFonts w:ascii="Arial" w:hAnsi="Arial" w:cs="Arial"/>
                <w:sz w:val="20"/>
                <w:szCs w:val="20"/>
              </w:rPr>
            </w:pPr>
            <w:r>
              <w:rPr>
                <w:rFonts w:ascii="Arial" w:eastAsia="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6B25A9E6" w14:textId="77777777" w:rsidR="00F062FD" w:rsidRDefault="00F062FD">
            <w:pPr>
              <w:ind w:left="110"/>
              <w:rPr>
                <w:rFonts w:ascii="Arial" w:hAnsi="Arial" w:cs="Arial"/>
                <w:sz w:val="20"/>
                <w:szCs w:val="20"/>
              </w:rPr>
            </w:pPr>
            <w:r>
              <w:rPr>
                <w:rFonts w:ascii="Arial" w:eastAsia="Arial" w:hAnsi="Arial" w:cs="Arial"/>
                <w:b/>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EF3D62A" w14:textId="77777777" w:rsidR="00F062FD" w:rsidRDefault="00F062FD">
            <w:pPr>
              <w:rPr>
                <w:rFonts w:ascii="Arial" w:hAnsi="Arial" w:cs="Arial"/>
                <w:sz w:val="20"/>
                <w:szCs w:val="20"/>
              </w:rPr>
            </w:pPr>
            <w:r>
              <w:rPr>
                <w:rFonts w:ascii="Arial" w:hAnsi="Arial" w:cs="Arial"/>
                <w:sz w:val="20"/>
                <w:szCs w:val="20"/>
              </w:rPr>
              <w:t>Načelnik</w:t>
            </w:r>
          </w:p>
        </w:tc>
      </w:tr>
      <w:tr w:rsidR="00F062FD" w14:paraId="50E901CA" w14:textId="77777777" w:rsidTr="001F3AEE">
        <w:trPr>
          <w:trHeight w:val="352"/>
        </w:trPr>
        <w:tc>
          <w:tcPr>
            <w:tcW w:w="0" w:type="auto"/>
            <w:tcBorders>
              <w:top w:val="single" w:sz="4" w:space="0" w:color="auto"/>
              <w:left w:val="single" w:sz="4" w:space="0" w:color="auto"/>
              <w:bottom w:val="single" w:sz="4" w:space="0" w:color="auto"/>
              <w:right w:val="single" w:sz="4" w:space="0" w:color="auto"/>
            </w:tcBorders>
            <w:hideMark/>
          </w:tcPr>
          <w:p w14:paraId="43D494B0" w14:textId="77777777" w:rsidR="00F062FD" w:rsidRDefault="00F062FD">
            <w:pPr>
              <w:ind w:right="7"/>
              <w:jc w:val="right"/>
              <w:rPr>
                <w:rFonts w:ascii="Arial" w:hAnsi="Arial" w:cs="Arial"/>
                <w:sz w:val="20"/>
                <w:szCs w:val="20"/>
              </w:rPr>
            </w:pPr>
            <w:r>
              <w:rPr>
                <w:rFonts w:ascii="Arial" w:hAnsi="Arial" w:cs="Arial"/>
                <w:sz w:val="20"/>
                <w:szCs w:val="20"/>
              </w:rPr>
              <w:t>10</w:t>
            </w:r>
          </w:p>
        </w:tc>
        <w:tc>
          <w:tcPr>
            <w:tcW w:w="0" w:type="auto"/>
            <w:tcBorders>
              <w:top w:val="single" w:sz="4" w:space="0" w:color="auto"/>
              <w:left w:val="single" w:sz="4" w:space="0" w:color="auto"/>
              <w:bottom w:val="single" w:sz="4" w:space="0" w:color="auto"/>
              <w:right w:val="single" w:sz="4" w:space="0" w:color="auto"/>
            </w:tcBorders>
            <w:hideMark/>
          </w:tcPr>
          <w:p w14:paraId="4D58F370" w14:textId="77777777" w:rsidR="00F062FD" w:rsidRDefault="00F062FD">
            <w:pPr>
              <w:jc w:val="right"/>
              <w:rPr>
                <w:rFonts w:ascii="Arial" w:hAnsi="Arial" w:cs="Arial"/>
                <w:sz w:val="20"/>
                <w:szCs w:val="20"/>
              </w:rPr>
            </w:pPr>
            <w:r>
              <w:rPr>
                <w:rFonts w:ascii="Arial" w:eastAsia="Arial" w:hAnsi="Arial" w:cs="Arial"/>
                <w:sz w:val="20"/>
                <w:szCs w:val="20"/>
              </w:rPr>
              <w:t>475</w:t>
            </w:r>
          </w:p>
        </w:tc>
        <w:tc>
          <w:tcPr>
            <w:tcW w:w="0" w:type="auto"/>
            <w:tcBorders>
              <w:top w:val="single" w:sz="4" w:space="0" w:color="auto"/>
              <w:left w:val="single" w:sz="4" w:space="0" w:color="auto"/>
              <w:bottom w:val="single" w:sz="4" w:space="0" w:color="auto"/>
              <w:right w:val="single" w:sz="4" w:space="0" w:color="auto"/>
            </w:tcBorders>
            <w:hideMark/>
          </w:tcPr>
          <w:p w14:paraId="687FDECF" w14:textId="77777777" w:rsidR="00F062FD" w:rsidRDefault="00F062FD">
            <w:pPr>
              <w:ind w:left="2"/>
              <w:rPr>
                <w:rFonts w:ascii="Arial" w:hAnsi="Arial" w:cs="Arial"/>
                <w:sz w:val="20"/>
                <w:szCs w:val="20"/>
              </w:rPr>
            </w:pPr>
            <w:r>
              <w:rPr>
                <w:rFonts w:ascii="Arial" w:eastAsia="Arial" w:hAnsi="Arial" w:cs="Arial"/>
                <w:sz w:val="20"/>
                <w:szCs w:val="20"/>
              </w:rPr>
              <w:t xml:space="preserve">Nesreće u željezničkom prometu </w:t>
            </w:r>
          </w:p>
        </w:tc>
        <w:tc>
          <w:tcPr>
            <w:tcW w:w="0" w:type="auto"/>
            <w:tcBorders>
              <w:top w:val="single" w:sz="4" w:space="0" w:color="auto"/>
              <w:left w:val="single" w:sz="4" w:space="0" w:color="auto"/>
              <w:bottom w:val="single" w:sz="4" w:space="0" w:color="auto"/>
              <w:right w:val="single" w:sz="4" w:space="0" w:color="auto"/>
            </w:tcBorders>
            <w:hideMark/>
          </w:tcPr>
          <w:p w14:paraId="0C93A436" w14:textId="77777777" w:rsidR="00F062FD" w:rsidRDefault="00F062FD">
            <w:pPr>
              <w:rPr>
                <w:rFonts w:ascii="Arial" w:hAnsi="Arial" w:cs="Arial"/>
                <w:sz w:val="20"/>
                <w:szCs w:val="20"/>
              </w:rPr>
            </w:pPr>
            <w:r>
              <w:rPr>
                <w:rFonts w:ascii="Arial" w:eastAsia="Arial" w:hAnsi="Arial" w:cs="Arial"/>
                <w:sz w:val="20"/>
                <w:szCs w:val="20"/>
              </w:rPr>
              <w:t>B. Gospodarstvo</w:t>
            </w:r>
          </w:p>
        </w:tc>
        <w:tc>
          <w:tcPr>
            <w:tcW w:w="0" w:type="auto"/>
            <w:tcBorders>
              <w:top w:val="single" w:sz="4" w:space="0" w:color="auto"/>
              <w:left w:val="single" w:sz="4" w:space="0" w:color="auto"/>
              <w:bottom w:val="single" w:sz="4" w:space="0" w:color="auto"/>
              <w:right w:val="single" w:sz="4" w:space="0" w:color="auto"/>
            </w:tcBorders>
            <w:hideMark/>
          </w:tcPr>
          <w:p w14:paraId="170F6C82"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45C2763E" w14:textId="77777777" w:rsidR="00F062FD" w:rsidRDefault="00F062FD">
            <w:pPr>
              <w:ind w:right="5"/>
              <w:jc w:val="center"/>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503EF925" w14:textId="77777777" w:rsidR="00F062FD" w:rsidRDefault="00F062FD">
            <w:pPr>
              <w:ind w:left="112"/>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hideMark/>
          </w:tcPr>
          <w:p w14:paraId="1AE8EB5E"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749A3057" w14:textId="77777777" w:rsidR="00F062FD" w:rsidRDefault="00F062FD">
            <w:pPr>
              <w:ind w:right="2"/>
              <w:jc w:val="center"/>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5A3D667A" w14:textId="77777777" w:rsidR="00F062FD" w:rsidRDefault="00F062FD">
            <w:pPr>
              <w:ind w:left="110"/>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hideMark/>
          </w:tcPr>
          <w:p w14:paraId="00912D51"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5C842B7B"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5584EA38"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671A5828" w14:textId="77777777" w:rsidR="00F062FD" w:rsidRDefault="00F062FD">
            <w:pPr>
              <w:ind w:left="110"/>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78B4F35C" w14:textId="77777777" w:rsidR="00F062FD" w:rsidRDefault="00F062FD">
            <w:pPr>
              <w:rPr>
                <w:rFonts w:ascii="Arial" w:hAnsi="Arial" w:cs="Arial"/>
                <w:sz w:val="20"/>
                <w:szCs w:val="20"/>
              </w:rPr>
            </w:pPr>
            <w:r>
              <w:rPr>
                <w:rFonts w:ascii="Arial" w:hAnsi="Arial" w:cs="Arial"/>
                <w:sz w:val="20"/>
                <w:szCs w:val="20"/>
              </w:rPr>
              <w:t>Načelnik</w:t>
            </w:r>
          </w:p>
        </w:tc>
      </w:tr>
      <w:tr w:rsidR="00F062FD" w14:paraId="626137B6" w14:textId="77777777" w:rsidTr="001F3AEE">
        <w:trPr>
          <w:trHeight w:val="351"/>
        </w:trPr>
        <w:tc>
          <w:tcPr>
            <w:tcW w:w="0" w:type="auto"/>
            <w:tcBorders>
              <w:top w:val="single" w:sz="4" w:space="0" w:color="auto"/>
              <w:left w:val="single" w:sz="4" w:space="0" w:color="auto"/>
              <w:bottom w:val="single" w:sz="4" w:space="0" w:color="auto"/>
              <w:right w:val="single" w:sz="4" w:space="0" w:color="auto"/>
            </w:tcBorders>
            <w:hideMark/>
          </w:tcPr>
          <w:p w14:paraId="15F6757B" w14:textId="77777777" w:rsidR="00F062FD" w:rsidRDefault="00F062FD">
            <w:pPr>
              <w:ind w:right="7"/>
              <w:jc w:val="right"/>
              <w:rPr>
                <w:rFonts w:ascii="Arial" w:hAnsi="Arial" w:cs="Arial"/>
                <w:sz w:val="20"/>
                <w:szCs w:val="20"/>
              </w:rPr>
            </w:pPr>
            <w:r>
              <w:rPr>
                <w:rFonts w:ascii="Arial" w:hAnsi="Arial" w:cs="Arial"/>
                <w:sz w:val="20"/>
                <w:szCs w:val="20"/>
              </w:rPr>
              <w:t>11</w:t>
            </w:r>
          </w:p>
        </w:tc>
        <w:tc>
          <w:tcPr>
            <w:tcW w:w="0" w:type="auto"/>
            <w:tcBorders>
              <w:top w:val="single" w:sz="4" w:space="0" w:color="auto"/>
              <w:left w:val="single" w:sz="4" w:space="0" w:color="auto"/>
              <w:bottom w:val="single" w:sz="4" w:space="0" w:color="auto"/>
              <w:right w:val="single" w:sz="4" w:space="0" w:color="auto"/>
            </w:tcBorders>
            <w:hideMark/>
          </w:tcPr>
          <w:p w14:paraId="2B05B405" w14:textId="77777777" w:rsidR="00F062FD" w:rsidRDefault="00F062FD">
            <w:pPr>
              <w:jc w:val="right"/>
              <w:rPr>
                <w:rFonts w:ascii="Arial" w:hAnsi="Arial" w:cs="Arial"/>
                <w:sz w:val="20"/>
                <w:szCs w:val="20"/>
              </w:rPr>
            </w:pPr>
            <w:r>
              <w:rPr>
                <w:rFonts w:ascii="Arial" w:eastAsia="Arial" w:hAnsi="Arial" w:cs="Arial"/>
                <w:sz w:val="20"/>
                <w:szCs w:val="20"/>
              </w:rPr>
              <w:t>476</w:t>
            </w:r>
          </w:p>
        </w:tc>
        <w:tc>
          <w:tcPr>
            <w:tcW w:w="0" w:type="auto"/>
            <w:tcBorders>
              <w:top w:val="single" w:sz="4" w:space="0" w:color="auto"/>
              <w:left w:val="single" w:sz="4" w:space="0" w:color="auto"/>
              <w:bottom w:val="single" w:sz="4" w:space="0" w:color="auto"/>
              <w:right w:val="single" w:sz="4" w:space="0" w:color="auto"/>
            </w:tcBorders>
            <w:hideMark/>
          </w:tcPr>
          <w:p w14:paraId="14D7F079" w14:textId="77777777" w:rsidR="00F062FD" w:rsidRDefault="00F062FD">
            <w:pPr>
              <w:ind w:left="2"/>
              <w:rPr>
                <w:rFonts w:ascii="Arial" w:hAnsi="Arial" w:cs="Arial"/>
                <w:sz w:val="20"/>
                <w:szCs w:val="20"/>
              </w:rPr>
            </w:pPr>
            <w:r>
              <w:rPr>
                <w:rFonts w:ascii="Arial" w:eastAsia="Arial" w:hAnsi="Arial" w:cs="Arial"/>
                <w:sz w:val="20"/>
                <w:szCs w:val="20"/>
              </w:rPr>
              <w:t xml:space="preserve">Nesreće u željezničkom prometu </w:t>
            </w:r>
          </w:p>
        </w:tc>
        <w:tc>
          <w:tcPr>
            <w:tcW w:w="0" w:type="auto"/>
            <w:tcBorders>
              <w:top w:val="single" w:sz="4" w:space="0" w:color="auto"/>
              <w:left w:val="single" w:sz="4" w:space="0" w:color="auto"/>
              <w:bottom w:val="single" w:sz="4" w:space="0" w:color="auto"/>
              <w:right w:val="single" w:sz="4" w:space="0" w:color="auto"/>
            </w:tcBorders>
            <w:hideMark/>
          </w:tcPr>
          <w:p w14:paraId="3B30FE77" w14:textId="77777777" w:rsidR="00F062FD" w:rsidRDefault="00F062FD">
            <w:pPr>
              <w:rPr>
                <w:rFonts w:ascii="Arial" w:hAnsi="Arial" w:cs="Arial"/>
                <w:sz w:val="20"/>
                <w:szCs w:val="20"/>
              </w:rPr>
            </w:pPr>
            <w:r>
              <w:rPr>
                <w:rFonts w:ascii="Arial" w:eastAsia="Arial" w:hAnsi="Arial" w:cs="Arial"/>
                <w:sz w:val="20"/>
                <w:szCs w:val="20"/>
              </w:rPr>
              <w:t>C. Društvena stabilnost i politika</w:t>
            </w:r>
          </w:p>
        </w:tc>
        <w:tc>
          <w:tcPr>
            <w:tcW w:w="0" w:type="auto"/>
            <w:tcBorders>
              <w:top w:val="single" w:sz="4" w:space="0" w:color="auto"/>
              <w:left w:val="single" w:sz="4" w:space="0" w:color="auto"/>
              <w:bottom w:val="single" w:sz="4" w:space="0" w:color="auto"/>
              <w:right w:val="single" w:sz="4" w:space="0" w:color="auto"/>
            </w:tcBorders>
            <w:hideMark/>
          </w:tcPr>
          <w:p w14:paraId="619EF106"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29914C32" w14:textId="77777777" w:rsidR="00F062FD" w:rsidRDefault="00F062FD">
            <w:pPr>
              <w:ind w:right="5"/>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shd w:val="clear" w:color="auto" w:fill="4EA72E"/>
            <w:hideMark/>
          </w:tcPr>
          <w:p w14:paraId="4624EBE9" w14:textId="77777777" w:rsidR="00F062FD" w:rsidRDefault="00F062FD">
            <w:pPr>
              <w:ind w:left="112"/>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117B2A01"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3D073278"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shd w:val="clear" w:color="auto" w:fill="4EA72E"/>
            <w:hideMark/>
          </w:tcPr>
          <w:p w14:paraId="5827F1B8" w14:textId="77777777" w:rsidR="00F062FD" w:rsidRDefault="00F062FD">
            <w:pPr>
              <w:ind w:left="110"/>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0F710EAA"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7F4C5C08"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2F739BAA" w14:textId="77777777" w:rsidR="00F062FD" w:rsidRDefault="00F062FD">
            <w:pPr>
              <w:ind w:right="2"/>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01278CDF" w14:textId="77777777" w:rsidR="00F062FD" w:rsidRDefault="00F062FD">
            <w:pPr>
              <w:ind w:left="110"/>
              <w:rPr>
                <w:rFonts w:ascii="Arial" w:hAnsi="Arial" w:cs="Arial"/>
                <w:sz w:val="20"/>
                <w:szCs w:val="20"/>
              </w:rPr>
            </w:pPr>
            <w:r>
              <w:rPr>
                <w:rFonts w:ascii="Arial" w:eastAsia="Arial" w:hAnsi="Arial" w:cs="Arial"/>
                <w:b/>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6553FEC2" w14:textId="77777777" w:rsidR="00F062FD" w:rsidRDefault="00F062FD">
            <w:pPr>
              <w:rPr>
                <w:rFonts w:ascii="Arial" w:hAnsi="Arial" w:cs="Arial"/>
                <w:sz w:val="20"/>
                <w:szCs w:val="20"/>
              </w:rPr>
            </w:pPr>
            <w:r>
              <w:rPr>
                <w:rFonts w:ascii="Arial" w:hAnsi="Arial" w:cs="Arial"/>
                <w:sz w:val="20"/>
                <w:szCs w:val="20"/>
              </w:rPr>
              <w:t>Načelnik</w:t>
            </w:r>
          </w:p>
        </w:tc>
      </w:tr>
      <w:tr w:rsidR="00F062FD" w14:paraId="603A790F" w14:textId="77777777" w:rsidTr="001F3AEE">
        <w:trPr>
          <w:trHeight w:val="351"/>
        </w:trPr>
        <w:tc>
          <w:tcPr>
            <w:tcW w:w="0" w:type="auto"/>
            <w:tcBorders>
              <w:top w:val="single" w:sz="4" w:space="0" w:color="auto"/>
              <w:left w:val="single" w:sz="4" w:space="0" w:color="auto"/>
              <w:bottom w:val="single" w:sz="4" w:space="0" w:color="auto"/>
              <w:right w:val="single" w:sz="4" w:space="0" w:color="auto"/>
            </w:tcBorders>
            <w:hideMark/>
          </w:tcPr>
          <w:p w14:paraId="46A32140" w14:textId="77777777" w:rsidR="00F062FD" w:rsidRDefault="00F062FD">
            <w:pPr>
              <w:ind w:right="7"/>
              <w:jc w:val="right"/>
              <w:rPr>
                <w:rFonts w:ascii="Arial" w:hAnsi="Arial" w:cs="Arial"/>
                <w:sz w:val="20"/>
                <w:szCs w:val="20"/>
              </w:rPr>
            </w:pPr>
            <w:r>
              <w:rPr>
                <w:rFonts w:ascii="Arial" w:eastAsia="Arial" w:hAnsi="Arial" w:cs="Arial"/>
                <w:sz w:val="20"/>
                <w:szCs w:val="20"/>
              </w:rPr>
              <w:t>12</w:t>
            </w:r>
          </w:p>
        </w:tc>
        <w:tc>
          <w:tcPr>
            <w:tcW w:w="0" w:type="auto"/>
            <w:tcBorders>
              <w:top w:val="single" w:sz="4" w:space="0" w:color="auto"/>
              <w:left w:val="single" w:sz="4" w:space="0" w:color="auto"/>
              <w:bottom w:val="single" w:sz="4" w:space="0" w:color="auto"/>
              <w:right w:val="single" w:sz="4" w:space="0" w:color="auto"/>
            </w:tcBorders>
            <w:hideMark/>
          </w:tcPr>
          <w:p w14:paraId="7B3F6FCF" w14:textId="77777777" w:rsidR="00F062FD" w:rsidRDefault="00F062FD">
            <w:pPr>
              <w:jc w:val="right"/>
              <w:rPr>
                <w:rFonts w:ascii="Arial" w:hAnsi="Arial" w:cs="Arial"/>
                <w:sz w:val="20"/>
                <w:szCs w:val="20"/>
              </w:rPr>
            </w:pPr>
            <w:r>
              <w:rPr>
                <w:rFonts w:ascii="Arial" w:eastAsia="Arial" w:hAnsi="Arial" w:cs="Arial"/>
                <w:sz w:val="20"/>
                <w:szCs w:val="20"/>
              </w:rPr>
              <w:t>477</w:t>
            </w:r>
          </w:p>
        </w:tc>
        <w:tc>
          <w:tcPr>
            <w:tcW w:w="0" w:type="auto"/>
            <w:tcBorders>
              <w:top w:val="single" w:sz="4" w:space="0" w:color="auto"/>
              <w:left w:val="single" w:sz="4" w:space="0" w:color="auto"/>
              <w:bottom w:val="single" w:sz="4" w:space="0" w:color="auto"/>
              <w:right w:val="single" w:sz="4" w:space="0" w:color="auto"/>
            </w:tcBorders>
            <w:hideMark/>
          </w:tcPr>
          <w:p w14:paraId="4BB1570D" w14:textId="77777777" w:rsidR="00F062FD" w:rsidRDefault="00F062FD">
            <w:pPr>
              <w:ind w:left="2"/>
              <w:rPr>
                <w:rFonts w:ascii="Arial" w:hAnsi="Arial" w:cs="Arial"/>
                <w:sz w:val="20"/>
                <w:szCs w:val="20"/>
              </w:rPr>
            </w:pPr>
            <w:r>
              <w:rPr>
                <w:rFonts w:ascii="Arial" w:eastAsia="Arial" w:hAnsi="Arial" w:cs="Arial"/>
                <w:sz w:val="20"/>
                <w:szCs w:val="20"/>
              </w:rPr>
              <w:t xml:space="preserve">Nesreće u željezničkom prometu </w:t>
            </w:r>
          </w:p>
        </w:tc>
        <w:tc>
          <w:tcPr>
            <w:tcW w:w="0" w:type="auto"/>
            <w:tcBorders>
              <w:top w:val="single" w:sz="4" w:space="0" w:color="auto"/>
              <w:left w:val="single" w:sz="4" w:space="0" w:color="auto"/>
              <w:bottom w:val="single" w:sz="4" w:space="0" w:color="auto"/>
              <w:right w:val="single" w:sz="4" w:space="0" w:color="auto"/>
            </w:tcBorders>
            <w:hideMark/>
          </w:tcPr>
          <w:p w14:paraId="6D657B7D" w14:textId="77777777" w:rsidR="00F062FD" w:rsidRDefault="00F062FD">
            <w:pPr>
              <w:rPr>
                <w:rFonts w:ascii="Arial" w:hAnsi="Arial" w:cs="Arial"/>
                <w:sz w:val="20"/>
                <w:szCs w:val="20"/>
              </w:rPr>
            </w:pPr>
            <w:r>
              <w:rPr>
                <w:rFonts w:ascii="Arial" w:eastAsia="Arial" w:hAnsi="Arial" w:cs="Arial"/>
                <w:sz w:val="20"/>
                <w:szCs w:val="20"/>
              </w:rPr>
              <w:t>D. Ukupni rizik</w:t>
            </w:r>
          </w:p>
        </w:tc>
        <w:tc>
          <w:tcPr>
            <w:tcW w:w="0" w:type="auto"/>
            <w:tcBorders>
              <w:top w:val="single" w:sz="4" w:space="0" w:color="auto"/>
              <w:left w:val="single" w:sz="4" w:space="0" w:color="auto"/>
              <w:bottom w:val="single" w:sz="4" w:space="0" w:color="auto"/>
              <w:right w:val="single" w:sz="4" w:space="0" w:color="auto"/>
            </w:tcBorders>
            <w:hideMark/>
          </w:tcPr>
          <w:p w14:paraId="693F6E95"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418233DA" w14:textId="77777777" w:rsidR="00F062FD" w:rsidRDefault="00F062FD">
            <w:pPr>
              <w:ind w:right="5"/>
              <w:jc w:val="center"/>
              <w:rPr>
                <w:rFonts w:ascii="Arial" w:hAnsi="Arial" w:cs="Arial"/>
                <w:sz w:val="20"/>
                <w:szCs w:val="20"/>
              </w:rPr>
            </w:pPr>
            <w:r>
              <w:rPr>
                <w:rFonts w:ascii="Arial" w:hAnsi="Arial" w:cs="Arial"/>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3B0C1759" w14:textId="77777777" w:rsidR="00F062FD" w:rsidRDefault="00F062FD">
            <w:pPr>
              <w:ind w:left="112"/>
              <w:rPr>
                <w:rFonts w:ascii="Arial" w:hAnsi="Arial" w:cs="Arial"/>
                <w:sz w:val="20"/>
                <w:szCs w:val="20"/>
              </w:rPr>
            </w:pPr>
            <w:r>
              <w:rPr>
                <w:rFonts w:ascii="Arial" w:hAnsi="Arial" w:cs="Arial"/>
                <w:sz w:val="20"/>
                <w:szCs w:val="20"/>
              </w:rPr>
              <w:t>3</w:t>
            </w:r>
          </w:p>
        </w:tc>
        <w:tc>
          <w:tcPr>
            <w:tcW w:w="0" w:type="auto"/>
            <w:tcBorders>
              <w:top w:val="single" w:sz="4" w:space="0" w:color="auto"/>
              <w:left w:val="single" w:sz="4" w:space="0" w:color="auto"/>
              <w:bottom w:val="single" w:sz="4" w:space="0" w:color="auto"/>
              <w:right w:val="single" w:sz="4" w:space="0" w:color="auto"/>
            </w:tcBorders>
            <w:hideMark/>
          </w:tcPr>
          <w:p w14:paraId="59E89369"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4A6C1A6E" w14:textId="77777777" w:rsidR="00F062FD" w:rsidRDefault="00F062FD">
            <w:pPr>
              <w:ind w:right="2"/>
              <w:jc w:val="center"/>
              <w:rPr>
                <w:rFonts w:ascii="Arial" w:hAnsi="Arial" w:cs="Arial"/>
                <w:sz w:val="20"/>
                <w:szCs w:val="20"/>
              </w:rPr>
            </w:pPr>
            <w:r>
              <w:rPr>
                <w:rFonts w:ascii="Arial" w:hAnsi="Arial" w:cs="Arial"/>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303ECE65" w14:textId="77777777" w:rsidR="00F062FD" w:rsidRDefault="00F062FD">
            <w:pPr>
              <w:ind w:left="110"/>
              <w:rPr>
                <w:rFonts w:ascii="Arial" w:hAnsi="Arial" w:cs="Arial"/>
                <w:sz w:val="20"/>
                <w:szCs w:val="20"/>
              </w:rPr>
            </w:pPr>
            <w:r>
              <w:rPr>
                <w:rFonts w:ascii="Arial" w:hAnsi="Arial" w:cs="Arial"/>
                <w:sz w:val="20"/>
                <w:szCs w:val="20"/>
              </w:rPr>
              <w:t>3</w:t>
            </w:r>
          </w:p>
        </w:tc>
        <w:tc>
          <w:tcPr>
            <w:tcW w:w="0" w:type="auto"/>
            <w:tcBorders>
              <w:top w:val="single" w:sz="4" w:space="0" w:color="auto"/>
              <w:left w:val="single" w:sz="4" w:space="0" w:color="auto"/>
              <w:bottom w:val="single" w:sz="4" w:space="0" w:color="auto"/>
              <w:right w:val="single" w:sz="4" w:space="0" w:color="auto"/>
            </w:tcBorders>
            <w:hideMark/>
          </w:tcPr>
          <w:p w14:paraId="7480C9C3"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0BC92C36"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3FB1DC86" w14:textId="77777777" w:rsidR="00F062FD" w:rsidRDefault="00F062FD">
            <w:pPr>
              <w:ind w:right="2"/>
              <w:jc w:val="center"/>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2565D068" w14:textId="77777777" w:rsidR="00F062FD" w:rsidRDefault="00F062FD">
            <w:pPr>
              <w:ind w:left="110"/>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4DF8E372" w14:textId="77777777" w:rsidR="00F062FD" w:rsidRDefault="00F062FD">
            <w:pPr>
              <w:rPr>
                <w:rFonts w:ascii="Arial" w:hAnsi="Arial" w:cs="Arial"/>
                <w:sz w:val="20"/>
                <w:szCs w:val="20"/>
              </w:rPr>
            </w:pPr>
            <w:r>
              <w:rPr>
                <w:rFonts w:ascii="Arial" w:hAnsi="Arial" w:cs="Arial"/>
                <w:sz w:val="20"/>
                <w:szCs w:val="20"/>
              </w:rPr>
              <w:t>Načelnik</w:t>
            </w:r>
          </w:p>
        </w:tc>
      </w:tr>
      <w:tr w:rsidR="00F062FD" w14:paraId="38A76721" w14:textId="77777777" w:rsidTr="001F3AEE">
        <w:trPr>
          <w:trHeight w:val="352"/>
        </w:trPr>
        <w:tc>
          <w:tcPr>
            <w:tcW w:w="0" w:type="auto"/>
            <w:tcBorders>
              <w:top w:val="single" w:sz="4" w:space="0" w:color="auto"/>
              <w:left w:val="single" w:sz="4" w:space="0" w:color="auto"/>
              <w:bottom w:val="single" w:sz="4" w:space="0" w:color="auto"/>
              <w:right w:val="single" w:sz="4" w:space="0" w:color="auto"/>
            </w:tcBorders>
            <w:hideMark/>
          </w:tcPr>
          <w:p w14:paraId="3E431CD3" w14:textId="77777777" w:rsidR="00F062FD" w:rsidRDefault="00F062FD">
            <w:pPr>
              <w:ind w:right="7"/>
              <w:jc w:val="right"/>
              <w:rPr>
                <w:rFonts w:ascii="Arial" w:hAnsi="Arial" w:cs="Arial"/>
                <w:sz w:val="20"/>
                <w:szCs w:val="20"/>
              </w:rPr>
            </w:pPr>
            <w:r>
              <w:rPr>
                <w:rFonts w:ascii="Arial" w:hAnsi="Arial" w:cs="Arial"/>
                <w:sz w:val="20"/>
                <w:szCs w:val="20"/>
              </w:rPr>
              <w:t>13</w:t>
            </w:r>
          </w:p>
        </w:tc>
        <w:tc>
          <w:tcPr>
            <w:tcW w:w="0" w:type="auto"/>
            <w:tcBorders>
              <w:top w:val="single" w:sz="4" w:space="0" w:color="auto"/>
              <w:left w:val="single" w:sz="4" w:space="0" w:color="auto"/>
              <w:bottom w:val="single" w:sz="4" w:space="0" w:color="auto"/>
              <w:right w:val="single" w:sz="4" w:space="0" w:color="auto"/>
            </w:tcBorders>
            <w:hideMark/>
          </w:tcPr>
          <w:p w14:paraId="2FB5A577" w14:textId="77777777" w:rsidR="00F062FD" w:rsidRDefault="00F062FD">
            <w:pPr>
              <w:jc w:val="right"/>
              <w:rPr>
                <w:rFonts w:ascii="Arial" w:hAnsi="Arial" w:cs="Arial"/>
                <w:sz w:val="20"/>
                <w:szCs w:val="20"/>
              </w:rPr>
            </w:pPr>
            <w:r>
              <w:rPr>
                <w:rFonts w:ascii="Arial" w:eastAsia="Arial" w:hAnsi="Arial" w:cs="Arial"/>
                <w:sz w:val="20"/>
                <w:szCs w:val="20"/>
              </w:rPr>
              <w:t>470</w:t>
            </w:r>
          </w:p>
        </w:tc>
        <w:tc>
          <w:tcPr>
            <w:tcW w:w="0" w:type="auto"/>
            <w:tcBorders>
              <w:top w:val="single" w:sz="4" w:space="0" w:color="auto"/>
              <w:left w:val="single" w:sz="4" w:space="0" w:color="auto"/>
              <w:bottom w:val="single" w:sz="4" w:space="0" w:color="auto"/>
              <w:right w:val="single" w:sz="4" w:space="0" w:color="auto"/>
            </w:tcBorders>
            <w:hideMark/>
          </w:tcPr>
          <w:p w14:paraId="6699A5C3" w14:textId="77777777" w:rsidR="00F062FD" w:rsidRDefault="00F062FD">
            <w:pPr>
              <w:ind w:left="2"/>
              <w:rPr>
                <w:rFonts w:ascii="Arial" w:hAnsi="Arial" w:cs="Arial"/>
                <w:sz w:val="20"/>
                <w:szCs w:val="20"/>
              </w:rPr>
            </w:pPr>
            <w:r>
              <w:rPr>
                <w:rFonts w:ascii="Arial" w:eastAsia="Arial" w:hAnsi="Arial" w:cs="Arial"/>
                <w:bCs/>
                <w:sz w:val="20"/>
                <w:szCs w:val="20"/>
              </w:rPr>
              <w:t xml:space="preserve">Suša  </w:t>
            </w:r>
          </w:p>
        </w:tc>
        <w:tc>
          <w:tcPr>
            <w:tcW w:w="0" w:type="auto"/>
            <w:tcBorders>
              <w:top w:val="single" w:sz="4" w:space="0" w:color="auto"/>
              <w:left w:val="single" w:sz="4" w:space="0" w:color="auto"/>
              <w:bottom w:val="single" w:sz="4" w:space="0" w:color="auto"/>
              <w:right w:val="single" w:sz="4" w:space="0" w:color="auto"/>
            </w:tcBorders>
            <w:hideMark/>
          </w:tcPr>
          <w:p w14:paraId="2F791A62" w14:textId="77777777" w:rsidR="00F062FD" w:rsidRDefault="00F062FD">
            <w:pPr>
              <w:rPr>
                <w:rFonts w:ascii="Arial" w:hAnsi="Arial" w:cs="Arial"/>
                <w:sz w:val="20"/>
                <w:szCs w:val="20"/>
              </w:rPr>
            </w:pPr>
            <w:r>
              <w:rPr>
                <w:rFonts w:ascii="Arial" w:eastAsia="Arial" w:hAnsi="Arial" w:cs="Arial"/>
                <w:sz w:val="20"/>
                <w:szCs w:val="20"/>
              </w:rPr>
              <w:t>A. Život i zdravlje ljudi</w:t>
            </w:r>
          </w:p>
        </w:tc>
        <w:tc>
          <w:tcPr>
            <w:tcW w:w="0" w:type="auto"/>
            <w:tcBorders>
              <w:top w:val="single" w:sz="4" w:space="0" w:color="auto"/>
              <w:left w:val="single" w:sz="4" w:space="0" w:color="auto"/>
              <w:bottom w:val="single" w:sz="4" w:space="0" w:color="auto"/>
              <w:right w:val="single" w:sz="4" w:space="0" w:color="auto"/>
            </w:tcBorders>
            <w:hideMark/>
          </w:tcPr>
          <w:p w14:paraId="53F5F4B2"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1DB93B5D" w14:textId="77777777" w:rsidR="00F062FD" w:rsidRDefault="00F062FD">
            <w:pPr>
              <w:ind w:right="5"/>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66272B6F" w14:textId="77777777" w:rsidR="00F062FD" w:rsidRDefault="00F062FD">
            <w:pPr>
              <w:ind w:left="112"/>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07BA3A90" w14:textId="77777777" w:rsidR="00F062FD" w:rsidRDefault="00F062FD">
            <w:pPr>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0E6555BF"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60973309" w14:textId="77777777" w:rsidR="00F062FD" w:rsidRDefault="00F062FD">
            <w:pPr>
              <w:ind w:left="110"/>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238DD862"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13B2E199" w14:textId="77777777" w:rsidR="00F062FD" w:rsidRDefault="00F062FD">
            <w:pPr>
              <w:ind w:right="7"/>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508574AF"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2ADA5011" w14:textId="77777777" w:rsidR="00F062FD" w:rsidRDefault="00F062FD">
            <w:pPr>
              <w:ind w:left="110"/>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143E64A2" w14:textId="77777777" w:rsidR="00F062FD" w:rsidRDefault="00F062FD">
            <w:pPr>
              <w:rPr>
                <w:rFonts w:ascii="Arial" w:hAnsi="Arial" w:cs="Arial"/>
                <w:sz w:val="20"/>
                <w:szCs w:val="20"/>
              </w:rPr>
            </w:pPr>
            <w:r>
              <w:rPr>
                <w:rFonts w:ascii="Arial" w:hAnsi="Arial" w:cs="Arial"/>
                <w:sz w:val="20"/>
                <w:szCs w:val="20"/>
              </w:rPr>
              <w:t>Načelnik</w:t>
            </w:r>
          </w:p>
        </w:tc>
      </w:tr>
      <w:tr w:rsidR="00F062FD" w14:paraId="49E082E8" w14:textId="77777777" w:rsidTr="001F3AEE">
        <w:trPr>
          <w:trHeight w:val="351"/>
        </w:trPr>
        <w:tc>
          <w:tcPr>
            <w:tcW w:w="0" w:type="auto"/>
            <w:tcBorders>
              <w:top w:val="single" w:sz="4" w:space="0" w:color="auto"/>
              <w:left w:val="single" w:sz="4" w:space="0" w:color="auto"/>
              <w:bottom w:val="single" w:sz="4" w:space="0" w:color="auto"/>
              <w:right w:val="single" w:sz="4" w:space="0" w:color="auto"/>
            </w:tcBorders>
            <w:hideMark/>
          </w:tcPr>
          <w:p w14:paraId="092C3362" w14:textId="77777777" w:rsidR="00F062FD" w:rsidRDefault="00F062FD">
            <w:pPr>
              <w:ind w:right="7"/>
              <w:jc w:val="right"/>
              <w:rPr>
                <w:rFonts w:ascii="Arial" w:hAnsi="Arial" w:cs="Arial"/>
                <w:sz w:val="20"/>
                <w:szCs w:val="20"/>
              </w:rPr>
            </w:pPr>
            <w:r>
              <w:rPr>
                <w:rFonts w:ascii="Arial" w:hAnsi="Arial" w:cs="Arial"/>
                <w:sz w:val="20"/>
                <w:szCs w:val="20"/>
              </w:rPr>
              <w:t>14</w:t>
            </w:r>
          </w:p>
        </w:tc>
        <w:tc>
          <w:tcPr>
            <w:tcW w:w="0" w:type="auto"/>
            <w:tcBorders>
              <w:top w:val="single" w:sz="4" w:space="0" w:color="auto"/>
              <w:left w:val="single" w:sz="4" w:space="0" w:color="auto"/>
              <w:bottom w:val="single" w:sz="4" w:space="0" w:color="auto"/>
              <w:right w:val="single" w:sz="4" w:space="0" w:color="auto"/>
            </w:tcBorders>
            <w:hideMark/>
          </w:tcPr>
          <w:p w14:paraId="7FBBFAA2" w14:textId="77777777" w:rsidR="00F062FD" w:rsidRDefault="00F062FD">
            <w:pPr>
              <w:jc w:val="right"/>
              <w:rPr>
                <w:rFonts w:ascii="Arial" w:hAnsi="Arial" w:cs="Arial"/>
                <w:sz w:val="20"/>
                <w:szCs w:val="20"/>
              </w:rPr>
            </w:pPr>
            <w:r>
              <w:rPr>
                <w:rFonts w:ascii="Arial" w:eastAsia="Arial" w:hAnsi="Arial" w:cs="Arial"/>
                <w:sz w:val="20"/>
                <w:szCs w:val="20"/>
              </w:rPr>
              <w:t>471</w:t>
            </w:r>
          </w:p>
        </w:tc>
        <w:tc>
          <w:tcPr>
            <w:tcW w:w="0" w:type="auto"/>
            <w:tcBorders>
              <w:top w:val="single" w:sz="4" w:space="0" w:color="auto"/>
              <w:left w:val="single" w:sz="4" w:space="0" w:color="auto"/>
              <w:bottom w:val="single" w:sz="4" w:space="0" w:color="auto"/>
              <w:right w:val="single" w:sz="4" w:space="0" w:color="auto"/>
            </w:tcBorders>
            <w:hideMark/>
          </w:tcPr>
          <w:p w14:paraId="698B165B" w14:textId="77777777" w:rsidR="00F062FD" w:rsidRDefault="00F062FD">
            <w:pPr>
              <w:ind w:left="2"/>
              <w:rPr>
                <w:rFonts w:ascii="Arial" w:hAnsi="Arial" w:cs="Arial"/>
                <w:sz w:val="20"/>
                <w:szCs w:val="20"/>
              </w:rPr>
            </w:pPr>
            <w:r>
              <w:rPr>
                <w:rFonts w:ascii="Arial" w:eastAsia="Arial" w:hAnsi="Arial" w:cs="Arial"/>
                <w:bCs/>
                <w:sz w:val="20"/>
                <w:szCs w:val="20"/>
              </w:rPr>
              <w:t xml:space="preserve">Suša  </w:t>
            </w:r>
          </w:p>
        </w:tc>
        <w:tc>
          <w:tcPr>
            <w:tcW w:w="0" w:type="auto"/>
            <w:tcBorders>
              <w:top w:val="single" w:sz="4" w:space="0" w:color="auto"/>
              <w:left w:val="single" w:sz="4" w:space="0" w:color="auto"/>
              <w:bottom w:val="single" w:sz="4" w:space="0" w:color="auto"/>
              <w:right w:val="single" w:sz="4" w:space="0" w:color="auto"/>
            </w:tcBorders>
            <w:hideMark/>
          </w:tcPr>
          <w:p w14:paraId="17E5847E" w14:textId="77777777" w:rsidR="00F062FD" w:rsidRDefault="00F062FD">
            <w:pPr>
              <w:rPr>
                <w:rFonts w:ascii="Arial" w:hAnsi="Arial" w:cs="Arial"/>
                <w:sz w:val="20"/>
                <w:szCs w:val="20"/>
              </w:rPr>
            </w:pPr>
            <w:r>
              <w:rPr>
                <w:rFonts w:ascii="Arial" w:eastAsia="Arial" w:hAnsi="Arial" w:cs="Arial"/>
                <w:sz w:val="20"/>
                <w:szCs w:val="20"/>
              </w:rPr>
              <w:t>B. Gospodarstvo</w:t>
            </w:r>
          </w:p>
        </w:tc>
        <w:tc>
          <w:tcPr>
            <w:tcW w:w="0" w:type="auto"/>
            <w:tcBorders>
              <w:top w:val="single" w:sz="4" w:space="0" w:color="auto"/>
              <w:left w:val="single" w:sz="4" w:space="0" w:color="auto"/>
              <w:bottom w:val="single" w:sz="4" w:space="0" w:color="auto"/>
              <w:right w:val="single" w:sz="4" w:space="0" w:color="auto"/>
            </w:tcBorders>
            <w:hideMark/>
          </w:tcPr>
          <w:p w14:paraId="5B188AAC"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578CCB77" w14:textId="77777777" w:rsidR="00F062FD" w:rsidRDefault="00F062FD">
            <w:pPr>
              <w:ind w:right="5"/>
              <w:jc w:val="center"/>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4F666C0C" w14:textId="77777777" w:rsidR="00F062FD" w:rsidRDefault="00F062FD">
            <w:pPr>
              <w:ind w:left="112"/>
              <w:rPr>
                <w:rFonts w:ascii="Arial" w:hAnsi="Arial" w:cs="Arial"/>
                <w:sz w:val="20"/>
                <w:szCs w:val="20"/>
              </w:rPr>
            </w:pPr>
            <w:r>
              <w:rPr>
                <w:rFonts w:ascii="Arial" w:hAnsi="Arial" w:cs="Arial"/>
                <w:sz w:val="20"/>
                <w:szCs w:val="20"/>
              </w:rPr>
              <w:t>6</w:t>
            </w:r>
          </w:p>
        </w:tc>
        <w:tc>
          <w:tcPr>
            <w:tcW w:w="0" w:type="auto"/>
            <w:tcBorders>
              <w:top w:val="single" w:sz="4" w:space="0" w:color="auto"/>
              <w:left w:val="single" w:sz="4" w:space="0" w:color="auto"/>
              <w:bottom w:val="single" w:sz="4" w:space="0" w:color="auto"/>
              <w:right w:val="single" w:sz="4" w:space="0" w:color="auto"/>
            </w:tcBorders>
            <w:hideMark/>
          </w:tcPr>
          <w:p w14:paraId="274BDDB4" w14:textId="77777777" w:rsidR="00F062FD" w:rsidRDefault="00F062FD">
            <w:pPr>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248517F6" w14:textId="77777777" w:rsidR="00F062FD" w:rsidRDefault="00F062FD">
            <w:pPr>
              <w:ind w:right="2"/>
              <w:jc w:val="center"/>
              <w:rPr>
                <w:rFonts w:ascii="Arial" w:hAnsi="Arial" w:cs="Arial"/>
                <w:sz w:val="20"/>
                <w:szCs w:val="20"/>
              </w:rPr>
            </w:pPr>
            <w:r>
              <w:rPr>
                <w:rFonts w:ascii="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0F4FC7B" w14:textId="77777777" w:rsidR="00F062FD" w:rsidRDefault="00F062FD">
            <w:pPr>
              <w:ind w:left="110"/>
              <w:rPr>
                <w:rFonts w:ascii="Arial" w:hAnsi="Arial" w:cs="Arial"/>
                <w:sz w:val="20"/>
                <w:szCs w:val="20"/>
              </w:rPr>
            </w:pPr>
            <w:r>
              <w:rPr>
                <w:rFonts w:ascii="Arial" w:hAnsi="Arial" w:cs="Arial"/>
                <w:sz w:val="20"/>
                <w:szCs w:val="20"/>
              </w:rPr>
              <w:t>6</w:t>
            </w:r>
          </w:p>
        </w:tc>
        <w:tc>
          <w:tcPr>
            <w:tcW w:w="0" w:type="auto"/>
            <w:tcBorders>
              <w:top w:val="single" w:sz="4" w:space="0" w:color="auto"/>
              <w:left w:val="single" w:sz="4" w:space="0" w:color="auto"/>
              <w:bottom w:val="single" w:sz="4" w:space="0" w:color="auto"/>
              <w:right w:val="single" w:sz="4" w:space="0" w:color="auto"/>
            </w:tcBorders>
            <w:hideMark/>
          </w:tcPr>
          <w:p w14:paraId="7186B26D"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57780532" w14:textId="77777777" w:rsidR="00F062FD" w:rsidRDefault="00F062FD">
            <w:pPr>
              <w:ind w:right="7"/>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326C23E9"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79AA65D3" w14:textId="77777777" w:rsidR="00F062FD" w:rsidRDefault="00F062FD">
            <w:pPr>
              <w:ind w:left="110"/>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79646" w:themeFill="accent6"/>
            <w:hideMark/>
          </w:tcPr>
          <w:p w14:paraId="19115B19" w14:textId="77777777" w:rsidR="00F062FD" w:rsidRDefault="00F062FD">
            <w:pPr>
              <w:rPr>
                <w:rFonts w:ascii="Arial" w:hAnsi="Arial" w:cs="Arial"/>
                <w:sz w:val="20"/>
                <w:szCs w:val="20"/>
              </w:rPr>
            </w:pPr>
            <w:r>
              <w:rPr>
                <w:rFonts w:ascii="Arial" w:hAnsi="Arial" w:cs="Arial"/>
                <w:sz w:val="20"/>
                <w:szCs w:val="20"/>
              </w:rPr>
              <w:t>Načelnik</w:t>
            </w:r>
          </w:p>
        </w:tc>
      </w:tr>
      <w:tr w:rsidR="00F062FD" w14:paraId="0A99C840" w14:textId="77777777" w:rsidTr="001F3AEE">
        <w:trPr>
          <w:trHeight w:val="351"/>
        </w:trPr>
        <w:tc>
          <w:tcPr>
            <w:tcW w:w="0" w:type="auto"/>
            <w:tcBorders>
              <w:top w:val="single" w:sz="4" w:space="0" w:color="auto"/>
              <w:left w:val="single" w:sz="4" w:space="0" w:color="auto"/>
              <w:bottom w:val="single" w:sz="4" w:space="0" w:color="auto"/>
              <w:right w:val="single" w:sz="4" w:space="0" w:color="auto"/>
            </w:tcBorders>
            <w:hideMark/>
          </w:tcPr>
          <w:p w14:paraId="450ADA4B" w14:textId="77777777" w:rsidR="00F062FD" w:rsidRDefault="00F062FD">
            <w:pPr>
              <w:ind w:right="7"/>
              <w:jc w:val="right"/>
              <w:rPr>
                <w:rFonts w:ascii="Arial" w:hAnsi="Arial" w:cs="Arial"/>
                <w:sz w:val="20"/>
                <w:szCs w:val="20"/>
              </w:rPr>
            </w:pPr>
            <w:r>
              <w:rPr>
                <w:rFonts w:ascii="Arial" w:hAnsi="Arial" w:cs="Arial"/>
                <w:sz w:val="20"/>
                <w:szCs w:val="20"/>
              </w:rPr>
              <w:t>15</w:t>
            </w:r>
          </w:p>
        </w:tc>
        <w:tc>
          <w:tcPr>
            <w:tcW w:w="0" w:type="auto"/>
            <w:tcBorders>
              <w:top w:val="single" w:sz="4" w:space="0" w:color="auto"/>
              <w:left w:val="single" w:sz="4" w:space="0" w:color="auto"/>
              <w:bottom w:val="single" w:sz="4" w:space="0" w:color="auto"/>
              <w:right w:val="single" w:sz="4" w:space="0" w:color="auto"/>
            </w:tcBorders>
            <w:hideMark/>
          </w:tcPr>
          <w:p w14:paraId="4C654B2F" w14:textId="77777777" w:rsidR="00F062FD" w:rsidRDefault="00F062FD">
            <w:pPr>
              <w:jc w:val="right"/>
              <w:rPr>
                <w:rFonts w:ascii="Arial" w:hAnsi="Arial" w:cs="Arial"/>
                <w:sz w:val="20"/>
                <w:szCs w:val="20"/>
              </w:rPr>
            </w:pPr>
            <w:r>
              <w:rPr>
                <w:rFonts w:ascii="Arial" w:eastAsia="Arial" w:hAnsi="Arial" w:cs="Arial"/>
                <w:sz w:val="20"/>
                <w:szCs w:val="20"/>
              </w:rPr>
              <w:t>472</w:t>
            </w:r>
          </w:p>
        </w:tc>
        <w:tc>
          <w:tcPr>
            <w:tcW w:w="0" w:type="auto"/>
            <w:tcBorders>
              <w:top w:val="single" w:sz="4" w:space="0" w:color="auto"/>
              <w:left w:val="single" w:sz="4" w:space="0" w:color="auto"/>
              <w:bottom w:val="single" w:sz="4" w:space="0" w:color="auto"/>
              <w:right w:val="single" w:sz="4" w:space="0" w:color="auto"/>
            </w:tcBorders>
            <w:hideMark/>
          </w:tcPr>
          <w:p w14:paraId="65021F0A" w14:textId="77777777" w:rsidR="00F062FD" w:rsidRDefault="00F062FD">
            <w:pPr>
              <w:ind w:left="2"/>
              <w:rPr>
                <w:rFonts w:ascii="Arial" w:hAnsi="Arial" w:cs="Arial"/>
                <w:sz w:val="20"/>
                <w:szCs w:val="20"/>
              </w:rPr>
            </w:pPr>
            <w:r>
              <w:rPr>
                <w:rFonts w:ascii="Arial" w:eastAsia="Arial" w:hAnsi="Arial" w:cs="Arial"/>
                <w:bCs/>
                <w:sz w:val="20"/>
                <w:szCs w:val="20"/>
              </w:rPr>
              <w:t xml:space="preserve">Suša  </w:t>
            </w:r>
          </w:p>
        </w:tc>
        <w:tc>
          <w:tcPr>
            <w:tcW w:w="0" w:type="auto"/>
            <w:tcBorders>
              <w:top w:val="single" w:sz="4" w:space="0" w:color="auto"/>
              <w:left w:val="single" w:sz="4" w:space="0" w:color="auto"/>
              <w:bottom w:val="single" w:sz="4" w:space="0" w:color="auto"/>
              <w:right w:val="single" w:sz="4" w:space="0" w:color="auto"/>
            </w:tcBorders>
            <w:hideMark/>
          </w:tcPr>
          <w:p w14:paraId="1D6DC217" w14:textId="77777777" w:rsidR="00F062FD" w:rsidRDefault="00F062FD">
            <w:pPr>
              <w:rPr>
                <w:rFonts w:ascii="Arial" w:hAnsi="Arial" w:cs="Arial"/>
                <w:sz w:val="20"/>
                <w:szCs w:val="20"/>
              </w:rPr>
            </w:pPr>
            <w:r>
              <w:rPr>
                <w:rFonts w:ascii="Arial" w:eastAsia="Arial" w:hAnsi="Arial" w:cs="Arial"/>
                <w:sz w:val="20"/>
                <w:szCs w:val="20"/>
              </w:rPr>
              <w:t>C. Društvena stabilnost i politika</w:t>
            </w:r>
          </w:p>
        </w:tc>
        <w:tc>
          <w:tcPr>
            <w:tcW w:w="0" w:type="auto"/>
            <w:tcBorders>
              <w:top w:val="single" w:sz="4" w:space="0" w:color="auto"/>
              <w:left w:val="single" w:sz="4" w:space="0" w:color="auto"/>
              <w:bottom w:val="single" w:sz="4" w:space="0" w:color="auto"/>
              <w:right w:val="single" w:sz="4" w:space="0" w:color="auto"/>
            </w:tcBorders>
            <w:hideMark/>
          </w:tcPr>
          <w:p w14:paraId="16BB9EB6"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36C461FE" w14:textId="77777777" w:rsidR="00F062FD" w:rsidRDefault="00F062FD">
            <w:pPr>
              <w:ind w:right="5"/>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4EA72E"/>
            <w:hideMark/>
          </w:tcPr>
          <w:p w14:paraId="26F017C1" w14:textId="77777777" w:rsidR="00F062FD" w:rsidRDefault="00F062FD">
            <w:pPr>
              <w:ind w:left="112"/>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63CC0FB8" w14:textId="77777777" w:rsidR="00F062FD" w:rsidRDefault="00F062FD">
            <w:pPr>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2683E00F"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4EA72E"/>
            <w:hideMark/>
          </w:tcPr>
          <w:p w14:paraId="2C376D9A" w14:textId="77777777" w:rsidR="00F062FD" w:rsidRDefault="00F062FD">
            <w:pPr>
              <w:ind w:left="110"/>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657471BA"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3F3BE308" w14:textId="77777777" w:rsidR="00F062FD" w:rsidRDefault="00F062FD">
            <w:pPr>
              <w:ind w:right="7"/>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77818A69" w14:textId="77777777" w:rsidR="00F062FD" w:rsidRDefault="00F062FD">
            <w:pPr>
              <w:ind w:right="2"/>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009933"/>
            <w:hideMark/>
          </w:tcPr>
          <w:p w14:paraId="3FA7DC8D" w14:textId="77777777" w:rsidR="00F062FD" w:rsidRDefault="00F062FD">
            <w:pPr>
              <w:ind w:left="110"/>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009933"/>
            <w:hideMark/>
          </w:tcPr>
          <w:p w14:paraId="25C4D12F" w14:textId="77777777" w:rsidR="00F062FD" w:rsidRDefault="00F062FD">
            <w:pPr>
              <w:rPr>
                <w:rFonts w:ascii="Arial" w:hAnsi="Arial" w:cs="Arial"/>
                <w:sz w:val="20"/>
                <w:szCs w:val="20"/>
              </w:rPr>
            </w:pPr>
            <w:r>
              <w:rPr>
                <w:rFonts w:ascii="Arial" w:hAnsi="Arial" w:cs="Arial"/>
                <w:sz w:val="20"/>
                <w:szCs w:val="20"/>
              </w:rPr>
              <w:t>Načelnik</w:t>
            </w:r>
          </w:p>
        </w:tc>
      </w:tr>
      <w:tr w:rsidR="00F062FD" w14:paraId="085E3B43" w14:textId="77777777" w:rsidTr="001F3AEE">
        <w:trPr>
          <w:trHeight w:val="352"/>
        </w:trPr>
        <w:tc>
          <w:tcPr>
            <w:tcW w:w="0" w:type="auto"/>
            <w:tcBorders>
              <w:top w:val="single" w:sz="4" w:space="0" w:color="auto"/>
              <w:left w:val="single" w:sz="4" w:space="0" w:color="auto"/>
              <w:bottom w:val="single" w:sz="4" w:space="0" w:color="auto"/>
              <w:right w:val="single" w:sz="4" w:space="0" w:color="auto"/>
            </w:tcBorders>
            <w:hideMark/>
          </w:tcPr>
          <w:p w14:paraId="48A4005D" w14:textId="77777777" w:rsidR="00F062FD" w:rsidRDefault="00F062FD">
            <w:pPr>
              <w:ind w:right="7"/>
              <w:jc w:val="right"/>
              <w:rPr>
                <w:rFonts w:ascii="Arial" w:hAnsi="Arial" w:cs="Arial"/>
                <w:sz w:val="20"/>
                <w:szCs w:val="20"/>
              </w:rPr>
            </w:pPr>
            <w:r>
              <w:rPr>
                <w:rFonts w:ascii="Arial" w:hAnsi="Arial" w:cs="Arial"/>
                <w:sz w:val="20"/>
                <w:szCs w:val="20"/>
              </w:rPr>
              <w:t>16</w:t>
            </w:r>
          </w:p>
        </w:tc>
        <w:tc>
          <w:tcPr>
            <w:tcW w:w="0" w:type="auto"/>
            <w:tcBorders>
              <w:top w:val="single" w:sz="4" w:space="0" w:color="auto"/>
              <w:left w:val="single" w:sz="4" w:space="0" w:color="auto"/>
              <w:bottom w:val="single" w:sz="4" w:space="0" w:color="auto"/>
              <w:right w:val="single" w:sz="4" w:space="0" w:color="auto"/>
            </w:tcBorders>
            <w:hideMark/>
          </w:tcPr>
          <w:p w14:paraId="56AEC3B4" w14:textId="77777777" w:rsidR="00F062FD" w:rsidRDefault="00F062FD">
            <w:pPr>
              <w:jc w:val="right"/>
              <w:rPr>
                <w:rFonts w:ascii="Arial" w:hAnsi="Arial" w:cs="Arial"/>
                <w:sz w:val="20"/>
                <w:szCs w:val="20"/>
              </w:rPr>
            </w:pPr>
            <w:r>
              <w:rPr>
                <w:rFonts w:ascii="Arial" w:eastAsia="Arial" w:hAnsi="Arial" w:cs="Arial"/>
                <w:sz w:val="20"/>
                <w:szCs w:val="20"/>
              </w:rPr>
              <w:t>473</w:t>
            </w:r>
          </w:p>
        </w:tc>
        <w:tc>
          <w:tcPr>
            <w:tcW w:w="0" w:type="auto"/>
            <w:tcBorders>
              <w:top w:val="single" w:sz="4" w:space="0" w:color="auto"/>
              <w:left w:val="single" w:sz="4" w:space="0" w:color="auto"/>
              <w:bottom w:val="single" w:sz="4" w:space="0" w:color="auto"/>
              <w:right w:val="single" w:sz="4" w:space="0" w:color="auto"/>
            </w:tcBorders>
            <w:hideMark/>
          </w:tcPr>
          <w:p w14:paraId="0996BB04" w14:textId="77777777" w:rsidR="00F062FD" w:rsidRDefault="00F062FD">
            <w:pPr>
              <w:ind w:left="2"/>
              <w:rPr>
                <w:rFonts w:ascii="Arial" w:hAnsi="Arial" w:cs="Arial"/>
                <w:sz w:val="20"/>
                <w:szCs w:val="20"/>
              </w:rPr>
            </w:pPr>
            <w:r>
              <w:rPr>
                <w:rFonts w:ascii="Arial" w:eastAsia="Arial" w:hAnsi="Arial" w:cs="Arial"/>
                <w:bCs/>
                <w:sz w:val="20"/>
                <w:szCs w:val="20"/>
              </w:rPr>
              <w:t xml:space="preserve">Suša  </w:t>
            </w:r>
          </w:p>
        </w:tc>
        <w:tc>
          <w:tcPr>
            <w:tcW w:w="0" w:type="auto"/>
            <w:tcBorders>
              <w:top w:val="single" w:sz="4" w:space="0" w:color="auto"/>
              <w:left w:val="single" w:sz="4" w:space="0" w:color="auto"/>
              <w:bottom w:val="single" w:sz="4" w:space="0" w:color="auto"/>
              <w:right w:val="single" w:sz="4" w:space="0" w:color="auto"/>
            </w:tcBorders>
            <w:hideMark/>
          </w:tcPr>
          <w:p w14:paraId="76914E22" w14:textId="77777777" w:rsidR="00F062FD" w:rsidRDefault="00F062FD">
            <w:pPr>
              <w:rPr>
                <w:rFonts w:ascii="Arial" w:hAnsi="Arial" w:cs="Arial"/>
                <w:sz w:val="20"/>
                <w:szCs w:val="20"/>
              </w:rPr>
            </w:pPr>
            <w:r>
              <w:rPr>
                <w:rFonts w:ascii="Arial" w:eastAsia="Arial" w:hAnsi="Arial" w:cs="Arial"/>
                <w:sz w:val="20"/>
                <w:szCs w:val="20"/>
              </w:rPr>
              <w:t>D. Ukupni rizik</w:t>
            </w:r>
          </w:p>
        </w:tc>
        <w:tc>
          <w:tcPr>
            <w:tcW w:w="0" w:type="auto"/>
            <w:tcBorders>
              <w:top w:val="single" w:sz="4" w:space="0" w:color="auto"/>
              <w:left w:val="single" w:sz="4" w:space="0" w:color="auto"/>
              <w:bottom w:val="single" w:sz="4" w:space="0" w:color="auto"/>
              <w:right w:val="single" w:sz="4" w:space="0" w:color="auto"/>
            </w:tcBorders>
            <w:hideMark/>
          </w:tcPr>
          <w:p w14:paraId="3F6F6BB5"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3083D440" w14:textId="77777777" w:rsidR="00F062FD" w:rsidRDefault="00F062FD">
            <w:pPr>
              <w:ind w:right="5"/>
              <w:jc w:val="center"/>
              <w:rPr>
                <w:rFonts w:ascii="Arial" w:hAnsi="Arial" w:cs="Arial"/>
                <w:sz w:val="20"/>
                <w:szCs w:val="20"/>
              </w:rPr>
            </w:pPr>
            <w:r>
              <w:rPr>
                <w:rFonts w:ascii="Arial" w:eastAsia="Arial" w:hAnsi="Arial" w:cs="Arial"/>
                <w:sz w:val="20"/>
                <w:szCs w:val="20"/>
              </w:rPr>
              <w:t xml:space="preserve">2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4C725864" w14:textId="77777777" w:rsidR="00F062FD" w:rsidRDefault="00F062FD">
            <w:pPr>
              <w:ind w:left="112"/>
              <w:rPr>
                <w:rFonts w:ascii="Arial" w:hAnsi="Arial" w:cs="Arial"/>
                <w:sz w:val="20"/>
                <w:szCs w:val="20"/>
              </w:rPr>
            </w:pPr>
            <w:r>
              <w:rPr>
                <w:rFonts w:ascii="Arial" w:eastAsia="Arial" w:hAnsi="Arial" w:cs="Arial"/>
                <w:sz w:val="20"/>
                <w:szCs w:val="20"/>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9B5D68F" w14:textId="77777777" w:rsidR="00F062FD" w:rsidRDefault="00F062FD">
            <w:pPr>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2FF50ACF"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2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66AC7F63" w14:textId="77777777" w:rsidR="00F062FD" w:rsidRDefault="00F062FD">
            <w:pPr>
              <w:ind w:left="110"/>
              <w:rPr>
                <w:rFonts w:ascii="Arial" w:hAnsi="Arial" w:cs="Arial"/>
                <w:sz w:val="20"/>
                <w:szCs w:val="20"/>
              </w:rPr>
            </w:pPr>
            <w:r>
              <w:rPr>
                <w:rFonts w:ascii="Arial" w:eastAsia="Arial" w:hAnsi="Arial" w:cs="Arial"/>
                <w:sz w:val="20"/>
                <w:szCs w:val="20"/>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029FF127" w14:textId="77777777" w:rsidR="00F062FD" w:rsidRDefault="00F062FD">
            <w:pPr>
              <w:ind w:left="3"/>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4CF32621" w14:textId="77777777" w:rsidR="00F062FD" w:rsidRDefault="00F062FD">
            <w:pPr>
              <w:ind w:right="7"/>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270AAC57"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009900"/>
            <w:hideMark/>
          </w:tcPr>
          <w:p w14:paraId="5F8242BF" w14:textId="77777777" w:rsidR="00F062FD" w:rsidRDefault="00F062FD">
            <w:pPr>
              <w:ind w:left="110"/>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009900"/>
            <w:hideMark/>
          </w:tcPr>
          <w:p w14:paraId="23477B9F" w14:textId="77777777" w:rsidR="00F062FD" w:rsidRDefault="00F062FD">
            <w:pPr>
              <w:rPr>
                <w:rFonts w:ascii="Arial" w:hAnsi="Arial" w:cs="Arial"/>
                <w:sz w:val="20"/>
                <w:szCs w:val="20"/>
              </w:rPr>
            </w:pPr>
            <w:r>
              <w:rPr>
                <w:rFonts w:ascii="Arial" w:hAnsi="Arial" w:cs="Arial"/>
                <w:sz w:val="20"/>
                <w:szCs w:val="20"/>
              </w:rPr>
              <w:t>Načelnik</w:t>
            </w:r>
          </w:p>
        </w:tc>
      </w:tr>
      <w:tr w:rsidR="00F062FD" w14:paraId="794E1FE8" w14:textId="77777777" w:rsidTr="001F3AEE">
        <w:trPr>
          <w:trHeight w:val="351"/>
        </w:trPr>
        <w:tc>
          <w:tcPr>
            <w:tcW w:w="0" w:type="auto"/>
            <w:tcBorders>
              <w:top w:val="single" w:sz="4" w:space="0" w:color="auto"/>
              <w:left w:val="single" w:sz="4" w:space="0" w:color="auto"/>
              <w:bottom w:val="single" w:sz="4" w:space="0" w:color="auto"/>
              <w:right w:val="single" w:sz="4" w:space="0" w:color="auto"/>
            </w:tcBorders>
            <w:hideMark/>
          </w:tcPr>
          <w:p w14:paraId="22142B2B" w14:textId="77777777" w:rsidR="00F062FD" w:rsidRDefault="00F062FD">
            <w:pPr>
              <w:ind w:right="7"/>
              <w:jc w:val="right"/>
              <w:rPr>
                <w:rFonts w:ascii="Arial" w:hAnsi="Arial" w:cs="Arial"/>
                <w:sz w:val="20"/>
                <w:szCs w:val="20"/>
              </w:rPr>
            </w:pPr>
            <w:r>
              <w:rPr>
                <w:rFonts w:ascii="Arial" w:hAnsi="Arial" w:cs="Arial"/>
                <w:sz w:val="20"/>
                <w:szCs w:val="20"/>
              </w:rPr>
              <w:t>17</w:t>
            </w:r>
          </w:p>
        </w:tc>
        <w:tc>
          <w:tcPr>
            <w:tcW w:w="0" w:type="auto"/>
            <w:tcBorders>
              <w:top w:val="single" w:sz="4" w:space="0" w:color="auto"/>
              <w:left w:val="single" w:sz="4" w:space="0" w:color="auto"/>
              <w:bottom w:val="single" w:sz="4" w:space="0" w:color="auto"/>
              <w:right w:val="single" w:sz="4" w:space="0" w:color="auto"/>
            </w:tcBorders>
            <w:hideMark/>
          </w:tcPr>
          <w:p w14:paraId="7AC8E271" w14:textId="77777777" w:rsidR="00F062FD" w:rsidRDefault="00F062FD">
            <w:pPr>
              <w:jc w:val="right"/>
              <w:rPr>
                <w:rFonts w:ascii="Arial" w:hAnsi="Arial" w:cs="Arial"/>
                <w:sz w:val="20"/>
                <w:szCs w:val="20"/>
              </w:rPr>
            </w:pPr>
            <w:r>
              <w:rPr>
                <w:rFonts w:ascii="Arial" w:eastAsia="Arial" w:hAnsi="Arial" w:cs="Arial"/>
                <w:sz w:val="20"/>
                <w:szCs w:val="20"/>
              </w:rPr>
              <w:t>486</w:t>
            </w:r>
          </w:p>
        </w:tc>
        <w:tc>
          <w:tcPr>
            <w:tcW w:w="0" w:type="auto"/>
            <w:tcBorders>
              <w:top w:val="single" w:sz="4" w:space="0" w:color="auto"/>
              <w:left w:val="single" w:sz="4" w:space="0" w:color="auto"/>
              <w:bottom w:val="single" w:sz="4" w:space="0" w:color="auto"/>
              <w:right w:val="single" w:sz="4" w:space="0" w:color="auto"/>
            </w:tcBorders>
            <w:hideMark/>
          </w:tcPr>
          <w:p w14:paraId="07A3F061" w14:textId="77777777" w:rsidR="00F062FD" w:rsidRDefault="00F062FD">
            <w:pPr>
              <w:ind w:left="2"/>
              <w:rPr>
                <w:rFonts w:ascii="Arial" w:hAnsi="Arial" w:cs="Arial"/>
                <w:sz w:val="20"/>
                <w:szCs w:val="20"/>
              </w:rPr>
            </w:pPr>
            <w:r>
              <w:rPr>
                <w:rFonts w:ascii="Arial" w:eastAsia="Arial" w:hAnsi="Arial" w:cs="Arial"/>
                <w:sz w:val="20"/>
                <w:szCs w:val="20"/>
              </w:rPr>
              <w:t>Potres</w:t>
            </w:r>
          </w:p>
        </w:tc>
        <w:tc>
          <w:tcPr>
            <w:tcW w:w="0" w:type="auto"/>
            <w:tcBorders>
              <w:top w:val="single" w:sz="4" w:space="0" w:color="auto"/>
              <w:left w:val="single" w:sz="4" w:space="0" w:color="auto"/>
              <w:bottom w:val="single" w:sz="4" w:space="0" w:color="auto"/>
              <w:right w:val="single" w:sz="4" w:space="0" w:color="auto"/>
            </w:tcBorders>
            <w:hideMark/>
          </w:tcPr>
          <w:p w14:paraId="37497F4C" w14:textId="77777777" w:rsidR="00F062FD" w:rsidRDefault="00F062FD">
            <w:pPr>
              <w:rPr>
                <w:rFonts w:ascii="Arial" w:hAnsi="Arial" w:cs="Arial"/>
                <w:sz w:val="20"/>
                <w:szCs w:val="20"/>
              </w:rPr>
            </w:pPr>
            <w:r>
              <w:rPr>
                <w:rFonts w:ascii="Arial" w:eastAsia="Arial" w:hAnsi="Arial" w:cs="Arial"/>
                <w:sz w:val="20"/>
                <w:szCs w:val="20"/>
              </w:rPr>
              <w:t>A. Život i zdravlje ljudi</w:t>
            </w:r>
          </w:p>
        </w:tc>
        <w:tc>
          <w:tcPr>
            <w:tcW w:w="0" w:type="auto"/>
            <w:tcBorders>
              <w:top w:val="single" w:sz="4" w:space="0" w:color="auto"/>
              <w:left w:val="single" w:sz="4" w:space="0" w:color="auto"/>
              <w:bottom w:val="single" w:sz="4" w:space="0" w:color="auto"/>
              <w:right w:val="single" w:sz="4" w:space="0" w:color="auto"/>
            </w:tcBorders>
            <w:hideMark/>
          </w:tcPr>
          <w:p w14:paraId="19A55A15"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777D9870" w14:textId="77777777" w:rsidR="00F062FD" w:rsidRDefault="00F062FD">
            <w:pPr>
              <w:ind w:right="5"/>
              <w:jc w:val="center"/>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84E0576" w14:textId="77777777" w:rsidR="00F062FD" w:rsidRDefault="00F062FD">
            <w:pPr>
              <w:ind w:left="112"/>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hideMark/>
          </w:tcPr>
          <w:p w14:paraId="5434549C"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769ECF38"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45807C6C" w14:textId="77777777" w:rsidR="00F062FD" w:rsidRDefault="00F062FD">
            <w:pPr>
              <w:ind w:left="110"/>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hideMark/>
          </w:tcPr>
          <w:p w14:paraId="6D32166B" w14:textId="77777777" w:rsidR="00F062FD" w:rsidRDefault="00F062FD">
            <w:pPr>
              <w:ind w:left="3"/>
              <w:rPr>
                <w:rFonts w:ascii="Arial" w:hAnsi="Arial" w:cs="Arial"/>
                <w:sz w:val="20"/>
                <w:szCs w:val="20"/>
              </w:rPr>
            </w:pPr>
            <w:r>
              <w:rPr>
                <w:rFonts w:ascii="Arial" w:eastAsia="Arial" w:hAnsi="Arial" w:cs="Arial"/>
                <w:sz w:val="20"/>
                <w:szCs w:val="20"/>
              </w:rPr>
              <w:t>Prihvaćanje rizika</w:t>
            </w:r>
          </w:p>
        </w:tc>
        <w:tc>
          <w:tcPr>
            <w:tcW w:w="0" w:type="auto"/>
            <w:tcBorders>
              <w:top w:val="single" w:sz="4" w:space="0" w:color="auto"/>
              <w:left w:val="single" w:sz="4" w:space="0" w:color="auto"/>
              <w:bottom w:val="single" w:sz="4" w:space="0" w:color="auto"/>
              <w:right w:val="single" w:sz="4" w:space="0" w:color="auto"/>
            </w:tcBorders>
            <w:hideMark/>
          </w:tcPr>
          <w:p w14:paraId="3593093F"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64D691D2" w14:textId="77777777" w:rsidR="00F062FD" w:rsidRDefault="00F062FD">
            <w:pPr>
              <w:ind w:right="2"/>
              <w:jc w:val="center"/>
              <w:rPr>
                <w:rFonts w:ascii="Arial" w:hAnsi="Arial" w:cs="Arial"/>
                <w:sz w:val="20"/>
                <w:szCs w:val="20"/>
              </w:rPr>
            </w:pPr>
            <w:r>
              <w:rPr>
                <w:rFonts w:ascii="Arial" w:eastAsia="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6A520A0" w14:textId="77777777" w:rsidR="00F062FD" w:rsidRDefault="00F062FD">
            <w:pPr>
              <w:ind w:left="110"/>
              <w:rPr>
                <w:rFonts w:ascii="Arial" w:hAnsi="Arial" w:cs="Arial"/>
                <w:sz w:val="20"/>
                <w:szCs w:val="20"/>
              </w:rPr>
            </w:pPr>
            <w:r>
              <w:rPr>
                <w:rFonts w:ascii="Arial" w:eastAsia="Arial" w:hAnsi="Arial" w:cs="Arial"/>
                <w:b/>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57E14CDA" w14:textId="77777777" w:rsidR="00F062FD" w:rsidRDefault="00F062FD">
            <w:pPr>
              <w:rPr>
                <w:rFonts w:ascii="Arial" w:hAnsi="Arial" w:cs="Arial"/>
                <w:sz w:val="20"/>
                <w:szCs w:val="20"/>
              </w:rPr>
            </w:pPr>
            <w:r>
              <w:rPr>
                <w:rFonts w:ascii="Arial" w:hAnsi="Arial" w:cs="Arial"/>
                <w:sz w:val="20"/>
                <w:szCs w:val="20"/>
              </w:rPr>
              <w:t>Načelnik</w:t>
            </w:r>
          </w:p>
        </w:tc>
      </w:tr>
      <w:tr w:rsidR="00F062FD" w14:paraId="0C4199FC" w14:textId="77777777" w:rsidTr="001F3AEE">
        <w:trPr>
          <w:trHeight w:val="352"/>
        </w:trPr>
        <w:tc>
          <w:tcPr>
            <w:tcW w:w="0" w:type="auto"/>
            <w:tcBorders>
              <w:top w:val="single" w:sz="4" w:space="0" w:color="auto"/>
              <w:left w:val="single" w:sz="4" w:space="0" w:color="auto"/>
              <w:bottom w:val="single" w:sz="4" w:space="0" w:color="auto"/>
              <w:right w:val="single" w:sz="4" w:space="0" w:color="auto"/>
            </w:tcBorders>
            <w:hideMark/>
          </w:tcPr>
          <w:p w14:paraId="452B09E2" w14:textId="77777777" w:rsidR="00F062FD" w:rsidRDefault="00F062FD">
            <w:pPr>
              <w:ind w:right="7"/>
              <w:jc w:val="right"/>
              <w:rPr>
                <w:rFonts w:ascii="Arial" w:hAnsi="Arial" w:cs="Arial"/>
                <w:sz w:val="20"/>
                <w:szCs w:val="20"/>
              </w:rPr>
            </w:pPr>
            <w:r>
              <w:rPr>
                <w:rFonts w:ascii="Arial" w:hAnsi="Arial" w:cs="Arial"/>
                <w:sz w:val="20"/>
                <w:szCs w:val="20"/>
              </w:rPr>
              <w:t>18</w:t>
            </w:r>
          </w:p>
        </w:tc>
        <w:tc>
          <w:tcPr>
            <w:tcW w:w="0" w:type="auto"/>
            <w:tcBorders>
              <w:top w:val="single" w:sz="4" w:space="0" w:color="auto"/>
              <w:left w:val="single" w:sz="4" w:space="0" w:color="auto"/>
              <w:bottom w:val="single" w:sz="4" w:space="0" w:color="auto"/>
              <w:right w:val="single" w:sz="4" w:space="0" w:color="auto"/>
            </w:tcBorders>
            <w:hideMark/>
          </w:tcPr>
          <w:p w14:paraId="1F26EDA8" w14:textId="77777777" w:rsidR="00F062FD" w:rsidRDefault="00F062FD">
            <w:pPr>
              <w:jc w:val="right"/>
              <w:rPr>
                <w:rFonts w:ascii="Arial" w:hAnsi="Arial" w:cs="Arial"/>
                <w:sz w:val="20"/>
                <w:szCs w:val="20"/>
              </w:rPr>
            </w:pPr>
            <w:r>
              <w:rPr>
                <w:rFonts w:ascii="Arial" w:eastAsia="Arial" w:hAnsi="Arial" w:cs="Arial"/>
                <w:sz w:val="20"/>
                <w:szCs w:val="20"/>
              </w:rPr>
              <w:t>487</w:t>
            </w:r>
          </w:p>
        </w:tc>
        <w:tc>
          <w:tcPr>
            <w:tcW w:w="0" w:type="auto"/>
            <w:tcBorders>
              <w:top w:val="single" w:sz="4" w:space="0" w:color="auto"/>
              <w:left w:val="single" w:sz="4" w:space="0" w:color="auto"/>
              <w:bottom w:val="single" w:sz="4" w:space="0" w:color="auto"/>
              <w:right w:val="single" w:sz="4" w:space="0" w:color="auto"/>
            </w:tcBorders>
            <w:hideMark/>
          </w:tcPr>
          <w:p w14:paraId="3378159B" w14:textId="77777777" w:rsidR="00F062FD" w:rsidRDefault="00F062FD">
            <w:pPr>
              <w:ind w:left="2"/>
              <w:rPr>
                <w:rFonts w:ascii="Arial" w:hAnsi="Arial" w:cs="Arial"/>
                <w:sz w:val="20"/>
                <w:szCs w:val="20"/>
              </w:rPr>
            </w:pPr>
            <w:r>
              <w:rPr>
                <w:rFonts w:ascii="Arial" w:eastAsia="Arial" w:hAnsi="Arial" w:cs="Arial"/>
                <w:sz w:val="20"/>
                <w:szCs w:val="20"/>
              </w:rPr>
              <w:t>Potres</w:t>
            </w:r>
          </w:p>
        </w:tc>
        <w:tc>
          <w:tcPr>
            <w:tcW w:w="0" w:type="auto"/>
            <w:tcBorders>
              <w:top w:val="single" w:sz="4" w:space="0" w:color="auto"/>
              <w:left w:val="single" w:sz="4" w:space="0" w:color="auto"/>
              <w:bottom w:val="single" w:sz="4" w:space="0" w:color="auto"/>
              <w:right w:val="single" w:sz="4" w:space="0" w:color="auto"/>
            </w:tcBorders>
            <w:hideMark/>
          </w:tcPr>
          <w:p w14:paraId="20E1B167" w14:textId="77777777" w:rsidR="00F062FD" w:rsidRDefault="00F062FD">
            <w:pPr>
              <w:rPr>
                <w:rFonts w:ascii="Arial" w:hAnsi="Arial" w:cs="Arial"/>
                <w:sz w:val="20"/>
                <w:szCs w:val="20"/>
              </w:rPr>
            </w:pPr>
            <w:r>
              <w:rPr>
                <w:rFonts w:ascii="Arial" w:eastAsia="Arial" w:hAnsi="Arial" w:cs="Arial"/>
                <w:sz w:val="20"/>
                <w:szCs w:val="20"/>
              </w:rPr>
              <w:t>B. Gospodarstvo</w:t>
            </w:r>
          </w:p>
        </w:tc>
        <w:tc>
          <w:tcPr>
            <w:tcW w:w="0" w:type="auto"/>
            <w:tcBorders>
              <w:top w:val="single" w:sz="4" w:space="0" w:color="auto"/>
              <w:left w:val="single" w:sz="4" w:space="0" w:color="auto"/>
              <w:bottom w:val="single" w:sz="4" w:space="0" w:color="auto"/>
              <w:right w:val="single" w:sz="4" w:space="0" w:color="auto"/>
            </w:tcBorders>
            <w:hideMark/>
          </w:tcPr>
          <w:p w14:paraId="0D5F8AF2"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2562272E" w14:textId="77777777" w:rsidR="00F062FD" w:rsidRDefault="00F062FD">
            <w:pPr>
              <w:ind w:right="5"/>
              <w:jc w:val="center"/>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4185CB34" w14:textId="77777777" w:rsidR="00F062FD" w:rsidRDefault="00F062FD">
            <w:pPr>
              <w:ind w:left="112"/>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hideMark/>
          </w:tcPr>
          <w:p w14:paraId="44D16C46"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31337FDD"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FBD113C" w14:textId="77777777" w:rsidR="00F062FD" w:rsidRDefault="00F062FD">
            <w:pPr>
              <w:ind w:left="110"/>
              <w:rPr>
                <w:rFonts w:ascii="Arial" w:hAnsi="Arial" w:cs="Arial"/>
                <w:sz w:val="20"/>
                <w:szCs w:val="20"/>
              </w:rPr>
            </w:pPr>
            <w:r>
              <w:rPr>
                <w:rFonts w:ascii="Arial" w:eastAsia="Arial" w:hAnsi="Arial" w:cs="Arial"/>
                <w:sz w:val="20"/>
                <w:szCs w:val="20"/>
              </w:rPr>
              <w:t xml:space="preserve">5 </w:t>
            </w:r>
          </w:p>
        </w:tc>
        <w:tc>
          <w:tcPr>
            <w:tcW w:w="0" w:type="auto"/>
            <w:tcBorders>
              <w:top w:val="single" w:sz="4" w:space="0" w:color="auto"/>
              <w:left w:val="single" w:sz="4" w:space="0" w:color="auto"/>
              <w:bottom w:val="single" w:sz="4" w:space="0" w:color="auto"/>
              <w:right w:val="single" w:sz="4" w:space="0" w:color="auto"/>
            </w:tcBorders>
            <w:hideMark/>
          </w:tcPr>
          <w:p w14:paraId="334AFD5E" w14:textId="77777777" w:rsidR="00F062FD" w:rsidRDefault="00F062FD">
            <w:pPr>
              <w:ind w:left="3"/>
              <w:rPr>
                <w:rFonts w:ascii="Arial" w:hAnsi="Arial" w:cs="Arial"/>
                <w:sz w:val="20"/>
                <w:szCs w:val="20"/>
              </w:rPr>
            </w:pPr>
            <w:r>
              <w:rPr>
                <w:rFonts w:ascii="Arial" w:eastAsia="Arial" w:hAnsi="Arial" w:cs="Arial"/>
                <w:sz w:val="20"/>
                <w:szCs w:val="20"/>
              </w:rPr>
              <w:t>Prihvaćanje rizika</w:t>
            </w:r>
          </w:p>
        </w:tc>
        <w:tc>
          <w:tcPr>
            <w:tcW w:w="0" w:type="auto"/>
            <w:tcBorders>
              <w:top w:val="single" w:sz="4" w:space="0" w:color="auto"/>
              <w:left w:val="single" w:sz="4" w:space="0" w:color="auto"/>
              <w:bottom w:val="single" w:sz="4" w:space="0" w:color="auto"/>
              <w:right w:val="single" w:sz="4" w:space="0" w:color="auto"/>
            </w:tcBorders>
            <w:hideMark/>
          </w:tcPr>
          <w:p w14:paraId="5EE6DF6E"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5A166875" w14:textId="77777777" w:rsidR="00F062FD" w:rsidRDefault="00F062FD">
            <w:pPr>
              <w:ind w:right="2"/>
              <w:jc w:val="center"/>
              <w:rPr>
                <w:rFonts w:ascii="Arial" w:hAnsi="Arial" w:cs="Arial"/>
                <w:sz w:val="20"/>
                <w:szCs w:val="20"/>
              </w:rPr>
            </w:pPr>
            <w:r>
              <w:rPr>
                <w:rFonts w:ascii="Arial" w:eastAsia="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8B2471E" w14:textId="77777777" w:rsidR="00F062FD" w:rsidRDefault="00F062FD">
            <w:pPr>
              <w:ind w:left="110"/>
              <w:rPr>
                <w:rFonts w:ascii="Arial" w:hAnsi="Arial" w:cs="Arial"/>
                <w:sz w:val="20"/>
                <w:szCs w:val="20"/>
              </w:rPr>
            </w:pPr>
            <w:r>
              <w:rPr>
                <w:rFonts w:ascii="Arial" w:eastAsia="Arial" w:hAnsi="Arial" w:cs="Arial"/>
                <w:b/>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5A5F11FA" w14:textId="77777777" w:rsidR="00F062FD" w:rsidRDefault="00F062FD">
            <w:pPr>
              <w:rPr>
                <w:rFonts w:ascii="Arial" w:hAnsi="Arial" w:cs="Arial"/>
                <w:sz w:val="20"/>
                <w:szCs w:val="20"/>
              </w:rPr>
            </w:pPr>
            <w:r>
              <w:rPr>
                <w:rFonts w:ascii="Arial" w:hAnsi="Arial" w:cs="Arial"/>
                <w:sz w:val="20"/>
                <w:szCs w:val="20"/>
              </w:rPr>
              <w:t>Načelnik</w:t>
            </w:r>
          </w:p>
        </w:tc>
      </w:tr>
      <w:tr w:rsidR="00F062FD" w14:paraId="0B562382" w14:textId="77777777" w:rsidTr="001F3AEE">
        <w:trPr>
          <w:trHeight w:val="351"/>
        </w:trPr>
        <w:tc>
          <w:tcPr>
            <w:tcW w:w="0" w:type="auto"/>
            <w:tcBorders>
              <w:top w:val="single" w:sz="4" w:space="0" w:color="auto"/>
              <w:left w:val="single" w:sz="4" w:space="0" w:color="auto"/>
              <w:bottom w:val="single" w:sz="4" w:space="0" w:color="auto"/>
              <w:right w:val="single" w:sz="4" w:space="0" w:color="auto"/>
            </w:tcBorders>
            <w:hideMark/>
          </w:tcPr>
          <w:p w14:paraId="4BBD1D2E" w14:textId="77777777" w:rsidR="00F062FD" w:rsidRDefault="00F062FD">
            <w:pPr>
              <w:ind w:right="7"/>
              <w:jc w:val="right"/>
              <w:rPr>
                <w:rFonts w:ascii="Arial" w:hAnsi="Arial" w:cs="Arial"/>
                <w:sz w:val="20"/>
                <w:szCs w:val="20"/>
              </w:rPr>
            </w:pPr>
            <w:r>
              <w:rPr>
                <w:rFonts w:ascii="Arial" w:hAnsi="Arial" w:cs="Arial"/>
                <w:sz w:val="20"/>
                <w:szCs w:val="20"/>
              </w:rPr>
              <w:t>19</w:t>
            </w:r>
          </w:p>
        </w:tc>
        <w:tc>
          <w:tcPr>
            <w:tcW w:w="0" w:type="auto"/>
            <w:tcBorders>
              <w:top w:val="single" w:sz="4" w:space="0" w:color="auto"/>
              <w:left w:val="single" w:sz="4" w:space="0" w:color="auto"/>
              <w:bottom w:val="single" w:sz="4" w:space="0" w:color="auto"/>
              <w:right w:val="single" w:sz="4" w:space="0" w:color="auto"/>
            </w:tcBorders>
            <w:hideMark/>
          </w:tcPr>
          <w:p w14:paraId="3115563D" w14:textId="77777777" w:rsidR="00F062FD" w:rsidRDefault="00F062FD">
            <w:pPr>
              <w:jc w:val="right"/>
              <w:rPr>
                <w:rFonts w:ascii="Arial" w:hAnsi="Arial" w:cs="Arial"/>
                <w:sz w:val="20"/>
                <w:szCs w:val="20"/>
              </w:rPr>
            </w:pPr>
            <w:r>
              <w:rPr>
                <w:rFonts w:ascii="Arial" w:eastAsia="Arial" w:hAnsi="Arial" w:cs="Arial"/>
                <w:sz w:val="20"/>
                <w:szCs w:val="20"/>
              </w:rPr>
              <w:t>488</w:t>
            </w:r>
          </w:p>
        </w:tc>
        <w:tc>
          <w:tcPr>
            <w:tcW w:w="0" w:type="auto"/>
            <w:tcBorders>
              <w:top w:val="single" w:sz="4" w:space="0" w:color="auto"/>
              <w:left w:val="single" w:sz="4" w:space="0" w:color="auto"/>
              <w:bottom w:val="single" w:sz="4" w:space="0" w:color="auto"/>
              <w:right w:val="single" w:sz="4" w:space="0" w:color="auto"/>
            </w:tcBorders>
            <w:hideMark/>
          </w:tcPr>
          <w:p w14:paraId="1A9A248D" w14:textId="77777777" w:rsidR="00F062FD" w:rsidRDefault="00F062FD">
            <w:pPr>
              <w:ind w:left="2"/>
              <w:rPr>
                <w:rFonts w:ascii="Arial" w:hAnsi="Arial" w:cs="Arial"/>
                <w:sz w:val="20"/>
                <w:szCs w:val="20"/>
              </w:rPr>
            </w:pPr>
            <w:r>
              <w:rPr>
                <w:rFonts w:ascii="Arial" w:eastAsia="Arial" w:hAnsi="Arial" w:cs="Arial"/>
                <w:sz w:val="20"/>
                <w:szCs w:val="20"/>
              </w:rPr>
              <w:t>Potres</w:t>
            </w:r>
          </w:p>
        </w:tc>
        <w:tc>
          <w:tcPr>
            <w:tcW w:w="0" w:type="auto"/>
            <w:tcBorders>
              <w:top w:val="single" w:sz="4" w:space="0" w:color="auto"/>
              <w:left w:val="single" w:sz="4" w:space="0" w:color="auto"/>
              <w:bottom w:val="single" w:sz="4" w:space="0" w:color="auto"/>
              <w:right w:val="single" w:sz="4" w:space="0" w:color="auto"/>
            </w:tcBorders>
            <w:hideMark/>
          </w:tcPr>
          <w:p w14:paraId="2678E627" w14:textId="77777777" w:rsidR="00F062FD" w:rsidRDefault="00F062FD">
            <w:pPr>
              <w:rPr>
                <w:rFonts w:ascii="Arial" w:hAnsi="Arial" w:cs="Arial"/>
                <w:sz w:val="20"/>
                <w:szCs w:val="20"/>
              </w:rPr>
            </w:pPr>
            <w:r>
              <w:rPr>
                <w:rFonts w:ascii="Arial" w:eastAsia="Arial" w:hAnsi="Arial" w:cs="Arial"/>
                <w:sz w:val="20"/>
                <w:szCs w:val="20"/>
              </w:rPr>
              <w:t>C. Društvena stabilnost i politika</w:t>
            </w:r>
          </w:p>
        </w:tc>
        <w:tc>
          <w:tcPr>
            <w:tcW w:w="0" w:type="auto"/>
            <w:tcBorders>
              <w:top w:val="single" w:sz="4" w:space="0" w:color="auto"/>
              <w:left w:val="single" w:sz="4" w:space="0" w:color="auto"/>
              <w:bottom w:val="single" w:sz="4" w:space="0" w:color="auto"/>
              <w:right w:val="single" w:sz="4" w:space="0" w:color="auto"/>
            </w:tcBorders>
            <w:hideMark/>
          </w:tcPr>
          <w:p w14:paraId="0722311A"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45C25822" w14:textId="77777777" w:rsidR="00F062FD" w:rsidRDefault="00F062FD">
            <w:pPr>
              <w:ind w:right="5"/>
              <w:jc w:val="center"/>
              <w:rPr>
                <w:rFonts w:ascii="Arial" w:hAnsi="Arial" w:cs="Arial"/>
                <w:sz w:val="20"/>
                <w:szCs w:val="20"/>
              </w:rPr>
            </w:pPr>
            <w:r>
              <w:rPr>
                <w:rFonts w:ascii="Arial" w:eastAsia="Arial" w:hAnsi="Arial" w:cs="Arial"/>
                <w:sz w:val="20"/>
                <w:szCs w:val="20"/>
              </w:rPr>
              <w:t xml:space="preserve">2 </w:t>
            </w:r>
          </w:p>
        </w:tc>
        <w:tc>
          <w:tcPr>
            <w:tcW w:w="0" w:type="auto"/>
            <w:tcBorders>
              <w:top w:val="single" w:sz="4" w:space="0" w:color="auto"/>
              <w:left w:val="single" w:sz="4" w:space="0" w:color="auto"/>
              <w:bottom w:val="single" w:sz="4" w:space="0" w:color="auto"/>
              <w:right w:val="single" w:sz="4" w:space="0" w:color="auto"/>
            </w:tcBorders>
            <w:shd w:val="clear" w:color="auto" w:fill="4EA72E"/>
            <w:hideMark/>
          </w:tcPr>
          <w:p w14:paraId="4BBBF834" w14:textId="77777777" w:rsidR="00F062FD" w:rsidRDefault="00F062FD">
            <w:pPr>
              <w:ind w:left="112"/>
              <w:rPr>
                <w:rFonts w:ascii="Arial" w:hAnsi="Arial" w:cs="Arial"/>
                <w:sz w:val="20"/>
                <w:szCs w:val="20"/>
              </w:rPr>
            </w:pPr>
            <w:r>
              <w:rPr>
                <w:rFonts w:ascii="Arial" w:eastAsia="Arial" w:hAnsi="Arial" w:cs="Arial"/>
                <w:sz w:val="20"/>
                <w:szCs w:val="20"/>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2DB34B"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4543F3E7"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2 </w:t>
            </w:r>
          </w:p>
        </w:tc>
        <w:tc>
          <w:tcPr>
            <w:tcW w:w="0" w:type="auto"/>
            <w:tcBorders>
              <w:top w:val="single" w:sz="4" w:space="0" w:color="auto"/>
              <w:left w:val="single" w:sz="4" w:space="0" w:color="auto"/>
              <w:bottom w:val="single" w:sz="4" w:space="0" w:color="auto"/>
              <w:right w:val="single" w:sz="4" w:space="0" w:color="auto"/>
            </w:tcBorders>
            <w:shd w:val="clear" w:color="auto" w:fill="4EA72E"/>
            <w:hideMark/>
          </w:tcPr>
          <w:p w14:paraId="5AF0AC79" w14:textId="77777777" w:rsidR="00F062FD" w:rsidRDefault="00F062FD">
            <w:pPr>
              <w:ind w:left="110"/>
              <w:rPr>
                <w:rFonts w:ascii="Arial" w:hAnsi="Arial" w:cs="Arial"/>
                <w:sz w:val="20"/>
                <w:szCs w:val="20"/>
              </w:rPr>
            </w:pPr>
            <w:r>
              <w:rPr>
                <w:rFonts w:ascii="Arial" w:eastAsia="Arial" w:hAnsi="Arial" w:cs="Arial"/>
                <w:sz w:val="20"/>
                <w:szCs w:val="20"/>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5E1589B4" w14:textId="77777777" w:rsidR="00F062FD" w:rsidRDefault="00F062FD">
            <w:pPr>
              <w:ind w:left="3"/>
              <w:rPr>
                <w:rFonts w:ascii="Arial" w:hAnsi="Arial" w:cs="Arial"/>
                <w:sz w:val="20"/>
                <w:szCs w:val="20"/>
              </w:rPr>
            </w:pPr>
            <w:r>
              <w:rPr>
                <w:rFonts w:ascii="Arial" w:eastAsia="Arial" w:hAnsi="Arial" w:cs="Arial"/>
                <w:sz w:val="20"/>
                <w:szCs w:val="20"/>
              </w:rPr>
              <w:t>Prihvaćanje rizika</w:t>
            </w:r>
          </w:p>
        </w:tc>
        <w:tc>
          <w:tcPr>
            <w:tcW w:w="0" w:type="auto"/>
            <w:tcBorders>
              <w:top w:val="single" w:sz="4" w:space="0" w:color="auto"/>
              <w:left w:val="single" w:sz="4" w:space="0" w:color="auto"/>
              <w:bottom w:val="single" w:sz="4" w:space="0" w:color="auto"/>
              <w:right w:val="single" w:sz="4" w:space="0" w:color="auto"/>
            </w:tcBorders>
            <w:hideMark/>
          </w:tcPr>
          <w:p w14:paraId="7B509FDE"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5F1213EA" w14:textId="77777777" w:rsidR="00F062FD" w:rsidRDefault="00F062FD">
            <w:pPr>
              <w:ind w:right="2"/>
              <w:jc w:val="center"/>
              <w:rPr>
                <w:rFonts w:ascii="Arial" w:hAnsi="Arial" w:cs="Arial"/>
                <w:sz w:val="20"/>
                <w:szCs w:val="20"/>
              </w:rPr>
            </w:pPr>
            <w:r>
              <w:rPr>
                <w:rFonts w:ascii="Arial" w:eastAsia="Arial" w:hAnsi="Arial" w:cs="Arial"/>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009900"/>
            <w:hideMark/>
          </w:tcPr>
          <w:p w14:paraId="5392D30B" w14:textId="77777777" w:rsidR="00F062FD" w:rsidRDefault="00F062FD">
            <w:pPr>
              <w:ind w:left="110"/>
              <w:rPr>
                <w:rFonts w:ascii="Arial" w:hAnsi="Arial" w:cs="Arial"/>
                <w:sz w:val="20"/>
                <w:szCs w:val="20"/>
              </w:rPr>
            </w:pPr>
            <w:r>
              <w:rPr>
                <w:rFonts w:ascii="Arial" w:eastAsia="Arial" w:hAnsi="Arial" w:cs="Arial"/>
                <w:b/>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009900"/>
            <w:hideMark/>
          </w:tcPr>
          <w:p w14:paraId="42B7416F" w14:textId="77777777" w:rsidR="00F062FD" w:rsidRDefault="00F062FD">
            <w:pPr>
              <w:rPr>
                <w:rFonts w:ascii="Arial" w:hAnsi="Arial" w:cs="Arial"/>
                <w:sz w:val="20"/>
                <w:szCs w:val="20"/>
              </w:rPr>
            </w:pPr>
            <w:r>
              <w:rPr>
                <w:rFonts w:ascii="Arial" w:hAnsi="Arial" w:cs="Arial"/>
                <w:sz w:val="20"/>
                <w:szCs w:val="20"/>
              </w:rPr>
              <w:t>Načelnik</w:t>
            </w:r>
          </w:p>
        </w:tc>
      </w:tr>
      <w:tr w:rsidR="00F062FD" w14:paraId="33B0119B" w14:textId="77777777" w:rsidTr="001F3AEE">
        <w:trPr>
          <w:trHeight w:val="352"/>
        </w:trPr>
        <w:tc>
          <w:tcPr>
            <w:tcW w:w="0" w:type="auto"/>
            <w:tcBorders>
              <w:top w:val="single" w:sz="4" w:space="0" w:color="auto"/>
              <w:left w:val="single" w:sz="4" w:space="0" w:color="auto"/>
              <w:bottom w:val="single" w:sz="4" w:space="0" w:color="auto"/>
              <w:right w:val="single" w:sz="4" w:space="0" w:color="auto"/>
            </w:tcBorders>
            <w:hideMark/>
          </w:tcPr>
          <w:p w14:paraId="029CE016" w14:textId="77777777" w:rsidR="00F062FD" w:rsidRDefault="00F062FD">
            <w:pPr>
              <w:ind w:right="7"/>
              <w:jc w:val="right"/>
              <w:rPr>
                <w:rFonts w:ascii="Arial" w:hAnsi="Arial" w:cs="Arial"/>
                <w:sz w:val="20"/>
                <w:szCs w:val="20"/>
              </w:rPr>
            </w:pPr>
            <w:r>
              <w:rPr>
                <w:rFonts w:ascii="Arial" w:hAnsi="Arial" w:cs="Arial"/>
                <w:sz w:val="20"/>
                <w:szCs w:val="20"/>
              </w:rPr>
              <w:t>20</w:t>
            </w:r>
          </w:p>
        </w:tc>
        <w:tc>
          <w:tcPr>
            <w:tcW w:w="0" w:type="auto"/>
            <w:tcBorders>
              <w:top w:val="single" w:sz="4" w:space="0" w:color="auto"/>
              <w:left w:val="single" w:sz="4" w:space="0" w:color="auto"/>
              <w:bottom w:val="single" w:sz="4" w:space="0" w:color="auto"/>
              <w:right w:val="single" w:sz="4" w:space="0" w:color="auto"/>
            </w:tcBorders>
            <w:hideMark/>
          </w:tcPr>
          <w:p w14:paraId="574D65C3" w14:textId="77777777" w:rsidR="00F062FD" w:rsidRDefault="00F062FD">
            <w:pPr>
              <w:jc w:val="right"/>
              <w:rPr>
                <w:rFonts w:ascii="Arial" w:hAnsi="Arial" w:cs="Arial"/>
                <w:sz w:val="20"/>
                <w:szCs w:val="20"/>
              </w:rPr>
            </w:pPr>
            <w:r>
              <w:rPr>
                <w:rFonts w:ascii="Arial" w:eastAsia="Arial" w:hAnsi="Arial" w:cs="Arial"/>
                <w:sz w:val="20"/>
                <w:szCs w:val="20"/>
              </w:rPr>
              <w:t>489</w:t>
            </w:r>
          </w:p>
        </w:tc>
        <w:tc>
          <w:tcPr>
            <w:tcW w:w="0" w:type="auto"/>
            <w:tcBorders>
              <w:top w:val="single" w:sz="4" w:space="0" w:color="auto"/>
              <w:left w:val="single" w:sz="4" w:space="0" w:color="auto"/>
              <w:bottom w:val="single" w:sz="4" w:space="0" w:color="auto"/>
              <w:right w:val="single" w:sz="4" w:space="0" w:color="auto"/>
            </w:tcBorders>
            <w:hideMark/>
          </w:tcPr>
          <w:p w14:paraId="4F45C567" w14:textId="77777777" w:rsidR="00F062FD" w:rsidRDefault="00F062FD">
            <w:pPr>
              <w:ind w:left="2"/>
              <w:rPr>
                <w:rFonts w:ascii="Arial" w:hAnsi="Arial" w:cs="Arial"/>
                <w:sz w:val="20"/>
                <w:szCs w:val="20"/>
              </w:rPr>
            </w:pPr>
            <w:r>
              <w:rPr>
                <w:rFonts w:ascii="Arial" w:eastAsia="Arial" w:hAnsi="Arial" w:cs="Arial"/>
                <w:sz w:val="20"/>
                <w:szCs w:val="20"/>
              </w:rPr>
              <w:t>Potres</w:t>
            </w:r>
          </w:p>
        </w:tc>
        <w:tc>
          <w:tcPr>
            <w:tcW w:w="0" w:type="auto"/>
            <w:tcBorders>
              <w:top w:val="single" w:sz="4" w:space="0" w:color="auto"/>
              <w:left w:val="single" w:sz="4" w:space="0" w:color="auto"/>
              <w:bottom w:val="single" w:sz="4" w:space="0" w:color="auto"/>
              <w:right w:val="single" w:sz="4" w:space="0" w:color="auto"/>
            </w:tcBorders>
            <w:hideMark/>
          </w:tcPr>
          <w:p w14:paraId="42B2EFE9" w14:textId="77777777" w:rsidR="00F062FD" w:rsidRDefault="00F062FD">
            <w:pPr>
              <w:rPr>
                <w:rFonts w:ascii="Arial" w:hAnsi="Arial" w:cs="Arial"/>
                <w:sz w:val="20"/>
                <w:szCs w:val="20"/>
              </w:rPr>
            </w:pPr>
            <w:r>
              <w:rPr>
                <w:rFonts w:ascii="Arial" w:eastAsia="Arial" w:hAnsi="Arial" w:cs="Arial"/>
                <w:sz w:val="20"/>
                <w:szCs w:val="20"/>
              </w:rPr>
              <w:t>D. Ukupni rizik</w:t>
            </w:r>
          </w:p>
        </w:tc>
        <w:tc>
          <w:tcPr>
            <w:tcW w:w="0" w:type="auto"/>
            <w:tcBorders>
              <w:top w:val="single" w:sz="4" w:space="0" w:color="auto"/>
              <w:left w:val="single" w:sz="4" w:space="0" w:color="auto"/>
              <w:bottom w:val="single" w:sz="4" w:space="0" w:color="auto"/>
              <w:right w:val="single" w:sz="4" w:space="0" w:color="auto"/>
            </w:tcBorders>
            <w:hideMark/>
          </w:tcPr>
          <w:p w14:paraId="65AAA245"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5E202F18" w14:textId="77777777" w:rsidR="00F062FD" w:rsidRDefault="00F062FD">
            <w:pPr>
              <w:ind w:right="5"/>
              <w:jc w:val="center"/>
              <w:rPr>
                <w:rFonts w:ascii="Arial" w:hAnsi="Arial" w:cs="Arial"/>
                <w:sz w:val="20"/>
                <w:szCs w:val="20"/>
              </w:rPr>
            </w:pPr>
            <w:r>
              <w:rPr>
                <w:rFonts w:ascii="Arial" w:eastAsia="Arial" w:hAnsi="Arial" w:cs="Arial"/>
                <w:sz w:val="20"/>
                <w:szCs w:val="20"/>
              </w:rPr>
              <w:t xml:space="preserve">4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3BB997E" w14:textId="77777777" w:rsidR="00F062FD" w:rsidRDefault="00F062FD">
            <w:pPr>
              <w:ind w:left="112"/>
              <w:rPr>
                <w:rFonts w:ascii="Arial" w:hAnsi="Arial" w:cs="Arial"/>
                <w:sz w:val="20"/>
                <w:szCs w:val="20"/>
              </w:rPr>
            </w:pPr>
            <w:r>
              <w:rPr>
                <w:rFonts w:ascii="Arial" w:eastAsia="Arial" w:hAnsi="Arial" w:cs="Arial"/>
                <w:sz w:val="20"/>
                <w:szCs w:val="20"/>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EFC2E39" w14:textId="77777777" w:rsidR="00F062FD" w:rsidRDefault="00F062FD">
            <w:pPr>
              <w:jc w:val="center"/>
              <w:rPr>
                <w:rFonts w:ascii="Arial" w:hAnsi="Arial" w:cs="Arial"/>
                <w:sz w:val="20"/>
                <w:szCs w:val="20"/>
              </w:rPr>
            </w:pPr>
            <w:r>
              <w:rPr>
                <w:rFonts w:ascii="Arial" w:eastAsia="Arial" w:hAnsi="Arial" w:cs="Arial"/>
                <w:sz w:val="20"/>
                <w:szCs w:val="20"/>
              </w:rPr>
              <w:t xml:space="preserve">1 </w:t>
            </w:r>
          </w:p>
        </w:tc>
        <w:tc>
          <w:tcPr>
            <w:tcW w:w="0" w:type="auto"/>
            <w:tcBorders>
              <w:top w:val="single" w:sz="4" w:space="0" w:color="auto"/>
              <w:left w:val="single" w:sz="4" w:space="0" w:color="auto"/>
              <w:bottom w:val="single" w:sz="4" w:space="0" w:color="auto"/>
              <w:right w:val="single" w:sz="4" w:space="0" w:color="auto"/>
            </w:tcBorders>
            <w:hideMark/>
          </w:tcPr>
          <w:p w14:paraId="4B860411" w14:textId="77777777" w:rsidR="00F062FD" w:rsidRDefault="00F062FD">
            <w:pPr>
              <w:ind w:right="2"/>
              <w:jc w:val="center"/>
              <w:rPr>
                <w:rFonts w:ascii="Arial" w:hAnsi="Arial" w:cs="Arial"/>
                <w:sz w:val="20"/>
                <w:szCs w:val="20"/>
              </w:rPr>
            </w:pPr>
            <w:r>
              <w:rPr>
                <w:rFonts w:ascii="Arial" w:eastAsia="Arial" w:hAnsi="Arial" w:cs="Arial"/>
                <w:sz w:val="20"/>
                <w:szCs w:val="20"/>
              </w:rPr>
              <w:t xml:space="preserve">4 </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6F56E554" w14:textId="77777777" w:rsidR="00F062FD" w:rsidRDefault="00F062FD">
            <w:pPr>
              <w:ind w:left="110"/>
              <w:rPr>
                <w:rFonts w:ascii="Arial" w:hAnsi="Arial" w:cs="Arial"/>
                <w:sz w:val="20"/>
                <w:szCs w:val="20"/>
              </w:rPr>
            </w:pPr>
            <w:r>
              <w:rPr>
                <w:rFonts w:ascii="Arial" w:eastAsia="Arial" w:hAnsi="Arial" w:cs="Arial"/>
                <w:sz w:val="20"/>
                <w:szCs w:val="20"/>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3A8A998" w14:textId="77777777" w:rsidR="00F062FD" w:rsidRDefault="00F062FD">
            <w:pPr>
              <w:ind w:left="3"/>
              <w:rPr>
                <w:rFonts w:ascii="Arial" w:hAnsi="Arial" w:cs="Arial"/>
                <w:sz w:val="20"/>
                <w:szCs w:val="20"/>
              </w:rPr>
            </w:pPr>
            <w:r>
              <w:rPr>
                <w:rFonts w:ascii="Arial" w:eastAsia="Arial" w:hAnsi="Arial" w:cs="Arial"/>
                <w:sz w:val="20"/>
                <w:szCs w:val="20"/>
              </w:rPr>
              <w:t>Prihvaćanje rizika</w:t>
            </w:r>
          </w:p>
        </w:tc>
        <w:tc>
          <w:tcPr>
            <w:tcW w:w="0" w:type="auto"/>
            <w:tcBorders>
              <w:top w:val="single" w:sz="4" w:space="0" w:color="auto"/>
              <w:left w:val="single" w:sz="4" w:space="0" w:color="auto"/>
              <w:bottom w:val="single" w:sz="4" w:space="0" w:color="auto"/>
              <w:right w:val="single" w:sz="4" w:space="0" w:color="auto"/>
            </w:tcBorders>
            <w:hideMark/>
          </w:tcPr>
          <w:p w14:paraId="287F2395" w14:textId="77777777" w:rsidR="00F062FD" w:rsidRDefault="00F062FD">
            <w:pPr>
              <w:ind w:right="7"/>
              <w:jc w:val="center"/>
              <w:rPr>
                <w:rFonts w:ascii="Arial" w:hAnsi="Arial" w:cs="Arial"/>
                <w:sz w:val="20"/>
                <w:szCs w:val="20"/>
              </w:rPr>
            </w:pPr>
            <w:r>
              <w:rPr>
                <w:rFonts w:ascii="Arial" w:eastAsia="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3084CC3E" w14:textId="77777777" w:rsidR="00F062FD" w:rsidRDefault="00F062FD">
            <w:pPr>
              <w:ind w:right="2"/>
              <w:jc w:val="center"/>
              <w:rPr>
                <w:rFonts w:ascii="Arial" w:hAnsi="Arial" w:cs="Arial"/>
                <w:sz w:val="20"/>
                <w:szCs w:val="20"/>
              </w:rPr>
            </w:pPr>
            <w:r>
              <w:rPr>
                <w:rFonts w:ascii="Arial" w:eastAsia="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719C3A71" w14:textId="77777777" w:rsidR="00F062FD" w:rsidRDefault="00F062FD">
            <w:pPr>
              <w:ind w:left="110"/>
              <w:rPr>
                <w:rFonts w:ascii="Arial" w:hAnsi="Arial" w:cs="Arial"/>
                <w:sz w:val="20"/>
                <w:szCs w:val="20"/>
              </w:rPr>
            </w:pPr>
            <w:r>
              <w:rPr>
                <w:rFonts w:ascii="Arial" w:eastAsia="Arial" w:hAnsi="Arial" w:cs="Arial"/>
                <w:b/>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17AEBAD" w14:textId="77777777" w:rsidR="00F062FD" w:rsidRDefault="00F062FD">
            <w:pPr>
              <w:rPr>
                <w:rFonts w:ascii="Arial" w:hAnsi="Arial" w:cs="Arial"/>
                <w:sz w:val="20"/>
                <w:szCs w:val="20"/>
              </w:rPr>
            </w:pPr>
            <w:r>
              <w:rPr>
                <w:rFonts w:ascii="Arial" w:hAnsi="Arial" w:cs="Arial"/>
                <w:sz w:val="20"/>
                <w:szCs w:val="20"/>
              </w:rPr>
              <w:t>Načelnik</w:t>
            </w:r>
          </w:p>
        </w:tc>
      </w:tr>
    </w:tbl>
    <w:p w14:paraId="04A04546" w14:textId="77777777" w:rsidR="00F062FD" w:rsidRDefault="00F062FD" w:rsidP="00F062FD">
      <w:pPr>
        <w:spacing w:after="113"/>
        <w:ind w:left="-58" w:right="-5143"/>
        <w:rPr>
          <w:rFonts w:ascii="Calibri" w:eastAsia="Calibri" w:hAnsi="Calibri" w:cs="Calibri"/>
          <w:color w:val="000000"/>
          <w:kern w:val="2"/>
          <w:sz w:val="22"/>
          <w:szCs w:val="24"/>
          <w14:ligatures w14:val="standardContextual"/>
        </w:rPr>
      </w:pPr>
    </w:p>
    <w:tbl>
      <w:tblPr>
        <w:tblStyle w:val="TableGrid"/>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3" w:type="dxa"/>
          <w:left w:w="53" w:type="dxa"/>
          <w:right w:w="53" w:type="dxa"/>
        </w:tblCellMar>
        <w:tblLook w:val="04A0" w:firstRow="1" w:lastRow="0" w:firstColumn="1" w:lastColumn="0" w:noHBand="0" w:noVBand="1"/>
      </w:tblPr>
      <w:tblGrid>
        <w:gridCol w:w="571"/>
        <w:gridCol w:w="693"/>
        <w:gridCol w:w="1729"/>
        <w:gridCol w:w="1729"/>
        <w:gridCol w:w="2491"/>
        <w:gridCol w:w="405"/>
        <w:gridCol w:w="405"/>
        <w:gridCol w:w="405"/>
        <w:gridCol w:w="458"/>
        <w:gridCol w:w="458"/>
        <w:gridCol w:w="458"/>
        <w:gridCol w:w="1158"/>
        <w:gridCol w:w="377"/>
        <w:gridCol w:w="377"/>
        <w:gridCol w:w="377"/>
        <w:gridCol w:w="905"/>
      </w:tblGrid>
      <w:tr w:rsidR="00F062FD" w14:paraId="09F72C35" w14:textId="77777777" w:rsidTr="001F3AEE">
        <w:trPr>
          <w:trHeight w:val="339"/>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hideMark/>
          </w:tcPr>
          <w:p w14:paraId="138E395E" w14:textId="77777777" w:rsidR="00F062FD" w:rsidRDefault="00F062FD">
            <w:pPr>
              <w:ind w:left="3"/>
              <w:rPr>
                <w:rFonts w:ascii="Arial" w:hAnsi="Arial" w:cs="Arial"/>
                <w:sz w:val="20"/>
                <w:szCs w:val="20"/>
              </w:rPr>
            </w:pPr>
            <w:r>
              <w:rPr>
                <w:rFonts w:ascii="Arial" w:eastAsia="Arial" w:hAnsi="Arial" w:cs="Arial"/>
                <w:sz w:val="20"/>
                <w:szCs w:val="20"/>
              </w:rPr>
              <w:t>Oznaka imovine</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hideMark/>
          </w:tcPr>
          <w:p w14:paraId="523B81B2" w14:textId="77777777" w:rsidR="00F062FD" w:rsidRDefault="00F062FD">
            <w:pPr>
              <w:ind w:left="3"/>
              <w:rPr>
                <w:rFonts w:ascii="Arial" w:hAnsi="Arial" w:cs="Arial"/>
                <w:sz w:val="20"/>
                <w:szCs w:val="20"/>
              </w:rPr>
            </w:pPr>
            <w:r>
              <w:rPr>
                <w:rFonts w:ascii="Arial" w:eastAsia="Arial" w:hAnsi="Arial" w:cs="Arial"/>
                <w:sz w:val="20"/>
                <w:szCs w:val="20"/>
              </w:rPr>
              <w:t>Naziv imovine</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tcPr>
          <w:p w14:paraId="4FEB6C7E" w14:textId="77777777" w:rsidR="00F062FD" w:rsidRDefault="00F062FD">
            <w:pPr>
              <w:rPr>
                <w:rFonts w:ascii="Arial"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tcPr>
          <w:p w14:paraId="15AE0E05" w14:textId="77777777" w:rsidR="00F062FD" w:rsidRDefault="00F062FD">
            <w:pPr>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15C8D0A" w14:textId="77777777" w:rsidR="00F062FD" w:rsidRDefault="00F062FD">
            <w:pPr>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69B8D73" w14:textId="77777777" w:rsidR="00F062FD" w:rsidRDefault="00F062FD">
            <w:pPr>
              <w:rPr>
                <w:rFonts w:ascii="Arial"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hideMark/>
          </w:tcPr>
          <w:p w14:paraId="788E664A" w14:textId="77777777" w:rsidR="00F062FD" w:rsidRDefault="00F062FD">
            <w:pPr>
              <w:ind w:left="1"/>
              <w:rPr>
                <w:rFonts w:ascii="Arial" w:hAnsi="Arial" w:cs="Arial"/>
                <w:sz w:val="20"/>
                <w:szCs w:val="20"/>
              </w:rPr>
            </w:pPr>
            <w:r>
              <w:rPr>
                <w:rFonts w:ascii="Arial" w:eastAsia="Arial" w:hAnsi="Arial" w:cs="Arial"/>
                <w:sz w:val="20"/>
                <w:szCs w:val="20"/>
              </w:rPr>
              <w:t>Vlasnik rizika</w:t>
            </w:r>
          </w:p>
        </w:tc>
      </w:tr>
      <w:tr w:rsidR="00F062FD" w14:paraId="5748B1F1" w14:textId="77777777" w:rsidTr="001F3AEE">
        <w:trPr>
          <w:trHeight w:val="33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A67A287" w14:textId="77777777" w:rsidR="00F062FD" w:rsidRDefault="00F062FD">
            <w:pPr>
              <w:ind w:left="3"/>
              <w:rPr>
                <w:rFonts w:ascii="Arial" w:hAnsi="Arial" w:cs="Arial"/>
                <w:sz w:val="20"/>
                <w:szCs w:val="20"/>
              </w:rPr>
            </w:pPr>
            <w:r>
              <w:rPr>
                <w:rFonts w:ascii="Arial" w:eastAsia="Arial" w:hAnsi="Arial" w:cs="Arial"/>
                <w:b/>
                <w:sz w:val="20"/>
                <w:szCs w:val="20"/>
              </w:rPr>
              <w:t>03</w:t>
            </w:r>
          </w:p>
        </w:tc>
        <w:tc>
          <w:tcPr>
            <w:tcW w:w="0" w:type="auto"/>
            <w:gridSpan w:val="2"/>
            <w:tcBorders>
              <w:top w:val="single" w:sz="4" w:space="0" w:color="auto"/>
              <w:left w:val="single" w:sz="4" w:space="0" w:color="auto"/>
              <w:bottom w:val="single" w:sz="4" w:space="0" w:color="auto"/>
              <w:right w:val="single" w:sz="4" w:space="0" w:color="auto"/>
            </w:tcBorders>
            <w:hideMark/>
          </w:tcPr>
          <w:p w14:paraId="24D2F481" w14:textId="77777777" w:rsidR="00F062FD" w:rsidRDefault="00F062FD">
            <w:pPr>
              <w:rPr>
                <w:rFonts w:ascii="Arial" w:hAnsi="Arial" w:cs="Arial"/>
                <w:sz w:val="20"/>
                <w:szCs w:val="20"/>
              </w:rPr>
            </w:pPr>
            <w:r>
              <w:rPr>
                <w:rFonts w:ascii="Arial" w:eastAsia="Arial" w:hAnsi="Arial" w:cs="Arial"/>
                <w:b/>
                <w:sz w:val="20"/>
                <w:szCs w:val="20"/>
              </w:rPr>
              <w:t>Poljoprivredne površine i šume</w:t>
            </w:r>
          </w:p>
        </w:tc>
        <w:tc>
          <w:tcPr>
            <w:tcW w:w="0" w:type="auto"/>
            <w:gridSpan w:val="3"/>
            <w:tcBorders>
              <w:top w:val="single" w:sz="4" w:space="0" w:color="auto"/>
              <w:left w:val="single" w:sz="4" w:space="0" w:color="auto"/>
              <w:bottom w:val="single" w:sz="4" w:space="0" w:color="auto"/>
              <w:right w:val="single" w:sz="4" w:space="0" w:color="auto"/>
            </w:tcBorders>
          </w:tcPr>
          <w:p w14:paraId="4BFABC13" w14:textId="77777777" w:rsidR="00F062FD" w:rsidRDefault="00F062FD">
            <w:pPr>
              <w:rPr>
                <w:rFonts w:ascii="Arial"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tcPr>
          <w:p w14:paraId="6D0DFC1E" w14:textId="77777777" w:rsidR="00F062FD" w:rsidRDefault="00F062FD">
            <w:pPr>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tcPr>
          <w:p w14:paraId="4C8DF539" w14:textId="77777777" w:rsidR="00F062FD" w:rsidRDefault="00F062FD">
            <w:pPr>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tcPr>
          <w:p w14:paraId="7D055BF4" w14:textId="77777777" w:rsidR="00F062FD" w:rsidRDefault="00F062FD">
            <w:pPr>
              <w:rPr>
                <w:rFonts w:ascii="Arial"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hideMark/>
          </w:tcPr>
          <w:p w14:paraId="51A58E16" w14:textId="77777777" w:rsidR="00F062FD" w:rsidRDefault="00F062FD">
            <w:pPr>
              <w:rPr>
                <w:rFonts w:ascii="Arial" w:hAnsi="Arial" w:cs="Arial"/>
                <w:b/>
                <w:bCs/>
                <w:sz w:val="20"/>
                <w:szCs w:val="20"/>
              </w:rPr>
            </w:pPr>
            <w:r>
              <w:rPr>
                <w:rFonts w:ascii="Arial" w:hAnsi="Arial" w:cs="Arial"/>
                <w:b/>
                <w:bCs/>
                <w:sz w:val="20"/>
                <w:szCs w:val="20"/>
              </w:rPr>
              <w:t>Načelnik</w:t>
            </w:r>
          </w:p>
        </w:tc>
      </w:tr>
      <w:tr w:rsidR="00F062FD" w14:paraId="273DE79D" w14:textId="77777777" w:rsidTr="001F3AEE">
        <w:trPr>
          <w:trHeight w:val="334"/>
          <w:jc w:val="center"/>
        </w:trPr>
        <w:tc>
          <w:tcPr>
            <w:tcW w:w="0" w:type="auto"/>
            <w:gridSpan w:val="5"/>
            <w:tcBorders>
              <w:top w:val="single" w:sz="4" w:space="0" w:color="auto"/>
              <w:left w:val="single" w:sz="4" w:space="0" w:color="auto"/>
              <w:bottom w:val="single" w:sz="4" w:space="0" w:color="auto"/>
              <w:right w:val="single" w:sz="4" w:space="0" w:color="auto"/>
            </w:tcBorders>
          </w:tcPr>
          <w:p w14:paraId="1ADF3D20" w14:textId="77777777" w:rsidR="00F062FD" w:rsidRDefault="00F062FD">
            <w:pPr>
              <w:rPr>
                <w:rFonts w:ascii="Arial" w:hAnsi="Arial" w:cs="Arial"/>
                <w:sz w:val="20"/>
                <w:szCs w:val="20"/>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hideMark/>
          </w:tcPr>
          <w:p w14:paraId="0138AE8C" w14:textId="77777777" w:rsidR="00F062FD" w:rsidRDefault="00F062FD">
            <w:pPr>
              <w:ind w:right="8"/>
              <w:jc w:val="center"/>
              <w:rPr>
                <w:rFonts w:ascii="Arial" w:hAnsi="Arial" w:cs="Arial"/>
                <w:sz w:val="20"/>
                <w:szCs w:val="20"/>
              </w:rPr>
            </w:pPr>
            <w:r>
              <w:rPr>
                <w:rFonts w:ascii="Arial" w:eastAsia="Arial" w:hAnsi="Arial" w:cs="Arial"/>
                <w:sz w:val="20"/>
                <w:szCs w:val="20"/>
              </w:rPr>
              <w:t>Analiza rizika</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hideMark/>
          </w:tcPr>
          <w:p w14:paraId="768CF3FE" w14:textId="77777777" w:rsidR="00F062FD" w:rsidRDefault="00F062FD">
            <w:pPr>
              <w:ind w:right="4"/>
              <w:jc w:val="center"/>
              <w:rPr>
                <w:rFonts w:ascii="Arial" w:hAnsi="Arial" w:cs="Arial"/>
                <w:sz w:val="20"/>
                <w:szCs w:val="20"/>
              </w:rPr>
            </w:pPr>
            <w:r>
              <w:rPr>
                <w:rFonts w:ascii="Arial" w:eastAsia="Arial" w:hAnsi="Arial" w:cs="Arial"/>
                <w:sz w:val="20"/>
                <w:szCs w:val="20"/>
              </w:rPr>
              <w:t>Evaluacija rizika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8794DE4" w14:textId="77777777" w:rsidR="00F062FD" w:rsidRDefault="00F062FD">
            <w:pPr>
              <w:rPr>
                <w:rFonts w:ascii="Arial" w:hAnsi="Arial" w:cs="Arial"/>
                <w:sz w:val="20"/>
                <w:szCs w:val="20"/>
              </w:rPr>
            </w:pP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hideMark/>
          </w:tcPr>
          <w:p w14:paraId="00ADD12A" w14:textId="77777777" w:rsidR="00F062FD" w:rsidRDefault="00F062FD">
            <w:pPr>
              <w:ind w:left="194"/>
              <w:rPr>
                <w:rFonts w:ascii="Arial" w:hAnsi="Arial" w:cs="Arial"/>
                <w:sz w:val="20"/>
                <w:szCs w:val="20"/>
              </w:rPr>
            </w:pPr>
            <w:r>
              <w:rPr>
                <w:rFonts w:ascii="Arial" w:eastAsia="Arial" w:hAnsi="Arial" w:cs="Arial"/>
                <w:sz w:val="20"/>
                <w:szCs w:val="20"/>
              </w:rPr>
              <w:t>Nakon obrade rizika</w:t>
            </w:r>
          </w:p>
        </w:tc>
      </w:tr>
      <w:tr w:rsidR="001F3AEE" w14:paraId="5C220BFD" w14:textId="77777777" w:rsidTr="001F3AEE">
        <w:trPr>
          <w:cantSplit/>
          <w:trHeight w:val="2208"/>
          <w:jc w:val="center"/>
        </w:trPr>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0CEB4416" w14:textId="7615249A" w:rsidR="001F3AEE" w:rsidRDefault="001F3AEE" w:rsidP="001F3AEE">
            <w:pPr>
              <w:ind w:left="123" w:right="113"/>
              <w:rPr>
                <w:rFonts w:ascii="Arial" w:hAnsi="Arial" w:cs="Arial"/>
                <w:sz w:val="20"/>
                <w:szCs w:val="20"/>
              </w:rPr>
            </w:pPr>
            <w:r>
              <w:rPr>
                <w:rFonts w:cstheme="minorHAnsi"/>
                <w:sz w:val="20"/>
                <w:szCs w:val="20"/>
              </w:rPr>
              <w:t>Redni broj</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389FBB00" w14:textId="242A12B8" w:rsidR="001F3AEE" w:rsidRDefault="001F3AEE" w:rsidP="001F3AEE">
            <w:pPr>
              <w:ind w:left="139" w:right="113"/>
              <w:rPr>
                <w:rFonts w:ascii="Arial" w:hAnsi="Arial" w:cs="Arial"/>
                <w:sz w:val="20"/>
                <w:szCs w:val="20"/>
              </w:rPr>
            </w:pPr>
            <w:r>
              <w:rPr>
                <w:rFonts w:cstheme="minorHAnsi"/>
                <w:sz w:val="20"/>
                <w:szCs w:val="20"/>
              </w:rPr>
              <w:t>ID Rizika</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textDirection w:val="btLr"/>
          </w:tcPr>
          <w:p w14:paraId="62D5B744" w14:textId="40BBEA2D" w:rsidR="001F3AEE" w:rsidRDefault="001F3AEE" w:rsidP="001F3AEE">
            <w:pPr>
              <w:ind w:left="1315" w:right="113"/>
              <w:rPr>
                <w:rFonts w:ascii="Arial" w:hAnsi="Arial" w:cs="Arial"/>
                <w:sz w:val="20"/>
                <w:szCs w:val="20"/>
              </w:rPr>
            </w:pPr>
            <w:r>
              <w:rPr>
                <w:rFonts w:ascii="Arial" w:hAnsi="Arial" w:cs="Arial"/>
                <w:sz w:val="20"/>
                <w:szCs w:val="20"/>
              </w:rPr>
              <w:t>Opasnost</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3BE4A024" w14:textId="697622BA" w:rsidR="001F3AEE" w:rsidRDefault="001F3AEE" w:rsidP="001F3AEE">
            <w:pPr>
              <w:ind w:left="1157" w:right="113"/>
              <w:rPr>
                <w:rFonts w:ascii="Arial" w:hAnsi="Arial" w:cs="Arial"/>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4CE06942" w14:textId="18B4843F" w:rsidR="001F3AEE" w:rsidRDefault="001F3AEE" w:rsidP="001F3AEE">
            <w:pPr>
              <w:ind w:left="18" w:right="113"/>
              <w:rPr>
                <w:rFonts w:ascii="Arial" w:hAnsi="Arial" w:cs="Arial"/>
                <w:sz w:val="20"/>
                <w:szCs w:val="20"/>
              </w:rPr>
            </w:pPr>
            <w:r>
              <w:rPr>
                <w:rFonts w:cstheme="minorHAnsi"/>
                <w:sz w:val="20"/>
                <w:szCs w:val="20"/>
              </w:rPr>
              <w:t>Razina opasnosti</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5832DD32" w14:textId="60421464" w:rsidR="001F3AEE" w:rsidRDefault="001F3AEE" w:rsidP="001F3AEE">
            <w:pPr>
              <w:ind w:left="16" w:right="113"/>
              <w:rPr>
                <w:rFonts w:ascii="Arial" w:hAnsi="Arial" w:cs="Arial"/>
                <w:sz w:val="20"/>
                <w:szCs w:val="20"/>
              </w:rPr>
            </w:pPr>
            <w:r>
              <w:rPr>
                <w:rFonts w:cstheme="minorHAnsi"/>
                <w:sz w:val="20"/>
                <w:szCs w:val="20"/>
              </w:rPr>
              <w:t xml:space="preserve">Razina posljedice </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325CA74C" w14:textId="6215204F" w:rsidR="001F3AEE" w:rsidRDefault="001F3AEE" w:rsidP="001F3AEE">
            <w:pPr>
              <w:ind w:left="69" w:right="113"/>
              <w:rPr>
                <w:rFonts w:ascii="Arial" w:hAnsi="Arial" w:cs="Arial"/>
                <w:sz w:val="20"/>
                <w:szCs w:val="20"/>
              </w:rPr>
            </w:pPr>
            <w:r>
              <w:rPr>
                <w:rFonts w:cstheme="minorHAnsi"/>
                <w:sz w:val="20"/>
                <w:szCs w:val="20"/>
              </w:rPr>
              <w:t>Rizik</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278AEA2C" w14:textId="5F856AB0" w:rsidR="001F3AEE" w:rsidRDefault="001F3AEE" w:rsidP="001F3AEE">
            <w:pPr>
              <w:ind w:left="154" w:right="113"/>
              <w:rPr>
                <w:rFonts w:ascii="Arial" w:hAnsi="Arial" w:cs="Arial"/>
                <w:sz w:val="20"/>
                <w:szCs w:val="20"/>
              </w:rPr>
            </w:pPr>
            <w:r>
              <w:rPr>
                <w:rFonts w:cstheme="minorHAnsi"/>
                <w:sz w:val="20"/>
                <w:szCs w:val="20"/>
              </w:rPr>
              <w:t>Razina opasnosti</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1746727A" w14:textId="1C5AC2AC" w:rsidR="001F3AEE" w:rsidRDefault="001F3AEE" w:rsidP="001F3AEE">
            <w:pPr>
              <w:ind w:left="17" w:right="113"/>
              <w:rPr>
                <w:rFonts w:ascii="Arial" w:hAnsi="Arial" w:cs="Arial"/>
                <w:sz w:val="20"/>
                <w:szCs w:val="20"/>
              </w:rPr>
            </w:pPr>
            <w:r>
              <w:rPr>
                <w:rFonts w:cstheme="minorHAnsi"/>
                <w:sz w:val="20"/>
                <w:szCs w:val="20"/>
              </w:rPr>
              <w:t xml:space="preserve">Razina posljedice </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04A279A8" w14:textId="60EB0711" w:rsidR="001F3AEE" w:rsidRDefault="001F3AEE" w:rsidP="001F3AEE">
            <w:pPr>
              <w:ind w:left="70" w:right="113"/>
              <w:rPr>
                <w:rFonts w:ascii="Arial" w:hAnsi="Arial" w:cs="Arial"/>
                <w:sz w:val="20"/>
                <w:szCs w:val="20"/>
              </w:rPr>
            </w:pPr>
            <w:r>
              <w:rPr>
                <w:rFonts w:cstheme="minorHAnsi"/>
                <w:sz w:val="20"/>
                <w:szCs w:val="20"/>
              </w:rPr>
              <w:t>Rizik</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6821D282" w14:textId="337AF510" w:rsidR="001F3AEE" w:rsidRDefault="001F3AEE" w:rsidP="001F3AEE">
            <w:pPr>
              <w:ind w:left="626" w:right="113"/>
              <w:rPr>
                <w:rFonts w:ascii="Arial" w:hAnsi="Arial" w:cs="Arial"/>
                <w:sz w:val="20"/>
                <w:szCs w:val="20"/>
              </w:rPr>
            </w:pPr>
            <w:r>
              <w:rPr>
                <w:rFonts w:cstheme="minorHAnsi"/>
                <w:sz w:val="20"/>
                <w:szCs w:val="20"/>
              </w:rPr>
              <w:t>Opis predloženih kontrola</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7495B312" w14:textId="0F183125" w:rsidR="001F3AEE" w:rsidRDefault="001F3AEE" w:rsidP="001F3AEE">
            <w:pPr>
              <w:ind w:left="15" w:right="113"/>
              <w:rPr>
                <w:rFonts w:ascii="Arial" w:hAnsi="Arial" w:cs="Arial"/>
                <w:sz w:val="20"/>
                <w:szCs w:val="20"/>
              </w:rPr>
            </w:pPr>
            <w:r>
              <w:rPr>
                <w:rFonts w:cstheme="minorHAnsi"/>
                <w:sz w:val="20"/>
                <w:szCs w:val="20"/>
              </w:rPr>
              <w:t>Razina opasnosti</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2E039E52" w14:textId="2E22131D" w:rsidR="001F3AEE" w:rsidRDefault="001F3AEE" w:rsidP="001F3AEE">
            <w:pPr>
              <w:ind w:left="17" w:right="113"/>
              <w:rPr>
                <w:rFonts w:ascii="Arial" w:hAnsi="Arial" w:cs="Arial"/>
                <w:sz w:val="20"/>
                <w:szCs w:val="20"/>
              </w:rPr>
            </w:pPr>
            <w:r>
              <w:rPr>
                <w:rFonts w:cstheme="minorHAnsi"/>
                <w:sz w:val="20"/>
                <w:szCs w:val="20"/>
              </w:rPr>
              <w:t xml:space="preserve">Razina posljedice </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5BDD6F1A" w14:textId="6C43FBA0" w:rsidR="001F3AEE" w:rsidRDefault="001F3AEE" w:rsidP="001F3AEE">
            <w:pPr>
              <w:ind w:left="70" w:right="113"/>
              <w:rPr>
                <w:rFonts w:ascii="Arial" w:hAnsi="Arial" w:cs="Arial"/>
                <w:sz w:val="20"/>
                <w:szCs w:val="20"/>
              </w:rPr>
            </w:pPr>
            <w:r>
              <w:rPr>
                <w:rFonts w:cstheme="minorHAnsi"/>
                <w:sz w:val="20"/>
                <w:szCs w:val="20"/>
              </w:rPr>
              <w:t>Rizik</w:t>
            </w:r>
          </w:p>
        </w:tc>
        <w:tc>
          <w:tcPr>
            <w:tcW w:w="0" w:type="auto"/>
            <w:tcBorders>
              <w:top w:val="single" w:sz="4" w:space="0" w:color="auto"/>
              <w:left w:val="single" w:sz="4" w:space="0" w:color="auto"/>
              <w:bottom w:val="single" w:sz="4" w:space="0" w:color="auto"/>
              <w:right w:val="single" w:sz="4" w:space="0" w:color="auto"/>
            </w:tcBorders>
            <w:shd w:val="clear" w:color="auto" w:fill="E0E0E0"/>
            <w:textDirection w:val="btLr"/>
          </w:tcPr>
          <w:p w14:paraId="58FC24F1" w14:textId="07191CE5" w:rsidR="001F3AEE" w:rsidRDefault="001F3AEE" w:rsidP="001F3AEE">
            <w:pPr>
              <w:ind w:left="920" w:right="113"/>
              <w:rPr>
                <w:rFonts w:ascii="Arial" w:hAnsi="Arial" w:cs="Arial"/>
                <w:sz w:val="20"/>
                <w:szCs w:val="20"/>
              </w:rPr>
            </w:pPr>
            <w:r>
              <w:rPr>
                <w:rFonts w:cstheme="minorHAnsi"/>
                <w:sz w:val="20"/>
                <w:szCs w:val="20"/>
              </w:rPr>
              <w:t>Odgovor za provedbu kontrole</w:t>
            </w:r>
          </w:p>
        </w:tc>
      </w:tr>
      <w:tr w:rsidR="00F062FD" w14:paraId="25F38D4D" w14:textId="77777777" w:rsidTr="001F3AEE">
        <w:trPr>
          <w:trHeight w:val="352"/>
          <w:jc w:val="center"/>
        </w:trPr>
        <w:tc>
          <w:tcPr>
            <w:tcW w:w="0" w:type="auto"/>
            <w:tcBorders>
              <w:top w:val="single" w:sz="4" w:space="0" w:color="auto"/>
              <w:left w:val="single" w:sz="4" w:space="0" w:color="auto"/>
              <w:bottom w:val="single" w:sz="4" w:space="0" w:color="auto"/>
              <w:right w:val="single" w:sz="4" w:space="0" w:color="auto"/>
            </w:tcBorders>
            <w:hideMark/>
          </w:tcPr>
          <w:p w14:paraId="2132CBF8" w14:textId="77777777" w:rsidR="00F062FD" w:rsidRDefault="00F062FD">
            <w:pPr>
              <w:ind w:right="7"/>
              <w:jc w:val="right"/>
              <w:rPr>
                <w:rFonts w:ascii="Arial" w:hAnsi="Arial" w:cs="Arial"/>
                <w:sz w:val="20"/>
                <w:szCs w:val="20"/>
              </w:rPr>
            </w:pPr>
            <w:r>
              <w:rPr>
                <w:rFonts w:ascii="Arial" w:hAnsi="Arial" w:cs="Arial"/>
                <w:bCs/>
                <w:sz w:val="20"/>
                <w:szCs w:val="20"/>
              </w:rPr>
              <w:t>21</w:t>
            </w:r>
          </w:p>
        </w:tc>
        <w:tc>
          <w:tcPr>
            <w:tcW w:w="0" w:type="auto"/>
            <w:tcBorders>
              <w:top w:val="single" w:sz="4" w:space="0" w:color="auto"/>
              <w:left w:val="single" w:sz="4" w:space="0" w:color="auto"/>
              <w:bottom w:val="single" w:sz="4" w:space="0" w:color="auto"/>
              <w:right w:val="single" w:sz="4" w:space="0" w:color="auto"/>
            </w:tcBorders>
            <w:hideMark/>
          </w:tcPr>
          <w:p w14:paraId="34C7A184" w14:textId="77777777" w:rsidR="00F062FD" w:rsidRDefault="00F062FD">
            <w:pPr>
              <w:jc w:val="right"/>
              <w:rPr>
                <w:rFonts w:ascii="Arial" w:hAnsi="Arial" w:cs="Arial"/>
                <w:sz w:val="20"/>
                <w:szCs w:val="20"/>
              </w:rPr>
            </w:pPr>
            <w:r>
              <w:rPr>
                <w:rFonts w:ascii="Arial" w:eastAsia="Arial" w:hAnsi="Arial" w:cs="Arial"/>
                <w:sz w:val="20"/>
                <w:szCs w:val="20"/>
              </w:rPr>
              <w:t>482</w:t>
            </w:r>
          </w:p>
        </w:tc>
        <w:tc>
          <w:tcPr>
            <w:tcW w:w="0" w:type="auto"/>
            <w:gridSpan w:val="2"/>
            <w:tcBorders>
              <w:top w:val="single" w:sz="4" w:space="0" w:color="auto"/>
              <w:left w:val="single" w:sz="4" w:space="0" w:color="auto"/>
              <w:bottom w:val="single" w:sz="4" w:space="0" w:color="auto"/>
              <w:right w:val="single" w:sz="4" w:space="0" w:color="auto"/>
            </w:tcBorders>
            <w:hideMark/>
          </w:tcPr>
          <w:p w14:paraId="698C162C" w14:textId="77777777" w:rsidR="00F062FD" w:rsidRDefault="00F062FD">
            <w:pPr>
              <w:ind w:left="2"/>
              <w:rPr>
                <w:rFonts w:ascii="Arial" w:hAnsi="Arial" w:cs="Arial"/>
                <w:sz w:val="20"/>
                <w:szCs w:val="20"/>
              </w:rPr>
            </w:pPr>
            <w:r>
              <w:rPr>
                <w:rFonts w:ascii="Arial" w:eastAsia="Arial" w:hAnsi="Arial" w:cs="Arial"/>
                <w:sz w:val="20"/>
                <w:szCs w:val="20"/>
              </w:rPr>
              <w:t>Poplave izazvane izlijevanjem kopnenih vodenih tijela</w:t>
            </w:r>
          </w:p>
        </w:tc>
        <w:tc>
          <w:tcPr>
            <w:tcW w:w="0" w:type="auto"/>
            <w:tcBorders>
              <w:top w:val="single" w:sz="4" w:space="0" w:color="auto"/>
              <w:left w:val="single" w:sz="4" w:space="0" w:color="auto"/>
              <w:bottom w:val="single" w:sz="4" w:space="0" w:color="auto"/>
              <w:right w:val="single" w:sz="4" w:space="0" w:color="auto"/>
            </w:tcBorders>
            <w:hideMark/>
          </w:tcPr>
          <w:p w14:paraId="3E3B924A" w14:textId="77777777" w:rsidR="00F062FD" w:rsidRDefault="00F062FD">
            <w:pPr>
              <w:rPr>
                <w:rFonts w:ascii="Arial" w:hAnsi="Arial" w:cs="Arial"/>
                <w:sz w:val="20"/>
                <w:szCs w:val="20"/>
              </w:rPr>
            </w:pPr>
            <w:r>
              <w:rPr>
                <w:rFonts w:ascii="Arial" w:eastAsia="Arial" w:hAnsi="Arial" w:cs="Arial"/>
                <w:sz w:val="20"/>
                <w:szCs w:val="20"/>
              </w:rPr>
              <w:t>A. Život i zdravlje ljudi</w:t>
            </w:r>
          </w:p>
        </w:tc>
        <w:tc>
          <w:tcPr>
            <w:tcW w:w="0" w:type="auto"/>
            <w:tcBorders>
              <w:top w:val="single" w:sz="4" w:space="0" w:color="auto"/>
              <w:left w:val="single" w:sz="4" w:space="0" w:color="auto"/>
              <w:bottom w:val="single" w:sz="4" w:space="0" w:color="auto"/>
              <w:right w:val="single" w:sz="4" w:space="0" w:color="auto"/>
            </w:tcBorders>
            <w:hideMark/>
          </w:tcPr>
          <w:p w14:paraId="0E6807D6"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4801663F" w14:textId="77777777" w:rsidR="00F062FD" w:rsidRDefault="00F062FD">
            <w:pPr>
              <w:ind w:right="5"/>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78BC5FFE" w14:textId="77777777" w:rsidR="00F062FD" w:rsidRDefault="00F062FD">
            <w:pPr>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hideMark/>
          </w:tcPr>
          <w:p w14:paraId="6DBB7CB2" w14:textId="77777777" w:rsidR="00F062FD" w:rsidRDefault="00F062FD">
            <w:pPr>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4CABA862" w14:textId="77777777" w:rsidR="00F062FD" w:rsidRDefault="00F062FD">
            <w:pPr>
              <w:ind w:right="2"/>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70678AD8" w14:textId="77777777" w:rsidR="00F062FD" w:rsidRDefault="00F062FD">
            <w:pPr>
              <w:ind w:left="110"/>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hideMark/>
          </w:tcPr>
          <w:p w14:paraId="4F46791A" w14:textId="77777777" w:rsidR="00F062FD" w:rsidRDefault="00F062FD">
            <w:pPr>
              <w:ind w:left="3"/>
              <w:jc w:val="center"/>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5DA0C55E" w14:textId="77777777" w:rsidR="00F062FD" w:rsidRDefault="00F062FD">
            <w:pPr>
              <w:ind w:right="7"/>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7BC088B4"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4494E43" w14:textId="77777777" w:rsidR="00F062FD" w:rsidRDefault="00F062FD">
            <w:pPr>
              <w:ind w:left="110"/>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B4C3755" w14:textId="77777777" w:rsidR="00F062FD" w:rsidRDefault="00F062FD">
            <w:pPr>
              <w:rPr>
                <w:rFonts w:ascii="Arial" w:hAnsi="Arial" w:cs="Arial"/>
                <w:sz w:val="20"/>
                <w:szCs w:val="20"/>
              </w:rPr>
            </w:pPr>
            <w:r>
              <w:rPr>
                <w:rFonts w:ascii="Arial" w:hAnsi="Arial" w:cs="Arial"/>
                <w:sz w:val="20"/>
                <w:szCs w:val="20"/>
              </w:rPr>
              <w:t>Načelnik</w:t>
            </w:r>
          </w:p>
        </w:tc>
      </w:tr>
      <w:tr w:rsidR="00F062FD" w14:paraId="6AB729E6" w14:textId="77777777" w:rsidTr="001F3AEE">
        <w:trPr>
          <w:trHeight w:val="351"/>
          <w:jc w:val="center"/>
        </w:trPr>
        <w:tc>
          <w:tcPr>
            <w:tcW w:w="0" w:type="auto"/>
            <w:tcBorders>
              <w:top w:val="single" w:sz="4" w:space="0" w:color="auto"/>
              <w:left w:val="single" w:sz="4" w:space="0" w:color="auto"/>
              <w:bottom w:val="single" w:sz="4" w:space="0" w:color="auto"/>
              <w:right w:val="single" w:sz="4" w:space="0" w:color="auto"/>
            </w:tcBorders>
            <w:hideMark/>
          </w:tcPr>
          <w:p w14:paraId="0B807926" w14:textId="77777777" w:rsidR="00F062FD" w:rsidRDefault="00F062FD">
            <w:pPr>
              <w:ind w:right="7"/>
              <w:jc w:val="right"/>
              <w:rPr>
                <w:rFonts w:ascii="Arial" w:hAnsi="Arial" w:cs="Arial"/>
                <w:sz w:val="20"/>
                <w:szCs w:val="20"/>
              </w:rPr>
            </w:pPr>
            <w:r>
              <w:rPr>
                <w:rFonts w:ascii="Arial" w:hAnsi="Arial" w:cs="Arial"/>
                <w:bCs/>
                <w:sz w:val="20"/>
                <w:szCs w:val="20"/>
              </w:rPr>
              <w:t>22</w:t>
            </w:r>
          </w:p>
        </w:tc>
        <w:tc>
          <w:tcPr>
            <w:tcW w:w="0" w:type="auto"/>
            <w:tcBorders>
              <w:top w:val="single" w:sz="4" w:space="0" w:color="auto"/>
              <w:left w:val="single" w:sz="4" w:space="0" w:color="auto"/>
              <w:bottom w:val="single" w:sz="4" w:space="0" w:color="auto"/>
              <w:right w:val="single" w:sz="4" w:space="0" w:color="auto"/>
            </w:tcBorders>
            <w:hideMark/>
          </w:tcPr>
          <w:p w14:paraId="5AB466CB" w14:textId="77777777" w:rsidR="00F062FD" w:rsidRDefault="00F062FD">
            <w:pPr>
              <w:jc w:val="right"/>
              <w:rPr>
                <w:rFonts w:ascii="Arial" w:hAnsi="Arial" w:cs="Arial"/>
                <w:sz w:val="20"/>
                <w:szCs w:val="20"/>
              </w:rPr>
            </w:pPr>
            <w:r>
              <w:rPr>
                <w:rFonts w:ascii="Arial" w:eastAsia="Arial" w:hAnsi="Arial" w:cs="Arial"/>
                <w:sz w:val="20"/>
                <w:szCs w:val="20"/>
              </w:rPr>
              <w:t>483</w:t>
            </w:r>
          </w:p>
        </w:tc>
        <w:tc>
          <w:tcPr>
            <w:tcW w:w="0" w:type="auto"/>
            <w:gridSpan w:val="2"/>
            <w:tcBorders>
              <w:top w:val="single" w:sz="4" w:space="0" w:color="auto"/>
              <w:left w:val="single" w:sz="4" w:space="0" w:color="auto"/>
              <w:bottom w:val="single" w:sz="4" w:space="0" w:color="auto"/>
              <w:right w:val="single" w:sz="4" w:space="0" w:color="auto"/>
            </w:tcBorders>
            <w:hideMark/>
          </w:tcPr>
          <w:p w14:paraId="55D8583B" w14:textId="77777777" w:rsidR="00F062FD" w:rsidRDefault="00F062FD">
            <w:pPr>
              <w:ind w:left="2"/>
              <w:rPr>
                <w:rFonts w:ascii="Arial" w:hAnsi="Arial" w:cs="Arial"/>
                <w:sz w:val="20"/>
                <w:szCs w:val="20"/>
              </w:rPr>
            </w:pPr>
            <w:r>
              <w:rPr>
                <w:rFonts w:ascii="Arial" w:eastAsia="Arial" w:hAnsi="Arial" w:cs="Arial"/>
                <w:sz w:val="20"/>
                <w:szCs w:val="20"/>
              </w:rPr>
              <w:t>Poplave izazvane izlijevanjem kopnenih vodenih tijela</w:t>
            </w:r>
          </w:p>
        </w:tc>
        <w:tc>
          <w:tcPr>
            <w:tcW w:w="0" w:type="auto"/>
            <w:tcBorders>
              <w:top w:val="single" w:sz="4" w:space="0" w:color="auto"/>
              <w:left w:val="single" w:sz="4" w:space="0" w:color="auto"/>
              <w:bottom w:val="single" w:sz="4" w:space="0" w:color="auto"/>
              <w:right w:val="single" w:sz="4" w:space="0" w:color="auto"/>
            </w:tcBorders>
            <w:hideMark/>
          </w:tcPr>
          <w:p w14:paraId="67BDAB25" w14:textId="77777777" w:rsidR="00F062FD" w:rsidRDefault="00F062FD">
            <w:pPr>
              <w:rPr>
                <w:rFonts w:ascii="Arial" w:hAnsi="Arial" w:cs="Arial"/>
                <w:sz w:val="20"/>
                <w:szCs w:val="20"/>
              </w:rPr>
            </w:pPr>
            <w:r>
              <w:rPr>
                <w:rFonts w:ascii="Arial" w:eastAsia="Arial" w:hAnsi="Arial" w:cs="Arial"/>
                <w:sz w:val="20"/>
                <w:szCs w:val="20"/>
              </w:rPr>
              <w:t>B. Gospodarstvo</w:t>
            </w:r>
          </w:p>
        </w:tc>
        <w:tc>
          <w:tcPr>
            <w:tcW w:w="0" w:type="auto"/>
            <w:tcBorders>
              <w:top w:val="single" w:sz="4" w:space="0" w:color="auto"/>
              <w:left w:val="single" w:sz="4" w:space="0" w:color="auto"/>
              <w:bottom w:val="single" w:sz="4" w:space="0" w:color="auto"/>
              <w:right w:val="single" w:sz="4" w:space="0" w:color="auto"/>
            </w:tcBorders>
            <w:hideMark/>
          </w:tcPr>
          <w:p w14:paraId="725B90DE"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3DD17A1A" w14:textId="77777777" w:rsidR="00F062FD" w:rsidRDefault="00F062FD">
            <w:pPr>
              <w:ind w:right="5"/>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8460F30" w14:textId="77777777" w:rsidR="00F062FD" w:rsidRDefault="00F062FD">
            <w:pPr>
              <w:ind w:left="66"/>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hideMark/>
          </w:tcPr>
          <w:p w14:paraId="22C172D1" w14:textId="77777777" w:rsidR="00F062FD" w:rsidRDefault="00F062FD">
            <w:pPr>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725E6F40" w14:textId="77777777" w:rsidR="00F062FD" w:rsidRDefault="00F062FD">
            <w:pPr>
              <w:ind w:right="2"/>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BDED45A" w14:textId="77777777" w:rsidR="00F062FD" w:rsidRDefault="00F062FD">
            <w:pPr>
              <w:ind w:left="65"/>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hideMark/>
          </w:tcPr>
          <w:p w14:paraId="1E853BF7" w14:textId="77777777" w:rsidR="00F062FD" w:rsidRDefault="00F062FD">
            <w:pPr>
              <w:ind w:left="3"/>
              <w:jc w:val="center"/>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785A4034" w14:textId="77777777" w:rsidR="00F062FD" w:rsidRDefault="00F062FD">
            <w:pPr>
              <w:ind w:right="7"/>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395E040D"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66CE359F" w14:textId="77777777" w:rsidR="00F062FD" w:rsidRDefault="00F062FD">
            <w:pPr>
              <w:ind w:left="65"/>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0FEBF8DF" w14:textId="77777777" w:rsidR="00F062FD" w:rsidRDefault="00F062FD">
            <w:pPr>
              <w:rPr>
                <w:rFonts w:ascii="Arial" w:hAnsi="Arial" w:cs="Arial"/>
                <w:sz w:val="20"/>
                <w:szCs w:val="20"/>
              </w:rPr>
            </w:pPr>
            <w:r>
              <w:rPr>
                <w:rFonts w:ascii="Arial" w:hAnsi="Arial" w:cs="Arial"/>
                <w:sz w:val="20"/>
                <w:szCs w:val="20"/>
              </w:rPr>
              <w:t>Načelnik</w:t>
            </w:r>
          </w:p>
        </w:tc>
      </w:tr>
      <w:tr w:rsidR="00F062FD" w14:paraId="50D184FA" w14:textId="77777777" w:rsidTr="001F3AEE">
        <w:trPr>
          <w:trHeight w:val="351"/>
          <w:jc w:val="center"/>
        </w:trPr>
        <w:tc>
          <w:tcPr>
            <w:tcW w:w="0" w:type="auto"/>
            <w:tcBorders>
              <w:top w:val="single" w:sz="4" w:space="0" w:color="auto"/>
              <w:left w:val="single" w:sz="4" w:space="0" w:color="auto"/>
              <w:bottom w:val="single" w:sz="4" w:space="0" w:color="auto"/>
              <w:right w:val="single" w:sz="4" w:space="0" w:color="auto"/>
            </w:tcBorders>
            <w:hideMark/>
          </w:tcPr>
          <w:p w14:paraId="0FCF40D0" w14:textId="77777777" w:rsidR="00F062FD" w:rsidRDefault="00F062FD">
            <w:pPr>
              <w:ind w:right="7"/>
              <w:jc w:val="right"/>
              <w:rPr>
                <w:rFonts w:ascii="Arial" w:hAnsi="Arial" w:cs="Arial"/>
                <w:sz w:val="20"/>
                <w:szCs w:val="20"/>
              </w:rPr>
            </w:pPr>
            <w:r>
              <w:rPr>
                <w:rFonts w:ascii="Arial" w:hAnsi="Arial" w:cs="Arial"/>
                <w:bCs/>
                <w:sz w:val="20"/>
                <w:szCs w:val="20"/>
              </w:rPr>
              <w:t>23</w:t>
            </w:r>
          </w:p>
        </w:tc>
        <w:tc>
          <w:tcPr>
            <w:tcW w:w="0" w:type="auto"/>
            <w:tcBorders>
              <w:top w:val="single" w:sz="4" w:space="0" w:color="auto"/>
              <w:left w:val="single" w:sz="4" w:space="0" w:color="auto"/>
              <w:bottom w:val="single" w:sz="4" w:space="0" w:color="auto"/>
              <w:right w:val="single" w:sz="4" w:space="0" w:color="auto"/>
            </w:tcBorders>
            <w:hideMark/>
          </w:tcPr>
          <w:p w14:paraId="1CF62064" w14:textId="77777777" w:rsidR="00F062FD" w:rsidRDefault="00F062FD">
            <w:pPr>
              <w:jc w:val="right"/>
              <w:rPr>
                <w:rFonts w:ascii="Arial" w:hAnsi="Arial" w:cs="Arial"/>
                <w:sz w:val="20"/>
                <w:szCs w:val="20"/>
              </w:rPr>
            </w:pPr>
            <w:r>
              <w:rPr>
                <w:rFonts w:ascii="Arial" w:eastAsia="Arial" w:hAnsi="Arial" w:cs="Arial"/>
                <w:sz w:val="20"/>
                <w:szCs w:val="20"/>
              </w:rPr>
              <w:t>484</w:t>
            </w:r>
          </w:p>
        </w:tc>
        <w:tc>
          <w:tcPr>
            <w:tcW w:w="0" w:type="auto"/>
            <w:gridSpan w:val="2"/>
            <w:tcBorders>
              <w:top w:val="single" w:sz="4" w:space="0" w:color="auto"/>
              <w:left w:val="single" w:sz="4" w:space="0" w:color="auto"/>
              <w:bottom w:val="single" w:sz="4" w:space="0" w:color="auto"/>
              <w:right w:val="single" w:sz="4" w:space="0" w:color="auto"/>
            </w:tcBorders>
            <w:hideMark/>
          </w:tcPr>
          <w:p w14:paraId="294551FA" w14:textId="77777777" w:rsidR="00F062FD" w:rsidRDefault="00F062FD">
            <w:pPr>
              <w:ind w:left="2"/>
              <w:rPr>
                <w:rFonts w:ascii="Arial" w:hAnsi="Arial" w:cs="Arial"/>
                <w:sz w:val="20"/>
                <w:szCs w:val="20"/>
              </w:rPr>
            </w:pPr>
            <w:r>
              <w:rPr>
                <w:rFonts w:ascii="Arial" w:eastAsia="Arial" w:hAnsi="Arial" w:cs="Arial"/>
                <w:sz w:val="20"/>
                <w:szCs w:val="20"/>
              </w:rPr>
              <w:t>Poplave izazvane izlijevanjem kopnenih vodenih tijela</w:t>
            </w:r>
          </w:p>
        </w:tc>
        <w:tc>
          <w:tcPr>
            <w:tcW w:w="0" w:type="auto"/>
            <w:tcBorders>
              <w:top w:val="single" w:sz="4" w:space="0" w:color="auto"/>
              <w:left w:val="single" w:sz="4" w:space="0" w:color="auto"/>
              <w:bottom w:val="single" w:sz="4" w:space="0" w:color="auto"/>
              <w:right w:val="single" w:sz="4" w:space="0" w:color="auto"/>
            </w:tcBorders>
            <w:hideMark/>
          </w:tcPr>
          <w:p w14:paraId="6366BFC1" w14:textId="77777777" w:rsidR="00F062FD" w:rsidRDefault="00F062FD">
            <w:pPr>
              <w:rPr>
                <w:rFonts w:ascii="Arial" w:hAnsi="Arial" w:cs="Arial"/>
                <w:sz w:val="20"/>
                <w:szCs w:val="20"/>
              </w:rPr>
            </w:pPr>
            <w:r>
              <w:rPr>
                <w:rFonts w:ascii="Arial" w:eastAsia="Arial" w:hAnsi="Arial" w:cs="Arial"/>
                <w:sz w:val="20"/>
                <w:szCs w:val="20"/>
              </w:rPr>
              <w:t>C. Društvena stabilnost i politika</w:t>
            </w:r>
          </w:p>
        </w:tc>
        <w:tc>
          <w:tcPr>
            <w:tcW w:w="0" w:type="auto"/>
            <w:tcBorders>
              <w:top w:val="single" w:sz="4" w:space="0" w:color="auto"/>
              <w:left w:val="single" w:sz="4" w:space="0" w:color="auto"/>
              <w:bottom w:val="single" w:sz="4" w:space="0" w:color="auto"/>
              <w:right w:val="single" w:sz="4" w:space="0" w:color="auto"/>
            </w:tcBorders>
            <w:hideMark/>
          </w:tcPr>
          <w:p w14:paraId="77D74A71"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194FD082" w14:textId="77777777" w:rsidR="00F062FD" w:rsidRDefault="00F062FD">
            <w:pPr>
              <w:ind w:right="5"/>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5FEBDA8" w14:textId="77777777" w:rsidR="00F062FD" w:rsidRDefault="00F062FD">
            <w:pPr>
              <w:ind w:left="11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38BE92E0" w14:textId="77777777" w:rsidR="00F062FD" w:rsidRDefault="00F062FD">
            <w:pPr>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021561BD"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09533248" w14:textId="77777777" w:rsidR="00F062FD" w:rsidRDefault="00F062FD">
            <w:pPr>
              <w:ind w:left="110"/>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57BCA47C" w14:textId="77777777" w:rsidR="00F062FD" w:rsidRDefault="00F062FD">
            <w:pPr>
              <w:ind w:left="3"/>
              <w:jc w:val="center"/>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7AFF1FF2" w14:textId="77777777" w:rsidR="00F062FD" w:rsidRDefault="00F062FD">
            <w:pPr>
              <w:ind w:right="7"/>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287981F3" w14:textId="77777777" w:rsidR="00F062FD" w:rsidRDefault="00F062FD">
            <w:pPr>
              <w:ind w:right="2"/>
              <w:jc w:val="center"/>
              <w:rPr>
                <w:rFonts w:ascii="Arial" w:hAnsi="Arial" w:cs="Arial"/>
                <w:sz w:val="20"/>
                <w:szCs w:val="20"/>
              </w:rPr>
            </w:pPr>
            <w:r>
              <w:rPr>
                <w:rFonts w:ascii="Arial" w:hAnsi="Arial" w:cs="Arial"/>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587B04A4" w14:textId="77777777" w:rsidR="00F062FD" w:rsidRDefault="00F062FD">
            <w:pPr>
              <w:ind w:left="110"/>
              <w:jc w:val="center"/>
              <w:rPr>
                <w:rFonts w:ascii="Arial" w:hAnsi="Arial" w:cs="Arial"/>
                <w:sz w:val="20"/>
                <w:szCs w:val="20"/>
              </w:rPr>
            </w:pPr>
            <w:r>
              <w:rPr>
                <w:rFonts w:ascii="Arial" w:hAnsi="Arial" w:cs="Arial"/>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026DFEB8" w14:textId="77777777" w:rsidR="00F062FD" w:rsidRDefault="00F062FD">
            <w:pPr>
              <w:rPr>
                <w:rFonts w:ascii="Arial" w:hAnsi="Arial" w:cs="Arial"/>
                <w:sz w:val="20"/>
                <w:szCs w:val="20"/>
              </w:rPr>
            </w:pPr>
            <w:r>
              <w:rPr>
                <w:rFonts w:ascii="Arial" w:hAnsi="Arial" w:cs="Arial"/>
                <w:sz w:val="20"/>
                <w:szCs w:val="20"/>
              </w:rPr>
              <w:t>Načelnik</w:t>
            </w:r>
          </w:p>
        </w:tc>
      </w:tr>
      <w:tr w:rsidR="00F062FD" w14:paraId="5A591426" w14:textId="77777777" w:rsidTr="001F3AEE">
        <w:trPr>
          <w:trHeight w:val="352"/>
          <w:jc w:val="center"/>
        </w:trPr>
        <w:tc>
          <w:tcPr>
            <w:tcW w:w="0" w:type="auto"/>
            <w:tcBorders>
              <w:top w:val="single" w:sz="4" w:space="0" w:color="auto"/>
              <w:left w:val="single" w:sz="4" w:space="0" w:color="auto"/>
              <w:bottom w:val="single" w:sz="4" w:space="0" w:color="auto"/>
              <w:right w:val="single" w:sz="4" w:space="0" w:color="auto"/>
            </w:tcBorders>
            <w:hideMark/>
          </w:tcPr>
          <w:p w14:paraId="10E74424" w14:textId="77777777" w:rsidR="00F062FD" w:rsidRDefault="00F062FD">
            <w:pPr>
              <w:ind w:right="7"/>
              <w:jc w:val="right"/>
              <w:rPr>
                <w:rFonts w:ascii="Arial" w:hAnsi="Arial" w:cs="Arial"/>
                <w:sz w:val="20"/>
                <w:szCs w:val="20"/>
              </w:rPr>
            </w:pPr>
            <w:r>
              <w:rPr>
                <w:rFonts w:ascii="Arial" w:hAnsi="Arial" w:cs="Arial"/>
                <w:bCs/>
                <w:sz w:val="20"/>
                <w:szCs w:val="20"/>
              </w:rPr>
              <w:t>24</w:t>
            </w:r>
          </w:p>
        </w:tc>
        <w:tc>
          <w:tcPr>
            <w:tcW w:w="0" w:type="auto"/>
            <w:tcBorders>
              <w:top w:val="single" w:sz="4" w:space="0" w:color="auto"/>
              <w:left w:val="single" w:sz="4" w:space="0" w:color="auto"/>
              <w:bottom w:val="single" w:sz="4" w:space="0" w:color="auto"/>
              <w:right w:val="single" w:sz="4" w:space="0" w:color="auto"/>
            </w:tcBorders>
            <w:hideMark/>
          </w:tcPr>
          <w:p w14:paraId="132DD0FA" w14:textId="77777777" w:rsidR="00F062FD" w:rsidRDefault="00F062FD">
            <w:pPr>
              <w:jc w:val="right"/>
              <w:rPr>
                <w:rFonts w:ascii="Arial" w:hAnsi="Arial" w:cs="Arial"/>
                <w:sz w:val="20"/>
                <w:szCs w:val="20"/>
              </w:rPr>
            </w:pPr>
            <w:r>
              <w:rPr>
                <w:rFonts w:ascii="Arial" w:eastAsia="Arial" w:hAnsi="Arial" w:cs="Arial"/>
                <w:sz w:val="20"/>
                <w:szCs w:val="20"/>
              </w:rPr>
              <w:t>485</w:t>
            </w:r>
          </w:p>
        </w:tc>
        <w:tc>
          <w:tcPr>
            <w:tcW w:w="0" w:type="auto"/>
            <w:gridSpan w:val="2"/>
            <w:tcBorders>
              <w:top w:val="single" w:sz="4" w:space="0" w:color="auto"/>
              <w:left w:val="single" w:sz="4" w:space="0" w:color="auto"/>
              <w:bottom w:val="single" w:sz="4" w:space="0" w:color="auto"/>
              <w:right w:val="single" w:sz="4" w:space="0" w:color="auto"/>
            </w:tcBorders>
            <w:hideMark/>
          </w:tcPr>
          <w:p w14:paraId="5FB6CDA0" w14:textId="77777777" w:rsidR="00F062FD" w:rsidRDefault="00F062FD">
            <w:pPr>
              <w:ind w:left="2"/>
              <w:rPr>
                <w:rFonts w:ascii="Arial" w:hAnsi="Arial" w:cs="Arial"/>
                <w:sz w:val="20"/>
                <w:szCs w:val="20"/>
              </w:rPr>
            </w:pPr>
            <w:r>
              <w:rPr>
                <w:rFonts w:ascii="Arial" w:eastAsia="Arial" w:hAnsi="Arial" w:cs="Arial"/>
                <w:sz w:val="20"/>
                <w:szCs w:val="20"/>
              </w:rPr>
              <w:t>Poplave izazvane izlijevanjem kopnenih vodenih tijela</w:t>
            </w:r>
          </w:p>
        </w:tc>
        <w:tc>
          <w:tcPr>
            <w:tcW w:w="0" w:type="auto"/>
            <w:tcBorders>
              <w:top w:val="single" w:sz="4" w:space="0" w:color="auto"/>
              <w:left w:val="single" w:sz="4" w:space="0" w:color="auto"/>
              <w:bottom w:val="single" w:sz="4" w:space="0" w:color="auto"/>
              <w:right w:val="single" w:sz="4" w:space="0" w:color="auto"/>
            </w:tcBorders>
            <w:hideMark/>
          </w:tcPr>
          <w:p w14:paraId="02FB65EB" w14:textId="77777777" w:rsidR="00F062FD" w:rsidRDefault="00F062FD">
            <w:pPr>
              <w:rPr>
                <w:rFonts w:ascii="Arial" w:hAnsi="Arial" w:cs="Arial"/>
                <w:sz w:val="20"/>
                <w:szCs w:val="20"/>
              </w:rPr>
            </w:pPr>
            <w:r>
              <w:rPr>
                <w:rFonts w:ascii="Arial" w:eastAsia="Arial" w:hAnsi="Arial" w:cs="Arial"/>
                <w:sz w:val="20"/>
                <w:szCs w:val="20"/>
              </w:rPr>
              <w:t>D. Ukupni rizik</w:t>
            </w:r>
          </w:p>
        </w:tc>
        <w:tc>
          <w:tcPr>
            <w:tcW w:w="0" w:type="auto"/>
            <w:tcBorders>
              <w:top w:val="single" w:sz="4" w:space="0" w:color="auto"/>
              <w:left w:val="single" w:sz="4" w:space="0" w:color="auto"/>
              <w:bottom w:val="single" w:sz="4" w:space="0" w:color="auto"/>
              <w:right w:val="single" w:sz="4" w:space="0" w:color="auto"/>
            </w:tcBorders>
            <w:hideMark/>
          </w:tcPr>
          <w:p w14:paraId="0181A657" w14:textId="77777777" w:rsidR="00F062FD" w:rsidRDefault="00F062FD">
            <w:pPr>
              <w:ind w:right="2"/>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65D71366" w14:textId="77777777" w:rsidR="00F062FD" w:rsidRDefault="00F062FD">
            <w:pPr>
              <w:ind w:right="5"/>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07101EF2" w14:textId="77777777" w:rsidR="00F062FD" w:rsidRDefault="00F062FD">
            <w:pPr>
              <w:ind w:left="112"/>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hideMark/>
          </w:tcPr>
          <w:p w14:paraId="107FEA0E" w14:textId="77777777" w:rsidR="00F062FD" w:rsidRDefault="00F062FD">
            <w:pPr>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1642E126" w14:textId="77777777" w:rsidR="00F062FD" w:rsidRDefault="00F062FD">
            <w:pPr>
              <w:ind w:right="2"/>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EC41BEA" w14:textId="77777777" w:rsidR="00F062FD" w:rsidRDefault="00F062FD">
            <w:pPr>
              <w:ind w:left="110"/>
              <w:jc w:val="center"/>
              <w:rPr>
                <w:rFonts w:ascii="Arial" w:hAnsi="Arial" w:cs="Arial"/>
                <w:sz w:val="20"/>
                <w:szCs w:val="20"/>
              </w:rPr>
            </w:pPr>
            <w:r>
              <w:rPr>
                <w:rFonts w:ascii="Arial" w:hAnsi="Arial" w:cs="Arial"/>
                <w:sz w:val="20"/>
                <w:szCs w:val="20"/>
              </w:rPr>
              <w:t>5</w:t>
            </w:r>
          </w:p>
        </w:tc>
        <w:tc>
          <w:tcPr>
            <w:tcW w:w="0" w:type="auto"/>
            <w:tcBorders>
              <w:top w:val="single" w:sz="4" w:space="0" w:color="auto"/>
              <w:left w:val="single" w:sz="4" w:space="0" w:color="auto"/>
              <w:bottom w:val="single" w:sz="4" w:space="0" w:color="auto"/>
              <w:right w:val="single" w:sz="4" w:space="0" w:color="auto"/>
            </w:tcBorders>
            <w:hideMark/>
          </w:tcPr>
          <w:p w14:paraId="646FA0D2" w14:textId="77777777" w:rsidR="00F062FD" w:rsidRDefault="00F062FD">
            <w:pPr>
              <w:ind w:left="3"/>
              <w:jc w:val="center"/>
              <w:rPr>
                <w:rFonts w:ascii="Arial" w:hAnsi="Arial" w:cs="Arial"/>
                <w:sz w:val="20"/>
                <w:szCs w:val="20"/>
              </w:rPr>
            </w:pPr>
            <w:r>
              <w:rPr>
                <w:rFonts w:ascii="Arial" w:eastAsia="Arial" w:hAnsi="Arial" w:cs="Arial"/>
                <w:sz w:val="20"/>
                <w:szCs w:val="20"/>
              </w:rPr>
              <w:t>Prijenos rizika</w:t>
            </w:r>
          </w:p>
        </w:tc>
        <w:tc>
          <w:tcPr>
            <w:tcW w:w="0" w:type="auto"/>
            <w:tcBorders>
              <w:top w:val="single" w:sz="4" w:space="0" w:color="auto"/>
              <w:left w:val="single" w:sz="4" w:space="0" w:color="auto"/>
              <w:bottom w:val="single" w:sz="4" w:space="0" w:color="auto"/>
              <w:right w:val="single" w:sz="4" w:space="0" w:color="auto"/>
            </w:tcBorders>
            <w:hideMark/>
          </w:tcPr>
          <w:p w14:paraId="297976B3" w14:textId="77777777" w:rsidR="00F062FD" w:rsidRDefault="00F062FD">
            <w:pPr>
              <w:ind w:right="7"/>
              <w:jc w:val="center"/>
              <w:rPr>
                <w:rFonts w:ascii="Arial" w:hAnsi="Arial" w:cs="Arial"/>
                <w:sz w:val="20"/>
                <w:szCs w:val="20"/>
              </w:rPr>
            </w:pPr>
            <w:r>
              <w:rPr>
                <w:rFonts w:ascii="Arial" w:hAnsi="Arial" w:cs="Arial"/>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33CB85C6" w14:textId="77777777" w:rsidR="00F062FD" w:rsidRDefault="00F062FD">
            <w:pPr>
              <w:ind w:right="2"/>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1D7C11E" w14:textId="77777777" w:rsidR="00F062FD" w:rsidRDefault="00F062FD">
            <w:pPr>
              <w:ind w:left="110"/>
              <w:jc w:val="center"/>
              <w:rPr>
                <w:rFonts w:ascii="Arial" w:hAnsi="Arial" w:cs="Arial"/>
                <w:sz w:val="20"/>
                <w:szCs w:val="20"/>
              </w:rPr>
            </w:pPr>
            <w:r>
              <w:rPr>
                <w:rFonts w:ascii="Arial" w:hAnsi="Arial" w:cs="Arial"/>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6D185A9C" w14:textId="77777777" w:rsidR="00F062FD" w:rsidRDefault="00F062FD">
            <w:pPr>
              <w:rPr>
                <w:rFonts w:ascii="Arial" w:hAnsi="Arial" w:cs="Arial"/>
                <w:sz w:val="20"/>
                <w:szCs w:val="20"/>
              </w:rPr>
            </w:pPr>
            <w:r>
              <w:rPr>
                <w:rFonts w:ascii="Arial" w:hAnsi="Arial" w:cs="Arial"/>
                <w:sz w:val="20"/>
                <w:szCs w:val="20"/>
              </w:rPr>
              <w:t>Načelnik</w:t>
            </w:r>
          </w:p>
        </w:tc>
      </w:tr>
    </w:tbl>
    <w:p w14:paraId="2666CADA" w14:textId="77777777" w:rsidR="00F062FD" w:rsidRDefault="00F062FD" w:rsidP="00F062FD">
      <w:pPr>
        <w:rPr>
          <w:rFonts w:ascii="Calibri" w:eastAsia="Calibri" w:hAnsi="Calibri" w:cs="Calibri"/>
          <w:color w:val="000000"/>
          <w:kern w:val="2"/>
          <w:sz w:val="22"/>
          <w:szCs w:val="24"/>
          <w14:ligatures w14:val="standardContextual"/>
        </w:rPr>
      </w:pPr>
      <w:r>
        <w:rPr>
          <w:rFonts w:ascii="Arial" w:eastAsia="Arial" w:hAnsi="Arial" w:cs="Arial"/>
          <w:color w:val="C0C0C0"/>
          <w:sz w:val="16"/>
        </w:rPr>
        <w:t>Kraj izvještaja</w:t>
      </w:r>
    </w:p>
    <w:p w14:paraId="2BA0D345" w14:textId="147FF35A" w:rsidR="00A76FDE" w:rsidRPr="00F062FD" w:rsidRDefault="00A76FDE" w:rsidP="00F062FD">
      <w:pPr>
        <w:pStyle w:val="Razina2"/>
        <w:numPr>
          <w:ilvl w:val="0"/>
          <w:numId w:val="0"/>
        </w:numPr>
        <w:ind w:left="360"/>
        <w:rPr>
          <w:color w:val="auto"/>
          <w:sz w:val="24"/>
          <w:szCs w:val="20"/>
        </w:rPr>
      </w:pPr>
      <w:r>
        <w:rPr>
          <w:rFonts w:eastAsia="Arial"/>
          <w:bCs/>
          <w:color w:val="auto"/>
          <w:sz w:val="12"/>
        </w:rPr>
        <w:t xml:space="preserve">                                                                                                   </w:t>
      </w:r>
      <w:r>
        <w:rPr>
          <w:rFonts w:eastAsia="Arial"/>
        </w:rPr>
        <w:t xml:space="preserve">                                                                                                                                        </w:t>
      </w:r>
    </w:p>
    <w:sectPr w:rsidR="00A76FDE" w:rsidRPr="00F062FD" w:rsidSect="00F062FD">
      <w:pgSz w:w="15840" w:h="12240" w:orient="landscape" w:code="1"/>
      <w:pgMar w:top="1417" w:right="1417" w:bottom="1417" w:left="1417" w:header="851" w:footer="96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DDFAB" w14:textId="77777777" w:rsidR="004E57D7" w:rsidRDefault="004E57D7">
      <w:r>
        <w:separator/>
      </w:r>
    </w:p>
    <w:p w14:paraId="10AA69C8" w14:textId="77777777" w:rsidR="004E57D7" w:rsidRDefault="004E57D7"/>
  </w:endnote>
  <w:endnote w:type="continuationSeparator" w:id="0">
    <w:p w14:paraId="0D126404" w14:textId="77777777" w:rsidR="004E57D7" w:rsidRDefault="004E57D7">
      <w:r>
        <w:continuationSeparator/>
      </w:r>
    </w:p>
    <w:p w14:paraId="1593A893" w14:textId="77777777" w:rsidR="004E57D7" w:rsidRDefault="004E57D7"/>
  </w:endnote>
  <w:endnote w:type="continuationNotice" w:id="1">
    <w:p w14:paraId="6C2DCE96" w14:textId="77777777" w:rsidR="004E57D7" w:rsidRDefault="004E57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RO_Korinna">
    <w:altName w:val="Arial"/>
    <w:charset w:val="00"/>
    <w:family w:val="swiss"/>
    <w:pitch w:val="variable"/>
    <w:sig w:usb0="00000003" w:usb1="00000000" w:usb2="00000000" w:usb3="00000000" w:csb0="00000001" w:csb1="00000000"/>
  </w:font>
  <w:font w:name="Charter_bold">
    <w:altName w:val="Times New Roman"/>
    <w:panose1 w:val="00000000000000000000"/>
    <w:charset w:val="00"/>
    <w:family w:val="auto"/>
    <w:notTrueType/>
    <w:pitch w:val="variable"/>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honar Bangla">
    <w:charset w:val="00"/>
    <w:family w:val="roman"/>
    <w:pitch w:val="variable"/>
    <w:sig w:usb0="00010003" w:usb1="00000000" w:usb2="00000000" w:usb3="00000000" w:csb0="00000001" w:csb1="00000000"/>
  </w:font>
  <w:font w:name="TimesNewRomanPS-ItalicMT">
    <w:altName w:val="Times New Roman"/>
    <w:panose1 w:val="00000000000000000000"/>
    <w:charset w:val="00"/>
    <w:family w:val="roman"/>
    <w:notTrueType/>
    <w:pitch w:val="default"/>
  </w:font>
  <w:font w:name="TeamViewer12">
    <w:panose1 w:val="00000000000000000000"/>
    <w:charset w:val="00"/>
    <w:family w:val="decorative"/>
    <w:notTrueType/>
    <w:pitch w:val="variable"/>
    <w:sig w:usb0="00000003" w:usb1="00000000" w:usb2="00000000" w:usb3="00000000" w:csb0="00000001" w:csb1="00000000"/>
  </w:font>
  <w:font w:name="@Kozuka Gothic Pro B">
    <w:panose1 w:val="00000000000000000000"/>
    <w:charset w:val="80"/>
    <w:family w:val="swiss"/>
    <w:notTrueType/>
    <w:pitch w:val="variable"/>
    <w:sig w:usb0="00000283" w:usb1="2AC71C11" w:usb2="00000012" w:usb3="00000000" w:csb0="00020005" w:csb1="00000000"/>
  </w:font>
  <w:font w:name="@Adobe Heiti Std R">
    <w:panose1 w:val="00000000000000000000"/>
    <w:charset w:val="80"/>
    <w:family w:val="swiss"/>
    <w:notTrueType/>
    <w:pitch w:val="variable"/>
    <w:sig w:usb0="00000207" w:usb1="0A0F1810" w:usb2="00000016" w:usb3="00000000" w:csb0="00060007" w:csb1="00000000"/>
  </w:font>
  <w:font w:name="TimesNewRoman">
    <w:altName w:val="MS Mincho"/>
    <w:panose1 w:val="00000000000000000000"/>
    <w:charset w:val="EE"/>
    <w:family w:val="roman"/>
    <w:notTrueType/>
    <w:pitch w:val="default"/>
    <w:sig w:usb0="00000005" w:usb1="00000000" w:usb2="00000000" w:usb3="00000000" w:csb0="00000002" w:csb1="00000000"/>
  </w:font>
  <w:font w:name="Aldine401 B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 w:name="Adobe Caslon Pro Bold">
    <w:panose1 w:val="00000000000000000000"/>
    <w:charset w:val="00"/>
    <w:family w:val="roman"/>
    <w:notTrueType/>
    <w:pitch w:val="variable"/>
    <w:sig w:usb0="00000007" w:usb1="00000001" w:usb2="00000000" w:usb3="00000000" w:csb0="00000093" w:csb1="00000000"/>
  </w:font>
  <w:font w:name="Impact">
    <w:panose1 w:val="020B080603090205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swiss"/>
    <w:notTrueType/>
    <w:pitch w:val="default"/>
    <w:sig w:usb0="00000007" w:usb1="00000000" w:usb2="00000000" w:usb3="00000000" w:csb0="00000003" w:csb1="00000000"/>
  </w:font>
  <w:font w:name="Arial-BoldMT">
    <w:altName w:val="Arial"/>
    <w:panose1 w:val="00000000000000000000"/>
    <w:charset w:val="00"/>
    <w:family w:val="swiss"/>
    <w:notTrueType/>
    <w:pitch w:val="default"/>
    <w:sig w:usb0="00000007" w:usb1="00000000" w:usb2="00000000" w:usb3="00000000" w:csb0="00000003" w:csb1="00000000"/>
  </w:font>
  <w:font w:name="Symbo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66F6A" w14:textId="77777777" w:rsidR="008C532A" w:rsidRPr="00FC6405" w:rsidRDefault="008C532A" w:rsidP="00FC6405">
    <w:pPr>
      <w:pStyle w:val="Podnoje"/>
      <w:pBdr>
        <w:top w:val="single" w:sz="4" w:space="1" w:color="auto"/>
      </w:pBdr>
    </w:pPr>
    <w:r w:rsidRPr="00FC6405">
      <w:rPr>
        <w:rFonts w:ascii="Calibri" w:hAnsi="Calibri"/>
        <w:sz w:val="22"/>
        <w:szCs w:val="22"/>
      </w:rPr>
      <w:ptab w:relativeTo="margin" w:alignment="right" w:leader="none"/>
    </w:r>
    <w:r w:rsidRPr="00FC6405">
      <w:rPr>
        <w:rFonts w:ascii="Calibri" w:hAnsi="Calibri"/>
        <w:sz w:val="22"/>
        <w:szCs w:val="22"/>
      </w:rPr>
      <w:t xml:space="preserve"> </w:t>
    </w:r>
    <w:r w:rsidRPr="00FC6405">
      <w:rPr>
        <w:rFonts w:ascii="Calibri" w:hAnsi="Calibri"/>
        <w:sz w:val="22"/>
        <w:szCs w:val="22"/>
      </w:rPr>
      <w:t xml:space="preserve">Stranica </w:t>
    </w:r>
    <w:r w:rsidRPr="2E2F3467">
      <w:rPr>
        <w:rFonts w:ascii="Calibri" w:hAnsi="Calibri"/>
        <w:b/>
        <w:bCs/>
        <w:noProof/>
        <w:sz w:val="22"/>
        <w:szCs w:val="22"/>
      </w:rPr>
      <w:fldChar w:fldCharType="begin"/>
    </w:r>
    <w:r w:rsidRPr="00FC6405">
      <w:rPr>
        <w:rFonts w:ascii="Calibri" w:hAnsi="Calibri"/>
        <w:b/>
        <w:sz w:val="22"/>
        <w:szCs w:val="22"/>
      </w:rPr>
      <w:instrText>PAGE</w:instrText>
    </w:r>
    <w:r w:rsidRPr="2E2F3467">
      <w:rPr>
        <w:rFonts w:ascii="Calibri" w:hAnsi="Calibri"/>
        <w:b/>
        <w:sz w:val="22"/>
        <w:szCs w:val="22"/>
      </w:rPr>
      <w:fldChar w:fldCharType="separate"/>
    </w:r>
    <w:r>
      <w:rPr>
        <w:rFonts w:ascii="Calibri" w:hAnsi="Calibri"/>
        <w:b/>
        <w:noProof/>
        <w:sz w:val="22"/>
        <w:szCs w:val="22"/>
      </w:rPr>
      <w:t>29</w:t>
    </w:r>
    <w:r w:rsidRPr="2E2F3467">
      <w:rPr>
        <w:rFonts w:ascii="Calibri" w:hAnsi="Calibri"/>
        <w:b/>
        <w:bCs/>
        <w:noProof/>
        <w:sz w:val="22"/>
        <w:szCs w:val="22"/>
      </w:rPr>
      <w:fldChar w:fldCharType="end"/>
    </w:r>
    <w:r w:rsidRPr="00FC6405">
      <w:rPr>
        <w:rFonts w:ascii="Calibri" w:hAnsi="Calibri"/>
        <w:sz w:val="22"/>
        <w:szCs w:val="22"/>
      </w:rPr>
      <w:t xml:space="preserve"> od </w:t>
    </w:r>
    <w:r w:rsidRPr="2E2F3467">
      <w:rPr>
        <w:rFonts w:ascii="Calibri" w:hAnsi="Calibri"/>
        <w:b/>
        <w:bCs/>
        <w:noProof/>
        <w:sz w:val="22"/>
        <w:szCs w:val="22"/>
      </w:rPr>
      <w:fldChar w:fldCharType="begin"/>
    </w:r>
    <w:r w:rsidRPr="00FC6405">
      <w:rPr>
        <w:rFonts w:ascii="Calibri" w:hAnsi="Calibri"/>
        <w:b/>
        <w:sz w:val="22"/>
        <w:szCs w:val="22"/>
      </w:rPr>
      <w:instrText>NUMPAGES</w:instrText>
    </w:r>
    <w:r w:rsidRPr="2E2F3467">
      <w:rPr>
        <w:rFonts w:ascii="Calibri" w:hAnsi="Calibri"/>
        <w:b/>
        <w:sz w:val="22"/>
        <w:szCs w:val="22"/>
      </w:rPr>
      <w:fldChar w:fldCharType="separate"/>
    </w:r>
    <w:r>
      <w:rPr>
        <w:rFonts w:ascii="Calibri" w:hAnsi="Calibri"/>
        <w:b/>
        <w:noProof/>
        <w:sz w:val="22"/>
        <w:szCs w:val="22"/>
      </w:rPr>
      <w:t>146</w:t>
    </w:r>
    <w:r w:rsidRPr="2E2F3467">
      <w:rPr>
        <w:rFonts w:ascii="Calibri" w:hAnsi="Calibri"/>
        <w:b/>
        <w:bCs/>
        <w:noProof/>
        <w:sz w:val="22"/>
        <w:szCs w:val="22"/>
      </w:rPr>
      <w:fldChar w:fldCharType="end"/>
    </w:r>
  </w:p>
  <w:p w14:paraId="08AD0FF3" w14:textId="77777777" w:rsidR="008C532A" w:rsidRDefault="008C532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9D384" w14:textId="77777777" w:rsidR="00D761DC" w:rsidRDefault="00D761DC" w:rsidP="00D761DC">
    <w:pPr>
      <w:pStyle w:val="Podnoje"/>
      <w:pBdr>
        <w:top w:val="single" w:sz="4" w:space="1" w:color="auto"/>
      </w:pBdr>
      <w:rPr>
        <w:rFonts w:ascii="Calibri" w:hAnsi="Calibri"/>
        <w:b/>
        <w:bCs/>
        <w:noProof/>
        <w:sz w:val="22"/>
        <w:szCs w:val="22"/>
      </w:rPr>
    </w:pPr>
    <w:r w:rsidRPr="00FC6405">
      <w:rPr>
        <w:rFonts w:ascii="Calibri" w:hAnsi="Calibri"/>
        <w:sz w:val="22"/>
        <w:szCs w:val="22"/>
      </w:rPr>
      <w:ptab w:relativeTo="margin" w:alignment="right" w:leader="none"/>
    </w:r>
    <w:r w:rsidRPr="00FC6405">
      <w:rPr>
        <w:rFonts w:ascii="Calibri" w:hAnsi="Calibri"/>
        <w:sz w:val="22"/>
        <w:szCs w:val="22"/>
      </w:rPr>
      <w:t xml:space="preserve"> </w:t>
    </w:r>
    <w:r w:rsidRPr="00FC6405">
      <w:rPr>
        <w:rFonts w:ascii="Calibri" w:hAnsi="Calibri"/>
        <w:sz w:val="22"/>
        <w:szCs w:val="22"/>
      </w:rPr>
      <w:t xml:space="preserve">Stranica </w:t>
    </w:r>
    <w:r w:rsidRPr="2E2F3467">
      <w:rPr>
        <w:rFonts w:ascii="Calibri" w:hAnsi="Calibri"/>
        <w:b/>
        <w:bCs/>
        <w:noProof/>
        <w:sz w:val="22"/>
        <w:szCs w:val="22"/>
      </w:rPr>
      <w:fldChar w:fldCharType="begin"/>
    </w:r>
    <w:r w:rsidRPr="00FC6405">
      <w:rPr>
        <w:rFonts w:ascii="Calibri" w:hAnsi="Calibri"/>
        <w:b/>
        <w:sz w:val="22"/>
        <w:szCs w:val="22"/>
      </w:rPr>
      <w:instrText>PAGE</w:instrText>
    </w:r>
    <w:r w:rsidRPr="2E2F3467">
      <w:rPr>
        <w:rFonts w:ascii="Calibri" w:hAnsi="Calibri"/>
        <w:b/>
        <w:sz w:val="22"/>
        <w:szCs w:val="22"/>
      </w:rPr>
      <w:fldChar w:fldCharType="separate"/>
    </w:r>
    <w:r>
      <w:rPr>
        <w:rFonts w:ascii="Calibri" w:hAnsi="Calibri"/>
        <w:b/>
        <w:sz w:val="22"/>
        <w:szCs w:val="22"/>
      </w:rPr>
      <w:t>136</w:t>
    </w:r>
    <w:r w:rsidRPr="2E2F3467">
      <w:rPr>
        <w:rFonts w:ascii="Calibri" w:hAnsi="Calibri"/>
        <w:b/>
        <w:bCs/>
        <w:noProof/>
        <w:sz w:val="22"/>
        <w:szCs w:val="22"/>
      </w:rPr>
      <w:fldChar w:fldCharType="end"/>
    </w:r>
    <w:r w:rsidRPr="00FC6405">
      <w:rPr>
        <w:rFonts w:ascii="Calibri" w:hAnsi="Calibri"/>
        <w:sz w:val="22"/>
        <w:szCs w:val="22"/>
      </w:rPr>
      <w:t xml:space="preserve"> od </w:t>
    </w:r>
    <w:r w:rsidRPr="2E2F3467">
      <w:rPr>
        <w:rFonts w:ascii="Calibri" w:hAnsi="Calibri"/>
        <w:b/>
        <w:bCs/>
        <w:noProof/>
        <w:sz w:val="22"/>
        <w:szCs w:val="22"/>
      </w:rPr>
      <w:fldChar w:fldCharType="begin"/>
    </w:r>
    <w:r w:rsidRPr="00FC6405">
      <w:rPr>
        <w:rFonts w:ascii="Calibri" w:hAnsi="Calibri"/>
        <w:b/>
        <w:sz w:val="22"/>
        <w:szCs w:val="22"/>
      </w:rPr>
      <w:instrText>NUMPAGES</w:instrText>
    </w:r>
    <w:r w:rsidRPr="2E2F3467">
      <w:rPr>
        <w:rFonts w:ascii="Calibri" w:hAnsi="Calibri"/>
        <w:b/>
        <w:sz w:val="22"/>
        <w:szCs w:val="22"/>
      </w:rPr>
      <w:fldChar w:fldCharType="separate"/>
    </w:r>
    <w:r>
      <w:rPr>
        <w:rFonts w:ascii="Calibri" w:hAnsi="Calibri"/>
        <w:b/>
        <w:sz w:val="22"/>
        <w:szCs w:val="22"/>
      </w:rPr>
      <w:t>137</w:t>
    </w:r>
    <w:r w:rsidRPr="2E2F3467">
      <w:rPr>
        <w:rFonts w:ascii="Calibri" w:hAnsi="Calibri"/>
        <w:b/>
        <w:bC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3ECB9" w14:textId="77777777" w:rsidR="004E57D7" w:rsidRDefault="004E57D7">
      <w:r>
        <w:separator/>
      </w:r>
    </w:p>
    <w:p w14:paraId="70BD23CF" w14:textId="77777777" w:rsidR="004E57D7" w:rsidRDefault="004E57D7"/>
  </w:footnote>
  <w:footnote w:type="continuationSeparator" w:id="0">
    <w:p w14:paraId="4712CE75" w14:textId="77777777" w:rsidR="004E57D7" w:rsidRDefault="004E57D7">
      <w:r>
        <w:continuationSeparator/>
      </w:r>
    </w:p>
    <w:p w14:paraId="378741B6" w14:textId="77777777" w:rsidR="004E57D7" w:rsidRDefault="004E57D7"/>
  </w:footnote>
  <w:footnote w:type="continuationNotice" w:id="1">
    <w:p w14:paraId="5DA2764D" w14:textId="77777777" w:rsidR="004E57D7" w:rsidRDefault="004E57D7"/>
  </w:footnote>
  <w:footnote w:id="2">
    <w:p w14:paraId="66BC8B33" w14:textId="746A53F6" w:rsidR="000658F4" w:rsidRPr="002B57FE" w:rsidRDefault="000658F4" w:rsidP="000658F4">
      <w:pPr>
        <w:jc w:val="left"/>
        <w:rPr>
          <w:sz w:val="18"/>
          <w:szCs w:val="18"/>
        </w:rPr>
      </w:pPr>
      <w:r w:rsidRPr="002B57FE">
        <w:rPr>
          <w:rStyle w:val="Referencafusnote"/>
          <w:sz w:val="18"/>
          <w:szCs w:val="18"/>
        </w:rPr>
        <w:footnoteRef/>
      </w:r>
      <w:r>
        <w:rPr>
          <w:sz w:val="18"/>
          <w:szCs w:val="18"/>
        </w:rPr>
        <w:t xml:space="preserve">Izvor: Općina </w:t>
      </w:r>
      <w:r w:rsidR="00776679">
        <w:rPr>
          <w:sz w:val="18"/>
          <w:szCs w:val="18"/>
        </w:rPr>
        <w:t>Vladislavci</w:t>
      </w:r>
    </w:p>
  </w:footnote>
  <w:footnote w:id="3">
    <w:p w14:paraId="26B65B14" w14:textId="77777777" w:rsidR="000658F4" w:rsidRPr="000D43FE" w:rsidRDefault="000658F4" w:rsidP="000658F4">
      <w:pPr>
        <w:jc w:val="left"/>
        <w:rPr>
          <w:sz w:val="18"/>
          <w:szCs w:val="18"/>
          <w:lang w:eastAsia="hr-HR"/>
        </w:rPr>
      </w:pPr>
      <w:r w:rsidRPr="000D43FE">
        <w:rPr>
          <w:rStyle w:val="Referencafusnote"/>
          <w:sz w:val="18"/>
          <w:szCs w:val="18"/>
        </w:rPr>
        <w:footnoteRef/>
      </w:r>
      <w:r>
        <w:t xml:space="preserve"> </w:t>
      </w:r>
      <w:r w:rsidRPr="000D43FE">
        <w:rPr>
          <w:sz w:val="18"/>
          <w:szCs w:val="18"/>
        </w:rPr>
        <w:t>Izvor:</w:t>
      </w:r>
      <w:r>
        <w:rPr>
          <w:sz w:val="18"/>
          <w:szCs w:val="18"/>
        </w:rPr>
        <w:t xml:space="preserve"> </w:t>
      </w:r>
      <w:hyperlink r:id="rId1" w:history="1">
        <w:r w:rsidRPr="00B85BD9">
          <w:rPr>
            <w:rStyle w:val="Hiperveza"/>
            <w:sz w:val="18"/>
            <w:szCs w:val="18"/>
            <w:lang w:eastAsia="hr-HR"/>
          </w:rPr>
          <w:t>https://www.google.hr/search?q=Model+upravljanja+rizicima+FEMA+2005+SLIKA&amp;rlz=1C1GCEA_enHR746HR746&amp;tbm=isch&amp;tbo=u&amp;source=univ&amp;sa=X&amp;ved=2ahUKEwi</w:t>
        </w:r>
      </w:hyperlink>
    </w:p>
    <w:p w14:paraId="3CD0CDA8" w14:textId="77777777" w:rsidR="000658F4" w:rsidRDefault="000658F4" w:rsidP="000658F4">
      <w:pPr>
        <w:pStyle w:val="Tekstfusnote"/>
      </w:pPr>
    </w:p>
  </w:footnote>
  <w:footnote w:id="4">
    <w:p w14:paraId="313DC975" w14:textId="77777777" w:rsidR="008C532A" w:rsidRPr="004657C5" w:rsidRDefault="008C532A" w:rsidP="00BB6ED2">
      <w:pPr>
        <w:pStyle w:val="Tekstfusnote"/>
        <w:rPr>
          <w:sz w:val="18"/>
          <w:szCs w:val="18"/>
        </w:rPr>
      </w:pPr>
      <w:r>
        <w:rPr>
          <w:rStyle w:val="Referencafusnote"/>
        </w:rPr>
        <w:footnoteRef/>
      </w:r>
      <w:r>
        <w:t xml:space="preserve"> </w:t>
      </w:r>
      <w:r w:rsidRPr="004657C5">
        <w:rPr>
          <w:i/>
          <w:sz w:val="18"/>
          <w:szCs w:val="18"/>
        </w:rPr>
        <w:t>Za OBŽ nije utvrđena prijetnja</w:t>
      </w:r>
    </w:p>
  </w:footnote>
  <w:footnote w:id="5">
    <w:p w14:paraId="2A66610D" w14:textId="77777777" w:rsidR="008C532A" w:rsidRPr="00303C71" w:rsidRDefault="008C532A" w:rsidP="2E2F3467">
      <w:pPr>
        <w:pStyle w:val="Tekstfusnote"/>
        <w:rPr>
          <w:sz w:val="20"/>
        </w:rPr>
      </w:pPr>
      <w:r>
        <w:rPr>
          <w:rStyle w:val="Referencafusnote"/>
        </w:rPr>
        <w:footnoteRef/>
      </w:r>
      <w:r>
        <w:t xml:space="preserve"> </w:t>
      </w:r>
      <w:r w:rsidRPr="2E2F3467">
        <w:rPr>
          <w:sz w:val="20"/>
        </w:rPr>
        <w:t>Uzima se u obzir ako je uslijed posljedica nesreće stradala bar jedna osoba.</w:t>
      </w:r>
    </w:p>
  </w:footnote>
  <w:footnote w:id="6">
    <w:p w14:paraId="34A5F781" w14:textId="77777777" w:rsidR="008C532A" w:rsidRPr="00303C71" w:rsidRDefault="008C532A" w:rsidP="2E2F3467">
      <w:pPr>
        <w:pStyle w:val="Tekstfusnote"/>
        <w:rPr>
          <w:sz w:val="20"/>
        </w:rPr>
      </w:pPr>
      <w:r>
        <w:rPr>
          <w:rStyle w:val="Referencafusnote"/>
        </w:rPr>
        <w:footnoteRef/>
      </w:r>
      <w:r>
        <w:t xml:space="preserve"> </w:t>
      </w:r>
      <w:r w:rsidRPr="2E2F3467">
        <w:rPr>
          <w:sz w:val="20"/>
        </w:rPr>
        <w:t>Uzima se u obzir ako je uslijed posljedica nesreće stradala bar jedna osoba.</w:t>
      </w:r>
    </w:p>
  </w:footnote>
  <w:footnote w:id="7">
    <w:p w14:paraId="5E14EA26" w14:textId="77777777" w:rsidR="008C532A" w:rsidRPr="00303C71" w:rsidRDefault="008C532A" w:rsidP="2E2F3467">
      <w:pPr>
        <w:pStyle w:val="Tekstfusnote"/>
        <w:rPr>
          <w:sz w:val="20"/>
        </w:rPr>
      </w:pPr>
      <w:r>
        <w:rPr>
          <w:rStyle w:val="Referencafusnote"/>
        </w:rPr>
        <w:footnoteRef/>
      </w:r>
      <w:r>
        <w:t xml:space="preserve"> </w:t>
      </w:r>
      <w:r w:rsidRPr="2E2F3467">
        <w:rPr>
          <w:sz w:val="20"/>
        </w:rPr>
        <w:t>Uzima se u obzir ako je uslijed posljedica nesreće stradala bar jedna osoba.</w:t>
      </w:r>
    </w:p>
  </w:footnote>
  <w:footnote w:id="8">
    <w:p w14:paraId="6367AF49" w14:textId="77777777" w:rsidR="008C532A" w:rsidRPr="00303C71" w:rsidRDefault="008C532A" w:rsidP="2E2F3467">
      <w:pPr>
        <w:pStyle w:val="Tekstfusnote"/>
        <w:rPr>
          <w:sz w:val="20"/>
        </w:rPr>
      </w:pPr>
      <w:r>
        <w:rPr>
          <w:rStyle w:val="Referencafusnote"/>
        </w:rPr>
        <w:footnoteRef/>
      </w:r>
      <w:r>
        <w:t xml:space="preserve"> </w:t>
      </w:r>
      <w:r w:rsidRPr="2E2F3467">
        <w:rPr>
          <w:sz w:val="20"/>
        </w:rPr>
        <w:t>Uzima se u obzir ako je uslijed posljedica nesreće stradala bar jedna osoba.</w:t>
      </w:r>
    </w:p>
  </w:footnote>
  <w:footnote w:id="9">
    <w:p w14:paraId="090F1468" w14:textId="77777777" w:rsidR="00835DC5" w:rsidRPr="00303C71" w:rsidRDefault="00835DC5" w:rsidP="00835DC5">
      <w:pPr>
        <w:pStyle w:val="Tekstfusnote"/>
        <w:rPr>
          <w:sz w:val="20"/>
        </w:rPr>
      </w:pPr>
      <w:r>
        <w:rPr>
          <w:rStyle w:val="Referencafusnote"/>
        </w:rPr>
        <w:footnoteRef/>
      </w:r>
      <w:r>
        <w:t xml:space="preserve"> </w:t>
      </w:r>
      <w:r w:rsidRPr="2E2F3467">
        <w:rPr>
          <w:sz w:val="20"/>
        </w:rPr>
        <w:t>Uzima se u obzir ako je uslijed posljedica nesreće stradala bar jedna osoba.</w:t>
      </w:r>
    </w:p>
  </w:footnote>
  <w:footnote w:id="10">
    <w:p w14:paraId="08BD9F55" w14:textId="77777777" w:rsidR="00D87AB4" w:rsidRPr="00303C71" w:rsidRDefault="00D87AB4" w:rsidP="00D87AB4">
      <w:pPr>
        <w:pStyle w:val="Tekstfusnote"/>
        <w:rPr>
          <w:sz w:val="20"/>
        </w:rPr>
      </w:pPr>
      <w:r>
        <w:rPr>
          <w:rStyle w:val="Referencafusnote"/>
        </w:rPr>
        <w:footnoteRef/>
      </w:r>
      <w:r w:rsidRPr="2E2F3467">
        <w:rPr>
          <w:sz w:val="20"/>
        </w:rPr>
        <w:t>Uzima se u obzir ako je uslijed posljedica nesreće stradala bar jedna osoba.</w:t>
      </w:r>
    </w:p>
  </w:footnote>
  <w:footnote w:id="11">
    <w:p w14:paraId="7623F2B5" w14:textId="77777777" w:rsidR="008C532A" w:rsidRPr="00303C71" w:rsidRDefault="008C532A" w:rsidP="2E2F3467">
      <w:pPr>
        <w:pStyle w:val="Tekstfusnote"/>
        <w:rPr>
          <w:sz w:val="20"/>
        </w:rPr>
      </w:pPr>
      <w:r>
        <w:rPr>
          <w:rStyle w:val="Referencafusnote"/>
        </w:rPr>
        <w:footnoteRef/>
      </w:r>
      <w:r>
        <w:t xml:space="preserve"> </w:t>
      </w:r>
      <w:r w:rsidRPr="2E2F3467">
        <w:rPr>
          <w:sz w:val="20"/>
        </w:rPr>
        <w:t>Uzima se u obzir ako je uslijed posljedica nesreće stradala bar jedna osoba.</w:t>
      </w:r>
    </w:p>
  </w:footnote>
  <w:footnote w:id="12">
    <w:p w14:paraId="5C23016A" w14:textId="77777777" w:rsidR="008C532A" w:rsidRPr="00303C71" w:rsidRDefault="008C532A" w:rsidP="2E2F3467">
      <w:pPr>
        <w:pStyle w:val="Tekstfusnote"/>
        <w:rPr>
          <w:sz w:val="20"/>
        </w:rPr>
      </w:pPr>
      <w:r>
        <w:rPr>
          <w:rStyle w:val="Referencafusnote"/>
        </w:rPr>
        <w:footnoteRef/>
      </w:r>
      <w:r>
        <w:t xml:space="preserve"> </w:t>
      </w:r>
      <w:r w:rsidRPr="2E2F3467">
        <w:rPr>
          <w:sz w:val="20"/>
        </w:rPr>
        <w:t>Uzima se u obzir ako je uslijed posljedica nesreće stradala bar jedna osoba.</w:t>
      </w:r>
    </w:p>
  </w:footnote>
  <w:footnote w:id="13">
    <w:p w14:paraId="45FA1C7E" w14:textId="77777777" w:rsidR="008C532A" w:rsidRPr="00203E3D" w:rsidRDefault="008C532A" w:rsidP="00B06AF0">
      <w:pPr>
        <w:pStyle w:val="Tekstfusnote"/>
        <w:rPr>
          <w:sz w:val="20"/>
        </w:rPr>
      </w:pPr>
      <w:r w:rsidRPr="00203E3D">
        <w:rPr>
          <w:rStyle w:val="Referencafusnote"/>
          <w:sz w:val="20"/>
        </w:rPr>
        <w:footnoteRef/>
      </w:r>
      <w:r w:rsidRPr="00203E3D">
        <w:rPr>
          <w:sz w:val="20"/>
        </w:rPr>
        <w:t xml:space="preserve"> As Low As Reasonably Practicable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847D6" w14:textId="6B317F53" w:rsidR="008C532A" w:rsidRPr="007C3632" w:rsidRDefault="008C532A" w:rsidP="2E2F3467">
    <w:pPr>
      <w:pStyle w:val="Zaglavlje"/>
      <w:tabs>
        <w:tab w:val="left" w:pos="2580"/>
        <w:tab w:val="left" w:pos="2985"/>
      </w:tabs>
      <w:spacing w:line="276" w:lineRule="auto"/>
      <w:jc w:val="right"/>
      <w:rPr>
        <w:rFonts w:ascii="Calibri" w:hAnsi="Calibri"/>
        <w:b/>
        <w:bCs/>
        <w:i/>
        <w:iCs/>
        <w:sz w:val="22"/>
        <w:szCs w:val="22"/>
      </w:rPr>
    </w:pPr>
    <w:r w:rsidRPr="2E2F3467">
      <w:rPr>
        <w:rFonts w:ascii="Calibri" w:hAnsi="Calibri"/>
        <w:b/>
        <w:bCs/>
        <w:i/>
        <w:iCs/>
        <w:sz w:val="22"/>
        <w:szCs w:val="22"/>
      </w:rPr>
      <w:t>Procjena rizika od velikih nesreća</w:t>
    </w:r>
  </w:p>
  <w:p w14:paraId="4D38EA22" w14:textId="0B14494E" w:rsidR="008C532A" w:rsidRPr="007C3632" w:rsidRDefault="008C532A" w:rsidP="2E2F3467">
    <w:pPr>
      <w:pStyle w:val="Zaglavlje"/>
      <w:pBdr>
        <w:bottom w:val="single" w:sz="4" w:space="1" w:color="auto"/>
      </w:pBdr>
      <w:tabs>
        <w:tab w:val="left" w:pos="2580"/>
        <w:tab w:val="left" w:pos="2985"/>
      </w:tabs>
      <w:jc w:val="right"/>
      <w:rPr>
        <w:b/>
        <w:bCs/>
        <w:i/>
        <w:iCs/>
      </w:rPr>
    </w:pPr>
    <w:r w:rsidRPr="2E2F3467">
      <w:rPr>
        <w:rFonts w:ascii="Calibri" w:hAnsi="Calibri"/>
        <w:b/>
        <w:bCs/>
        <w:i/>
        <w:iCs/>
        <w:sz w:val="22"/>
        <w:szCs w:val="22"/>
      </w:rPr>
      <w:t xml:space="preserve">Općina </w:t>
    </w:r>
    <w:r w:rsidR="00127A6D">
      <w:rPr>
        <w:rFonts w:ascii="Calibri" w:hAnsi="Calibri"/>
        <w:b/>
        <w:bCs/>
        <w:i/>
        <w:iCs/>
        <w:sz w:val="22"/>
        <w:szCs w:val="22"/>
      </w:rPr>
      <w:t>Vladislavci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A1681" w14:textId="77777777" w:rsidR="00D761DC" w:rsidRPr="007C3632" w:rsidRDefault="00D761DC" w:rsidP="00D761DC">
    <w:pPr>
      <w:pStyle w:val="Zaglavlje"/>
      <w:tabs>
        <w:tab w:val="left" w:pos="2580"/>
        <w:tab w:val="left" w:pos="2985"/>
      </w:tabs>
      <w:spacing w:line="276" w:lineRule="auto"/>
      <w:jc w:val="right"/>
      <w:rPr>
        <w:rFonts w:ascii="Calibri" w:hAnsi="Calibri"/>
        <w:b/>
        <w:bCs/>
        <w:i/>
        <w:iCs/>
        <w:sz w:val="22"/>
        <w:szCs w:val="22"/>
      </w:rPr>
    </w:pPr>
    <w:r w:rsidRPr="2E2F3467">
      <w:rPr>
        <w:rFonts w:ascii="Calibri" w:hAnsi="Calibri"/>
        <w:b/>
        <w:bCs/>
        <w:i/>
        <w:iCs/>
        <w:sz w:val="22"/>
        <w:szCs w:val="22"/>
      </w:rPr>
      <w:t>Procjena rizika od velikih nesreća</w:t>
    </w:r>
  </w:p>
  <w:p w14:paraId="0CA49DE2" w14:textId="7348C80A" w:rsidR="008C532A" w:rsidRPr="00D761DC" w:rsidRDefault="00D761DC" w:rsidP="00D761DC">
    <w:pPr>
      <w:pStyle w:val="Zaglavlje"/>
      <w:pBdr>
        <w:bottom w:val="single" w:sz="4" w:space="1" w:color="auto"/>
      </w:pBdr>
      <w:tabs>
        <w:tab w:val="left" w:pos="2580"/>
        <w:tab w:val="left" w:pos="2985"/>
      </w:tabs>
      <w:jc w:val="right"/>
      <w:rPr>
        <w:b/>
        <w:bCs/>
        <w:i/>
        <w:iCs/>
      </w:rPr>
    </w:pPr>
    <w:r w:rsidRPr="2E2F3467">
      <w:rPr>
        <w:rFonts w:ascii="Calibri" w:hAnsi="Calibri"/>
        <w:b/>
        <w:bCs/>
        <w:i/>
        <w:iCs/>
        <w:sz w:val="22"/>
        <w:szCs w:val="22"/>
      </w:rPr>
      <w:t xml:space="preserve">Općina </w:t>
    </w:r>
    <w:r>
      <w:rPr>
        <w:rFonts w:ascii="Calibri" w:hAnsi="Calibri"/>
        <w:b/>
        <w:bCs/>
        <w:i/>
        <w:iCs/>
        <w:sz w:val="22"/>
        <w:szCs w:val="22"/>
      </w:rPr>
      <w:t>Vladislavci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A2DB6"/>
    <w:multiLevelType w:val="hybridMultilevel"/>
    <w:tmpl w:val="BD4CB5E2"/>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10546E0"/>
    <w:multiLevelType w:val="hybridMultilevel"/>
    <w:tmpl w:val="B65A216A"/>
    <w:lvl w:ilvl="0" w:tplc="A2B0C554">
      <w:start w:val="1"/>
      <w:numFmt w:val="decimal"/>
      <w:lvlText w:val="%1."/>
      <w:lvlJc w:val="left"/>
      <w:pPr>
        <w:ind w:left="1068" w:hanging="360"/>
      </w:pPr>
    </w:lvl>
    <w:lvl w:ilvl="1" w:tplc="041A0019">
      <w:start w:val="1"/>
      <w:numFmt w:val="lowerLetter"/>
      <w:lvlText w:val="%2."/>
      <w:lvlJc w:val="left"/>
      <w:pPr>
        <w:ind w:left="1788" w:hanging="360"/>
      </w:pPr>
    </w:lvl>
    <w:lvl w:ilvl="2" w:tplc="041A001B">
      <w:start w:val="1"/>
      <w:numFmt w:val="lowerRoman"/>
      <w:lvlText w:val="%3."/>
      <w:lvlJc w:val="right"/>
      <w:pPr>
        <w:ind w:left="2508" w:hanging="180"/>
      </w:pPr>
    </w:lvl>
    <w:lvl w:ilvl="3" w:tplc="041A000F">
      <w:start w:val="1"/>
      <w:numFmt w:val="decimal"/>
      <w:lvlText w:val="%4."/>
      <w:lvlJc w:val="left"/>
      <w:pPr>
        <w:ind w:left="3228" w:hanging="360"/>
      </w:pPr>
    </w:lvl>
    <w:lvl w:ilvl="4" w:tplc="041A0019">
      <w:start w:val="1"/>
      <w:numFmt w:val="lowerLetter"/>
      <w:lvlText w:val="%5."/>
      <w:lvlJc w:val="left"/>
      <w:pPr>
        <w:ind w:left="3948" w:hanging="360"/>
      </w:pPr>
    </w:lvl>
    <w:lvl w:ilvl="5" w:tplc="041A001B">
      <w:start w:val="1"/>
      <w:numFmt w:val="lowerRoman"/>
      <w:lvlText w:val="%6."/>
      <w:lvlJc w:val="right"/>
      <w:pPr>
        <w:ind w:left="4668" w:hanging="180"/>
      </w:pPr>
    </w:lvl>
    <w:lvl w:ilvl="6" w:tplc="041A000F">
      <w:start w:val="1"/>
      <w:numFmt w:val="decimal"/>
      <w:lvlText w:val="%7."/>
      <w:lvlJc w:val="left"/>
      <w:pPr>
        <w:ind w:left="5388" w:hanging="360"/>
      </w:pPr>
    </w:lvl>
    <w:lvl w:ilvl="7" w:tplc="041A0019">
      <w:start w:val="1"/>
      <w:numFmt w:val="lowerLetter"/>
      <w:lvlText w:val="%8."/>
      <w:lvlJc w:val="left"/>
      <w:pPr>
        <w:ind w:left="6108" w:hanging="360"/>
      </w:pPr>
    </w:lvl>
    <w:lvl w:ilvl="8" w:tplc="041A001B">
      <w:start w:val="1"/>
      <w:numFmt w:val="lowerRoman"/>
      <w:lvlText w:val="%9."/>
      <w:lvlJc w:val="right"/>
      <w:pPr>
        <w:ind w:left="6828" w:hanging="180"/>
      </w:pPr>
    </w:lvl>
  </w:abstractNum>
  <w:abstractNum w:abstractNumId="2" w15:restartNumberingAfterBreak="0">
    <w:nsid w:val="01F138AF"/>
    <w:multiLevelType w:val="hybridMultilevel"/>
    <w:tmpl w:val="A4725326"/>
    <w:lvl w:ilvl="0" w:tplc="4942C1A4">
      <w:start w:val="5"/>
      <w:numFmt w:val="bullet"/>
      <w:lvlText w:val="-"/>
      <w:lvlJc w:val="left"/>
      <w:pPr>
        <w:ind w:left="720" w:hanging="360"/>
      </w:pPr>
      <w:rPr>
        <w:rFonts w:ascii="Calibri" w:eastAsia="Times New Roman" w:hAnsi="Calibri" w:cs="Calibri"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6103826"/>
    <w:multiLevelType w:val="multilevel"/>
    <w:tmpl w:val="BE80AE60"/>
    <w:styleLink w:val="Style3"/>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7A61CEF"/>
    <w:multiLevelType w:val="hybridMultilevel"/>
    <w:tmpl w:val="8C3C5EDE"/>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9EB2E40"/>
    <w:multiLevelType w:val="multilevel"/>
    <w:tmpl w:val="E8F6B556"/>
    <w:lvl w:ilvl="0">
      <w:start w:val="1"/>
      <w:numFmt w:val="decimal"/>
      <w:lvlText w:val="%1."/>
      <w:lvlJc w:val="left"/>
      <w:pPr>
        <w:ind w:left="720" w:hanging="360"/>
      </w:pPr>
      <w:rPr>
        <w:rFonts w:hint="default"/>
      </w:rPr>
    </w:lvl>
    <w:lvl w:ilvl="1">
      <w:start w:val="2"/>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0A4367E1"/>
    <w:multiLevelType w:val="hybridMultilevel"/>
    <w:tmpl w:val="DB0CE6C6"/>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BA72F0F"/>
    <w:multiLevelType w:val="hybridMultilevel"/>
    <w:tmpl w:val="19A63ABA"/>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BC70763"/>
    <w:multiLevelType w:val="hybridMultilevel"/>
    <w:tmpl w:val="1882A7FA"/>
    <w:lvl w:ilvl="0" w:tplc="FFFFFFFF">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11C55499"/>
    <w:multiLevelType w:val="hybridMultilevel"/>
    <w:tmpl w:val="60A61EF2"/>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3357FBE"/>
    <w:multiLevelType w:val="hybridMultilevel"/>
    <w:tmpl w:val="E416B730"/>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17A958BD"/>
    <w:multiLevelType w:val="hybridMultilevel"/>
    <w:tmpl w:val="D408B8AE"/>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66B1A5D"/>
    <w:multiLevelType w:val="multilevel"/>
    <w:tmpl w:val="0EC872EC"/>
    <w:numStyleLink w:val="Razinskipopis"/>
  </w:abstractNum>
  <w:abstractNum w:abstractNumId="13" w15:restartNumberingAfterBreak="0">
    <w:nsid w:val="26B10B4E"/>
    <w:multiLevelType w:val="hybridMultilevel"/>
    <w:tmpl w:val="DE2A999C"/>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26E26AF9"/>
    <w:multiLevelType w:val="multilevel"/>
    <w:tmpl w:val="0EC872EC"/>
    <w:styleLink w:val="Razinskipopis"/>
    <w:lvl w:ilvl="0">
      <w:start w:val="1"/>
      <w:numFmt w:val="decimal"/>
      <w:pStyle w:val="Razina1"/>
      <w:suff w:val="space"/>
      <w:lvlText w:val="%1."/>
      <w:lvlJc w:val="left"/>
      <w:pPr>
        <w:ind w:left="0" w:firstLine="0"/>
      </w:pPr>
      <w:rPr>
        <w:rFonts w:asciiTheme="minorHAnsi" w:hAnsiTheme="minorHAnsi" w:hint="default"/>
        <w:b/>
        <w:i/>
        <w:sz w:val="28"/>
      </w:rPr>
    </w:lvl>
    <w:lvl w:ilvl="1">
      <w:start w:val="1"/>
      <w:numFmt w:val="decimal"/>
      <w:pStyle w:val="Razina2"/>
      <w:suff w:val="space"/>
      <w:lvlText w:val="%1.%2."/>
      <w:lvlJc w:val="left"/>
      <w:pPr>
        <w:ind w:left="360" w:firstLine="0"/>
      </w:pPr>
      <w:rPr>
        <w:rFonts w:asciiTheme="minorHAnsi" w:hAnsiTheme="minorHAnsi" w:hint="default"/>
        <w:b/>
        <w:i/>
        <w:sz w:val="28"/>
      </w:rPr>
    </w:lvl>
    <w:lvl w:ilvl="2">
      <w:start w:val="1"/>
      <w:numFmt w:val="decimal"/>
      <w:pStyle w:val="Razina3"/>
      <w:suff w:val="space"/>
      <w:lvlText w:val="%1.%2.%3."/>
      <w:lvlJc w:val="left"/>
      <w:pPr>
        <w:ind w:left="0" w:firstLine="0"/>
      </w:pPr>
      <w:rPr>
        <w:rFonts w:asciiTheme="minorHAnsi" w:hAnsiTheme="minorHAnsi" w:hint="default"/>
        <w:i/>
        <w:color w:val="auto"/>
        <w:sz w:val="24"/>
      </w:rPr>
    </w:lvl>
    <w:lvl w:ilvl="3">
      <w:start w:val="1"/>
      <w:numFmt w:val="decimal"/>
      <w:pStyle w:val="Razina4"/>
      <w:suff w:val="space"/>
      <w:lvlText w:val="%1.%2.%3.%4."/>
      <w:lvlJc w:val="left"/>
      <w:pPr>
        <w:ind w:left="0" w:firstLine="0"/>
      </w:pPr>
      <w:rPr>
        <w:rFonts w:asciiTheme="minorHAnsi" w:hAnsiTheme="minorHAnsi" w:hint="default"/>
        <w:b w:val="0"/>
        <w:i/>
        <w:sz w:val="24"/>
      </w:rPr>
    </w:lvl>
    <w:lvl w:ilvl="4">
      <w:start w:val="1"/>
      <w:numFmt w:val="decimal"/>
      <w:pStyle w:val="Razina5"/>
      <w:suff w:val="space"/>
      <w:lvlText w:val="%1.%2.%3.%4.%5."/>
      <w:lvlJc w:val="left"/>
      <w:pPr>
        <w:ind w:left="0" w:firstLine="0"/>
      </w:pPr>
      <w:rPr>
        <w:rFonts w:asciiTheme="minorHAnsi" w:hAnsiTheme="minorHAnsi" w:hint="default"/>
        <w:b w:val="0"/>
        <w:i/>
        <w:color w:val="auto"/>
        <w:sz w:val="24"/>
        <w:szCs w:val="24"/>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26E60D11"/>
    <w:multiLevelType w:val="hybridMultilevel"/>
    <w:tmpl w:val="E4F8B66C"/>
    <w:lvl w:ilvl="0" w:tplc="D8023D34">
      <w:start w:val="1"/>
      <w:numFmt w:val="decimal"/>
      <w:pStyle w:val="Tijeloteksta3"/>
      <w:lvlText w:val="Tablica: %1."/>
      <w:lvlJc w:val="left"/>
      <w:pPr>
        <w:tabs>
          <w:tab w:val="num" w:pos="1080"/>
        </w:tabs>
        <w:ind w:left="36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6" w15:restartNumberingAfterBreak="0">
    <w:nsid w:val="26EE3509"/>
    <w:multiLevelType w:val="multilevel"/>
    <w:tmpl w:val="6BA407C4"/>
    <w:lvl w:ilvl="0">
      <w:start w:val="1"/>
      <w:numFmt w:val="decimal"/>
      <w:pStyle w:val="NASLOVar11"/>
      <w:lvlText w:val="%1."/>
      <w:lvlJc w:val="left"/>
      <w:pPr>
        <w:tabs>
          <w:tab w:val="num" w:pos="360"/>
        </w:tabs>
        <w:ind w:left="360" w:hanging="360"/>
      </w:pPr>
      <w:rPr>
        <w:rFonts w:ascii="Arial" w:hAnsi="Arial" w:hint="default"/>
        <w:b/>
        <w:i w:val="0"/>
        <w:sz w:val="22"/>
        <w:szCs w:val="22"/>
      </w:rPr>
    </w:lvl>
    <w:lvl w:ilvl="1">
      <w:start w:val="1"/>
      <w:numFmt w:val="decimal"/>
      <w:pStyle w:val="podnaslov"/>
      <w:lvlText w:val="%1.%2."/>
      <w:lvlJc w:val="left"/>
      <w:pPr>
        <w:tabs>
          <w:tab w:val="num" w:pos="792"/>
        </w:tabs>
        <w:ind w:left="792" w:hanging="432"/>
      </w:pPr>
      <w:rPr>
        <w:rFonts w:ascii="Arial" w:hAnsi="Arial" w:hint="default"/>
        <w:b/>
        <w:i w:val="0"/>
        <w:sz w:val="22"/>
        <w:szCs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7" w15:restartNumberingAfterBreak="0">
    <w:nsid w:val="26F94948"/>
    <w:multiLevelType w:val="hybridMultilevel"/>
    <w:tmpl w:val="2C343238"/>
    <w:lvl w:ilvl="0" w:tplc="08AE4DC2">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8B4AAC"/>
    <w:multiLevelType w:val="multilevel"/>
    <w:tmpl w:val="C38680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290442AB"/>
    <w:multiLevelType w:val="hybridMultilevel"/>
    <w:tmpl w:val="D804C2D6"/>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2B6E60CB"/>
    <w:multiLevelType w:val="hybridMultilevel"/>
    <w:tmpl w:val="20F23616"/>
    <w:styleLink w:val="Razinskipopis11"/>
    <w:lvl w:ilvl="0" w:tplc="6E7E42B8">
      <w:start w:val="5"/>
      <w:numFmt w:val="lowerLetter"/>
      <w:lvlText w:val="%1)"/>
      <w:lvlJc w:val="left"/>
      <w:pPr>
        <w:tabs>
          <w:tab w:val="num" w:pos="420"/>
        </w:tabs>
        <w:ind w:left="420" w:hanging="360"/>
      </w:pPr>
      <w:rPr>
        <w:rFonts w:hint="default"/>
      </w:rPr>
    </w:lvl>
    <w:lvl w:ilvl="1" w:tplc="041A0019" w:tentative="1">
      <w:start w:val="1"/>
      <w:numFmt w:val="lowerLetter"/>
      <w:lvlText w:val="%2."/>
      <w:lvlJc w:val="left"/>
      <w:pPr>
        <w:tabs>
          <w:tab w:val="num" w:pos="1140"/>
        </w:tabs>
        <w:ind w:left="1140" w:hanging="360"/>
      </w:pPr>
    </w:lvl>
    <w:lvl w:ilvl="2" w:tplc="041A001B" w:tentative="1">
      <w:start w:val="1"/>
      <w:numFmt w:val="lowerRoman"/>
      <w:lvlText w:val="%3."/>
      <w:lvlJc w:val="right"/>
      <w:pPr>
        <w:tabs>
          <w:tab w:val="num" w:pos="1860"/>
        </w:tabs>
        <w:ind w:left="1860" w:hanging="180"/>
      </w:pPr>
    </w:lvl>
    <w:lvl w:ilvl="3" w:tplc="041A000F" w:tentative="1">
      <w:start w:val="1"/>
      <w:numFmt w:val="decimal"/>
      <w:lvlText w:val="%4."/>
      <w:lvlJc w:val="left"/>
      <w:pPr>
        <w:tabs>
          <w:tab w:val="num" w:pos="2580"/>
        </w:tabs>
        <w:ind w:left="2580" w:hanging="360"/>
      </w:pPr>
    </w:lvl>
    <w:lvl w:ilvl="4" w:tplc="041A0019" w:tentative="1">
      <w:start w:val="1"/>
      <w:numFmt w:val="lowerLetter"/>
      <w:lvlText w:val="%5."/>
      <w:lvlJc w:val="left"/>
      <w:pPr>
        <w:tabs>
          <w:tab w:val="num" w:pos="3300"/>
        </w:tabs>
        <w:ind w:left="3300" w:hanging="360"/>
      </w:pPr>
    </w:lvl>
    <w:lvl w:ilvl="5" w:tplc="041A001B" w:tentative="1">
      <w:start w:val="1"/>
      <w:numFmt w:val="lowerRoman"/>
      <w:lvlText w:val="%6."/>
      <w:lvlJc w:val="right"/>
      <w:pPr>
        <w:tabs>
          <w:tab w:val="num" w:pos="4020"/>
        </w:tabs>
        <w:ind w:left="4020" w:hanging="180"/>
      </w:pPr>
    </w:lvl>
    <w:lvl w:ilvl="6" w:tplc="041A000F" w:tentative="1">
      <w:start w:val="1"/>
      <w:numFmt w:val="decimal"/>
      <w:lvlText w:val="%7."/>
      <w:lvlJc w:val="left"/>
      <w:pPr>
        <w:tabs>
          <w:tab w:val="num" w:pos="4740"/>
        </w:tabs>
        <w:ind w:left="4740" w:hanging="360"/>
      </w:pPr>
    </w:lvl>
    <w:lvl w:ilvl="7" w:tplc="041A0019" w:tentative="1">
      <w:start w:val="1"/>
      <w:numFmt w:val="lowerLetter"/>
      <w:lvlText w:val="%8."/>
      <w:lvlJc w:val="left"/>
      <w:pPr>
        <w:tabs>
          <w:tab w:val="num" w:pos="5460"/>
        </w:tabs>
        <w:ind w:left="5460" w:hanging="360"/>
      </w:pPr>
    </w:lvl>
    <w:lvl w:ilvl="8" w:tplc="041A001B" w:tentative="1">
      <w:start w:val="1"/>
      <w:numFmt w:val="lowerRoman"/>
      <w:lvlText w:val="%9."/>
      <w:lvlJc w:val="right"/>
      <w:pPr>
        <w:tabs>
          <w:tab w:val="num" w:pos="6180"/>
        </w:tabs>
        <w:ind w:left="6180" w:hanging="180"/>
      </w:pPr>
    </w:lvl>
  </w:abstractNum>
  <w:abstractNum w:abstractNumId="21" w15:restartNumberingAfterBreak="0">
    <w:nsid w:val="2BC90305"/>
    <w:multiLevelType w:val="hybridMultilevel"/>
    <w:tmpl w:val="1422E3CA"/>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2DAC604F"/>
    <w:multiLevelType w:val="hybridMultilevel"/>
    <w:tmpl w:val="FD76218A"/>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333A014D"/>
    <w:multiLevelType w:val="hybridMultilevel"/>
    <w:tmpl w:val="16DEB9CA"/>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35A24ADC"/>
    <w:multiLevelType w:val="hybridMultilevel"/>
    <w:tmpl w:val="266ED04E"/>
    <w:lvl w:ilvl="0" w:tplc="4942C1A4">
      <w:start w:val="5"/>
      <w:numFmt w:val="bullet"/>
      <w:lvlText w:val="-"/>
      <w:lvlJc w:val="left"/>
      <w:pPr>
        <w:ind w:left="720" w:hanging="360"/>
      </w:pPr>
      <w:rPr>
        <w:rFonts w:ascii="Calibri" w:eastAsia="Times New Roman" w:hAnsi="Calibri" w:cs="Calibri"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3B3A6B9F"/>
    <w:multiLevelType w:val="hybridMultilevel"/>
    <w:tmpl w:val="615441A4"/>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3E8C4837"/>
    <w:multiLevelType w:val="hybridMultilevel"/>
    <w:tmpl w:val="56740026"/>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414C3872"/>
    <w:multiLevelType w:val="hybridMultilevel"/>
    <w:tmpl w:val="658E830C"/>
    <w:lvl w:ilvl="0" w:tplc="2E142894">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4687721F"/>
    <w:multiLevelType w:val="hybridMultilevel"/>
    <w:tmpl w:val="DCA2C134"/>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484C4B6A"/>
    <w:multiLevelType w:val="multilevel"/>
    <w:tmpl w:val="6D0C05D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0" w15:restartNumberingAfterBreak="0">
    <w:nsid w:val="4BC62A79"/>
    <w:multiLevelType w:val="multilevel"/>
    <w:tmpl w:val="304C514E"/>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1003" w:hanging="720"/>
      </w:pPr>
      <w:rPr>
        <w:rFonts w:hint="default"/>
        <w:color w:val="auto"/>
      </w:rPr>
    </w:lvl>
    <w:lvl w:ilvl="3">
      <w:start w:val="1"/>
      <w:numFmt w:val="decimal"/>
      <w:pStyle w:val="Naslov4"/>
      <w:lvlText w:val="%1.%2.%3.%4."/>
      <w:lvlJc w:val="left"/>
      <w:pPr>
        <w:ind w:left="1715" w:hanging="864"/>
      </w:pPr>
      <w:rPr>
        <w:rFonts w:hint="default"/>
        <w:b w:val="0"/>
      </w:rPr>
    </w:lvl>
    <w:lvl w:ilvl="4">
      <w:start w:val="1"/>
      <w:numFmt w:val="decimal"/>
      <w:lvlText w:val="%1.%2.%3.%4.%5."/>
      <w:lvlJc w:val="left"/>
      <w:pPr>
        <w:ind w:left="1008" w:hanging="1008"/>
      </w:pPr>
      <w:rPr>
        <w:rFonts w:hint="default"/>
        <w:b w:val="0"/>
        <w:i/>
        <w:color w:val="auto"/>
        <w:sz w:val="24"/>
        <w:szCs w:val="24"/>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4ECC235E"/>
    <w:multiLevelType w:val="hybridMultilevel"/>
    <w:tmpl w:val="6936CE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4F6C26E7"/>
    <w:multiLevelType w:val="hybridMultilevel"/>
    <w:tmpl w:val="6D5CFF18"/>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55783067"/>
    <w:multiLevelType w:val="hybridMultilevel"/>
    <w:tmpl w:val="884C3310"/>
    <w:lvl w:ilvl="0" w:tplc="BF825CE4">
      <w:start w:val="1"/>
      <w:numFmt w:val="decimal"/>
      <w:lvlText w:val="%1."/>
      <w:lvlJc w:val="left"/>
      <w:pPr>
        <w:ind w:left="720" w:hanging="360"/>
      </w:pPr>
      <w:rPr>
        <w:rFonts w:hint="default"/>
        <w:sz w:val="22"/>
        <w:szCs w:val="22"/>
      </w:rPr>
    </w:lvl>
    <w:lvl w:ilvl="1" w:tplc="40567350">
      <w:numFmt w:val="bullet"/>
      <w:lvlText w:val=""/>
      <w:lvlJc w:val="left"/>
      <w:pPr>
        <w:ind w:left="1440" w:hanging="360"/>
      </w:pPr>
      <w:rPr>
        <w:rFonts w:ascii="Calibri" w:eastAsia="Times New Roma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FF0F5A"/>
    <w:multiLevelType w:val="hybridMultilevel"/>
    <w:tmpl w:val="676AB66E"/>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580A424C"/>
    <w:multiLevelType w:val="hybridMultilevel"/>
    <w:tmpl w:val="501C9118"/>
    <w:lvl w:ilvl="0" w:tplc="04090003">
      <w:numFmt w:val="bullet"/>
      <w:lvlText w:val="-"/>
      <w:lvlJc w:val="left"/>
      <w:pPr>
        <w:ind w:left="720" w:hanging="360"/>
      </w:pPr>
      <w:rPr>
        <w:rFonts w:ascii="Calibri" w:eastAsia="SimSun" w:hAnsi="Calibri" w:cs="TimesNewRomanPSMT"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5CA20905"/>
    <w:multiLevelType w:val="multilevel"/>
    <w:tmpl w:val="8438E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DA66E7E"/>
    <w:multiLevelType w:val="multilevel"/>
    <w:tmpl w:val="38AEF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F853663"/>
    <w:multiLevelType w:val="hybridMultilevel"/>
    <w:tmpl w:val="5138585A"/>
    <w:lvl w:ilvl="0" w:tplc="4942C1A4">
      <w:start w:val="5"/>
      <w:numFmt w:val="bullet"/>
      <w:lvlText w:val="-"/>
      <w:lvlJc w:val="left"/>
      <w:pPr>
        <w:ind w:left="720" w:hanging="360"/>
      </w:pPr>
      <w:rPr>
        <w:rFonts w:ascii="Calibri" w:eastAsia="Times New Roman" w:hAnsi="Calibri" w:cs="Calibri"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62A34F29"/>
    <w:multiLevelType w:val="hybridMultilevel"/>
    <w:tmpl w:val="2D7A023C"/>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62F47BB7"/>
    <w:multiLevelType w:val="hybridMultilevel"/>
    <w:tmpl w:val="EF981FD0"/>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15:restartNumberingAfterBreak="0">
    <w:nsid w:val="67A45577"/>
    <w:multiLevelType w:val="hybridMultilevel"/>
    <w:tmpl w:val="0FB61E1C"/>
    <w:lvl w:ilvl="0" w:tplc="4942C1A4">
      <w:start w:val="5"/>
      <w:numFmt w:val="bullet"/>
      <w:lvlText w:val="-"/>
      <w:lvlJc w:val="left"/>
      <w:pPr>
        <w:ind w:left="720" w:hanging="360"/>
      </w:pPr>
      <w:rPr>
        <w:rFonts w:ascii="Calibri" w:eastAsia="Times New Roman" w:hAnsi="Calibri" w:cs="Calibri"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69B347E9"/>
    <w:multiLevelType w:val="hybridMultilevel"/>
    <w:tmpl w:val="6B7016C0"/>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15:restartNumberingAfterBreak="0">
    <w:nsid w:val="6DF352CE"/>
    <w:multiLevelType w:val="hybridMultilevel"/>
    <w:tmpl w:val="F9168760"/>
    <w:lvl w:ilvl="0" w:tplc="FFFFFFFF">
      <w:start w:val="1"/>
      <w:numFmt w:val="bullet"/>
      <w:lvlText w:val=""/>
      <w:lvlJc w:val="left"/>
      <w:pPr>
        <w:ind w:left="720" w:hanging="360"/>
      </w:pPr>
      <w:rPr>
        <w:rFonts w:ascii="Symbol" w:hAnsi="Symbol" w:hint="default"/>
      </w:rPr>
    </w:lvl>
    <w:lvl w:ilvl="1" w:tplc="4942C1A4">
      <w:start w:val="5"/>
      <w:numFmt w:val="bullet"/>
      <w:lvlText w:val="-"/>
      <w:lvlJc w:val="left"/>
      <w:pPr>
        <w:ind w:left="720" w:hanging="360"/>
      </w:pPr>
      <w:rPr>
        <w:rFonts w:ascii="Calibri" w:eastAsia="Times New Roman" w:hAnsi="Calibri" w:cs="Calibri" w:hint="default"/>
        <w:color w:val="aut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FFC59B3"/>
    <w:multiLevelType w:val="multilevel"/>
    <w:tmpl w:val="BADAB9D8"/>
    <w:lvl w:ilvl="0">
      <w:start w:val="1"/>
      <w:numFmt w:val="decimal"/>
      <w:lvlText w:val="%1."/>
      <w:lvlJc w:val="left"/>
      <w:pPr>
        <w:ind w:left="720" w:hanging="360"/>
      </w:pPr>
      <w:rPr>
        <w:rFonts w:asciiTheme="minorHAnsi" w:hAnsiTheme="minorHAnsi" w:hint="default"/>
        <w:sz w:val="32"/>
      </w:rPr>
    </w:lvl>
    <w:lvl w:ilvl="1">
      <w:start w:val="1"/>
      <w:numFmt w:val="decimal"/>
      <w:pStyle w:val="Stil2"/>
      <w:isLgl/>
      <w:lvlText w:val="%1.%2."/>
      <w:lvlJc w:val="left"/>
      <w:pPr>
        <w:ind w:left="1854" w:hanging="720"/>
      </w:pPr>
      <w:rPr>
        <w:rFonts w:hint="default"/>
      </w:rPr>
    </w:lvl>
    <w:lvl w:ilvl="2">
      <w:start w:val="1"/>
      <w:numFmt w:val="decimal"/>
      <w:isLgl/>
      <w:lvlText w:val="%1.%2.%3."/>
      <w:lvlJc w:val="left"/>
      <w:pPr>
        <w:ind w:left="861" w:hanging="720"/>
      </w:pPr>
      <w:rPr>
        <w:rFonts w:hint="default"/>
      </w:rPr>
    </w:lvl>
    <w:lvl w:ilvl="3">
      <w:start w:val="1"/>
      <w:numFmt w:val="decimal"/>
      <w:isLgl/>
      <w:lvlText w:val="%1.%2.%3.%4."/>
      <w:lvlJc w:val="left"/>
      <w:pPr>
        <w:ind w:left="2580" w:hanging="1080"/>
      </w:pPr>
      <w:rPr>
        <w:rFonts w:hint="default"/>
      </w:rPr>
    </w:lvl>
    <w:lvl w:ilvl="4">
      <w:start w:val="1"/>
      <w:numFmt w:val="decimal"/>
      <w:isLgl/>
      <w:lvlText w:val="%1.%2.%3.%4.%5."/>
      <w:lvlJc w:val="left"/>
      <w:pPr>
        <w:ind w:left="3320" w:hanging="1440"/>
      </w:pPr>
      <w:rPr>
        <w:rFonts w:hint="default"/>
      </w:rPr>
    </w:lvl>
    <w:lvl w:ilvl="5">
      <w:start w:val="1"/>
      <w:numFmt w:val="decimal"/>
      <w:isLgl/>
      <w:lvlText w:val="%1.%2.%3.%4.%5.%6."/>
      <w:lvlJc w:val="left"/>
      <w:pPr>
        <w:ind w:left="3700" w:hanging="1440"/>
      </w:pPr>
      <w:rPr>
        <w:rFonts w:hint="default"/>
      </w:rPr>
    </w:lvl>
    <w:lvl w:ilvl="6">
      <w:start w:val="1"/>
      <w:numFmt w:val="decimal"/>
      <w:isLgl/>
      <w:lvlText w:val="%1.%2.%3.%4.%5.%6.%7."/>
      <w:lvlJc w:val="left"/>
      <w:pPr>
        <w:ind w:left="4440" w:hanging="1800"/>
      </w:pPr>
      <w:rPr>
        <w:rFonts w:hint="default"/>
      </w:rPr>
    </w:lvl>
    <w:lvl w:ilvl="7">
      <w:start w:val="1"/>
      <w:numFmt w:val="decimal"/>
      <w:isLgl/>
      <w:lvlText w:val="%1.%2.%3.%4.%5.%6.%7.%8."/>
      <w:lvlJc w:val="left"/>
      <w:pPr>
        <w:ind w:left="5180" w:hanging="2160"/>
      </w:pPr>
      <w:rPr>
        <w:rFonts w:hint="default"/>
      </w:rPr>
    </w:lvl>
    <w:lvl w:ilvl="8">
      <w:start w:val="1"/>
      <w:numFmt w:val="decimal"/>
      <w:isLgl/>
      <w:lvlText w:val="%1.%2.%3.%4.%5.%6.%7.%8.%9."/>
      <w:lvlJc w:val="left"/>
      <w:pPr>
        <w:ind w:left="5560" w:hanging="2160"/>
      </w:pPr>
      <w:rPr>
        <w:rFonts w:hint="default"/>
      </w:rPr>
    </w:lvl>
  </w:abstractNum>
  <w:abstractNum w:abstractNumId="45" w15:restartNumberingAfterBreak="0">
    <w:nsid w:val="70C5074B"/>
    <w:multiLevelType w:val="hybridMultilevel"/>
    <w:tmpl w:val="A16299A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72A90C75"/>
    <w:multiLevelType w:val="hybridMultilevel"/>
    <w:tmpl w:val="20E2CF20"/>
    <w:lvl w:ilvl="0" w:tplc="08AE4DC2">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3850B01"/>
    <w:multiLevelType w:val="hybridMultilevel"/>
    <w:tmpl w:val="A90A578E"/>
    <w:styleLink w:val="Razinskipopis1"/>
    <w:lvl w:ilvl="0" w:tplc="4E1AB08A">
      <w:start w:val="5"/>
      <w:numFmt w:val="bullet"/>
      <w:lvlText w:val="-"/>
      <w:lvlJc w:val="left"/>
      <w:pPr>
        <w:ind w:left="720" w:hanging="360"/>
      </w:pPr>
      <w:rPr>
        <w:rFonts w:ascii="Garamond" w:eastAsiaTheme="minorHAnsi" w:hAnsi="Garamond"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74BC1992"/>
    <w:multiLevelType w:val="multilevel"/>
    <w:tmpl w:val="49607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BC80C45"/>
    <w:multiLevelType w:val="hybridMultilevel"/>
    <w:tmpl w:val="D67A9B12"/>
    <w:lvl w:ilvl="0" w:tplc="2E142894">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1111583953">
    <w:abstractNumId w:val="16"/>
  </w:num>
  <w:num w:numId="2" w16cid:durableId="1573197996">
    <w:abstractNumId w:val="15"/>
  </w:num>
  <w:num w:numId="3" w16cid:durableId="811170463">
    <w:abstractNumId w:val="29"/>
  </w:num>
  <w:num w:numId="4" w16cid:durableId="929117222">
    <w:abstractNumId w:val="3"/>
  </w:num>
  <w:num w:numId="5" w16cid:durableId="919602148">
    <w:abstractNumId w:val="30"/>
  </w:num>
  <w:num w:numId="6" w16cid:durableId="2094811642">
    <w:abstractNumId w:val="22"/>
  </w:num>
  <w:num w:numId="7" w16cid:durableId="316692324">
    <w:abstractNumId w:val="5"/>
  </w:num>
  <w:num w:numId="8" w16cid:durableId="21977227">
    <w:abstractNumId w:val="0"/>
  </w:num>
  <w:num w:numId="9" w16cid:durableId="12606001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23263900">
    <w:abstractNumId w:val="44"/>
  </w:num>
  <w:num w:numId="11" w16cid:durableId="177432509">
    <w:abstractNumId w:val="38"/>
  </w:num>
  <w:num w:numId="12" w16cid:durableId="719983510">
    <w:abstractNumId w:val="41"/>
  </w:num>
  <w:num w:numId="13" w16cid:durableId="2140101024">
    <w:abstractNumId w:val="37"/>
  </w:num>
  <w:num w:numId="14" w16cid:durableId="150370260">
    <w:abstractNumId w:val="48"/>
  </w:num>
  <w:num w:numId="15" w16cid:durableId="1435246217">
    <w:abstractNumId w:val="36"/>
  </w:num>
  <w:num w:numId="16" w16cid:durableId="505487310">
    <w:abstractNumId w:val="35"/>
  </w:num>
  <w:num w:numId="17" w16cid:durableId="1535993953">
    <w:abstractNumId w:val="23"/>
  </w:num>
  <w:num w:numId="18" w16cid:durableId="498811301">
    <w:abstractNumId w:val="9"/>
  </w:num>
  <w:num w:numId="19" w16cid:durableId="1269968735">
    <w:abstractNumId w:val="18"/>
  </w:num>
  <w:num w:numId="20" w16cid:durableId="528447094">
    <w:abstractNumId w:val="28"/>
  </w:num>
  <w:num w:numId="21" w16cid:durableId="334385947">
    <w:abstractNumId w:val="6"/>
  </w:num>
  <w:num w:numId="22" w16cid:durableId="2066100496">
    <w:abstractNumId w:val="42"/>
  </w:num>
  <w:num w:numId="23" w16cid:durableId="662008196">
    <w:abstractNumId w:val="49"/>
  </w:num>
  <w:num w:numId="24" w16cid:durableId="45809902">
    <w:abstractNumId w:val="27"/>
  </w:num>
  <w:num w:numId="25" w16cid:durableId="1369530487">
    <w:abstractNumId w:val="7"/>
  </w:num>
  <w:num w:numId="26" w16cid:durableId="1002583170">
    <w:abstractNumId w:val="40"/>
  </w:num>
  <w:num w:numId="27" w16cid:durableId="1792698540">
    <w:abstractNumId w:val="26"/>
  </w:num>
  <w:num w:numId="28" w16cid:durableId="951549204">
    <w:abstractNumId w:val="47"/>
  </w:num>
  <w:num w:numId="29" w16cid:durableId="1744445360">
    <w:abstractNumId w:val="24"/>
  </w:num>
  <w:num w:numId="30" w16cid:durableId="583299319">
    <w:abstractNumId w:val="14"/>
  </w:num>
  <w:num w:numId="31" w16cid:durableId="930091594">
    <w:abstractNumId w:val="12"/>
  </w:num>
  <w:num w:numId="32" w16cid:durableId="888954289">
    <w:abstractNumId w:val="20"/>
  </w:num>
  <w:num w:numId="33" w16cid:durableId="47338550">
    <w:abstractNumId w:val="46"/>
  </w:num>
  <w:num w:numId="34" w16cid:durableId="692458671">
    <w:abstractNumId w:val="17"/>
  </w:num>
  <w:num w:numId="35" w16cid:durableId="1976446368">
    <w:abstractNumId w:val="34"/>
  </w:num>
  <w:num w:numId="36" w16cid:durableId="1863784147">
    <w:abstractNumId w:val="33"/>
  </w:num>
  <w:num w:numId="37" w16cid:durableId="1555308216">
    <w:abstractNumId w:val="4"/>
  </w:num>
  <w:num w:numId="38" w16cid:durableId="1607957767">
    <w:abstractNumId w:val="8"/>
  </w:num>
  <w:num w:numId="39" w16cid:durableId="1104377570">
    <w:abstractNumId w:val="43"/>
  </w:num>
  <w:num w:numId="40" w16cid:durableId="606696177">
    <w:abstractNumId w:val="2"/>
  </w:num>
  <w:num w:numId="41" w16cid:durableId="547188731">
    <w:abstractNumId w:val="45"/>
  </w:num>
  <w:num w:numId="42" w16cid:durableId="779110022">
    <w:abstractNumId w:val="31"/>
  </w:num>
  <w:num w:numId="43" w16cid:durableId="4493977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43845854">
    <w:abstractNumId w:val="1"/>
  </w:num>
  <w:num w:numId="45" w16cid:durableId="854223983">
    <w:abstractNumId w:val="21"/>
  </w:num>
  <w:num w:numId="46" w16cid:durableId="5912169">
    <w:abstractNumId w:val="10"/>
  </w:num>
  <w:num w:numId="47" w16cid:durableId="209344171">
    <w:abstractNumId w:val="13"/>
  </w:num>
  <w:num w:numId="48" w16cid:durableId="1272543170">
    <w:abstractNumId w:val="19"/>
  </w:num>
  <w:num w:numId="49" w16cid:durableId="2139029786">
    <w:abstractNumId w:val="39"/>
  </w:num>
  <w:num w:numId="50" w16cid:durableId="408116213">
    <w:abstractNumId w:val="11"/>
  </w:num>
  <w:num w:numId="51" w16cid:durableId="520512436">
    <w:abstractNumId w:val="32"/>
  </w:num>
  <w:num w:numId="52" w16cid:durableId="1593316407">
    <w:abstractNumId w:val="25"/>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hyphenationZone w:val="425"/>
  <w:drawingGridHorizontalSpacing w:val="100"/>
  <w:displayHorizontalDrawingGridEvery w:val="2"/>
  <w:characterSpacingControl w:val="doNotCompress"/>
  <w:hdrShapeDefaults>
    <o:shapedefaults v:ext="edit" spidmax="2050" fillcolor="red" strokecolor="red">
      <v:fill color="red" color2="#cf7b79"/>
      <v:stroke color="red"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46"/>
    <w:rsid w:val="000013EC"/>
    <w:rsid w:val="000023BB"/>
    <w:rsid w:val="00002612"/>
    <w:rsid w:val="000028B6"/>
    <w:rsid w:val="000028E9"/>
    <w:rsid w:val="00003306"/>
    <w:rsid w:val="00003BE4"/>
    <w:rsid w:val="000058C1"/>
    <w:rsid w:val="00006E84"/>
    <w:rsid w:val="00007D33"/>
    <w:rsid w:val="0001006A"/>
    <w:rsid w:val="000116E2"/>
    <w:rsid w:val="00011A8D"/>
    <w:rsid w:val="00013EC9"/>
    <w:rsid w:val="00015AD2"/>
    <w:rsid w:val="00015D30"/>
    <w:rsid w:val="00020BF6"/>
    <w:rsid w:val="00021381"/>
    <w:rsid w:val="0002206A"/>
    <w:rsid w:val="0002245B"/>
    <w:rsid w:val="00023152"/>
    <w:rsid w:val="000254A0"/>
    <w:rsid w:val="00026243"/>
    <w:rsid w:val="00026EC8"/>
    <w:rsid w:val="00027381"/>
    <w:rsid w:val="00030AD4"/>
    <w:rsid w:val="00030F19"/>
    <w:rsid w:val="0003141C"/>
    <w:rsid w:val="00031DE7"/>
    <w:rsid w:val="00033DD6"/>
    <w:rsid w:val="00034D98"/>
    <w:rsid w:val="0003642C"/>
    <w:rsid w:val="000463EF"/>
    <w:rsid w:val="000528A1"/>
    <w:rsid w:val="00054D7D"/>
    <w:rsid w:val="00056505"/>
    <w:rsid w:val="00056976"/>
    <w:rsid w:val="00060075"/>
    <w:rsid w:val="0006042E"/>
    <w:rsid w:val="00062204"/>
    <w:rsid w:val="000628AC"/>
    <w:rsid w:val="00063DB9"/>
    <w:rsid w:val="00064910"/>
    <w:rsid w:val="000649C5"/>
    <w:rsid w:val="00064C83"/>
    <w:rsid w:val="000658F4"/>
    <w:rsid w:val="00065973"/>
    <w:rsid w:val="000662AC"/>
    <w:rsid w:val="000717DC"/>
    <w:rsid w:val="000729E5"/>
    <w:rsid w:val="00073813"/>
    <w:rsid w:val="00077098"/>
    <w:rsid w:val="0007777D"/>
    <w:rsid w:val="000819B8"/>
    <w:rsid w:val="00081AE8"/>
    <w:rsid w:val="00082924"/>
    <w:rsid w:val="00084573"/>
    <w:rsid w:val="00086E80"/>
    <w:rsid w:val="00090B1D"/>
    <w:rsid w:val="00092C79"/>
    <w:rsid w:val="00095CAF"/>
    <w:rsid w:val="000971EC"/>
    <w:rsid w:val="000A1947"/>
    <w:rsid w:val="000A1B9F"/>
    <w:rsid w:val="000A3D97"/>
    <w:rsid w:val="000A4151"/>
    <w:rsid w:val="000B3179"/>
    <w:rsid w:val="000B435A"/>
    <w:rsid w:val="000B4DC6"/>
    <w:rsid w:val="000B4F82"/>
    <w:rsid w:val="000B6747"/>
    <w:rsid w:val="000B776E"/>
    <w:rsid w:val="000C11D9"/>
    <w:rsid w:val="000C3519"/>
    <w:rsid w:val="000D1021"/>
    <w:rsid w:val="000D13AD"/>
    <w:rsid w:val="000D23BA"/>
    <w:rsid w:val="000D5623"/>
    <w:rsid w:val="000D76F8"/>
    <w:rsid w:val="000E07C3"/>
    <w:rsid w:val="000E41F7"/>
    <w:rsid w:val="000E461C"/>
    <w:rsid w:val="000E587E"/>
    <w:rsid w:val="000E5B24"/>
    <w:rsid w:val="000E60BE"/>
    <w:rsid w:val="000E6E00"/>
    <w:rsid w:val="000E7504"/>
    <w:rsid w:val="000E7586"/>
    <w:rsid w:val="000F061F"/>
    <w:rsid w:val="000F1FE7"/>
    <w:rsid w:val="000F3B33"/>
    <w:rsid w:val="000F497D"/>
    <w:rsid w:val="000F5341"/>
    <w:rsid w:val="001045DD"/>
    <w:rsid w:val="00106A17"/>
    <w:rsid w:val="001076CD"/>
    <w:rsid w:val="0010791A"/>
    <w:rsid w:val="00107AEC"/>
    <w:rsid w:val="00121C2C"/>
    <w:rsid w:val="001220D2"/>
    <w:rsid w:val="0012495F"/>
    <w:rsid w:val="00125578"/>
    <w:rsid w:val="001266A1"/>
    <w:rsid w:val="00127A6D"/>
    <w:rsid w:val="00127AE1"/>
    <w:rsid w:val="00130032"/>
    <w:rsid w:val="001311C1"/>
    <w:rsid w:val="001318D7"/>
    <w:rsid w:val="00131F12"/>
    <w:rsid w:val="00133BF6"/>
    <w:rsid w:val="001353C4"/>
    <w:rsid w:val="00135E2B"/>
    <w:rsid w:val="00142DBE"/>
    <w:rsid w:val="001454FA"/>
    <w:rsid w:val="00146EE5"/>
    <w:rsid w:val="00150368"/>
    <w:rsid w:val="00150E0F"/>
    <w:rsid w:val="00155ADE"/>
    <w:rsid w:val="00156ED7"/>
    <w:rsid w:val="001572F0"/>
    <w:rsid w:val="00157F1D"/>
    <w:rsid w:val="001602A5"/>
    <w:rsid w:val="001609F2"/>
    <w:rsid w:val="00161D79"/>
    <w:rsid w:val="00161E76"/>
    <w:rsid w:val="00167FF5"/>
    <w:rsid w:val="0017024D"/>
    <w:rsid w:val="001737BC"/>
    <w:rsid w:val="00177312"/>
    <w:rsid w:val="001777F1"/>
    <w:rsid w:val="001810D3"/>
    <w:rsid w:val="00184E83"/>
    <w:rsid w:val="00187A32"/>
    <w:rsid w:val="00190F88"/>
    <w:rsid w:val="001974F0"/>
    <w:rsid w:val="001A0B14"/>
    <w:rsid w:val="001A1670"/>
    <w:rsid w:val="001A2FBF"/>
    <w:rsid w:val="001A64F5"/>
    <w:rsid w:val="001A710A"/>
    <w:rsid w:val="001B1299"/>
    <w:rsid w:val="001B12B3"/>
    <w:rsid w:val="001B155D"/>
    <w:rsid w:val="001B186E"/>
    <w:rsid w:val="001B1D8A"/>
    <w:rsid w:val="001B230A"/>
    <w:rsid w:val="001B2426"/>
    <w:rsid w:val="001C07C7"/>
    <w:rsid w:val="001C0904"/>
    <w:rsid w:val="001C1C8C"/>
    <w:rsid w:val="001C1F2F"/>
    <w:rsid w:val="001C3D2F"/>
    <w:rsid w:val="001C4072"/>
    <w:rsid w:val="001C40EF"/>
    <w:rsid w:val="001C50B7"/>
    <w:rsid w:val="001C5F20"/>
    <w:rsid w:val="001C6332"/>
    <w:rsid w:val="001C6CE7"/>
    <w:rsid w:val="001D239B"/>
    <w:rsid w:val="001D2A84"/>
    <w:rsid w:val="001D3969"/>
    <w:rsid w:val="001D40D6"/>
    <w:rsid w:val="001D55DB"/>
    <w:rsid w:val="001D76DC"/>
    <w:rsid w:val="001E1489"/>
    <w:rsid w:val="001E329A"/>
    <w:rsid w:val="001E4209"/>
    <w:rsid w:val="001E5362"/>
    <w:rsid w:val="001E72AF"/>
    <w:rsid w:val="001F3AEE"/>
    <w:rsid w:val="001F4A56"/>
    <w:rsid w:val="0020015B"/>
    <w:rsid w:val="00200574"/>
    <w:rsid w:val="002005D1"/>
    <w:rsid w:val="00200874"/>
    <w:rsid w:val="00202EF0"/>
    <w:rsid w:val="0020397B"/>
    <w:rsid w:val="00203E3D"/>
    <w:rsid w:val="0020511F"/>
    <w:rsid w:val="00205951"/>
    <w:rsid w:val="00206817"/>
    <w:rsid w:val="00206BCD"/>
    <w:rsid w:val="002077A8"/>
    <w:rsid w:val="00207FDC"/>
    <w:rsid w:val="00212F92"/>
    <w:rsid w:val="00216893"/>
    <w:rsid w:val="002221E9"/>
    <w:rsid w:val="00222549"/>
    <w:rsid w:val="00223018"/>
    <w:rsid w:val="00223ADC"/>
    <w:rsid w:val="00223AF8"/>
    <w:rsid w:val="00223E6C"/>
    <w:rsid w:val="00224909"/>
    <w:rsid w:val="0022522D"/>
    <w:rsid w:val="0022780D"/>
    <w:rsid w:val="00230D1A"/>
    <w:rsid w:val="00230DBE"/>
    <w:rsid w:val="002330B2"/>
    <w:rsid w:val="00234F0C"/>
    <w:rsid w:val="00236A5D"/>
    <w:rsid w:val="00240FF0"/>
    <w:rsid w:val="00241313"/>
    <w:rsid w:val="002453CE"/>
    <w:rsid w:val="00245481"/>
    <w:rsid w:val="00250051"/>
    <w:rsid w:val="002501AF"/>
    <w:rsid w:val="00250767"/>
    <w:rsid w:val="00252A93"/>
    <w:rsid w:val="00253A3A"/>
    <w:rsid w:val="00254DEF"/>
    <w:rsid w:val="00254E22"/>
    <w:rsid w:val="0025549C"/>
    <w:rsid w:val="00255BEF"/>
    <w:rsid w:val="00260CAB"/>
    <w:rsid w:val="0026173B"/>
    <w:rsid w:val="0026205F"/>
    <w:rsid w:val="0026770F"/>
    <w:rsid w:val="002706D2"/>
    <w:rsid w:val="00270F4D"/>
    <w:rsid w:val="00271216"/>
    <w:rsid w:val="00275DC2"/>
    <w:rsid w:val="0027783B"/>
    <w:rsid w:val="00282287"/>
    <w:rsid w:val="00283878"/>
    <w:rsid w:val="00285E4D"/>
    <w:rsid w:val="00287F35"/>
    <w:rsid w:val="00290725"/>
    <w:rsid w:val="002923CD"/>
    <w:rsid w:val="00292B59"/>
    <w:rsid w:val="0029395D"/>
    <w:rsid w:val="0029428E"/>
    <w:rsid w:val="00295848"/>
    <w:rsid w:val="0029633E"/>
    <w:rsid w:val="00297F18"/>
    <w:rsid w:val="002A0702"/>
    <w:rsid w:val="002A08D7"/>
    <w:rsid w:val="002A274B"/>
    <w:rsid w:val="002A390B"/>
    <w:rsid w:val="002A4D09"/>
    <w:rsid w:val="002A524D"/>
    <w:rsid w:val="002B1EF7"/>
    <w:rsid w:val="002C2534"/>
    <w:rsid w:val="002C2E07"/>
    <w:rsid w:val="002C3819"/>
    <w:rsid w:val="002C432D"/>
    <w:rsid w:val="002C4A4F"/>
    <w:rsid w:val="002C782C"/>
    <w:rsid w:val="002D3071"/>
    <w:rsid w:val="002D364B"/>
    <w:rsid w:val="002E0033"/>
    <w:rsid w:val="002E0F8B"/>
    <w:rsid w:val="002E1742"/>
    <w:rsid w:val="002E22C2"/>
    <w:rsid w:val="002E62CD"/>
    <w:rsid w:val="002E74E6"/>
    <w:rsid w:val="002F17BC"/>
    <w:rsid w:val="002F24E0"/>
    <w:rsid w:val="002F491F"/>
    <w:rsid w:val="002F4EBA"/>
    <w:rsid w:val="002F58FE"/>
    <w:rsid w:val="002F5B94"/>
    <w:rsid w:val="0030281A"/>
    <w:rsid w:val="00302EC8"/>
    <w:rsid w:val="00303314"/>
    <w:rsid w:val="00303486"/>
    <w:rsid w:val="00303880"/>
    <w:rsid w:val="00303C71"/>
    <w:rsid w:val="00311FD5"/>
    <w:rsid w:val="00313672"/>
    <w:rsid w:val="003148D4"/>
    <w:rsid w:val="00315B6D"/>
    <w:rsid w:val="00316723"/>
    <w:rsid w:val="003211C7"/>
    <w:rsid w:val="003211C8"/>
    <w:rsid w:val="00324A74"/>
    <w:rsid w:val="003254C9"/>
    <w:rsid w:val="00332FF4"/>
    <w:rsid w:val="00333DB7"/>
    <w:rsid w:val="003346AA"/>
    <w:rsid w:val="00334CCC"/>
    <w:rsid w:val="003351BA"/>
    <w:rsid w:val="00336F92"/>
    <w:rsid w:val="0033768E"/>
    <w:rsid w:val="00337B92"/>
    <w:rsid w:val="00340AD8"/>
    <w:rsid w:val="0034432C"/>
    <w:rsid w:val="0034711E"/>
    <w:rsid w:val="003479A6"/>
    <w:rsid w:val="003519FA"/>
    <w:rsid w:val="00353D3C"/>
    <w:rsid w:val="003546DC"/>
    <w:rsid w:val="003576BC"/>
    <w:rsid w:val="00357B01"/>
    <w:rsid w:val="0036194B"/>
    <w:rsid w:val="00362F98"/>
    <w:rsid w:val="00365762"/>
    <w:rsid w:val="003664D6"/>
    <w:rsid w:val="003711B0"/>
    <w:rsid w:val="0037160F"/>
    <w:rsid w:val="00373069"/>
    <w:rsid w:val="003745CD"/>
    <w:rsid w:val="00374D8D"/>
    <w:rsid w:val="00375EDB"/>
    <w:rsid w:val="0037602C"/>
    <w:rsid w:val="00377BB4"/>
    <w:rsid w:val="00377C8A"/>
    <w:rsid w:val="00381379"/>
    <w:rsid w:val="00381F6F"/>
    <w:rsid w:val="003825E6"/>
    <w:rsid w:val="00384354"/>
    <w:rsid w:val="00386B01"/>
    <w:rsid w:val="00390E56"/>
    <w:rsid w:val="0039145B"/>
    <w:rsid w:val="003925B8"/>
    <w:rsid w:val="00393F3C"/>
    <w:rsid w:val="0039633B"/>
    <w:rsid w:val="003A2356"/>
    <w:rsid w:val="003A4321"/>
    <w:rsid w:val="003A6A2C"/>
    <w:rsid w:val="003A6FA8"/>
    <w:rsid w:val="003A6FFC"/>
    <w:rsid w:val="003B09B0"/>
    <w:rsid w:val="003B154C"/>
    <w:rsid w:val="003B2F9D"/>
    <w:rsid w:val="003B3B8F"/>
    <w:rsid w:val="003B6D6A"/>
    <w:rsid w:val="003C06BF"/>
    <w:rsid w:val="003C1444"/>
    <w:rsid w:val="003C34B2"/>
    <w:rsid w:val="003C5191"/>
    <w:rsid w:val="003C5A9F"/>
    <w:rsid w:val="003C5EF3"/>
    <w:rsid w:val="003C67A7"/>
    <w:rsid w:val="003D013F"/>
    <w:rsid w:val="003D1C63"/>
    <w:rsid w:val="003D6559"/>
    <w:rsid w:val="003E25B4"/>
    <w:rsid w:val="003E34F7"/>
    <w:rsid w:val="003E4674"/>
    <w:rsid w:val="003E78B3"/>
    <w:rsid w:val="003E7953"/>
    <w:rsid w:val="003F0FC8"/>
    <w:rsid w:val="003F565C"/>
    <w:rsid w:val="003F6539"/>
    <w:rsid w:val="003F6C63"/>
    <w:rsid w:val="003F7434"/>
    <w:rsid w:val="003F7547"/>
    <w:rsid w:val="00401075"/>
    <w:rsid w:val="00401DE6"/>
    <w:rsid w:val="004029E2"/>
    <w:rsid w:val="0040587E"/>
    <w:rsid w:val="00405AF9"/>
    <w:rsid w:val="00405B9B"/>
    <w:rsid w:val="00405E4C"/>
    <w:rsid w:val="00407792"/>
    <w:rsid w:val="00410CFE"/>
    <w:rsid w:val="00411A5B"/>
    <w:rsid w:val="00412628"/>
    <w:rsid w:val="00414131"/>
    <w:rsid w:val="00414D92"/>
    <w:rsid w:val="00414DA7"/>
    <w:rsid w:val="00416860"/>
    <w:rsid w:val="004172F1"/>
    <w:rsid w:val="00417478"/>
    <w:rsid w:val="004226DD"/>
    <w:rsid w:val="004233DB"/>
    <w:rsid w:val="00423495"/>
    <w:rsid w:val="004259F0"/>
    <w:rsid w:val="0042703A"/>
    <w:rsid w:val="00430088"/>
    <w:rsid w:val="004301D2"/>
    <w:rsid w:val="00430D18"/>
    <w:rsid w:val="00432121"/>
    <w:rsid w:val="0043775E"/>
    <w:rsid w:val="0044322B"/>
    <w:rsid w:val="00444F8B"/>
    <w:rsid w:val="00445345"/>
    <w:rsid w:val="0044678E"/>
    <w:rsid w:val="00447A1C"/>
    <w:rsid w:val="00450508"/>
    <w:rsid w:val="00450794"/>
    <w:rsid w:val="004518A6"/>
    <w:rsid w:val="004521C7"/>
    <w:rsid w:val="00452462"/>
    <w:rsid w:val="0045599B"/>
    <w:rsid w:val="004574E0"/>
    <w:rsid w:val="00461ED9"/>
    <w:rsid w:val="00462E5D"/>
    <w:rsid w:val="004635EE"/>
    <w:rsid w:val="00464E82"/>
    <w:rsid w:val="00465349"/>
    <w:rsid w:val="00465406"/>
    <w:rsid w:val="004657C5"/>
    <w:rsid w:val="004661EE"/>
    <w:rsid w:val="004714E4"/>
    <w:rsid w:val="004721E8"/>
    <w:rsid w:val="00473494"/>
    <w:rsid w:val="00474BE2"/>
    <w:rsid w:val="0047569D"/>
    <w:rsid w:val="00475C46"/>
    <w:rsid w:val="0048083B"/>
    <w:rsid w:val="004831E0"/>
    <w:rsid w:val="004860A3"/>
    <w:rsid w:val="00486826"/>
    <w:rsid w:val="00490CC7"/>
    <w:rsid w:val="00492249"/>
    <w:rsid w:val="00492BFB"/>
    <w:rsid w:val="00496CA9"/>
    <w:rsid w:val="004A1117"/>
    <w:rsid w:val="004A3215"/>
    <w:rsid w:val="004A5759"/>
    <w:rsid w:val="004B06EE"/>
    <w:rsid w:val="004B1463"/>
    <w:rsid w:val="004B352F"/>
    <w:rsid w:val="004B6FCF"/>
    <w:rsid w:val="004B7AB7"/>
    <w:rsid w:val="004B7AED"/>
    <w:rsid w:val="004C14E4"/>
    <w:rsid w:val="004C237D"/>
    <w:rsid w:val="004C4297"/>
    <w:rsid w:val="004C5303"/>
    <w:rsid w:val="004D119B"/>
    <w:rsid w:val="004D23E8"/>
    <w:rsid w:val="004D47A1"/>
    <w:rsid w:val="004D6C4D"/>
    <w:rsid w:val="004E4343"/>
    <w:rsid w:val="004E57D7"/>
    <w:rsid w:val="004F07C3"/>
    <w:rsid w:val="004F3DC5"/>
    <w:rsid w:val="004F4317"/>
    <w:rsid w:val="004F601F"/>
    <w:rsid w:val="00501520"/>
    <w:rsid w:val="0050198F"/>
    <w:rsid w:val="00501F26"/>
    <w:rsid w:val="005028A6"/>
    <w:rsid w:val="00504716"/>
    <w:rsid w:val="00505193"/>
    <w:rsid w:val="00512903"/>
    <w:rsid w:val="00513823"/>
    <w:rsid w:val="005168AE"/>
    <w:rsid w:val="00517A0A"/>
    <w:rsid w:val="005205F0"/>
    <w:rsid w:val="00524C7A"/>
    <w:rsid w:val="00525B09"/>
    <w:rsid w:val="00526D2B"/>
    <w:rsid w:val="0053057A"/>
    <w:rsid w:val="005308BB"/>
    <w:rsid w:val="0053160E"/>
    <w:rsid w:val="00531A53"/>
    <w:rsid w:val="00533706"/>
    <w:rsid w:val="00535262"/>
    <w:rsid w:val="005373D9"/>
    <w:rsid w:val="00541FFB"/>
    <w:rsid w:val="00542162"/>
    <w:rsid w:val="005429EE"/>
    <w:rsid w:val="0054349D"/>
    <w:rsid w:val="00543F03"/>
    <w:rsid w:val="00545845"/>
    <w:rsid w:val="005459F6"/>
    <w:rsid w:val="005541C0"/>
    <w:rsid w:val="005568F8"/>
    <w:rsid w:val="005572FA"/>
    <w:rsid w:val="00560C12"/>
    <w:rsid w:val="00561015"/>
    <w:rsid w:val="005619C9"/>
    <w:rsid w:val="0056337D"/>
    <w:rsid w:val="00563957"/>
    <w:rsid w:val="005644C4"/>
    <w:rsid w:val="00564568"/>
    <w:rsid w:val="00564B00"/>
    <w:rsid w:val="00567396"/>
    <w:rsid w:val="00567767"/>
    <w:rsid w:val="005703EE"/>
    <w:rsid w:val="0057051F"/>
    <w:rsid w:val="00570A2E"/>
    <w:rsid w:val="00574B75"/>
    <w:rsid w:val="0057688D"/>
    <w:rsid w:val="0057700F"/>
    <w:rsid w:val="00583B95"/>
    <w:rsid w:val="00584CBC"/>
    <w:rsid w:val="005860F2"/>
    <w:rsid w:val="00587571"/>
    <w:rsid w:val="00590F22"/>
    <w:rsid w:val="005914E9"/>
    <w:rsid w:val="005951D6"/>
    <w:rsid w:val="00595804"/>
    <w:rsid w:val="005A2EE5"/>
    <w:rsid w:val="005A30EB"/>
    <w:rsid w:val="005A517B"/>
    <w:rsid w:val="005A5493"/>
    <w:rsid w:val="005A699B"/>
    <w:rsid w:val="005A72AA"/>
    <w:rsid w:val="005A789B"/>
    <w:rsid w:val="005B48C2"/>
    <w:rsid w:val="005B6733"/>
    <w:rsid w:val="005C0ACC"/>
    <w:rsid w:val="005C180C"/>
    <w:rsid w:val="005C1974"/>
    <w:rsid w:val="005C62B8"/>
    <w:rsid w:val="005D046E"/>
    <w:rsid w:val="005D0FBD"/>
    <w:rsid w:val="005D2333"/>
    <w:rsid w:val="005D37D4"/>
    <w:rsid w:val="005D4E0C"/>
    <w:rsid w:val="005D698A"/>
    <w:rsid w:val="005E2059"/>
    <w:rsid w:val="005E21D4"/>
    <w:rsid w:val="005E2FA1"/>
    <w:rsid w:val="005E5CE8"/>
    <w:rsid w:val="005E7370"/>
    <w:rsid w:val="005E7433"/>
    <w:rsid w:val="005F2B64"/>
    <w:rsid w:val="005F62E4"/>
    <w:rsid w:val="0060232C"/>
    <w:rsid w:val="00605D14"/>
    <w:rsid w:val="00605D37"/>
    <w:rsid w:val="0060674C"/>
    <w:rsid w:val="00606837"/>
    <w:rsid w:val="006108F6"/>
    <w:rsid w:val="00610C29"/>
    <w:rsid w:val="00611C41"/>
    <w:rsid w:val="0061209D"/>
    <w:rsid w:val="00614B3B"/>
    <w:rsid w:val="00614B57"/>
    <w:rsid w:val="0062032B"/>
    <w:rsid w:val="00620D64"/>
    <w:rsid w:val="00622011"/>
    <w:rsid w:val="006258C1"/>
    <w:rsid w:val="00625DB5"/>
    <w:rsid w:val="00630EAB"/>
    <w:rsid w:val="006345A9"/>
    <w:rsid w:val="00634817"/>
    <w:rsid w:val="0063497E"/>
    <w:rsid w:val="00636853"/>
    <w:rsid w:val="00637841"/>
    <w:rsid w:val="006420C2"/>
    <w:rsid w:val="006424A9"/>
    <w:rsid w:val="00643486"/>
    <w:rsid w:val="00643763"/>
    <w:rsid w:val="0064483A"/>
    <w:rsid w:val="00646C20"/>
    <w:rsid w:val="00646F46"/>
    <w:rsid w:val="006471A3"/>
    <w:rsid w:val="00647CBC"/>
    <w:rsid w:val="00651128"/>
    <w:rsid w:val="0065127B"/>
    <w:rsid w:val="0065183E"/>
    <w:rsid w:val="00654548"/>
    <w:rsid w:val="00654EF2"/>
    <w:rsid w:val="00657BB8"/>
    <w:rsid w:val="00660BDB"/>
    <w:rsid w:val="00661986"/>
    <w:rsid w:val="00670CF6"/>
    <w:rsid w:val="006711B0"/>
    <w:rsid w:val="006718DA"/>
    <w:rsid w:val="00673A13"/>
    <w:rsid w:val="006744C4"/>
    <w:rsid w:val="006810E4"/>
    <w:rsid w:val="00681619"/>
    <w:rsid w:val="006853DE"/>
    <w:rsid w:val="00690178"/>
    <w:rsid w:val="006923AA"/>
    <w:rsid w:val="006927EB"/>
    <w:rsid w:val="00693190"/>
    <w:rsid w:val="00695E38"/>
    <w:rsid w:val="00695E40"/>
    <w:rsid w:val="0069627C"/>
    <w:rsid w:val="00696384"/>
    <w:rsid w:val="006A57FC"/>
    <w:rsid w:val="006A680F"/>
    <w:rsid w:val="006A7277"/>
    <w:rsid w:val="006B371B"/>
    <w:rsid w:val="006B573A"/>
    <w:rsid w:val="006B60C8"/>
    <w:rsid w:val="006B6C56"/>
    <w:rsid w:val="006C2A59"/>
    <w:rsid w:val="006C2F2D"/>
    <w:rsid w:val="006C322D"/>
    <w:rsid w:val="006C5B0A"/>
    <w:rsid w:val="006C6FFE"/>
    <w:rsid w:val="006C71AC"/>
    <w:rsid w:val="006C7789"/>
    <w:rsid w:val="006D008A"/>
    <w:rsid w:val="006D0B15"/>
    <w:rsid w:val="006D0B73"/>
    <w:rsid w:val="006D1E5D"/>
    <w:rsid w:val="006D2C58"/>
    <w:rsid w:val="006D2D60"/>
    <w:rsid w:val="006D4439"/>
    <w:rsid w:val="006D47D5"/>
    <w:rsid w:val="006E0B42"/>
    <w:rsid w:val="006E0F2E"/>
    <w:rsid w:val="006E2606"/>
    <w:rsid w:val="006E28EE"/>
    <w:rsid w:val="006E3540"/>
    <w:rsid w:val="006E4E27"/>
    <w:rsid w:val="006E51FF"/>
    <w:rsid w:val="006E532A"/>
    <w:rsid w:val="006E61EB"/>
    <w:rsid w:val="006E7151"/>
    <w:rsid w:val="006F021D"/>
    <w:rsid w:val="006F0A7E"/>
    <w:rsid w:val="006F14D2"/>
    <w:rsid w:val="006F2E34"/>
    <w:rsid w:val="006F5C81"/>
    <w:rsid w:val="00700045"/>
    <w:rsid w:val="00700A84"/>
    <w:rsid w:val="0070206D"/>
    <w:rsid w:val="00702355"/>
    <w:rsid w:val="0070324A"/>
    <w:rsid w:val="0070666E"/>
    <w:rsid w:val="0070700A"/>
    <w:rsid w:val="007074B2"/>
    <w:rsid w:val="007114BA"/>
    <w:rsid w:val="0071547F"/>
    <w:rsid w:val="00716065"/>
    <w:rsid w:val="0071702C"/>
    <w:rsid w:val="00717065"/>
    <w:rsid w:val="00721B03"/>
    <w:rsid w:val="007225BB"/>
    <w:rsid w:val="007232CF"/>
    <w:rsid w:val="00723E14"/>
    <w:rsid w:val="00726BED"/>
    <w:rsid w:val="00734F75"/>
    <w:rsid w:val="00735D74"/>
    <w:rsid w:val="00740887"/>
    <w:rsid w:val="0074618F"/>
    <w:rsid w:val="0074793B"/>
    <w:rsid w:val="007551B4"/>
    <w:rsid w:val="0075737E"/>
    <w:rsid w:val="00760F1E"/>
    <w:rsid w:val="00762042"/>
    <w:rsid w:val="00765673"/>
    <w:rsid w:val="00765B3F"/>
    <w:rsid w:val="00765C14"/>
    <w:rsid w:val="00765E8C"/>
    <w:rsid w:val="00767128"/>
    <w:rsid w:val="00772CAD"/>
    <w:rsid w:val="00773760"/>
    <w:rsid w:val="00776679"/>
    <w:rsid w:val="007766A5"/>
    <w:rsid w:val="0078173A"/>
    <w:rsid w:val="00790509"/>
    <w:rsid w:val="007913FF"/>
    <w:rsid w:val="00791C23"/>
    <w:rsid w:val="00791C8F"/>
    <w:rsid w:val="00793EF9"/>
    <w:rsid w:val="007966E0"/>
    <w:rsid w:val="00796A2A"/>
    <w:rsid w:val="007A164B"/>
    <w:rsid w:val="007A1BFA"/>
    <w:rsid w:val="007A2DE5"/>
    <w:rsid w:val="007A4767"/>
    <w:rsid w:val="007A752C"/>
    <w:rsid w:val="007A7623"/>
    <w:rsid w:val="007B1048"/>
    <w:rsid w:val="007B4BEA"/>
    <w:rsid w:val="007B5C24"/>
    <w:rsid w:val="007B674B"/>
    <w:rsid w:val="007C04F5"/>
    <w:rsid w:val="007C08E0"/>
    <w:rsid w:val="007C328D"/>
    <w:rsid w:val="007C3632"/>
    <w:rsid w:val="007C5807"/>
    <w:rsid w:val="007C765B"/>
    <w:rsid w:val="007D0FBB"/>
    <w:rsid w:val="007D101E"/>
    <w:rsid w:val="007D2507"/>
    <w:rsid w:val="007D4190"/>
    <w:rsid w:val="007D42F8"/>
    <w:rsid w:val="007D50C6"/>
    <w:rsid w:val="007D5A72"/>
    <w:rsid w:val="007E0B6E"/>
    <w:rsid w:val="007E1F0D"/>
    <w:rsid w:val="007E2997"/>
    <w:rsid w:val="007E5F19"/>
    <w:rsid w:val="007F1026"/>
    <w:rsid w:val="007F15AE"/>
    <w:rsid w:val="007F218E"/>
    <w:rsid w:val="007F25D2"/>
    <w:rsid w:val="007F2E3B"/>
    <w:rsid w:val="007F64EB"/>
    <w:rsid w:val="007F697C"/>
    <w:rsid w:val="008003BC"/>
    <w:rsid w:val="00802D9E"/>
    <w:rsid w:val="008030C3"/>
    <w:rsid w:val="008034A0"/>
    <w:rsid w:val="00804984"/>
    <w:rsid w:val="00805BCD"/>
    <w:rsid w:val="00810119"/>
    <w:rsid w:val="00810E23"/>
    <w:rsid w:val="008117E7"/>
    <w:rsid w:val="00811E15"/>
    <w:rsid w:val="00815B03"/>
    <w:rsid w:val="00817F9D"/>
    <w:rsid w:val="0082094A"/>
    <w:rsid w:val="008210F5"/>
    <w:rsid w:val="0082179C"/>
    <w:rsid w:val="00823A18"/>
    <w:rsid w:val="008313A8"/>
    <w:rsid w:val="0083191D"/>
    <w:rsid w:val="0083206C"/>
    <w:rsid w:val="00833059"/>
    <w:rsid w:val="00835DC5"/>
    <w:rsid w:val="00835ED1"/>
    <w:rsid w:val="008367D3"/>
    <w:rsid w:val="00841295"/>
    <w:rsid w:val="00842176"/>
    <w:rsid w:val="008429AA"/>
    <w:rsid w:val="00842ACF"/>
    <w:rsid w:val="008465A8"/>
    <w:rsid w:val="008475DA"/>
    <w:rsid w:val="00850411"/>
    <w:rsid w:val="00852C4C"/>
    <w:rsid w:val="00856321"/>
    <w:rsid w:val="00861908"/>
    <w:rsid w:val="0086304F"/>
    <w:rsid w:val="008644BA"/>
    <w:rsid w:val="00864690"/>
    <w:rsid w:val="008653F8"/>
    <w:rsid w:val="00867AC3"/>
    <w:rsid w:val="00870454"/>
    <w:rsid w:val="0087285B"/>
    <w:rsid w:val="00872C4B"/>
    <w:rsid w:val="008733C6"/>
    <w:rsid w:val="00874164"/>
    <w:rsid w:val="0087615F"/>
    <w:rsid w:val="00876F91"/>
    <w:rsid w:val="008811B9"/>
    <w:rsid w:val="00883F97"/>
    <w:rsid w:val="008849F5"/>
    <w:rsid w:val="00884EFB"/>
    <w:rsid w:val="00885F60"/>
    <w:rsid w:val="008871D6"/>
    <w:rsid w:val="00891D28"/>
    <w:rsid w:val="00893343"/>
    <w:rsid w:val="00893356"/>
    <w:rsid w:val="0089584C"/>
    <w:rsid w:val="008A1733"/>
    <w:rsid w:val="008A3DBD"/>
    <w:rsid w:val="008A4A8B"/>
    <w:rsid w:val="008B0AFB"/>
    <w:rsid w:val="008B0EC0"/>
    <w:rsid w:val="008B4698"/>
    <w:rsid w:val="008B7426"/>
    <w:rsid w:val="008B7EE3"/>
    <w:rsid w:val="008C0142"/>
    <w:rsid w:val="008C0505"/>
    <w:rsid w:val="008C113F"/>
    <w:rsid w:val="008C1AC2"/>
    <w:rsid w:val="008C2809"/>
    <w:rsid w:val="008C4328"/>
    <w:rsid w:val="008C532A"/>
    <w:rsid w:val="008C73D9"/>
    <w:rsid w:val="008D3348"/>
    <w:rsid w:val="008D3A89"/>
    <w:rsid w:val="008D442A"/>
    <w:rsid w:val="008D4FD4"/>
    <w:rsid w:val="008D52DA"/>
    <w:rsid w:val="008E0CBC"/>
    <w:rsid w:val="008E1574"/>
    <w:rsid w:val="008E15BB"/>
    <w:rsid w:val="008E2272"/>
    <w:rsid w:val="008E4509"/>
    <w:rsid w:val="008E71B5"/>
    <w:rsid w:val="008E7D55"/>
    <w:rsid w:val="008F57A6"/>
    <w:rsid w:val="009018AB"/>
    <w:rsid w:val="00902B2C"/>
    <w:rsid w:val="0090318C"/>
    <w:rsid w:val="0090346F"/>
    <w:rsid w:val="00907BF5"/>
    <w:rsid w:val="009108DE"/>
    <w:rsid w:val="009115EF"/>
    <w:rsid w:val="00912FDF"/>
    <w:rsid w:val="0091448C"/>
    <w:rsid w:val="00915B36"/>
    <w:rsid w:val="0091750C"/>
    <w:rsid w:val="00917650"/>
    <w:rsid w:val="009179AE"/>
    <w:rsid w:val="00917C89"/>
    <w:rsid w:val="00917F0C"/>
    <w:rsid w:val="009224B0"/>
    <w:rsid w:val="00924EA8"/>
    <w:rsid w:val="00932592"/>
    <w:rsid w:val="00933520"/>
    <w:rsid w:val="009337CA"/>
    <w:rsid w:val="00940416"/>
    <w:rsid w:val="00941193"/>
    <w:rsid w:val="0094294B"/>
    <w:rsid w:val="00943193"/>
    <w:rsid w:val="00944169"/>
    <w:rsid w:val="00944D4E"/>
    <w:rsid w:val="009465B1"/>
    <w:rsid w:val="00946CB6"/>
    <w:rsid w:val="0094771C"/>
    <w:rsid w:val="00947A2E"/>
    <w:rsid w:val="009522E0"/>
    <w:rsid w:val="00953516"/>
    <w:rsid w:val="00955947"/>
    <w:rsid w:val="00957710"/>
    <w:rsid w:val="0096359F"/>
    <w:rsid w:val="00963E8A"/>
    <w:rsid w:val="00964812"/>
    <w:rsid w:val="00966543"/>
    <w:rsid w:val="00966638"/>
    <w:rsid w:val="00967FDA"/>
    <w:rsid w:val="00970E3F"/>
    <w:rsid w:val="00971800"/>
    <w:rsid w:val="00973187"/>
    <w:rsid w:val="009745C8"/>
    <w:rsid w:val="00986BD2"/>
    <w:rsid w:val="00990A55"/>
    <w:rsid w:val="0099266A"/>
    <w:rsid w:val="0099313A"/>
    <w:rsid w:val="009A2A24"/>
    <w:rsid w:val="009A2C60"/>
    <w:rsid w:val="009A4125"/>
    <w:rsid w:val="009A47F3"/>
    <w:rsid w:val="009A706F"/>
    <w:rsid w:val="009A7418"/>
    <w:rsid w:val="009A7488"/>
    <w:rsid w:val="009A766B"/>
    <w:rsid w:val="009B50B9"/>
    <w:rsid w:val="009B5710"/>
    <w:rsid w:val="009B595F"/>
    <w:rsid w:val="009B6721"/>
    <w:rsid w:val="009B6AFD"/>
    <w:rsid w:val="009B6C04"/>
    <w:rsid w:val="009B770C"/>
    <w:rsid w:val="009C0011"/>
    <w:rsid w:val="009C1706"/>
    <w:rsid w:val="009C6307"/>
    <w:rsid w:val="009D03EC"/>
    <w:rsid w:val="009D064D"/>
    <w:rsid w:val="009D15F2"/>
    <w:rsid w:val="009D25A8"/>
    <w:rsid w:val="009D2F3E"/>
    <w:rsid w:val="009D50C8"/>
    <w:rsid w:val="009D5D7F"/>
    <w:rsid w:val="009D7116"/>
    <w:rsid w:val="009D74C5"/>
    <w:rsid w:val="009D79D5"/>
    <w:rsid w:val="009E0AB3"/>
    <w:rsid w:val="009E3F28"/>
    <w:rsid w:val="009E3FD4"/>
    <w:rsid w:val="009F2137"/>
    <w:rsid w:val="009F3468"/>
    <w:rsid w:val="009F47E4"/>
    <w:rsid w:val="009F4EC7"/>
    <w:rsid w:val="009F5705"/>
    <w:rsid w:val="00A01CEF"/>
    <w:rsid w:val="00A0580F"/>
    <w:rsid w:val="00A0799F"/>
    <w:rsid w:val="00A07FEF"/>
    <w:rsid w:val="00A113DB"/>
    <w:rsid w:val="00A119D3"/>
    <w:rsid w:val="00A11B75"/>
    <w:rsid w:val="00A1272A"/>
    <w:rsid w:val="00A134DE"/>
    <w:rsid w:val="00A16F32"/>
    <w:rsid w:val="00A177D4"/>
    <w:rsid w:val="00A17BFD"/>
    <w:rsid w:val="00A201E2"/>
    <w:rsid w:val="00A208B3"/>
    <w:rsid w:val="00A215FA"/>
    <w:rsid w:val="00A2294D"/>
    <w:rsid w:val="00A2495B"/>
    <w:rsid w:val="00A24DDA"/>
    <w:rsid w:val="00A2538E"/>
    <w:rsid w:val="00A2606C"/>
    <w:rsid w:val="00A302B5"/>
    <w:rsid w:val="00A31F4E"/>
    <w:rsid w:val="00A31F8B"/>
    <w:rsid w:val="00A34E6D"/>
    <w:rsid w:val="00A3569E"/>
    <w:rsid w:val="00A35913"/>
    <w:rsid w:val="00A36CBA"/>
    <w:rsid w:val="00A37324"/>
    <w:rsid w:val="00A374BF"/>
    <w:rsid w:val="00A37C35"/>
    <w:rsid w:val="00A37E10"/>
    <w:rsid w:val="00A41464"/>
    <w:rsid w:val="00A418CB"/>
    <w:rsid w:val="00A41ADF"/>
    <w:rsid w:val="00A41CA6"/>
    <w:rsid w:val="00A420A0"/>
    <w:rsid w:val="00A42E47"/>
    <w:rsid w:val="00A44507"/>
    <w:rsid w:val="00A453E6"/>
    <w:rsid w:val="00A45E5D"/>
    <w:rsid w:val="00A503C2"/>
    <w:rsid w:val="00A50F7B"/>
    <w:rsid w:val="00A5564C"/>
    <w:rsid w:val="00A556CE"/>
    <w:rsid w:val="00A57885"/>
    <w:rsid w:val="00A60EA3"/>
    <w:rsid w:val="00A61825"/>
    <w:rsid w:val="00A6764B"/>
    <w:rsid w:val="00A72089"/>
    <w:rsid w:val="00A74D73"/>
    <w:rsid w:val="00A759FC"/>
    <w:rsid w:val="00A75EF6"/>
    <w:rsid w:val="00A76FDE"/>
    <w:rsid w:val="00A77602"/>
    <w:rsid w:val="00A80557"/>
    <w:rsid w:val="00A80E64"/>
    <w:rsid w:val="00A85FC7"/>
    <w:rsid w:val="00A8734D"/>
    <w:rsid w:val="00A91387"/>
    <w:rsid w:val="00A9390B"/>
    <w:rsid w:val="00A97E1E"/>
    <w:rsid w:val="00AA0BD1"/>
    <w:rsid w:val="00AA19AB"/>
    <w:rsid w:val="00AA33B8"/>
    <w:rsid w:val="00AA6020"/>
    <w:rsid w:val="00AA78D1"/>
    <w:rsid w:val="00AB38DC"/>
    <w:rsid w:val="00AB41A4"/>
    <w:rsid w:val="00AB4662"/>
    <w:rsid w:val="00AB4A52"/>
    <w:rsid w:val="00AB5045"/>
    <w:rsid w:val="00AC25D2"/>
    <w:rsid w:val="00AC2714"/>
    <w:rsid w:val="00AC5680"/>
    <w:rsid w:val="00AC5C50"/>
    <w:rsid w:val="00AC6C19"/>
    <w:rsid w:val="00AC74AB"/>
    <w:rsid w:val="00AD087F"/>
    <w:rsid w:val="00AD14A3"/>
    <w:rsid w:val="00AD15EF"/>
    <w:rsid w:val="00AD2082"/>
    <w:rsid w:val="00AD2985"/>
    <w:rsid w:val="00AD2FD8"/>
    <w:rsid w:val="00AD4900"/>
    <w:rsid w:val="00AD4D7F"/>
    <w:rsid w:val="00AD657E"/>
    <w:rsid w:val="00AD7862"/>
    <w:rsid w:val="00AE2D64"/>
    <w:rsid w:val="00AE31A2"/>
    <w:rsid w:val="00AE4840"/>
    <w:rsid w:val="00AE4E63"/>
    <w:rsid w:val="00AE671A"/>
    <w:rsid w:val="00AF237D"/>
    <w:rsid w:val="00AF4AE8"/>
    <w:rsid w:val="00AF4ED4"/>
    <w:rsid w:val="00AF6148"/>
    <w:rsid w:val="00AF6B7E"/>
    <w:rsid w:val="00AF7D02"/>
    <w:rsid w:val="00B01931"/>
    <w:rsid w:val="00B02FE2"/>
    <w:rsid w:val="00B04FA4"/>
    <w:rsid w:val="00B05C6E"/>
    <w:rsid w:val="00B06AF0"/>
    <w:rsid w:val="00B12101"/>
    <w:rsid w:val="00B12709"/>
    <w:rsid w:val="00B16DC1"/>
    <w:rsid w:val="00B17DA9"/>
    <w:rsid w:val="00B206A7"/>
    <w:rsid w:val="00B20CF6"/>
    <w:rsid w:val="00B21884"/>
    <w:rsid w:val="00B21D01"/>
    <w:rsid w:val="00B22CD7"/>
    <w:rsid w:val="00B236B2"/>
    <w:rsid w:val="00B2433F"/>
    <w:rsid w:val="00B252EB"/>
    <w:rsid w:val="00B27F6B"/>
    <w:rsid w:val="00B3287A"/>
    <w:rsid w:val="00B33C36"/>
    <w:rsid w:val="00B342F6"/>
    <w:rsid w:val="00B34B9D"/>
    <w:rsid w:val="00B36B3D"/>
    <w:rsid w:val="00B43666"/>
    <w:rsid w:val="00B43985"/>
    <w:rsid w:val="00B458E2"/>
    <w:rsid w:val="00B45EA9"/>
    <w:rsid w:val="00B52DE5"/>
    <w:rsid w:val="00B538CD"/>
    <w:rsid w:val="00B544C4"/>
    <w:rsid w:val="00B60956"/>
    <w:rsid w:val="00B71346"/>
    <w:rsid w:val="00B714DF"/>
    <w:rsid w:val="00B73D17"/>
    <w:rsid w:val="00B7597A"/>
    <w:rsid w:val="00B75F99"/>
    <w:rsid w:val="00B7787C"/>
    <w:rsid w:val="00B80133"/>
    <w:rsid w:val="00B808E4"/>
    <w:rsid w:val="00B814BF"/>
    <w:rsid w:val="00B81659"/>
    <w:rsid w:val="00B83BEE"/>
    <w:rsid w:val="00B84716"/>
    <w:rsid w:val="00B848AF"/>
    <w:rsid w:val="00B85A24"/>
    <w:rsid w:val="00B90399"/>
    <w:rsid w:val="00B92DC7"/>
    <w:rsid w:val="00B93973"/>
    <w:rsid w:val="00B95F8E"/>
    <w:rsid w:val="00BA1822"/>
    <w:rsid w:val="00BA2AEB"/>
    <w:rsid w:val="00BA360D"/>
    <w:rsid w:val="00BA6FD2"/>
    <w:rsid w:val="00BB03D2"/>
    <w:rsid w:val="00BB1740"/>
    <w:rsid w:val="00BB1D23"/>
    <w:rsid w:val="00BB2C5F"/>
    <w:rsid w:val="00BB39DD"/>
    <w:rsid w:val="00BB6ED2"/>
    <w:rsid w:val="00BC076E"/>
    <w:rsid w:val="00BC1007"/>
    <w:rsid w:val="00BC6B11"/>
    <w:rsid w:val="00BC730C"/>
    <w:rsid w:val="00BD2248"/>
    <w:rsid w:val="00BD4A56"/>
    <w:rsid w:val="00BE1812"/>
    <w:rsid w:val="00BE3CC1"/>
    <w:rsid w:val="00BE457B"/>
    <w:rsid w:val="00BE5308"/>
    <w:rsid w:val="00BE627F"/>
    <w:rsid w:val="00BF16BB"/>
    <w:rsid w:val="00BF2312"/>
    <w:rsid w:val="00BF398B"/>
    <w:rsid w:val="00BF5BFA"/>
    <w:rsid w:val="00C000D8"/>
    <w:rsid w:val="00C00AA9"/>
    <w:rsid w:val="00C01B43"/>
    <w:rsid w:val="00C02B49"/>
    <w:rsid w:val="00C033A4"/>
    <w:rsid w:val="00C047DC"/>
    <w:rsid w:val="00C071A9"/>
    <w:rsid w:val="00C071CC"/>
    <w:rsid w:val="00C07F22"/>
    <w:rsid w:val="00C109E8"/>
    <w:rsid w:val="00C11731"/>
    <w:rsid w:val="00C11991"/>
    <w:rsid w:val="00C124B7"/>
    <w:rsid w:val="00C14174"/>
    <w:rsid w:val="00C14B67"/>
    <w:rsid w:val="00C15278"/>
    <w:rsid w:val="00C17949"/>
    <w:rsid w:val="00C23325"/>
    <w:rsid w:val="00C26DC7"/>
    <w:rsid w:val="00C2767F"/>
    <w:rsid w:val="00C31DDA"/>
    <w:rsid w:val="00C3220E"/>
    <w:rsid w:val="00C353C7"/>
    <w:rsid w:val="00C354BC"/>
    <w:rsid w:val="00C35DC2"/>
    <w:rsid w:val="00C36795"/>
    <w:rsid w:val="00C36BBA"/>
    <w:rsid w:val="00C40B64"/>
    <w:rsid w:val="00C4287B"/>
    <w:rsid w:val="00C51497"/>
    <w:rsid w:val="00C53A0B"/>
    <w:rsid w:val="00C612B5"/>
    <w:rsid w:val="00C62DA4"/>
    <w:rsid w:val="00C62FC4"/>
    <w:rsid w:val="00C6376A"/>
    <w:rsid w:val="00C63A33"/>
    <w:rsid w:val="00C64D29"/>
    <w:rsid w:val="00C66176"/>
    <w:rsid w:val="00C70478"/>
    <w:rsid w:val="00C712CF"/>
    <w:rsid w:val="00C733B3"/>
    <w:rsid w:val="00C73EDA"/>
    <w:rsid w:val="00C74236"/>
    <w:rsid w:val="00C749D6"/>
    <w:rsid w:val="00C80102"/>
    <w:rsid w:val="00C80202"/>
    <w:rsid w:val="00C815FA"/>
    <w:rsid w:val="00C836BB"/>
    <w:rsid w:val="00C845D8"/>
    <w:rsid w:val="00C87A70"/>
    <w:rsid w:val="00C93548"/>
    <w:rsid w:val="00C96ECC"/>
    <w:rsid w:val="00CA0E95"/>
    <w:rsid w:val="00CA2621"/>
    <w:rsid w:val="00CA2E4A"/>
    <w:rsid w:val="00CA45EF"/>
    <w:rsid w:val="00CA4885"/>
    <w:rsid w:val="00CA6C7D"/>
    <w:rsid w:val="00CB06F0"/>
    <w:rsid w:val="00CB2F17"/>
    <w:rsid w:val="00CB3D74"/>
    <w:rsid w:val="00CB7646"/>
    <w:rsid w:val="00CB764C"/>
    <w:rsid w:val="00CC1680"/>
    <w:rsid w:val="00CC440A"/>
    <w:rsid w:val="00CC59A8"/>
    <w:rsid w:val="00CC64E0"/>
    <w:rsid w:val="00CC7F9B"/>
    <w:rsid w:val="00CD0C9B"/>
    <w:rsid w:val="00CD1E32"/>
    <w:rsid w:val="00CD4E8E"/>
    <w:rsid w:val="00CD5A47"/>
    <w:rsid w:val="00CD6424"/>
    <w:rsid w:val="00CD65DE"/>
    <w:rsid w:val="00CD741B"/>
    <w:rsid w:val="00CD7914"/>
    <w:rsid w:val="00CE24FB"/>
    <w:rsid w:val="00CE4BF5"/>
    <w:rsid w:val="00CE54FE"/>
    <w:rsid w:val="00CE5A3A"/>
    <w:rsid w:val="00CE5AEC"/>
    <w:rsid w:val="00CE61CB"/>
    <w:rsid w:val="00CE6BEC"/>
    <w:rsid w:val="00CE738F"/>
    <w:rsid w:val="00CF0B8A"/>
    <w:rsid w:val="00CF3C33"/>
    <w:rsid w:val="00CF3E56"/>
    <w:rsid w:val="00CF3EE6"/>
    <w:rsid w:val="00CF5136"/>
    <w:rsid w:val="00D01CD3"/>
    <w:rsid w:val="00D01E9B"/>
    <w:rsid w:val="00D03702"/>
    <w:rsid w:val="00D05E02"/>
    <w:rsid w:val="00D12B88"/>
    <w:rsid w:val="00D13779"/>
    <w:rsid w:val="00D13F8E"/>
    <w:rsid w:val="00D16C60"/>
    <w:rsid w:val="00D16F5C"/>
    <w:rsid w:val="00D17815"/>
    <w:rsid w:val="00D17D2C"/>
    <w:rsid w:val="00D17EE8"/>
    <w:rsid w:val="00D17EF9"/>
    <w:rsid w:val="00D20D5E"/>
    <w:rsid w:val="00D20E3E"/>
    <w:rsid w:val="00D21F6D"/>
    <w:rsid w:val="00D221FF"/>
    <w:rsid w:val="00D227E6"/>
    <w:rsid w:val="00D233ED"/>
    <w:rsid w:val="00D268C9"/>
    <w:rsid w:val="00D26A30"/>
    <w:rsid w:val="00D275F1"/>
    <w:rsid w:val="00D310C9"/>
    <w:rsid w:val="00D331F8"/>
    <w:rsid w:val="00D3368B"/>
    <w:rsid w:val="00D33B61"/>
    <w:rsid w:val="00D35979"/>
    <w:rsid w:val="00D433FA"/>
    <w:rsid w:val="00D43E93"/>
    <w:rsid w:val="00D445C6"/>
    <w:rsid w:val="00D446A1"/>
    <w:rsid w:val="00D4535F"/>
    <w:rsid w:val="00D51BB7"/>
    <w:rsid w:val="00D53C8C"/>
    <w:rsid w:val="00D54F6B"/>
    <w:rsid w:val="00D55920"/>
    <w:rsid w:val="00D608C1"/>
    <w:rsid w:val="00D60E48"/>
    <w:rsid w:val="00D624DC"/>
    <w:rsid w:val="00D64FD4"/>
    <w:rsid w:val="00D6514F"/>
    <w:rsid w:val="00D65CFB"/>
    <w:rsid w:val="00D65FD7"/>
    <w:rsid w:val="00D6610A"/>
    <w:rsid w:val="00D7128D"/>
    <w:rsid w:val="00D72026"/>
    <w:rsid w:val="00D72E9E"/>
    <w:rsid w:val="00D734BE"/>
    <w:rsid w:val="00D751EC"/>
    <w:rsid w:val="00D761DC"/>
    <w:rsid w:val="00D8203D"/>
    <w:rsid w:val="00D8212F"/>
    <w:rsid w:val="00D864FD"/>
    <w:rsid w:val="00D87900"/>
    <w:rsid w:val="00D87AB4"/>
    <w:rsid w:val="00D9244B"/>
    <w:rsid w:val="00D93233"/>
    <w:rsid w:val="00D941C1"/>
    <w:rsid w:val="00DA1967"/>
    <w:rsid w:val="00DA205C"/>
    <w:rsid w:val="00DA3327"/>
    <w:rsid w:val="00DA449E"/>
    <w:rsid w:val="00DA485C"/>
    <w:rsid w:val="00DA56F3"/>
    <w:rsid w:val="00DA68CF"/>
    <w:rsid w:val="00DB0F73"/>
    <w:rsid w:val="00DB32BA"/>
    <w:rsid w:val="00DB35B0"/>
    <w:rsid w:val="00DB3F34"/>
    <w:rsid w:val="00DB46E4"/>
    <w:rsid w:val="00DB6E84"/>
    <w:rsid w:val="00DC07CB"/>
    <w:rsid w:val="00DC552B"/>
    <w:rsid w:val="00DC63B3"/>
    <w:rsid w:val="00DD2A16"/>
    <w:rsid w:val="00DD2DE8"/>
    <w:rsid w:val="00DD33E4"/>
    <w:rsid w:val="00DD3E13"/>
    <w:rsid w:val="00DD41DA"/>
    <w:rsid w:val="00DD44C4"/>
    <w:rsid w:val="00DD45EF"/>
    <w:rsid w:val="00DD497B"/>
    <w:rsid w:val="00DD5CA3"/>
    <w:rsid w:val="00DD64CC"/>
    <w:rsid w:val="00DD69C2"/>
    <w:rsid w:val="00DE099D"/>
    <w:rsid w:val="00DE0E66"/>
    <w:rsid w:val="00DE1216"/>
    <w:rsid w:val="00DE3F13"/>
    <w:rsid w:val="00DE4BF3"/>
    <w:rsid w:val="00DE5AE8"/>
    <w:rsid w:val="00DE6A3B"/>
    <w:rsid w:val="00DE7C70"/>
    <w:rsid w:val="00DF00C7"/>
    <w:rsid w:val="00DF22DE"/>
    <w:rsid w:val="00DF3AD8"/>
    <w:rsid w:val="00DF4198"/>
    <w:rsid w:val="00DF477E"/>
    <w:rsid w:val="00DF5E2B"/>
    <w:rsid w:val="00E05378"/>
    <w:rsid w:val="00E107A2"/>
    <w:rsid w:val="00E11FCD"/>
    <w:rsid w:val="00E12A24"/>
    <w:rsid w:val="00E12C47"/>
    <w:rsid w:val="00E13EA1"/>
    <w:rsid w:val="00E15C72"/>
    <w:rsid w:val="00E163AE"/>
    <w:rsid w:val="00E2338E"/>
    <w:rsid w:val="00E23DE7"/>
    <w:rsid w:val="00E24ECE"/>
    <w:rsid w:val="00E24F7B"/>
    <w:rsid w:val="00E265D2"/>
    <w:rsid w:val="00E27302"/>
    <w:rsid w:val="00E303AD"/>
    <w:rsid w:val="00E341E4"/>
    <w:rsid w:val="00E34B5C"/>
    <w:rsid w:val="00E35401"/>
    <w:rsid w:val="00E40F25"/>
    <w:rsid w:val="00E41B55"/>
    <w:rsid w:val="00E424B6"/>
    <w:rsid w:val="00E43335"/>
    <w:rsid w:val="00E437A8"/>
    <w:rsid w:val="00E44B5E"/>
    <w:rsid w:val="00E461D1"/>
    <w:rsid w:val="00E52B72"/>
    <w:rsid w:val="00E54B94"/>
    <w:rsid w:val="00E55655"/>
    <w:rsid w:val="00E560D4"/>
    <w:rsid w:val="00E56104"/>
    <w:rsid w:val="00E57F69"/>
    <w:rsid w:val="00E60DFC"/>
    <w:rsid w:val="00E61DC1"/>
    <w:rsid w:val="00E63446"/>
    <w:rsid w:val="00E638BF"/>
    <w:rsid w:val="00E63A1B"/>
    <w:rsid w:val="00E63F00"/>
    <w:rsid w:val="00E6647A"/>
    <w:rsid w:val="00E671CB"/>
    <w:rsid w:val="00E73C1E"/>
    <w:rsid w:val="00E73F17"/>
    <w:rsid w:val="00E75131"/>
    <w:rsid w:val="00E770F0"/>
    <w:rsid w:val="00E777E9"/>
    <w:rsid w:val="00E81890"/>
    <w:rsid w:val="00E820FD"/>
    <w:rsid w:val="00E8210F"/>
    <w:rsid w:val="00E862A4"/>
    <w:rsid w:val="00E9107B"/>
    <w:rsid w:val="00E953F1"/>
    <w:rsid w:val="00E95996"/>
    <w:rsid w:val="00EA0B81"/>
    <w:rsid w:val="00EA171B"/>
    <w:rsid w:val="00EA1BD3"/>
    <w:rsid w:val="00EA1E53"/>
    <w:rsid w:val="00EA434F"/>
    <w:rsid w:val="00EA50BC"/>
    <w:rsid w:val="00EA7AA0"/>
    <w:rsid w:val="00EB05AD"/>
    <w:rsid w:val="00EB17F6"/>
    <w:rsid w:val="00EB255E"/>
    <w:rsid w:val="00EB2888"/>
    <w:rsid w:val="00EB5A63"/>
    <w:rsid w:val="00EC13D1"/>
    <w:rsid w:val="00EC178A"/>
    <w:rsid w:val="00EC5039"/>
    <w:rsid w:val="00ED09AC"/>
    <w:rsid w:val="00ED0ECB"/>
    <w:rsid w:val="00ED2B55"/>
    <w:rsid w:val="00ED3720"/>
    <w:rsid w:val="00ED5C3A"/>
    <w:rsid w:val="00ED6FF8"/>
    <w:rsid w:val="00EE1553"/>
    <w:rsid w:val="00EE19DF"/>
    <w:rsid w:val="00EE24CE"/>
    <w:rsid w:val="00EE3FDE"/>
    <w:rsid w:val="00EE611D"/>
    <w:rsid w:val="00EE6BCA"/>
    <w:rsid w:val="00EE73EA"/>
    <w:rsid w:val="00EF193B"/>
    <w:rsid w:val="00EF4154"/>
    <w:rsid w:val="00EF5DB5"/>
    <w:rsid w:val="00F0138F"/>
    <w:rsid w:val="00F01D9D"/>
    <w:rsid w:val="00F0433B"/>
    <w:rsid w:val="00F05465"/>
    <w:rsid w:val="00F05D6A"/>
    <w:rsid w:val="00F060B1"/>
    <w:rsid w:val="00F062FD"/>
    <w:rsid w:val="00F06E31"/>
    <w:rsid w:val="00F10BB7"/>
    <w:rsid w:val="00F13DBC"/>
    <w:rsid w:val="00F15D0D"/>
    <w:rsid w:val="00F1699D"/>
    <w:rsid w:val="00F17FCB"/>
    <w:rsid w:val="00F211FA"/>
    <w:rsid w:val="00F21563"/>
    <w:rsid w:val="00F22314"/>
    <w:rsid w:val="00F22D94"/>
    <w:rsid w:val="00F25665"/>
    <w:rsid w:val="00F26B1A"/>
    <w:rsid w:val="00F3208E"/>
    <w:rsid w:val="00F321B3"/>
    <w:rsid w:val="00F32A45"/>
    <w:rsid w:val="00F34E34"/>
    <w:rsid w:val="00F36AB3"/>
    <w:rsid w:val="00F37A8A"/>
    <w:rsid w:val="00F4050E"/>
    <w:rsid w:val="00F40EAC"/>
    <w:rsid w:val="00F40ECF"/>
    <w:rsid w:val="00F41616"/>
    <w:rsid w:val="00F43AF8"/>
    <w:rsid w:val="00F4758B"/>
    <w:rsid w:val="00F501A2"/>
    <w:rsid w:val="00F526B8"/>
    <w:rsid w:val="00F548AA"/>
    <w:rsid w:val="00F55498"/>
    <w:rsid w:val="00F558F4"/>
    <w:rsid w:val="00F56471"/>
    <w:rsid w:val="00F571C1"/>
    <w:rsid w:val="00F57D2D"/>
    <w:rsid w:val="00F60422"/>
    <w:rsid w:val="00F60D58"/>
    <w:rsid w:val="00F60DCF"/>
    <w:rsid w:val="00F61360"/>
    <w:rsid w:val="00F624C5"/>
    <w:rsid w:val="00F6276A"/>
    <w:rsid w:val="00F6342D"/>
    <w:rsid w:val="00F63614"/>
    <w:rsid w:val="00F702CF"/>
    <w:rsid w:val="00F71BBB"/>
    <w:rsid w:val="00F73DE3"/>
    <w:rsid w:val="00F74364"/>
    <w:rsid w:val="00F74EA9"/>
    <w:rsid w:val="00F75AFB"/>
    <w:rsid w:val="00F81B2D"/>
    <w:rsid w:val="00F84735"/>
    <w:rsid w:val="00F87D43"/>
    <w:rsid w:val="00F90B06"/>
    <w:rsid w:val="00F91163"/>
    <w:rsid w:val="00F91B44"/>
    <w:rsid w:val="00F93414"/>
    <w:rsid w:val="00F978F6"/>
    <w:rsid w:val="00F97B65"/>
    <w:rsid w:val="00FA37D8"/>
    <w:rsid w:val="00FA3CCD"/>
    <w:rsid w:val="00FA5F75"/>
    <w:rsid w:val="00FB1881"/>
    <w:rsid w:val="00FB34F8"/>
    <w:rsid w:val="00FB39E1"/>
    <w:rsid w:val="00FB456F"/>
    <w:rsid w:val="00FB4B0B"/>
    <w:rsid w:val="00FB57AB"/>
    <w:rsid w:val="00FC033F"/>
    <w:rsid w:val="00FC071D"/>
    <w:rsid w:val="00FC1759"/>
    <w:rsid w:val="00FC4D17"/>
    <w:rsid w:val="00FC5AC8"/>
    <w:rsid w:val="00FC63DB"/>
    <w:rsid w:val="00FC6405"/>
    <w:rsid w:val="00FC76BA"/>
    <w:rsid w:val="00FD1031"/>
    <w:rsid w:val="00FD24BF"/>
    <w:rsid w:val="00FD2E74"/>
    <w:rsid w:val="00FD2F92"/>
    <w:rsid w:val="00FD3448"/>
    <w:rsid w:val="00FD4F64"/>
    <w:rsid w:val="00FD69E5"/>
    <w:rsid w:val="00FD7987"/>
    <w:rsid w:val="00FE060E"/>
    <w:rsid w:val="00FE1564"/>
    <w:rsid w:val="00FE230B"/>
    <w:rsid w:val="00FE3EA8"/>
    <w:rsid w:val="00FE4CE5"/>
    <w:rsid w:val="00FE591B"/>
    <w:rsid w:val="00FE66F3"/>
    <w:rsid w:val="00FF1897"/>
    <w:rsid w:val="00FF2213"/>
    <w:rsid w:val="00FF4223"/>
    <w:rsid w:val="00FF6709"/>
    <w:rsid w:val="00FF7454"/>
    <w:rsid w:val="05BA21E0"/>
    <w:rsid w:val="0E882B3C"/>
    <w:rsid w:val="1386E9A4"/>
    <w:rsid w:val="146329DF"/>
    <w:rsid w:val="203B30B6"/>
    <w:rsid w:val="25A80FB9"/>
    <w:rsid w:val="2ABBE444"/>
    <w:rsid w:val="2E2F3467"/>
    <w:rsid w:val="2FD1A8D3"/>
    <w:rsid w:val="3658171D"/>
    <w:rsid w:val="579C6852"/>
    <w:rsid w:val="686EFC8A"/>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fillcolor="red" strokecolor="red">
      <v:fill color="red" color2="#cf7b79"/>
      <v:stroke color="red" weight=".5pt"/>
    </o:shapedefaults>
    <o:shapelayout v:ext="edit">
      <o:idmap v:ext="edit" data="2"/>
    </o:shapelayout>
  </w:shapeDefaults>
  <w:decimalSymbol w:val=","/>
  <w:listSeparator w:val=";"/>
  <w14:docId w14:val="56B10573"/>
  <w15:docId w15:val="{2DAFA110-3268-4ADB-B81E-93E67A666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3446"/>
    <w:pPr>
      <w:jc w:val="both"/>
    </w:pPr>
    <w:rPr>
      <w:rFonts w:asciiTheme="minorHAnsi" w:hAnsiTheme="minorHAnsi"/>
      <w:sz w:val="24"/>
      <w:lang w:val="hr-HR" w:eastAsia="zh-CN"/>
    </w:rPr>
  </w:style>
  <w:style w:type="paragraph" w:styleId="Naslov1">
    <w:name w:val="heading 1"/>
    <w:basedOn w:val="Normal"/>
    <w:next w:val="Normal"/>
    <w:link w:val="Naslov1Char"/>
    <w:uiPriority w:val="9"/>
    <w:qFormat/>
    <w:rsid w:val="00AF4AE8"/>
    <w:pPr>
      <w:numPr>
        <w:numId w:val="5"/>
      </w:numPr>
      <w:outlineLvl w:val="0"/>
    </w:pPr>
    <w:rPr>
      <w:rFonts w:ascii="Calibri" w:hAnsi="Calibri"/>
      <w:b/>
      <w:i/>
      <w:sz w:val="28"/>
      <w:szCs w:val="28"/>
    </w:rPr>
  </w:style>
  <w:style w:type="paragraph" w:styleId="Naslov2">
    <w:name w:val="heading 2"/>
    <w:basedOn w:val="Normal"/>
    <w:next w:val="Normal"/>
    <w:link w:val="Naslov2Char"/>
    <w:qFormat/>
    <w:rsid w:val="00B17DA9"/>
    <w:pPr>
      <w:numPr>
        <w:ilvl w:val="1"/>
        <w:numId w:val="5"/>
      </w:numPr>
      <w:ind w:left="709" w:hanging="709"/>
      <w:outlineLvl w:val="1"/>
    </w:pPr>
    <w:rPr>
      <w:b/>
      <w:color w:val="000000"/>
      <w:sz w:val="28"/>
      <w:szCs w:val="28"/>
    </w:rPr>
  </w:style>
  <w:style w:type="paragraph" w:styleId="Naslov3">
    <w:name w:val="heading 3"/>
    <w:basedOn w:val="Normal"/>
    <w:next w:val="Normal"/>
    <w:link w:val="Naslov3Char"/>
    <w:autoRedefine/>
    <w:uiPriority w:val="9"/>
    <w:qFormat/>
    <w:rsid w:val="0075737E"/>
    <w:pPr>
      <w:numPr>
        <w:ilvl w:val="2"/>
        <w:numId w:val="5"/>
      </w:numPr>
      <w:outlineLvl w:val="2"/>
    </w:pPr>
    <w:rPr>
      <w:rFonts w:ascii="Calibri" w:hAnsi="Calibri"/>
      <w:i/>
      <w:szCs w:val="24"/>
      <w:lang w:val="en-US" w:eastAsia="en-US"/>
    </w:rPr>
  </w:style>
  <w:style w:type="paragraph" w:styleId="Naslov4">
    <w:name w:val="heading 4"/>
    <w:basedOn w:val="Normal"/>
    <w:next w:val="Normal"/>
    <w:link w:val="Naslov4Char"/>
    <w:autoRedefine/>
    <w:qFormat/>
    <w:rsid w:val="00BC076E"/>
    <w:pPr>
      <w:numPr>
        <w:ilvl w:val="3"/>
        <w:numId w:val="5"/>
      </w:numPr>
      <w:autoSpaceDE w:val="0"/>
      <w:autoSpaceDN w:val="0"/>
      <w:adjustRightInd w:val="0"/>
      <w:ind w:left="864"/>
      <w:outlineLvl w:val="3"/>
    </w:pPr>
    <w:rPr>
      <w:rFonts w:ascii="Calibri" w:eastAsia="SimSun" w:hAnsi="Calibri"/>
      <w:bCs/>
      <w:i/>
      <w:szCs w:val="24"/>
      <w:shd w:val="clear" w:color="auto" w:fill="FFFFFF"/>
      <w:lang w:val="en-US" w:eastAsia="hr-HR"/>
    </w:rPr>
  </w:style>
  <w:style w:type="paragraph" w:styleId="Naslov5">
    <w:name w:val="heading 5"/>
    <w:basedOn w:val="Normal"/>
    <w:next w:val="Normal"/>
    <w:link w:val="Naslov5Char"/>
    <w:qFormat/>
    <w:rsid w:val="00A503C2"/>
    <w:pPr>
      <w:numPr>
        <w:ilvl w:val="4"/>
        <w:numId w:val="3"/>
      </w:numPr>
      <w:spacing w:before="240" w:after="60"/>
      <w:outlineLvl w:val="4"/>
    </w:pPr>
    <w:rPr>
      <w:rFonts w:ascii="Calibri" w:hAnsi="Calibri"/>
      <w:b/>
      <w:bCs/>
      <w:i/>
      <w:iCs/>
      <w:sz w:val="26"/>
      <w:szCs w:val="26"/>
    </w:rPr>
  </w:style>
  <w:style w:type="paragraph" w:styleId="Naslov6">
    <w:name w:val="heading 6"/>
    <w:basedOn w:val="Normal"/>
    <w:next w:val="Normal"/>
    <w:link w:val="Naslov6Char"/>
    <w:qFormat/>
    <w:rsid w:val="00A503C2"/>
    <w:pPr>
      <w:numPr>
        <w:ilvl w:val="5"/>
        <w:numId w:val="3"/>
      </w:numPr>
      <w:spacing w:before="240" w:after="60"/>
      <w:outlineLvl w:val="5"/>
    </w:pPr>
    <w:rPr>
      <w:rFonts w:ascii="Calibri" w:hAnsi="Calibri"/>
      <w:b/>
      <w:bCs/>
      <w:sz w:val="22"/>
      <w:szCs w:val="22"/>
    </w:rPr>
  </w:style>
  <w:style w:type="paragraph" w:styleId="Naslov7">
    <w:name w:val="heading 7"/>
    <w:basedOn w:val="Normal"/>
    <w:next w:val="Normal"/>
    <w:link w:val="Naslov7Char"/>
    <w:qFormat/>
    <w:rsid w:val="00A503C2"/>
    <w:pPr>
      <w:numPr>
        <w:ilvl w:val="6"/>
        <w:numId w:val="3"/>
      </w:numPr>
      <w:spacing w:before="240" w:after="60"/>
      <w:outlineLvl w:val="6"/>
    </w:pPr>
    <w:rPr>
      <w:rFonts w:ascii="Calibri" w:hAnsi="Calibri"/>
      <w:szCs w:val="24"/>
    </w:rPr>
  </w:style>
  <w:style w:type="paragraph" w:styleId="Naslov8">
    <w:name w:val="heading 8"/>
    <w:basedOn w:val="Normal"/>
    <w:next w:val="Normal"/>
    <w:link w:val="Naslov8Char"/>
    <w:qFormat/>
    <w:rsid w:val="00A503C2"/>
    <w:pPr>
      <w:numPr>
        <w:ilvl w:val="7"/>
        <w:numId w:val="3"/>
      </w:numPr>
      <w:spacing w:before="240" w:after="60"/>
      <w:outlineLvl w:val="7"/>
    </w:pPr>
    <w:rPr>
      <w:rFonts w:ascii="Calibri" w:hAnsi="Calibri"/>
      <w:i/>
      <w:iCs/>
      <w:szCs w:val="24"/>
    </w:rPr>
  </w:style>
  <w:style w:type="paragraph" w:styleId="Naslov9">
    <w:name w:val="heading 9"/>
    <w:basedOn w:val="Normal"/>
    <w:next w:val="Normal"/>
    <w:link w:val="Naslov9Char"/>
    <w:qFormat/>
    <w:rsid w:val="00A503C2"/>
    <w:pPr>
      <w:numPr>
        <w:ilvl w:val="8"/>
        <w:numId w:val="3"/>
      </w:numPr>
      <w:spacing w:before="240" w:after="60"/>
      <w:outlineLvl w:val="8"/>
    </w:pPr>
    <w:rPr>
      <w:rFonts w:ascii="Cambria" w:hAnsi="Cambria"/>
      <w:sz w:val="22"/>
      <w:szCs w:val="22"/>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A503C2"/>
    <w:rPr>
      <w:rFonts w:ascii="Tahoma" w:hAnsi="Tahoma" w:cs="Tahoma"/>
      <w:sz w:val="16"/>
      <w:szCs w:val="16"/>
    </w:rPr>
  </w:style>
  <w:style w:type="character" w:customStyle="1" w:styleId="BalloonTextChar">
    <w:name w:val="Balloon Text Char"/>
    <w:basedOn w:val="Zadanifontodlomka"/>
    <w:uiPriority w:val="99"/>
    <w:semiHidden/>
    <w:rsid w:val="00A503C2"/>
    <w:rPr>
      <w:rFonts w:ascii="Tahoma" w:eastAsia="Times New Roman" w:hAnsi="Tahoma" w:cs="Tahoma"/>
      <w:sz w:val="16"/>
      <w:szCs w:val="16"/>
      <w:lang w:val="hr-HR" w:eastAsia="zh-CN"/>
    </w:rPr>
  </w:style>
  <w:style w:type="paragraph" w:styleId="Tijeloteksta">
    <w:name w:val="Body Text"/>
    <w:aliases w:val="uvlaka 2,uvlaka 3"/>
    <w:basedOn w:val="Normal"/>
    <w:link w:val="TijelotekstaChar"/>
    <w:qFormat/>
    <w:rsid w:val="00A503C2"/>
    <w:pPr>
      <w:autoSpaceDE w:val="0"/>
      <w:autoSpaceDN w:val="0"/>
      <w:adjustRightInd w:val="0"/>
    </w:pPr>
    <w:rPr>
      <w:rFonts w:ascii="Calibri" w:eastAsia="SimSun" w:hAnsi="Calibri" w:cs="TimesNewRomanPSMT"/>
      <w:szCs w:val="24"/>
    </w:rPr>
  </w:style>
  <w:style w:type="character" w:customStyle="1" w:styleId="BodyTextChar">
    <w:name w:val="Body Text Char"/>
    <w:basedOn w:val="Zadanifontodlomka"/>
    <w:rsid w:val="00A503C2"/>
    <w:rPr>
      <w:rFonts w:ascii="Calibri" w:eastAsia="SimSun" w:hAnsi="Calibri" w:cs="TimesNewRomanPSMT"/>
      <w:sz w:val="24"/>
      <w:szCs w:val="24"/>
      <w:lang w:val="hr-HR" w:eastAsia="zh-CN"/>
    </w:rPr>
  </w:style>
  <w:style w:type="paragraph" w:styleId="Tijeloteksta2">
    <w:name w:val="Body Text 2"/>
    <w:basedOn w:val="Normal"/>
    <w:link w:val="Tijeloteksta2Char"/>
    <w:uiPriority w:val="99"/>
    <w:rsid w:val="00A503C2"/>
    <w:pPr>
      <w:spacing w:after="120" w:line="480" w:lineRule="auto"/>
    </w:pPr>
  </w:style>
  <w:style w:type="character" w:customStyle="1" w:styleId="BodyText2Char">
    <w:name w:val="Body Text 2 Char"/>
    <w:basedOn w:val="Zadanifontodlomka"/>
    <w:uiPriority w:val="99"/>
    <w:rsid w:val="00A503C2"/>
    <w:rPr>
      <w:rFonts w:ascii="Times New Roman" w:eastAsia="Times New Roman" w:hAnsi="Times New Roman" w:cs="Times New Roman"/>
      <w:sz w:val="20"/>
      <w:szCs w:val="20"/>
      <w:lang w:val="hr-HR" w:eastAsia="zh-CN"/>
    </w:rPr>
  </w:style>
  <w:style w:type="paragraph" w:styleId="Uvuenotijeloteksta">
    <w:name w:val="Body Text Indent"/>
    <w:basedOn w:val="Normal"/>
    <w:link w:val="UvuenotijelotekstaChar"/>
    <w:uiPriority w:val="99"/>
    <w:semiHidden/>
    <w:rsid w:val="00A503C2"/>
    <w:pPr>
      <w:spacing w:after="120"/>
      <w:ind w:left="283"/>
    </w:pPr>
  </w:style>
  <w:style w:type="character" w:customStyle="1" w:styleId="BodyTextIndentChar">
    <w:name w:val="Body Text Indent Char"/>
    <w:basedOn w:val="Zadanifontodlomka"/>
    <w:uiPriority w:val="99"/>
    <w:rsid w:val="00A503C2"/>
    <w:rPr>
      <w:rFonts w:ascii="Times New Roman" w:eastAsia="Times New Roman" w:hAnsi="Times New Roman" w:cs="Times New Roman"/>
      <w:sz w:val="20"/>
      <w:szCs w:val="20"/>
      <w:lang w:val="hr-HR" w:eastAsia="zh-CN"/>
    </w:rPr>
  </w:style>
  <w:style w:type="paragraph" w:styleId="Datum">
    <w:name w:val="Date"/>
    <w:basedOn w:val="Normal"/>
    <w:next w:val="Normal"/>
    <w:link w:val="DatumChar"/>
    <w:uiPriority w:val="99"/>
    <w:semiHidden/>
    <w:rsid w:val="00A503C2"/>
  </w:style>
  <w:style w:type="character" w:customStyle="1" w:styleId="DateChar">
    <w:name w:val="Date Char"/>
    <w:basedOn w:val="Zadanifontodlomka"/>
    <w:uiPriority w:val="99"/>
    <w:rsid w:val="00A503C2"/>
    <w:rPr>
      <w:rFonts w:ascii="Times New Roman" w:eastAsia="Times New Roman" w:hAnsi="Times New Roman" w:cs="Times New Roman"/>
      <w:sz w:val="20"/>
      <w:szCs w:val="20"/>
      <w:lang w:val="hr-HR" w:eastAsia="zh-CN"/>
    </w:rPr>
  </w:style>
  <w:style w:type="paragraph" w:styleId="Podnoje">
    <w:name w:val="footer"/>
    <w:basedOn w:val="Normal"/>
    <w:link w:val="PodnojeChar"/>
    <w:uiPriority w:val="99"/>
    <w:unhideWhenUsed/>
    <w:rsid w:val="00A503C2"/>
    <w:pPr>
      <w:tabs>
        <w:tab w:val="center" w:pos="4536"/>
        <w:tab w:val="right" w:pos="9072"/>
      </w:tabs>
    </w:pPr>
  </w:style>
  <w:style w:type="character" w:customStyle="1" w:styleId="FooterChar">
    <w:name w:val="Footer Char"/>
    <w:basedOn w:val="Zadanifontodlomka"/>
    <w:uiPriority w:val="99"/>
    <w:rsid w:val="00A503C2"/>
    <w:rPr>
      <w:rFonts w:ascii="Times New Roman" w:eastAsia="Times New Roman" w:hAnsi="Times New Roman" w:cs="Times New Roman"/>
      <w:sz w:val="20"/>
      <w:szCs w:val="20"/>
      <w:lang w:val="hr-HR" w:eastAsia="zh-CN"/>
    </w:rPr>
  </w:style>
  <w:style w:type="character" w:styleId="Referencafusnote">
    <w:name w:val="footnote reference"/>
    <w:aliases w:val="Footnote"/>
    <w:basedOn w:val="Zadanifontodlomka"/>
    <w:uiPriority w:val="99"/>
    <w:unhideWhenUsed/>
    <w:rsid w:val="00A503C2"/>
    <w:rPr>
      <w:vertAlign w:val="superscript"/>
    </w:rPr>
  </w:style>
  <w:style w:type="paragraph" w:styleId="Tekstfusnote">
    <w:name w:val="footnote text"/>
    <w:basedOn w:val="Normal"/>
    <w:link w:val="TekstfusnoteChar"/>
    <w:uiPriority w:val="99"/>
    <w:unhideWhenUsed/>
    <w:rsid w:val="00A503C2"/>
  </w:style>
  <w:style w:type="character" w:customStyle="1" w:styleId="FootnoteTextChar">
    <w:name w:val="Footnote Text Char"/>
    <w:basedOn w:val="Zadanifontodlomka"/>
    <w:uiPriority w:val="99"/>
    <w:rsid w:val="00A503C2"/>
    <w:rPr>
      <w:rFonts w:ascii="Times New Roman" w:eastAsia="Times New Roman" w:hAnsi="Times New Roman" w:cs="Times New Roman"/>
      <w:sz w:val="20"/>
      <w:szCs w:val="20"/>
      <w:lang w:val="hr-HR" w:eastAsia="zh-CN"/>
    </w:rPr>
  </w:style>
  <w:style w:type="paragraph" w:styleId="Zaglavlje">
    <w:name w:val="header"/>
    <w:basedOn w:val="Normal"/>
    <w:link w:val="ZaglavljeChar"/>
    <w:uiPriority w:val="99"/>
    <w:rsid w:val="00A503C2"/>
    <w:pPr>
      <w:tabs>
        <w:tab w:val="center" w:pos="4536"/>
        <w:tab w:val="right" w:pos="9072"/>
      </w:tabs>
    </w:pPr>
  </w:style>
  <w:style w:type="character" w:customStyle="1" w:styleId="HeaderChar">
    <w:name w:val="Header Char"/>
    <w:basedOn w:val="Zadanifontodlomka"/>
    <w:uiPriority w:val="99"/>
    <w:rsid w:val="00A503C2"/>
    <w:rPr>
      <w:rFonts w:ascii="Times New Roman" w:eastAsia="Times New Roman" w:hAnsi="Times New Roman" w:cs="Times New Roman"/>
      <w:sz w:val="20"/>
      <w:szCs w:val="20"/>
      <w:lang w:val="hr-HR" w:eastAsia="zh-CN"/>
    </w:rPr>
  </w:style>
  <w:style w:type="character" w:customStyle="1" w:styleId="Heading1Char">
    <w:name w:val="Heading 1 Char"/>
    <w:basedOn w:val="Zadanifontodlomka"/>
    <w:rsid w:val="00A503C2"/>
    <w:rPr>
      <w:rFonts w:ascii="Calibri" w:eastAsia="Times New Roman" w:hAnsi="Calibri" w:cs="Times New Roman"/>
      <w:b/>
      <w:i/>
      <w:sz w:val="28"/>
      <w:szCs w:val="28"/>
      <w:lang w:val="hr-HR" w:eastAsia="zh-CN"/>
    </w:rPr>
  </w:style>
  <w:style w:type="character" w:customStyle="1" w:styleId="Heading2Char">
    <w:name w:val="Heading 2 Char"/>
    <w:basedOn w:val="Zadanifontodlomka"/>
    <w:rsid w:val="00A503C2"/>
    <w:rPr>
      <w:rFonts w:ascii="Calibri" w:eastAsia="Times New Roman" w:hAnsi="Calibri" w:cs="Times New Roman"/>
      <w:b/>
      <w:sz w:val="28"/>
      <w:szCs w:val="28"/>
      <w:lang w:val="hr-HR" w:eastAsia="zh-CN"/>
    </w:rPr>
  </w:style>
  <w:style w:type="character" w:customStyle="1" w:styleId="Heading3Char">
    <w:name w:val="Heading 3 Char"/>
    <w:basedOn w:val="Zadanifontodlomka"/>
    <w:rsid w:val="00A503C2"/>
    <w:rPr>
      <w:rFonts w:ascii="Calibri" w:eastAsia="Times New Roman" w:hAnsi="Calibri" w:cs="Times New Roman"/>
      <w:b/>
      <w:i/>
      <w:sz w:val="24"/>
      <w:szCs w:val="24"/>
      <w:lang w:val="hr-HR" w:eastAsia="zh-CN"/>
    </w:rPr>
  </w:style>
  <w:style w:type="character" w:customStyle="1" w:styleId="Heading4Char">
    <w:name w:val="Heading 4 Char"/>
    <w:basedOn w:val="Zadanifontodlomka"/>
    <w:rsid w:val="00A503C2"/>
    <w:rPr>
      <w:rFonts w:ascii="Calibri" w:eastAsia="Times New Roman" w:hAnsi="Calibri" w:cs="Times New Roman"/>
      <w:i/>
      <w:sz w:val="24"/>
      <w:szCs w:val="24"/>
      <w:lang w:val="hr-HR" w:eastAsia="zh-CN"/>
    </w:rPr>
  </w:style>
  <w:style w:type="character" w:customStyle="1" w:styleId="Heading5Char">
    <w:name w:val="Heading 5 Char"/>
    <w:basedOn w:val="Zadanifontodlomka"/>
    <w:semiHidden/>
    <w:rsid w:val="00A503C2"/>
    <w:rPr>
      <w:rFonts w:ascii="Calibri" w:eastAsia="Times New Roman" w:hAnsi="Calibri" w:cs="Times New Roman"/>
      <w:b/>
      <w:bCs/>
      <w:i/>
      <w:iCs/>
      <w:sz w:val="26"/>
      <w:szCs w:val="26"/>
      <w:lang w:val="hr-HR" w:eastAsia="zh-CN"/>
    </w:rPr>
  </w:style>
  <w:style w:type="character" w:customStyle="1" w:styleId="Heading6Char">
    <w:name w:val="Heading 6 Char"/>
    <w:basedOn w:val="Zadanifontodlomka"/>
    <w:semiHidden/>
    <w:rsid w:val="00A503C2"/>
    <w:rPr>
      <w:rFonts w:ascii="Calibri" w:eastAsia="Times New Roman" w:hAnsi="Calibri" w:cs="Times New Roman"/>
      <w:b/>
      <w:bCs/>
      <w:lang w:val="hr-HR" w:eastAsia="zh-CN"/>
    </w:rPr>
  </w:style>
  <w:style w:type="character" w:customStyle="1" w:styleId="Heading7Char">
    <w:name w:val="Heading 7 Char"/>
    <w:basedOn w:val="Zadanifontodlomka"/>
    <w:uiPriority w:val="99"/>
    <w:semiHidden/>
    <w:rsid w:val="00A503C2"/>
    <w:rPr>
      <w:rFonts w:ascii="Calibri" w:eastAsia="Times New Roman" w:hAnsi="Calibri" w:cs="Times New Roman"/>
      <w:sz w:val="24"/>
      <w:szCs w:val="24"/>
      <w:lang w:val="hr-HR" w:eastAsia="zh-CN"/>
    </w:rPr>
  </w:style>
  <w:style w:type="character" w:customStyle="1" w:styleId="Heading8Char">
    <w:name w:val="Heading 8 Char"/>
    <w:basedOn w:val="Zadanifontodlomka"/>
    <w:uiPriority w:val="99"/>
    <w:semiHidden/>
    <w:rsid w:val="00A503C2"/>
    <w:rPr>
      <w:rFonts w:ascii="Calibri" w:eastAsia="Times New Roman" w:hAnsi="Calibri" w:cs="Times New Roman"/>
      <w:i/>
      <w:iCs/>
      <w:sz w:val="24"/>
      <w:szCs w:val="24"/>
      <w:lang w:val="hr-HR" w:eastAsia="zh-CN"/>
    </w:rPr>
  </w:style>
  <w:style w:type="character" w:customStyle="1" w:styleId="Heading9Char">
    <w:name w:val="Heading 9 Char"/>
    <w:basedOn w:val="Zadanifontodlomka"/>
    <w:uiPriority w:val="99"/>
    <w:semiHidden/>
    <w:rsid w:val="00A503C2"/>
    <w:rPr>
      <w:rFonts w:ascii="Cambria" w:eastAsia="Times New Roman" w:hAnsi="Cambria" w:cs="Times New Roman"/>
      <w:lang w:val="hr-HR" w:eastAsia="zh-CN"/>
    </w:rPr>
  </w:style>
  <w:style w:type="character" w:styleId="Hiperveza">
    <w:name w:val="Hyperlink"/>
    <w:basedOn w:val="Zadanifontodlomka"/>
    <w:uiPriority w:val="99"/>
    <w:unhideWhenUsed/>
    <w:rsid w:val="00A503C2"/>
    <w:rPr>
      <w:color w:val="0000FF"/>
      <w:u w:val="single"/>
    </w:rPr>
  </w:style>
  <w:style w:type="paragraph" w:styleId="Odlomakpopisa">
    <w:name w:val="List Paragraph"/>
    <w:aliases w:val="Bulleted"/>
    <w:basedOn w:val="Normal"/>
    <w:link w:val="OdlomakpopisaChar"/>
    <w:uiPriority w:val="34"/>
    <w:qFormat/>
    <w:rsid w:val="00A503C2"/>
    <w:pPr>
      <w:spacing w:after="200" w:line="276" w:lineRule="auto"/>
      <w:ind w:left="720"/>
      <w:contextualSpacing/>
    </w:pPr>
    <w:rPr>
      <w:rFonts w:ascii="Calibri" w:hAnsi="Calibri"/>
      <w:sz w:val="22"/>
      <w:szCs w:val="22"/>
      <w:lang w:eastAsia="hr-HR"/>
    </w:rPr>
  </w:style>
  <w:style w:type="paragraph" w:styleId="Bezproreda">
    <w:name w:val="No Spacing"/>
    <w:uiPriority w:val="1"/>
    <w:qFormat/>
    <w:rsid w:val="00A503C2"/>
    <w:rPr>
      <w:sz w:val="22"/>
      <w:szCs w:val="22"/>
      <w:lang w:val="hr-HR"/>
    </w:rPr>
  </w:style>
  <w:style w:type="paragraph" w:styleId="StandardWeb">
    <w:name w:val="Normal (Web)"/>
    <w:basedOn w:val="Normal"/>
    <w:uiPriority w:val="99"/>
    <w:semiHidden/>
    <w:rsid w:val="00A503C2"/>
    <w:pPr>
      <w:spacing w:before="100" w:beforeAutospacing="1" w:after="100" w:afterAutospacing="1"/>
    </w:pPr>
    <w:rPr>
      <w:rFonts w:ascii="Verdana" w:hAnsi="Verdana"/>
      <w:color w:val="666666"/>
      <w:sz w:val="17"/>
      <w:szCs w:val="17"/>
      <w:lang w:eastAsia="hr-HR"/>
    </w:rPr>
  </w:style>
  <w:style w:type="character" w:styleId="Brojstranice">
    <w:name w:val="page number"/>
    <w:basedOn w:val="Zadanifontodlomka"/>
    <w:rsid w:val="00A503C2"/>
  </w:style>
  <w:style w:type="paragraph" w:styleId="Sadraj1">
    <w:name w:val="toc 1"/>
    <w:basedOn w:val="Normal"/>
    <w:next w:val="Normal"/>
    <w:autoRedefine/>
    <w:uiPriority w:val="39"/>
    <w:unhideWhenUsed/>
    <w:qFormat/>
    <w:rsid w:val="00570A2E"/>
    <w:pPr>
      <w:jc w:val="left"/>
    </w:pPr>
    <w:rPr>
      <w:rFonts w:cstheme="minorHAnsi"/>
      <w:bCs/>
      <w:caps/>
      <w:sz w:val="20"/>
      <w:szCs w:val="22"/>
    </w:rPr>
  </w:style>
  <w:style w:type="paragraph" w:styleId="Sadraj2">
    <w:name w:val="toc 2"/>
    <w:basedOn w:val="Normal"/>
    <w:next w:val="Normal"/>
    <w:autoRedefine/>
    <w:uiPriority w:val="39"/>
    <w:unhideWhenUsed/>
    <w:qFormat/>
    <w:rsid w:val="00570A2E"/>
    <w:pPr>
      <w:jc w:val="left"/>
    </w:pPr>
    <w:rPr>
      <w:rFonts w:cstheme="minorHAnsi"/>
      <w:bCs/>
      <w:caps/>
      <w:sz w:val="20"/>
      <w:szCs w:val="22"/>
    </w:rPr>
  </w:style>
  <w:style w:type="paragraph" w:styleId="Sadraj3">
    <w:name w:val="toc 3"/>
    <w:basedOn w:val="Normal"/>
    <w:next w:val="Normal"/>
    <w:autoRedefine/>
    <w:uiPriority w:val="39"/>
    <w:unhideWhenUsed/>
    <w:qFormat/>
    <w:rsid w:val="00570A2E"/>
    <w:pPr>
      <w:jc w:val="left"/>
    </w:pPr>
    <w:rPr>
      <w:rFonts w:cstheme="minorHAnsi"/>
      <w:caps/>
      <w:sz w:val="20"/>
      <w:szCs w:val="22"/>
    </w:rPr>
  </w:style>
  <w:style w:type="paragraph" w:styleId="TOCNaslov">
    <w:name w:val="TOC Heading"/>
    <w:basedOn w:val="Naslov1"/>
    <w:next w:val="Normal"/>
    <w:uiPriority w:val="39"/>
    <w:qFormat/>
    <w:rsid w:val="00A503C2"/>
    <w:pPr>
      <w:keepNext/>
      <w:keepLines/>
      <w:spacing w:before="480" w:line="276" w:lineRule="auto"/>
      <w:outlineLvl w:val="9"/>
    </w:pPr>
    <w:rPr>
      <w:rFonts w:ascii="Cambria" w:hAnsi="Cambria"/>
      <w:bCs/>
      <w:i w:val="0"/>
      <w:color w:val="365F91"/>
      <w:lang w:val="en-US" w:eastAsia="en-US"/>
    </w:rPr>
  </w:style>
  <w:style w:type="paragraph" w:customStyle="1" w:styleId="BezproredaChar">
    <w:name w:val="Bez proreda Char"/>
    <w:qFormat/>
    <w:rsid w:val="00A503C2"/>
    <w:rPr>
      <w:rFonts w:ascii="Times New Roman" w:hAnsi="Times New Roman"/>
      <w:sz w:val="22"/>
      <w:szCs w:val="22"/>
      <w:lang w:val="hr-HR"/>
    </w:rPr>
  </w:style>
  <w:style w:type="paragraph" w:customStyle="1" w:styleId="Bezproreda1">
    <w:name w:val="Bez proreda1"/>
    <w:qFormat/>
    <w:rsid w:val="00A503C2"/>
    <w:rPr>
      <w:sz w:val="22"/>
      <w:szCs w:val="22"/>
      <w:lang w:val="hr-HR"/>
    </w:rPr>
  </w:style>
  <w:style w:type="character" w:customStyle="1" w:styleId="NoSpacingChar">
    <w:name w:val="No Spacing Char"/>
    <w:basedOn w:val="Zadanifontodlomka"/>
    <w:uiPriority w:val="1"/>
    <w:rsid w:val="00A503C2"/>
    <w:rPr>
      <w:rFonts w:ascii="Calibri" w:hAnsi="Calibri" w:cs="Times New Roman"/>
      <w:sz w:val="22"/>
      <w:szCs w:val="22"/>
      <w:lang w:val="hr-HR" w:eastAsia="en-US" w:bidi="ar-SA"/>
    </w:rPr>
  </w:style>
  <w:style w:type="character" w:styleId="Referencakomentara">
    <w:name w:val="annotation reference"/>
    <w:basedOn w:val="Zadanifontodlomka"/>
    <w:semiHidden/>
    <w:rsid w:val="00A503C2"/>
    <w:rPr>
      <w:sz w:val="16"/>
      <w:szCs w:val="16"/>
    </w:rPr>
  </w:style>
  <w:style w:type="paragraph" w:styleId="Tekstkomentara">
    <w:name w:val="annotation text"/>
    <w:basedOn w:val="Normal"/>
    <w:link w:val="TekstkomentaraChar"/>
    <w:uiPriority w:val="99"/>
    <w:semiHidden/>
    <w:rsid w:val="00A503C2"/>
  </w:style>
  <w:style w:type="paragraph" w:styleId="Predmetkomentara">
    <w:name w:val="annotation subject"/>
    <w:basedOn w:val="Tekstkomentara"/>
    <w:next w:val="Tekstkomentara"/>
    <w:link w:val="PredmetkomentaraChar"/>
    <w:uiPriority w:val="99"/>
    <w:semiHidden/>
    <w:rsid w:val="00A503C2"/>
    <w:rPr>
      <w:b/>
      <w:bCs/>
    </w:rPr>
  </w:style>
  <w:style w:type="character" w:customStyle="1" w:styleId="CharChar10">
    <w:name w:val="Char Char10"/>
    <w:basedOn w:val="Zadanifontodlomka"/>
    <w:rsid w:val="00A503C2"/>
    <w:rPr>
      <w:rFonts w:ascii="Calibri" w:hAnsi="Calibri"/>
      <w:b/>
      <w:i/>
      <w:sz w:val="24"/>
      <w:szCs w:val="24"/>
      <w:lang w:val="hr-HR" w:eastAsia="zh-CN" w:bidi="ar-SA"/>
    </w:rPr>
  </w:style>
  <w:style w:type="paragraph" w:customStyle="1" w:styleId="Default">
    <w:name w:val="Default"/>
    <w:link w:val="DefaultChar"/>
    <w:rsid w:val="00A503C2"/>
    <w:pPr>
      <w:autoSpaceDE w:val="0"/>
      <w:autoSpaceDN w:val="0"/>
      <w:adjustRightInd w:val="0"/>
    </w:pPr>
    <w:rPr>
      <w:rFonts w:ascii="Times New Roman" w:hAnsi="Times New Roman"/>
      <w:color w:val="000000"/>
      <w:sz w:val="24"/>
      <w:szCs w:val="24"/>
      <w:lang w:val="hr-HR" w:eastAsia="hr-HR"/>
    </w:rPr>
  </w:style>
  <w:style w:type="paragraph" w:customStyle="1" w:styleId="Style1">
    <w:name w:val="Style1"/>
    <w:basedOn w:val="Normal"/>
    <w:uiPriority w:val="99"/>
    <w:rsid w:val="00A503C2"/>
    <w:pPr>
      <w:spacing w:before="120" w:after="120"/>
    </w:pPr>
    <w:rPr>
      <w:rFonts w:ascii="Arial" w:hAnsi="Arial"/>
      <w:sz w:val="22"/>
      <w:lang w:eastAsia="en-US"/>
    </w:rPr>
  </w:style>
  <w:style w:type="paragraph" w:customStyle="1" w:styleId="marine">
    <w:name w:val="marine"/>
    <w:basedOn w:val="Normal"/>
    <w:uiPriority w:val="99"/>
    <w:rsid w:val="00A503C2"/>
    <w:rPr>
      <w:rFonts w:ascii="CRO_Korinna" w:hAnsi="CRO_Korinna"/>
      <w:sz w:val="22"/>
      <w:lang w:eastAsia="en-US"/>
    </w:rPr>
  </w:style>
  <w:style w:type="paragraph" w:customStyle="1" w:styleId="podnaslov">
    <w:name w:val="podnaslov"/>
    <w:basedOn w:val="Normal"/>
    <w:next w:val="Normal"/>
    <w:uiPriority w:val="99"/>
    <w:rsid w:val="00A503C2"/>
    <w:pPr>
      <w:numPr>
        <w:ilvl w:val="1"/>
        <w:numId w:val="1"/>
      </w:numPr>
      <w:spacing w:before="360" w:after="360"/>
      <w:outlineLvl w:val="0"/>
    </w:pPr>
    <w:rPr>
      <w:rFonts w:ascii="Arial" w:hAnsi="Arial"/>
      <w:b/>
      <w:sz w:val="22"/>
      <w:szCs w:val="22"/>
      <w:lang w:val="en-AU" w:eastAsia="hr-HR"/>
    </w:rPr>
  </w:style>
  <w:style w:type="paragraph" w:customStyle="1" w:styleId="NASLOVar11">
    <w:name w:val="NASLOVar11"/>
    <w:basedOn w:val="Normal"/>
    <w:uiPriority w:val="99"/>
    <w:rsid w:val="00A503C2"/>
    <w:pPr>
      <w:numPr>
        <w:numId w:val="1"/>
      </w:numPr>
      <w:spacing w:before="240" w:after="240"/>
      <w:outlineLvl w:val="0"/>
    </w:pPr>
    <w:rPr>
      <w:rFonts w:ascii="Arial" w:hAnsi="Arial"/>
      <w:b/>
      <w:caps/>
      <w:sz w:val="22"/>
      <w:szCs w:val="22"/>
      <w:lang w:val="en-GB" w:eastAsia="hr-HR"/>
    </w:rPr>
  </w:style>
  <w:style w:type="paragraph" w:customStyle="1" w:styleId="To">
    <w:name w:val="To"/>
    <w:basedOn w:val="Normal"/>
    <w:uiPriority w:val="99"/>
    <w:rsid w:val="00A503C2"/>
    <w:rPr>
      <w:rFonts w:ascii="Charter_bold" w:hAnsi="Charter_bold"/>
      <w:lang w:eastAsia="en-US"/>
    </w:rPr>
  </w:style>
  <w:style w:type="paragraph" w:styleId="Sadraj4">
    <w:name w:val="toc 4"/>
    <w:basedOn w:val="Sadraj3"/>
    <w:next w:val="Normal"/>
    <w:autoRedefine/>
    <w:uiPriority w:val="39"/>
    <w:rsid w:val="00570A2E"/>
  </w:style>
  <w:style w:type="paragraph" w:customStyle="1" w:styleId="Stil">
    <w:name w:val="Stil"/>
    <w:uiPriority w:val="99"/>
    <w:rsid w:val="00A503C2"/>
    <w:pPr>
      <w:widowControl w:val="0"/>
      <w:autoSpaceDE w:val="0"/>
      <w:autoSpaceDN w:val="0"/>
      <w:adjustRightInd w:val="0"/>
    </w:pPr>
    <w:rPr>
      <w:rFonts w:ascii="Courier New" w:hAnsi="Courier New" w:cs="Courier New"/>
      <w:szCs w:val="24"/>
      <w:lang w:val="hr-HR" w:eastAsia="hr-HR"/>
    </w:rPr>
  </w:style>
  <w:style w:type="paragraph" w:customStyle="1" w:styleId="CM57">
    <w:name w:val="CM57"/>
    <w:basedOn w:val="Default"/>
    <w:next w:val="Default"/>
    <w:uiPriority w:val="99"/>
    <w:rsid w:val="00A503C2"/>
    <w:pPr>
      <w:widowControl w:val="0"/>
      <w:spacing w:after="233"/>
    </w:pPr>
    <w:rPr>
      <w:color w:val="auto"/>
    </w:rPr>
  </w:style>
  <w:style w:type="paragraph" w:customStyle="1" w:styleId="CM51">
    <w:name w:val="CM51"/>
    <w:basedOn w:val="Default"/>
    <w:next w:val="Default"/>
    <w:uiPriority w:val="99"/>
    <w:rsid w:val="00A503C2"/>
    <w:pPr>
      <w:widowControl w:val="0"/>
      <w:spacing w:after="335"/>
    </w:pPr>
    <w:rPr>
      <w:color w:val="auto"/>
    </w:rPr>
  </w:style>
  <w:style w:type="paragraph" w:customStyle="1" w:styleId="CM10">
    <w:name w:val="CM10"/>
    <w:basedOn w:val="Default"/>
    <w:next w:val="Default"/>
    <w:uiPriority w:val="99"/>
    <w:rsid w:val="00A503C2"/>
    <w:pPr>
      <w:widowControl w:val="0"/>
      <w:spacing w:line="333" w:lineRule="atLeast"/>
    </w:pPr>
    <w:rPr>
      <w:color w:val="auto"/>
    </w:rPr>
  </w:style>
  <w:style w:type="paragraph" w:customStyle="1" w:styleId="CM11">
    <w:name w:val="CM11"/>
    <w:basedOn w:val="Default"/>
    <w:next w:val="Default"/>
    <w:uiPriority w:val="99"/>
    <w:rsid w:val="00A503C2"/>
    <w:pPr>
      <w:widowControl w:val="0"/>
      <w:spacing w:line="331" w:lineRule="atLeast"/>
    </w:pPr>
    <w:rPr>
      <w:color w:val="auto"/>
    </w:rPr>
  </w:style>
  <w:style w:type="paragraph" w:customStyle="1" w:styleId="CM15">
    <w:name w:val="CM15"/>
    <w:basedOn w:val="Default"/>
    <w:next w:val="Default"/>
    <w:uiPriority w:val="99"/>
    <w:rsid w:val="00A503C2"/>
    <w:pPr>
      <w:widowControl w:val="0"/>
      <w:spacing w:line="331" w:lineRule="atLeast"/>
    </w:pPr>
    <w:rPr>
      <w:color w:val="auto"/>
    </w:rPr>
  </w:style>
  <w:style w:type="paragraph" w:customStyle="1" w:styleId="CM14">
    <w:name w:val="CM14"/>
    <w:basedOn w:val="Default"/>
    <w:next w:val="Default"/>
    <w:uiPriority w:val="99"/>
    <w:rsid w:val="00A503C2"/>
    <w:pPr>
      <w:widowControl w:val="0"/>
      <w:spacing w:line="333" w:lineRule="atLeast"/>
    </w:pPr>
    <w:rPr>
      <w:color w:val="auto"/>
    </w:rPr>
  </w:style>
  <w:style w:type="paragraph" w:customStyle="1" w:styleId="CM27">
    <w:name w:val="CM27"/>
    <w:basedOn w:val="Default"/>
    <w:next w:val="Default"/>
    <w:uiPriority w:val="99"/>
    <w:rsid w:val="00A503C2"/>
    <w:pPr>
      <w:widowControl w:val="0"/>
      <w:spacing w:line="411" w:lineRule="atLeast"/>
    </w:pPr>
    <w:rPr>
      <w:color w:val="auto"/>
    </w:rPr>
  </w:style>
  <w:style w:type="paragraph" w:customStyle="1" w:styleId="CM29">
    <w:name w:val="CM29"/>
    <w:basedOn w:val="Default"/>
    <w:next w:val="Default"/>
    <w:uiPriority w:val="99"/>
    <w:rsid w:val="00A503C2"/>
    <w:pPr>
      <w:widowControl w:val="0"/>
      <w:spacing w:line="331" w:lineRule="atLeast"/>
    </w:pPr>
    <w:rPr>
      <w:color w:val="auto"/>
    </w:rPr>
  </w:style>
  <w:style w:type="character" w:styleId="SlijeenaHiperveza">
    <w:name w:val="FollowedHyperlink"/>
    <w:basedOn w:val="Zadanifontodlomka"/>
    <w:semiHidden/>
    <w:rsid w:val="00A503C2"/>
    <w:rPr>
      <w:color w:val="800080"/>
      <w:u w:val="single"/>
    </w:rPr>
  </w:style>
  <w:style w:type="paragraph" w:customStyle="1" w:styleId="CM30">
    <w:name w:val="CM30"/>
    <w:basedOn w:val="Default"/>
    <w:next w:val="Default"/>
    <w:uiPriority w:val="99"/>
    <w:rsid w:val="00A503C2"/>
    <w:pPr>
      <w:widowControl w:val="0"/>
      <w:spacing w:line="303" w:lineRule="atLeast"/>
    </w:pPr>
    <w:rPr>
      <w:color w:val="auto"/>
    </w:rPr>
  </w:style>
  <w:style w:type="paragraph" w:customStyle="1" w:styleId="Obicnitekst">
    <w:name w:val="Obicni tekst"/>
    <w:uiPriority w:val="99"/>
    <w:rsid w:val="00A503C2"/>
    <w:pPr>
      <w:spacing w:before="120"/>
      <w:ind w:firstLine="720"/>
      <w:jc w:val="both"/>
    </w:pPr>
    <w:rPr>
      <w:rFonts w:ascii="Arial" w:hAnsi="Arial"/>
      <w:sz w:val="24"/>
      <w:lang w:val="en-GB" w:eastAsia="hr-HR"/>
    </w:rPr>
  </w:style>
  <w:style w:type="paragraph" w:styleId="Tijeloteksta3">
    <w:name w:val="Body Text 3"/>
    <w:basedOn w:val="Normal"/>
    <w:link w:val="Tijeloteksta3Char"/>
    <w:uiPriority w:val="99"/>
    <w:semiHidden/>
    <w:rsid w:val="00A503C2"/>
    <w:pPr>
      <w:numPr>
        <w:numId w:val="2"/>
      </w:numPr>
    </w:pPr>
    <w:rPr>
      <w:rFonts w:ascii="Tahoma" w:hAnsi="Tahoma"/>
      <w:i/>
      <w:color w:val="000000"/>
      <w:sz w:val="22"/>
      <w:szCs w:val="16"/>
      <w:lang w:eastAsia="hr-HR"/>
    </w:rPr>
  </w:style>
  <w:style w:type="paragraph" w:styleId="Tijeloteksta-uvlaka2">
    <w:name w:val="Body Text Indent 2"/>
    <w:aliases w:val="  uvlaka 2"/>
    <w:basedOn w:val="Normal"/>
    <w:link w:val="Tijeloteksta-uvlaka2Char"/>
    <w:semiHidden/>
    <w:rsid w:val="00A503C2"/>
    <w:pPr>
      <w:ind w:firstLine="708"/>
    </w:pPr>
  </w:style>
  <w:style w:type="paragraph" w:styleId="Tijeloteksta-uvlaka3">
    <w:name w:val="Body Text Indent 3"/>
    <w:aliases w:val=" uvlaka 3"/>
    <w:basedOn w:val="Normal"/>
    <w:link w:val="Tijeloteksta-uvlaka3Char"/>
    <w:semiHidden/>
    <w:rsid w:val="00A503C2"/>
    <w:pPr>
      <w:ind w:firstLine="576"/>
    </w:pPr>
    <w:rPr>
      <w:rFonts w:ascii="Calibri" w:hAnsi="Calibri"/>
      <w:szCs w:val="24"/>
    </w:rPr>
  </w:style>
  <w:style w:type="paragraph" w:styleId="Sadraj5">
    <w:name w:val="toc 5"/>
    <w:basedOn w:val="Normal"/>
    <w:next w:val="Normal"/>
    <w:autoRedefine/>
    <w:uiPriority w:val="39"/>
    <w:rsid w:val="00570A2E"/>
    <w:pPr>
      <w:jc w:val="left"/>
    </w:pPr>
    <w:rPr>
      <w:rFonts w:cstheme="minorHAnsi"/>
      <w:caps/>
      <w:sz w:val="20"/>
      <w:szCs w:val="22"/>
    </w:rPr>
  </w:style>
  <w:style w:type="paragraph" w:styleId="Sadraj6">
    <w:name w:val="toc 6"/>
    <w:basedOn w:val="Normal"/>
    <w:next w:val="Normal"/>
    <w:autoRedefine/>
    <w:uiPriority w:val="39"/>
    <w:rsid w:val="00570A2E"/>
    <w:pPr>
      <w:jc w:val="left"/>
    </w:pPr>
    <w:rPr>
      <w:rFonts w:cstheme="minorHAnsi"/>
      <w:caps/>
      <w:sz w:val="20"/>
      <w:szCs w:val="22"/>
    </w:rPr>
  </w:style>
  <w:style w:type="paragraph" w:styleId="Sadraj7">
    <w:name w:val="toc 7"/>
    <w:basedOn w:val="Normal"/>
    <w:next w:val="Normal"/>
    <w:autoRedefine/>
    <w:uiPriority w:val="39"/>
    <w:rsid w:val="00570A2E"/>
    <w:pPr>
      <w:jc w:val="left"/>
    </w:pPr>
    <w:rPr>
      <w:rFonts w:cstheme="minorHAnsi"/>
      <w:caps/>
      <w:sz w:val="20"/>
      <w:szCs w:val="22"/>
    </w:rPr>
  </w:style>
  <w:style w:type="paragraph" w:styleId="Sadraj8">
    <w:name w:val="toc 8"/>
    <w:basedOn w:val="Normal"/>
    <w:next w:val="Normal"/>
    <w:autoRedefine/>
    <w:uiPriority w:val="39"/>
    <w:rsid w:val="00570A2E"/>
    <w:pPr>
      <w:jc w:val="left"/>
    </w:pPr>
    <w:rPr>
      <w:rFonts w:cstheme="minorHAnsi"/>
      <w:caps/>
      <w:sz w:val="20"/>
      <w:szCs w:val="22"/>
    </w:rPr>
  </w:style>
  <w:style w:type="paragraph" w:styleId="Sadraj9">
    <w:name w:val="toc 9"/>
    <w:basedOn w:val="Normal"/>
    <w:next w:val="Normal"/>
    <w:autoRedefine/>
    <w:uiPriority w:val="39"/>
    <w:rsid w:val="00570A2E"/>
    <w:pPr>
      <w:jc w:val="left"/>
    </w:pPr>
    <w:rPr>
      <w:rFonts w:cstheme="minorHAnsi"/>
      <w:caps/>
      <w:sz w:val="20"/>
      <w:szCs w:val="22"/>
    </w:rPr>
  </w:style>
  <w:style w:type="paragraph" w:styleId="Opisslike">
    <w:name w:val="caption"/>
    <w:aliases w:val="Branko,Map Char,Map Char Char,Map Char Char Char Char Char,Map Char Char Char,Map,Caption Char Char Car Car,Caption Char Char Car Car Car,Map Char Char Char Car Car,Caption Char Char,Caption Char Char Char Char,Slika,__slika,tablica"/>
    <w:basedOn w:val="Normal"/>
    <w:next w:val="Normal"/>
    <w:link w:val="OpisslikeChar"/>
    <w:uiPriority w:val="35"/>
    <w:qFormat/>
    <w:rsid w:val="00646C20"/>
    <w:pPr>
      <w:jc w:val="center"/>
    </w:pPr>
    <w:rPr>
      <w:rFonts w:ascii="Calibri" w:hAnsi="Calibri"/>
      <w:b/>
      <w:bCs/>
      <w:sz w:val="20"/>
    </w:rPr>
  </w:style>
  <w:style w:type="table" w:styleId="Reetkatablice">
    <w:name w:val="Table Grid"/>
    <w:basedOn w:val="Obinatablica"/>
    <w:uiPriority w:val="59"/>
    <w:rsid w:val="002039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rednjareetka3-Isticanje5">
    <w:name w:val="Medium Grid 3 Accent 5"/>
    <w:basedOn w:val="Obinatablica"/>
    <w:uiPriority w:val="69"/>
    <w:rsid w:val="0020397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Srednjareetka2-Isticanje5">
    <w:name w:val="Medium Grid 2 Accent 5"/>
    <w:basedOn w:val="Obinatablica"/>
    <w:uiPriority w:val="68"/>
    <w:rsid w:val="0096359F"/>
    <w:rPr>
      <w:rFonts w:ascii="Cambria"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paragraph" w:styleId="Revizija">
    <w:name w:val="Revision"/>
    <w:hidden/>
    <w:uiPriority w:val="99"/>
    <w:semiHidden/>
    <w:rsid w:val="00CA45EF"/>
    <w:rPr>
      <w:rFonts w:ascii="Times New Roman" w:hAnsi="Times New Roman"/>
      <w:lang w:val="hr-HR" w:eastAsia="zh-CN"/>
    </w:rPr>
  </w:style>
  <w:style w:type="paragraph" w:customStyle="1" w:styleId="Style2">
    <w:name w:val="Style2"/>
    <w:basedOn w:val="Naslov4"/>
    <w:link w:val="Style2Char"/>
    <w:qFormat/>
    <w:rsid w:val="00F05D6A"/>
    <w:pPr>
      <w:numPr>
        <w:ilvl w:val="0"/>
        <w:numId w:val="0"/>
      </w:numPr>
      <w:ind w:left="2880" w:hanging="360"/>
    </w:pPr>
  </w:style>
  <w:style w:type="character" w:customStyle="1" w:styleId="Naslov4Char">
    <w:name w:val="Naslov 4 Char"/>
    <w:basedOn w:val="Zadanifontodlomka"/>
    <w:link w:val="Naslov4"/>
    <w:rsid w:val="00BC076E"/>
    <w:rPr>
      <w:rFonts w:eastAsia="SimSun"/>
      <w:bCs/>
      <w:i/>
      <w:sz w:val="24"/>
      <w:szCs w:val="24"/>
      <w:lang w:eastAsia="hr-HR"/>
    </w:rPr>
  </w:style>
  <w:style w:type="character" w:customStyle="1" w:styleId="Style2Char">
    <w:name w:val="Style2 Char"/>
    <w:basedOn w:val="Naslov4Char"/>
    <w:link w:val="Style2"/>
    <w:rsid w:val="00F05D6A"/>
    <w:rPr>
      <w:rFonts w:asciiTheme="minorHAnsi" w:eastAsia="SimSun" w:hAnsiTheme="minorHAnsi"/>
      <w:bCs/>
      <w:i/>
      <w:color w:val="FF0000"/>
      <w:sz w:val="24"/>
      <w:szCs w:val="22"/>
      <w:lang w:val="hr-HR" w:eastAsia="hr-HR"/>
    </w:rPr>
  </w:style>
  <w:style w:type="table" w:styleId="Srednjareetka1-Isticanje5">
    <w:name w:val="Medium Grid 1 Accent 5"/>
    <w:basedOn w:val="Obinatablica"/>
    <w:uiPriority w:val="67"/>
    <w:rsid w:val="009179AE"/>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numbering" w:customStyle="1" w:styleId="Style3">
    <w:name w:val="Style3"/>
    <w:uiPriority w:val="99"/>
    <w:rsid w:val="00AF4AE8"/>
    <w:pPr>
      <w:numPr>
        <w:numId w:val="4"/>
      </w:numPr>
    </w:pPr>
  </w:style>
  <w:style w:type="table" w:styleId="Svijetlareetka-Isticanje5">
    <w:name w:val="Light Grid Accent 5"/>
    <w:basedOn w:val="Obinatablica"/>
    <w:uiPriority w:val="62"/>
    <w:rsid w:val="00940416"/>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rednjesjenanje1-Isticanje5">
    <w:name w:val="Medium Shading 1 Accent 5"/>
    <w:basedOn w:val="Obinatablica"/>
    <w:uiPriority w:val="63"/>
    <w:rsid w:val="006A7277"/>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customStyle="1" w:styleId="T-98-2">
    <w:name w:val="T-9/8-2"/>
    <w:basedOn w:val="Normal"/>
    <w:uiPriority w:val="99"/>
    <w:rsid w:val="00015AD2"/>
    <w:pPr>
      <w:widowControl w:val="0"/>
      <w:tabs>
        <w:tab w:val="left" w:pos="2153"/>
      </w:tabs>
      <w:spacing w:after="43"/>
      <w:ind w:firstLine="342"/>
    </w:pPr>
    <w:rPr>
      <w:rFonts w:ascii="Times-NewRoman" w:hAnsi="Times-NewRoman"/>
      <w:sz w:val="19"/>
      <w:lang w:val="en-GB" w:eastAsia="en-US"/>
    </w:rPr>
  </w:style>
  <w:style w:type="table" w:customStyle="1" w:styleId="Reetkatablice11">
    <w:name w:val="Rešetka tablice11"/>
    <w:basedOn w:val="Obinatablica"/>
    <w:next w:val="Reetkatablice"/>
    <w:uiPriority w:val="39"/>
    <w:rsid w:val="00412628"/>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Obinatablica"/>
    <w:next w:val="Reetkatablice"/>
    <w:uiPriority w:val="39"/>
    <w:rsid w:val="00CB7646"/>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
    <w:name w:val="Rešetka tablice1"/>
    <w:basedOn w:val="Obinatablica"/>
    <w:next w:val="Reetkatablice"/>
    <w:uiPriority w:val="59"/>
    <w:rsid w:val="00CB7646"/>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
    <w:name w:val="Rešetka tablice3"/>
    <w:basedOn w:val="Obinatablica"/>
    <w:next w:val="Reetkatablice"/>
    <w:uiPriority w:val="39"/>
    <w:rsid w:val="00254E22"/>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
    <w:name w:val="Rešetka tablice4"/>
    <w:basedOn w:val="Obinatablica"/>
    <w:next w:val="Reetkatablice"/>
    <w:uiPriority w:val="59"/>
    <w:rsid w:val="00254E22"/>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
    <w:name w:val="Rešetka tablice5"/>
    <w:basedOn w:val="Obinatablica"/>
    <w:next w:val="Reetkatablice"/>
    <w:uiPriority w:val="59"/>
    <w:rsid w:val="00254E22"/>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1">
    <w:name w:val="Rešetka tablice41"/>
    <w:basedOn w:val="Obinatablica"/>
    <w:next w:val="Reetkatablice"/>
    <w:uiPriority w:val="39"/>
    <w:rsid w:val="008C1AC2"/>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6">
    <w:name w:val="Rešetka tablice6"/>
    <w:basedOn w:val="Obinatablica"/>
    <w:next w:val="Reetkatablice"/>
    <w:uiPriority w:val="59"/>
    <w:rsid w:val="00907BF5"/>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1">
    <w:name w:val="Rešetka tablice51"/>
    <w:basedOn w:val="Obinatablica"/>
    <w:next w:val="Reetkatablice"/>
    <w:uiPriority w:val="59"/>
    <w:rsid w:val="00C4287B"/>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fusnoteChar">
    <w:name w:val="Tekst fusnote Char"/>
    <w:basedOn w:val="Zadanifontodlomka"/>
    <w:link w:val="Tekstfusnote"/>
    <w:uiPriority w:val="99"/>
    <w:rsid w:val="00133BF6"/>
    <w:rPr>
      <w:rFonts w:asciiTheme="minorHAnsi" w:hAnsiTheme="minorHAnsi"/>
      <w:sz w:val="24"/>
      <w:lang w:val="hr-HR" w:eastAsia="zh-CN"/>
    </w:rPr>
  </w:style>
  <w:style w:type="table" w:customStyle="1" w:styleId="Reetkatablice7">
    <w:name w:val="Rešetka tablice7"/>
    <w:basedOn w:val="Obinatablica"/>
    <w:next w:val="Reetkatablice"/>
    <w:uiPriority w:val="59"/>
    <w:rsid w:val="002330B2"/>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
    <w:name w:val="Rešetka tablice8"/>
    <w:basedOn w:val="Obinatablica"/>
    <w:next w:val="Reetkatablice"/>
    <w:uiPriority w:val="59"/>
    <w:rsid w:val="00CD1E32"/>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9">
    <w:name w:val="Rešetka tablice9"/>
    <w:basedOn w:val="Obinatablica"/>
    <w:next w:val="Reetkatablice"/>
    <w:uiPriority w:val="59"/>
    <w:rsid w:val="005028A6"/>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
    <w:name w:val="Rešetka tablice10"/>
    <w:basedOn w:val="Obinatablica"/>
    <w:next w:val="Reetkatablice"/>
    <w:uiPriority w:val="59"/>
    <w:rsid w:val="008C4328"/>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il2">
    <w:name w:val="Stil2"/>
    <w:basedOn w:val="Odlomakpopisa"/>
    <w:uiPriority w:val="99"/>
    <w:qFormat/>
    <w:rsid w:val="008C4328"/>
    <w:pPr>
      <w:numPr>
        <w:ilvl w:val="1"/>
        <w:numId w:val="10"/>
      </w:numPr>
      <w:tabs>
        <w:tab w:val="num" w:pos="1440"/>
      </w:tabs>
      <w:spacing w:before="240" w:after="120" w:line="240" w:lineRule="auto"/>
      <w:ind w:left="1440" w:hanging="360"/>
      <w:jc w:val="left"/>
    </w:pPr>
    <w:rPr>
      <w:sz w:val="28"/>
      <w:szCs w:val="28"/>
    </w:rPr>
  </w:style>
  <w:style w:type="table" w:customStyle="1" w:styleId="Reetkatablice12">
    <w:name w:val="Rešetka tablice12"/>
    <w:basedOn w:val="Obinatablica"/>
    <w:next w:val="Reetkatablice"/>
    <w:uiPriority w:val="59"/>
    <w:rsid w:val="009B6C0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3">
    <w:name w:val="Rešetka tablice13"/>
    <w:basedOn w:val="Obinatablica"/>
    <w:next w:val="Reetkatablice"/>
    <w:uiPriority w:val="59"/>
    <w:rsid w:val="00765B3F"/>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4">
    <w:name w:val="Rešetka tablice14"/>
    <w:basedOn w:val="Obinatablica"/>
    <w:next w:val="Reetkatablice"/>
    <w:uiPriority w:val="59"/>
    <w:rsid w:val="00765B3F"/>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5">
    <w:name w:val="Rešetka tablice15"/>
    <w:basedOn w:val="Obinatablica"/>
    <w:next w:val="Reetkatablice"/>
    <w:uiPriority w:val="59"/>
    <w:rsid w:val="00303C7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
    <w:name w:val="Rešetka tablice16"/>
    <w:basedOn w:val="Obinatablica"/>
    <w:next w:val="Reetkatablice"/>
    <w:uiPriority w:val="59"/>
    <w:rsid w:val="00303C7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
    <w:name w:val="Rešetka tablice17"/>
    <w:basedOn w:val="Obinatablica"/>
    <w:next w:val="Reetkatablice"/>
    <w:uiPriority w:val="59"/>
    <w:rsid w:val="00303C7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
    <w:name w:val="Rešetka tablice18"/>
    <w:basedOn w:val="Obinatablica"/>
    <w:next w:val="Reetkatablice"/>
    <w:uiPriority w:val="59"/>
    <w:rsid w:val="00303C7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9">
    <w:name w:val="Rešetka tablice19"/>
    <w:basedOn w:val="Obinatablica"/>
    <w:next w:val="Reetkatablice"/>
    <w:uiPriority w:val="59"/>
    <w:rsid w:val="00933520"/>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
    <w:name w:val="Rešetka tablice20"/>
    <w:basedOn w:val="Obinatablica"/>
    <w:next w:val="Reetkatablice"/>
    <w:uiPriority w:val="59"/>
    <w:rsid w:val="00933520"/>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1">
    <w:name w:val="Rešetka tablice21"/>
    <w:basedOn w:val="Obinatablica"/>
    <w:next w:val="Reetkatablice"/>
    <w:uiPriority w:val="59"/>
    <w:rsid w:val="00963E8A"/>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E56104"/>
    <w:pPr>
      <w:spacing w:before="100" w:beforeAutospacing="1" w:after="100" w:afterAutospacing="1"/>
      <w:jc w:val="left"/>
    </w:pPr>
    <w:rPr>
      <w:rFonts w:ascii="Times New Roman" w:hAnsi="Times New Roman"/>
      <w:szCs w:val="24"/>
      <w:lang w:eastAsia="hr-HR"/>
    </w:rPr>
  </w:style>
  <w:style w:type="character" w:customStyle="1" w:styleId="normaltextrun">
    <w:name w:val="normaltextrun"/>
    <w:basedOn w:val="Zadanifontodlomka"/>
    <w:rsid w:val="00E56104"/>
  </w:style>
  <w:style w:type="character" w:customStyle="1" w:styleId="eop">
    <w:name w:val="eop"/>
    <w:basedOn w:val="Zadanifontodlomka"/>
    <w:rsid w:val="00E56104"/>
  </w:style>
  <w:style w:type="table" w:customStyle="1" w:styleId="Reetkatablice161">
    <w:name w:val="Rešetka tablice161"/>
    <w:basedOn w:val="Obinatablica"/>
    <w:next w:val="Reetkatablice"/>
    <w:uiPriority w:val="59"/>
    <w:rsid w:val="0087045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1">
    <w:name w:val="Rešetka tablice171"/>
    <w:basedOn w:val="Obinatablica"/>
    <w:next w:val="Reetkatablice"/>
    <w:uiPriority w:val="59"/>
    <w:rsid w:val="0087045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2">
    <w:name w:val="Rešetka tablice172"/>
    <w:basedOn w:val="Obinatablica"/>
    <w:next w:val="Reetkatablice"/>
    <w:uiPriority w:val="59"/>
    <w:rsid w:val="0087045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1">
    <w:name w:val="Rešetka tablice181"/>
    <w:basedOn w:val="Obinatablica"/>
    <w:next w:val="Reetkatablice"/>
    <w:uiPriority w:val="59"/>
    <w:rsid w:val="0087045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Char">
    <w:name w:val="Naslov 3 Char"/>
    <w:basedOn w:val="Zadanifontodlomka"/>
    <w:link w:val="Naslov3"/>
    <w:uiPriority w:val="9"/>
    <w:rsid w:val="0075737E"/>
    <w:rPr>
      <w:i/>
      <w:sz w:val="24"/>
      <w:szCs w:val="24"/>
    </w:rPr>
  </w:style>
  <w:style w:type="character" w:customStyle="1" w:styleId="unsupportedobjecttext">
    <w:name w:val="unsupportedobjecttext"/>
    <w:basedOn w:val="Zadanifontodlomka"/>
    <w:rsid w:val="00702355"/>
  </w:style>
  <w:style w:type="character" w:customStyle="1" w:styleId="spellingerror">
    <w:name w:val="spellingerror"/>
    <w:basedOn w:val="Zadanifontodlomka"/>
    <w:rsid w:val="00702355"/>
  </w:style>
  <w:style w:type="character" w:customStyle="1" w:styleId="scxw101888270">
    <w:name w:val="scxw101888270"/>
    <w:basedOn w:val="Zadanifontodlomka"/>
    <w:rsid w:val="00702355"/>
  </w:style>
  <w:style w:type="character" w:customStyle="1" w:styleId="scxw212501403">
    <w:name w:val="scxw212501403"/>
    <w:basedOn w:val="Zadanifontodlomka"/>
    <w:rsid w:val="003576BC"/>
  </w:style>
  <w:style w:type="character" w:customStyle="1" w:styleId="scxw116637173">
    <w:name w:val="scxw116637173"/>
    <w:basedOn w:val="Zadanifontodlomka"/>
    <w:rsid w:val="00A77602"/>
  </w:style>
  <w:style w:type="character" w:customStyle="1" w:styleId="scxw140225239">
    <w:name w:val="scxw140225239"/>
    <w:basedOn w:val="Zadanifontodlomka"/>
    <w:rsid w:val="00405AF9"/>
  </w:style>
  <w:style w:type="table" w:customStyle="1" w:styleId="Svijetlareetka-Isticanje51">
    <w:name w:val="Svijetla rešetka - Isticanje 51"/>
    <w:basedOn w:val="Obinatablica"/>
    <w:next w:val="Svijetlareetka-Isticanje5"/>
    <w:uiPriority w:val="62"/>
    <w:rsid w:val="00815B03"/>
    <w:rPr>
      <w:rFonts w:ascii="Times New Roman" w:hAnsi="Times New Roman"/>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Shonar Bangla" w:eastAsia="Times New Roman" w:hAnsi="Shonar Bangl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Shonar Bangla" w:eastAsia="Times New Roman" w:hAnsi="Shonar Bangl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Shonar Bangla" w:eastAsia="Times New Roman" w:hAnsi="Shonar Bangla" w:cs="Times New Roman"/>
        <w:b/>
        <w:bCs/>
      </w:rPr>
    </w:tblStylePr>
    <w:tblStylePr w:type="lastCol">
      <w:rPr>
        <w:rFonts w:ascii="Shonar Bangla" w:eastAsia="Times New Roman" w:hAnsi="Shonar Bangl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character" w:customStyle="1" w:styleId="scxw213290317">
    <w:name w:val="scxw213290317"/>
    <w:basedOn w:val="Zadanifontodlomka"/>
    <w:rsid w:val="00187A32"/>
  </w:style>
  <w:style w:type="character" w:customStyle="1" w:styleId="scxw62186719">
    <w:name w:val="scxw62186719"/>
    <w:basedOn w:val="Zadanifontodlomka"/>
    <w:rsid w:val="00411A5B"/>
  </w:style>
  <w:style w:type="character" w:customStyle="1" w:styleId="scxw81420588">
    <w:name w:val="scxw81420588"/>
    <w:basedOn w:val="Zadanifontodlomka"/>
    <w:rsid w:val="0029395D"/>
  </w:style>
  <w:style w:type="character" w:customStyle="1" w:styleId="scxw41713529">
    <w:name w:val="scxw41713529"/>
    <w:basedOn w:val="Zadanifontodlomka"/>
    <w:rsid w:val="00C23325"/>
  </w:style>
  <w:style w:type="table" w:customStyle="1" w:styleId="Reetkatablice22">
    <w:name w:val="Rešetka tablice22"/>
    <w:basedOn w:val="Obinatablica"/>
    <w:next w:val="Reetkatablice"/>
    <w:uiPriority w:val="59"/>
    <w:rsid w:val="00AC6C19"/>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51">
    <w:name w:val="Rešetka tablice151"/>
    <w:basedOn w:val="Obinatablica"/>
    <w:next w:val="Reetkatablice"/>
    <w:uiPriority w:val="59"/>
    <w:rsid w:val="009B50B9"/>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2">
    <w:name w:val="Rešetka tablice162"/>
    <w:basedOn w:val="Obinatablica"/>
    <w:next w:val="Reetkatablice"/>
    <w:uiPriority w:val="59"/>
    <w:rsid w:val="00F71BBB"/>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3">
    <w:name w:val="Rešetka tablice173"/>
    <w:basedOn w:val="Obinatablica"/>
    <w:next w:val="Reetkatablice"/>
    <w:uiPriority w:val="59"/>
    <w:rsid w:val="00F71BBB"/>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4">
    <w:name w:val="Rešetka tablice174"/>
    <w:basedOn w:val="Obinatablica"/>
    <w:next w:val="Reetkatablice"/>
    <w:uiPriority w:val="59"/>
    <w:rsid w:val="008D3348"/>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2">
    <w:name w:val="Rešetka tablice182"/>
    <w:basedOn w:val="Obinatablica"/>
    <w:next w:val="Reetkatablice"/>
    <w:uiPriority w:val="59"/>
    <w:rsid w:val="008D3348"/>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206083138">
    <w:name w:val="scxw206083138"/>
    <w:basedOn w:val="Zadanifontodlomka"/>
    <w:rsid w:val="00CB2F17"/>
  </w:style>
  <w:style w:type="character" w:customStyle="1" w:styleId="scxw132367798">
    <w:name w:val="scxw132367798"/>
    <w:basedOn w:val="Zadanifontodlomka"/>
    <w:rsid w:val="004029E2"/>
  </w:style>
  <w:style w:type="character" w:customStyle="1" w:styleId="scxw112904587">
    <w:name w:val="scxw112904587"/>
    <w:basedOn w:val="Zadanifontodlomka"/>
    <w:rsid w:val="004029E2"/>
  </w:style>
  <w:style w:type="character" w:customStyle="1" w:styleId="scxw87264646">
    <w:name w:val="scxw87264646"/>
    <w:basedOn w:val="Zadanifontodlomka"/>
    <w:rsid w:val="0044322B"/>
  </w:style>
  <w:style w:type="character" w:customStyle="1" w:styleId="scxw114738518">
    <w:name w:val="scxw114738518"/>
    <w:basedOn w:val="Zadanifontodlomka"/>
    <w:rsid w:val="000662AC"/>
  </w:style>
  <w:style w:type="character" w:customStyle="1" w:styleId="scxw46171644">
    <w:name w:val="scxw46171644"/>
    <w:basedOn w:val="Zadanifontodlomka"/>
    <w:rsid w:val="00543F03"/>
  </w:style>
  <w:style w:type="character" w:customStyle="1" w:styleId="scxw86397121">
    <w:name w:val="scxw86397121"/>
    <w:basedOn w:val="Zadanifontodlomka"/>
    <w:rsid w:val="00543F03"/>
  </w:style>
  <w:style w:type="character" w:customStyle="1" w:styleId="scxw166085349">
    <w:name w:val="scxw166085349"/>
    <w:basedOn w:val="Zadanifontodlomka"/>
    <w:rsid w:val="007F15AE"/>
  </w:style>
  <w:style w:type="character" w:customStyle="1" w:styleId="scxw254458972">
    <w:name w:val="scxw254458972"/>
    <w:basedOn w:val="Zadanifontodlomka"/>
    <w:rsid w:val="00F211FA"/>
  </w:style>
  <w:style w:type="character" w:customStyle="1" w:styleId="scxw212903739">
    <w:name w:val="scxw212903739"/>
    <w:basedOn w:val="Zadanifontodlomka"/>
    <w:rsid w:val="00081AE8"/>
  </w:style>
  <w:style w:type="character" w:customStyle="1" w:styleId="scxw219488033">
    <w:name w:val="scxw219488033"/>
    <w:basedOn w:val="Zadanifontodlomka"/>
    <w:rsid w:val="00081AE8"/>
  </w:style>
  <w:style w:type="character" w:customStyle="1" w:styleId="scxw235829492">
    <w:name w:val="scxw235829492"/>
    <w:basedOn w:val="Zadanifontodlomka"/>
    <w:rsid w:val="004B7AED"/>
  </w:style>
  <w:style w:type="table" w:customStyle="1" w:styleId="Reetkatablice23">
    <w:name w:val="Rešetka tablice23"/>
    <w:basedOn w:val="Obinatablica"/>
    <w:next w:val="Reetkatablice"/>
    <w:uiPriority w:val="39"/>
    <w:rsid w:val="00D941C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4">
    <w:name w:val="Rešetka tablice24"/>
    <w:basedOn w:val="Obinatablica"/>
    <w:next w:val="Reetkatablice"/>
    <w:uiPriority w:val="39"/>
    <w:rsid w:val="00C1173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5">
    <w:name w:val="Rešetka tablice25"/>
    <w:basedOn w:val="Obinatablica"/>
    <w:next w:val="Reetkatablice"/>
    <w:uiPriority w:val="39"/>
    <w:rsid w:val="00C1173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6">
    <w:name w:val="Rešetka tablice26"/>
    <w:basedOn w:val="Obinatablica"/>
    <w:next w:val="Reetkatablice"/>
    <w:uiPriority w:val="39"/>
    <w:rsid w:val="00C1173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7">
    <w:name w:val="Rešetka tablice27"/>
    <w:basedOn w:val="Obinatablica"/>
    <w:next w:val="Reetkatablice"/>
    <w:uiPriority w:val="39"/>
    <w:rsid w:val="00C11731"/>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8">
    <w:name w:val="Rešetka tablice28"/>
    <w:basedOn w:val="Obinatablica"/>
    <w:next w:val="Reetkatablice"/>
    <w:uiPriority w:val="39"/>
    <w:rsid w:val="003664D6"/>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9">
    <w:name w:val="Rešetka tablice29"/>
    <w:basedOn w:val="Obinatablica"/>
    <w:next w:val="Reetkatablice"/>
    <w:uiPriority w:val="39"/>
    <w:rsid w:val="003664D6"/>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0">
    <w:name w:val="Rešetka tablice30"/>
    <w:basedOn w:val="Obinatablica"/>
    <w:next w:val="Reetkatablice"/>
    <w:uiPriority w:val="39"/>
    <w:rsid w:val="003664D6"/>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1">
    <w:name w:val="Rešetka tablice31"/>
    <w:basedOn w:val="Obinatablica"/>
    <w:next w:val="Reetkatablice"/>
    <w:uiPriority w:val="59"/>
    <w:rsid w:val="001D55DB"/>
    <w:rPr>
      <w:rFonts w:asciiTheme="minorHAnsi" w:eastAsiaTheme="minorHAnsi" w:hAnsiTheme="minorHAnsi" w:cstheme="minorBid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2">
    <w:name w:val="Rešetka tablice52"/>
    <w:basedOn w:val="Obinatablica"/>
    <w:next w:val="Reetkatablice"/>
    <w:uiPriority w:val="59"/>
    <w:rsid w:val="000A4151"/>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2">
    <w:name w:val="Rešetka tablice32"/>
    <w:basedOn w:val="Obinatablica"/>
    <w:next w:val="Reetkatablice"/>
    <w:uiPriority w:val="39"/>
    <w:rsid w:val="00230DBE"/>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Zadanifontodlomka"/>
    <w:rsid w:val="006810E4"/>
    <w:rPr>
      <w:rFonts w:ascii="TimesNewRomanPS-ItalicMT" w:hAnsi="TimesNewRomanPS-ItalicMT" w:hint="default"/>
      <w:b w:val="0"/>
      <w:bCs w:val="0"/>
      <w:i/>
      <w:iCs/>
      <w:color w:val="000000"/>
      <w:sz w:val="22"/>
      <w:szCs w:val="22"/>
    </w:rPr>
  </w:style>
  <w:style w:type="table" w:customStyle="1" w:styleId="Reetkatablice38">
    <w:name w:val="Rešetka tablice38"/>
    <w:basedOn w:val="Obinatablica"/>
    <w:next w:val="Reetkatablice"/>
    <w:uiPriority w:val="39"/>
    <w:rsid w:val="007E1F0D"/>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53">
    <w:name w:val="Rešetka tablice53"/>
    <w:basedOn w:val="Obinatablica"/>
    <w:next w:val="Reetkatablice"/>
    <w:uiPriority w:val="59"/>
    <w:rsid w:val="00966543"/>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zina1">
    <w:name w:val="Razina 1"/>
    <w:basedOn w:val="Naslov1"/>
    <w:next w:val="Normal"/>
    <w:link w:val="Razina1Char"/>
    <w:qFormat/>
    <w:rsid w:val="00EB17F6"/>
    <w:pPr>
      <w:numPr>
        <w:numId w:val="31"/>
      </w:numPr>
    </w:pPr>
  </w:style>
  <w:style w:type="paragraph" w:customStyle="1" w:styleId="Razina2">
    <w:name w:val="Razina 2"/>
    <w:basedOn w:val="Naslov2"/>
    <w:next w:val="Normal"/>
    <w:link w:val="Razina2Char"/>
    <w:qFormat/>
    <w:rsid w:val="00EB17F6"/>
    <w:pPr>
      <w:numPr>
        <w:numId w:val="31"/>
      </w:numPr>
    </w:pPr>
  </w:style>
  <w:style w:type="paragraph" w:customStyle="1" w:styleId="Razina3">
    <w:name w:val="Razina 3"/>
    <w:basedOn w:val="Naslov3"/>
    <w:next w:val="Normal"/>
    <w:link w:val="Razina3Char"/>
    <w:qFormat/>
    <w:rsid w:val="00EB17F6"/>
    <w:pPr>
      <w:numPr>
        <w:numId w:val="31"/>
      </w:numPr>
    </w:pPr>
  </w:style>
  <w:style w:type="paragraph" w:customStyle="1" w:styleId="Razina4">
    <w:name w:val="Razina 4"/>
    <w:basedOn w:val="Naslov4"/>
    <w:next w:val="Normal"/>
    <w:qFormat/>
    <w:rsid w:val="00EB17F6"/>
    <w:pPr>
      <w:numPr>
        <w:numId w:val="31"/>
      </w:numPr>
    </w:pPr>
    <w:rPr>
      <w:bCs w:val="0"/>
    </w:rPr>
  </w:style>
  <w:style w:type="numbering" w:customStyle="1" w:styleId="Razinskipopis">
    <w:name w:val="Razinski popis"/>
    <w:uiPriority w:val="99"/>
    <w:rsid w:val="00EB17F6"/>
    <w:pPr>
      <w:numPr>
        <w:numId w:val="30"/>
      </w:numPr>
    </w:pPr>
  </w:style>
  <w:style w:type="paragraph" w:customStyle="1" w:styleId="Razina5">
    <w:name w:val="Razina 5"/>
    <w:basedOn w:val="Naslov5"/>
    <w:next w:val="Obicnitekst"/>
    <w:qFormat/>
    <w:rsid w:val="00EB17F6"/>
    <w:pPr>
      <w:numPr>
        <w:numId w:val="31"/>
      </w:numPr>
    </w:pPr>
    <w:rPr>
      <w:b w:val="0"/>
      <w:bCs w:val="0"/>
      <w:sz w:val="24"/>
      <w:szCs w:val="24"/>
      <w:shd w:val="clear" w:color="auto" w:fill="FFFFFF"/>
    </w:rPr>
  </w:style>
  <w:style w:type="character" w:customStyle="1" w:styleId="Nerijeenospominjanje1">
    <w:name w:val="Neriješeno spominjanje1"/>
    <w:basedOn w:val="Zadanifontodlomka"/>
    <w:uiPriority w:val="99"/>
    <w:semiHidden/>
    <w:unhideWhenUsed/>
    <w:rsid w:val="006C2F2D"/>
    <w:rPr>
      <w:color w:val="808080"/>
      <w:shd w:val="clear" w:color="auto" w:fill="E6E6E6"/>
    </w:rPr>
  </w:style>
  <w:style w:type="character" w:styleId="Nerijeenospominjanje">
    <w:name w:val="Unresolved Mention"/>
    <w:basedOn w:val="Zadanifontodlomka"/>
    <w:uiPriority w:val="99"/>
    <w:semiHidden/>
    <w:unhideWhenUsed/>
    <w:rsid w:val="00B34B9D"/>
    <w:rPr>
      <w:color w:val="605E5C"/>
      <w:shd w:val="clear" w:color="auto" w:fill="E1DFDD"/>
    </w:rPr>
  </w:style>
  <w:style w:type="numbering" w:customStyle="1" w:styleId="Bezpopisa1">
    <w:name w:val="Bez popisa1"/>
    <w:next w:val="Bezpopisa"/>
    <w:uiPriority w:val="99"/>
    <w:semiHidden/>
    <w:unhideWhenUsed/>
    <w:rsid w:val="009A2A24"/>
  </w:style>
  <w:style w:type="table" w:customStyle="1" w:styleId="Reetkatablice33">
    <w:name w:val="Rešetka tablice33"/>
    <w:basedOn w:val="Obinatablica"/>
    <w:next w:val="Reetkatablice"/>
    <w:uiPriority w:val="39"/>
    <w:rsid w:val="009A2A2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rednjareetka3-Isticanje51">
    <w:name w:val="Srednja rešetka 3 - Isticanje 51"/>
    <w:basedOn w:val="Obinatablica"/>
    <w:next w:val="Srednjareetka3-Isticanje5"/>
    <w:uiPriority w:val="69"/>
    <w:rsid w:val="009A2A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Srednjareetka2-Isticanje51">
    <w:name w:val="Srednja rešetka 2 - Isticanje 51"/>
    <w:basedOn w:val="Obinatablica"/>
    <w:next w:val="Srednjareetka2-Isticanje5"/>
    <w:uiPriority w:val="68"/>
    <w:rsid w:val="009A2A24"/>
    <w:rPr>
      <w:rFonts w:ascii="Cambria"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Srednjareetka1-Isticanje51">
    <w:name w:val="Srednja rešetka 1 - Isticanje 51"/>
    <w:basedOn w:val="Obinatablica"/>
    <w:next w:val="Srednjareetka1-Isticanje5"/>
    <w:uiPriority w:val="67"/>
    <w:rsid w:val="009A2A2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Svijetlareetka-Isticanje52">
    <w:name w:val="Svijetla rešetka - Isticanje 52"/>
    <w:basedOn w:val="Obinatablica"/>
    <w:next w:val="Svijetlareetka-Isticanje5"/>
    <w:uiPriority w:val="62"/>
    <w:rsid w:val="009A2A24"/>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Srednjesjenanje1-Isticanje51">
    <w:name w:val="Srednje sjenčanje 1 - Isticanje 51"/>
    <w:basedOn w:val="Obinatablica"/>
    <w:next w:val="Srednjesjenanje1-Isticanje5"/>
    <w:uiPriority w:val="63"/>
    <w:rsid w:val="009A2A2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Reetkatablice111">
    <w:name w:val="Rešetka tablice11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10">
    <w:name w:val="Rešetka tablice210"/>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0">
    <w:name w:val="Rešetka tablice110"/>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4">
    <w:name w:val="Rešetka tablice34"/>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2">
    <w:name w:val="Rešetka tablice42"/>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4">
    <w:name w:val="Rešetka tablice54"/>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11">
    <w:name w:val="Rešetka tablice41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61">
    <w:name w:val="Rešetka tablice6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11">
    <w:name w:val="Rešetka tablice511"/>
    <w:basedOn w:val="Obinatablica"/>
    <w:next w:val="Reetkatablice"/>
    <w:uiPriority w:val="59"/>
    <w:rsid w:val="009A2A2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71">
    <w:name w:val="Rešetka tablice7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1">
    <w:name w:val="Rešetka tablice8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91">
    <w:name w:val="Rešetka tablice9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1">
    <w:name w:val="Rešetka tablice10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21">
    <w:name w:val="Rešetka tablice12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31">
    <w:name w:val="Rešetka tablice13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41">
    <w:name w:val="Rešetka tablice14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52">
    <w:name w:val="Rešetka tablice152"/>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3">
    <w:name w:val="Rešetka tablice163"/>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5">
    <w:name w:val="Rešetka tablice175"/>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3">
    <w:name w:val="Rešetka tablice183"/>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91">
    <w:name w:val="Rešetka tablice19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1">
    <w:name w:val="Rešetka tablice20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11">
    <w:name w:val="Rešetka tablice21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11">
    <w:name w:val="Rešetka tablice161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11">
    <w:name w:val="Rešetka tablice171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21">
    <w:name w:val="Rešetka tablice172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11">
    <w:name w:val="Rešetka tablice181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reetka-Isticanje511">
    <w:name w:val="Svijetla rešetka - Isticanje 511"/>
    <w:basedOn w:val="Obinatablica"/>
    <w:next w:val="Svijetlareetka-Isticanje5"/>
    <w:uiPriority w:val="62"/>
    <w:rsid w:val="009A2A24"/>
    <w:rPr>
      <w:rFonts w:ascii="Times New Roman" w:hAnsi="Times New Roman"/>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TeamViewer12" w:eastAsia="Times New Roman" w:hAnsi="TeamViewer12"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TeamViewer12" w:eastAsia="Times New Roman" w:hAnsi="TeamViewer12"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TeamViewer12" w:eastAsia="Times New Roman" w:hAnsi="TeamViewer12" w:cs="Times New Roman"/>
        <w:b/>
        <w:bCs/>
      </w:rPr>
    </w:tblStylePr>
    <w:tblStylePr w:type="lastCol">
      <w:rPr>
        <w:rFonts w:ascii="TeamViewer12" w:eastAsia="Times New Roman" w:hAnsi="TeamViewer12"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Reetkatablice221">
    <w:name w:val="Rešetka tablice22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511">
    <w:name w:val="Rešetka tablice151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21">
    <w:name w:val="Rešetka tablice162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31">
    <w:name w:val="Rešetka tablice173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41">
    <w:name w:val="Rešetka tablice174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21">
    <w:name w:val="Rešetka tablice182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31">
    <w:name w:val="Rešetka tablice23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41">
    <w:name w:val="Rešetka tablice24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51">
    <w:name w:val="Rešetka tablice25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61">
    <w:name w:val="Rešetka tablice26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71">
    <w:name w:val="Rešetka tablice27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81">
    <w:name w:val="Rešetka tablice28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91">
    <w:name w:val="Rešetka tablice29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01">
    <w:name w:val="Rešetka tablice30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11">
    <w:name w:val="Rešetka tablice311"/>
    <w:basedOn w:val="Obinatablica"/>
    <w:next w:val="Reetkatablice"/>
    <w:uiPriority w:val="59"/>
    <w:rsid w:val="009A2A24"/>
    <w:rPr>
      <w:rFonts w:asciiTheme="minorHAnsi" w:eastAsiaTheme="minorHAnsi" w:hAnsiTheme="minorHAnsi" w:cstheme="minorBid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21">
    <w:name w:val="Rešetka tablice521"/>
    <w:basedOn w:val="Obinatablica"/>
    <w:next w:val="Reetkatablice"/>
    <w:uiPriority w:val="59"/>
    <w:rsid w:val="009A2A2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21">
    <w:name w:val="Rešetka tablice32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31">
    <w:name w:val="Rešetka tablice331"/>
    <w:basedOn w:val="Obinatablica"/>
    <w:next w:val="Reetkatablice"/>
    <w:uiPriority w:val="59"/>
    <w:rsid w:val="009A2A2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341">
    <w:name w:val="Rešetka tablice341"/>
    <w:basedOn w:val="Obinatablica"/>
    <w:next w:val="Reetkatablice"/>
    <w:uiPriority w:val="59"/>
    <w:rsid w:val="009A2A2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aglaeno">
    <w:name w:val="Strong"/>
    <w:basedOn w:val="Zadanifontodlomka"/>
    <w:uiPriority w:val="22"/>
    <w:qFormat/>
    <w:rsid w:val="009A2A24"/>
    <w:rPr>
      <w:b/>
      <w:bCs/>
    </w:rPr>
  </w:style>
  <w:style w:type="table" w:customStyle="1" w:styleId="Reetkatablice381">
    <w:name w:val="Rešetka tablice381"/>
    <w:basedOn w:val="Obinatablica"/>
    <w:uiPriority w:val="59"/>
    <w:rsid w:val="009A2A24"/>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531">
    <w:name w:val="Rešetka tablice531"/>
    <w:basedOn w:val="Obinatablica"/>
    <w:next w:val="Reetkatablice"/>
    <w:uiPriority w:val="59"/>
    <w:rsid w:val="009A2A2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41">
    <w:name w:val="Rešetka tablice541"/>
    <w:basedOn w:val="Obinatablica"/>
    <w:next w:val="Reetkatablice"/>
    <w:uiPriority w:val="59"/>
    <w:rsid w:val="009A2A2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5">
    <w:name w:val="Rešetka tablice55"/>
    <w:basedOn w:val="Obinatablica"/>
    <w:next w:val="Reetkatablice"/>
    <w:uiPriority w:val="59"/>
    <w:rsid w:val="009A2A2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11">
    <w:name w:val="Bez popisa11"/>
    <w:next w:val="Bezpopisa"/>
    <w:uiPriority w:val="99"/>
    <w:semiHidden/>
    <w:unhideWhenUsed/>
    <w:rsid w:val="009A2A24"/>
  </w:style>
  <w:style w:type="paragraph" w:customStyle="1" w:styleId="Bezproreda2">
    <w:name w:val="Bez proreda2"/>
    <w:link w:val="BezproredaChar1"/>
    <w:qFormat/>
    <w:rsid w:val="009A2A24"/>
    <w:rPr>
      <w:sz w:val="22"/>
      <w:szCs w:val="22"/>
      <w:lang w:val="hr-HR"/>
    </w:rPr>
  </w:style>
  <w:style w:type="character" w:customStyle="1" w:styleId="BezproredaChar1">
    <w:name w:val="Bez proreda Char1"/>
    <w:link w:val="Bezproreda2"/>
    <w:rsid w:val="009A2A24"/>
    <w:rPr>
      <w:sz w:val="22"/>
      <w:szCs w:val="22"/>
      <w:lang w:val="hr-HR"/>
    </w:rPr>
  </w:style>
  <w:style w:type="table" w:customStyle="1" w:styleId="TableGrid1">
    <w:name w:val="Table Grid1"/>
    <w:basedOn w:val="Obinatablica"/>
    <w:next w:val="Reetkatablice"/>
    <w:uiPriority w:val="59"/>
    <w:rsid w:val="009A2A24"/>
    <w:rPr>
      <w:rFonts w:ascii="Times New Roman" w:hAnsi="Times New Roman"/>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2">
    <w:name w:val="Bez popisa2"/>
    <w:next w:val="Bezpopisa"/>
    <w:uiPriority w:val="99"/>
    <w:semiHidden/>
    <w:unhideWhenUsed/>
    <w:rsid w:val="009A2A24"/>
  </w:style>
  <w:style w:type="table" w:customStyle="1" w:styleId="Reetkatablice35">
    <w:name w:val="Rešetka tablice35"/>
    <w:basedOn w:val="Obinatablica"/>
    <w:next w:val="Reetkatablice"/>
    <w:uiPriority w:val="39"/>
    <w:rsid w:val="009A2A2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512">
    <w:name w:val="Rešetka tablice512"/>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6">
    <w:name w:val="Rešetka tablice36"/>
    <w:basedOn w:val="Obinatablica"/>
    <w:next w:val="Reetkatablice"/>
    <w:uiPriority w:val="59"/>
    <w:rsid w:val="009A2A2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1101">
    <w:name w:val="Rešetka tablice1101"/>
    <w:basedOn w:val="Obinatablica"/>
    <w:next w:val="Reetkatablice"/>
    <w:uiPriority w:val="59"/>
    <w:rsid w:val="009A2A2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37">
    <w:name w:val="Rešetka tablice37"/>
    <w:basedOn w:val="Obinatablica"/>
    <w:next w:val="Reetkatablice"/>
    <w:uiPriority w:val="39"/>
    <w:rsid w:val="009A2A2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39">
    <w:name w:val="Rešetka tablice39"/>
    <w:basedOn w:val="Obinatablica"/>
    <w:next w:val="Reetkatablice"/>
    <w:uiPriority w:val="59"/>
    <w:rsid w:val="009A2A2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
    <w:name w:val="Body text_"/>
    <w:basedOn w:val="Zadanifontodlomka"/>
    <w:link w:val="Tijeloteksta6"/>
    <w:rsid w:val="009A2A24"/>
    <w:rPr>
      <w:rFonts w:ascii="Times New Roman" w:hAnsi="Times New Roman"/>
      <w:spacing w:val="7"/>
      <w:sz w:val="18"/>
      <w:szCs w:val="18"/>
      <w:shd w:val="clear" w:color="auto" w:fill="FFFFFF"/>
    </w:rPr>
  </w:style>
  <w:style w:type="character" w:customStyle="1" w:styleId="Bodytext75ptSpacing0pt">
    <w:name w:val="Body text + 7.5 pt;Spacing 0 pt"/>
    <w:basedOn w:val="Bodytext"/>
    <w:rsid w:val="009A2A24"/>
    <w:rPr>
      <w:rFonts w:ascii="Times New Roman" w:hAnsi="Times New Roman"/>
      <w:color w:val="000000"/>
      <w:spacing w:val="-2"/>
      <w:w w:val="100"/>
      <w:position w:val="0"/>
      <w:sz w:val="15"/>
      <w:szCs w:val="15"/>
      <w:shd w:val="clear" w:color="auto" w:fill="FFFFFF"/>
      <w:lang w:val="hr-HR" w:eastAsia="hr-HR" w:bidi="hr-HR"/>
    </w:rPr>
  </w:style>
  <w:style w:type="paragraph" w:customStyle="1" w:styleId="Tijeloteksta6">
    <w:name w:val="Tijelo teksta6"/>
    <w:basedOn w:val="Normal"/>
    <w:link w:val="Bodytext"/>
    <w:rsid w:val="009A2A24"/>
    <w:pPr>
      <w:widowControl w:val="0"/>
      <w:shd w:val="clear" w:color="auto" w:fill="FFFFFF"/>
      <w:spacing w:after="120" w:line="106" w:lineRule="exact"/>
      <w:ind w:hanging="180"/>
    </w:pPr>
    <w:rPr>
      <w:rFonts w:ascii="Times New Roman" w:hAnsi="Times New Roman"/>
      <w:spacing w:val="7"/>
      <w:sz w:val="18"/>
      <w:szCs w:val="18"/>
      <w:lang w:val="en-US" w:eastAsia="en-US"/>
    </w:rPr>
  </w:style>
  <w:style w:type="character" w:customStyle="1" w:styleId="Bodytext6ptSpacing0pt">
    <w:name w:val="Body text + 6 pt;Spacing 0 pt"/>
    <w:basedOn w:val="Bodytext"/>
    <w:rsid w:val="009A2A24"/>
    <w:rPr>
      <w:rFonts w:ascii="Times New Roman" w:eastAsia="Times New Roman" w:hAnsi="Times New Roman" w:cs="Times New Roman"/>
      <w:b w:val="0"/>
      <w:bCs w:val="0"/>
      <w:i w:val="0"/>
      <w:iCs w:val="0"/>
      <w:smallCaps w:val="0"/>
      <w:strike w:val="0"/>
      <w:color w:val="000000"/>
      <w:spacing w:val="6"/>
      <w:w w:val="100"/>
      <w:position w:val="0"/>
      <w:sz w:val="12"/>
      <w:szCs w:val="12"/>
      <w:u w:val="none"/>
      <w:shd w:val="clear" w:color="auto" w:fill="FFFFFF"/>
      <w:lang w:val="hr-HR" w:eastAsia="hr-HR" w:bidi="hr-HR"/>
    </w:rPr>
  </w:style>
  <w:style w:type="table" w:customStyle="1" w:styleId="Reetkatablice351">
    <w:name w:val="Rešetka tablice351"/>
    <w:basedOn w:val="Obinatablica"/>
    <w:next w:val="Reetkatablice"/>
    <w:uiPriority w:val="59"/>
    <w:rsid w:val="009A2A2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11011">
    <w:name w:val="Rešetka tablice11011"/>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61">
    <w:name w:val="Rešetka tablice361"/>
    <w:basedOn w:val="Obinatablica"/>
    <w:next w:val="Reetkatablice"/>
    <w:uiPriority w:val="3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6">
    <w:name w:val="Rešetka tablice56"/>
    <w:basedOn w:val="Obinatablica"/>
    <w:next w:val="Reetkatablice"/>
    <w:uiPriority w:val="59"/>
    <w:rsid w:val="009A2A2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Obinatablica"/>
    <w:next w:val="Reetkatablice"/>
    <w:rsid w:val="009A2A24"/>
    <w:rPr>
      <w:rFonts w:ascii="Times New Roman" w:hAnsi="Times New Roman"/>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Obinatablica"/>
    <w:next w:val="Reetkatablice"/>
    <w:rsid w:val="009A2A24"/>
    <w:rPr>
      <w:rFonts w:ascii="Times New Roman" w:hAnsi="Times New Roman"/>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Obinatablica"/>
    <w:next w:val="Reetkatablice"/>
    <w:uiPriority w:val="59"/>
    <w:rsid w:val="009A2A24"/>
    <w:rPr>
      <w:rFonts w:ascii="Times New Roman" w:hAnsi="Times New Roman"/>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Obinatablica"/>
    <w:next w:val="Reetkatablice"/>
    <w:uiPriority w:val="59"/>
    <w:rsid w:val="009A2A24"/>
    <w:rPr>
      <w:rFonts w:ascii="Times New Roman" w:hAnsi="Times New Roman"/>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Obinatablica"/>
    <w:next w:val="Reetkatablice"/>
    <w:uiPriority w:val="59"/>
    <w:rsid w:val="009A2A24"/>
    <w:rPr>
      <w:rFonts w:ascii="Times New Roman" w:hAnsi="Times New Roman"/>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Obinatablica"/>
    <w:next w:val="Reetkatablice"/>
    <w:uiPriority w:val="59"/>
    <w:rsid w:val="009A2A24"/>
    <w:rPr>
      <w:rFonts w:ascii="Times New Roman" w:hAnsi="Times New Roman"/>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zproreda3">
    <w:name w:val="Bez proreda3"/>
    <w:qFormat/>
    <w:rsid w:val="009A2A24"/>
    <w:rPr>
      <w:sz w:val="22"/>
      <w:szCs w:val="22"/>
      <w:lang w:val="hr-HR"/>
    </w:rPr>
  </w:style>
  <w:style w:type="numbering" w:customStyle="1" w:styleId="Razinskipopis1">
    <w:name w:val="Razinski popis1"/>
    <w:uiPriority w:val="99"/>
    <w:rsid w:val="009A2A24"/>
    <w:pPr>
      <w:numPr>
        <w:numId w:val="28"/>
      </w:numPr>
    </w:pPr>
  </w:style>
  <w:style w:type="numbering" w:customStyle="1" w:styleId="Razinskipopis11">
    <w:name w:val="Razinski popis11"/>
    <w:uiPriority w:val="99"/>
    <w:rsid w:val="009A2A24"/>
    <w:pPr>
      <w:numPr>
        <w:numId w:val="32"/>
      </w:numPr>
    </w:pPr>
  </w:style>
  <w:style w:type="character" w:customStyle="1" w:styleId="Nerijeenospominjanje2">
    <w:name w:val="Neriješeno spominjanje2"/>
    <w:basedOn w:val="Zadanifontodlomka"/>
    <w:uiPriority w:val="99"/>
    <w:semiHidden/>
    <w:unhideWhenUsed/>
    <w:rsid w:val="009A2A24"/>
    <w:rPr>
      <w:color w:val="605E5C"/>
      <w:shd w:val="clear" w:color="auto" w:fill="E1DFDD"/>
    </w:rPr>
  </w:style>
  <w:style w:type="character" w:customStyle="1" w:styleId="OpisslikeChar">
    <w:name w:val="Opis slike Char"/>
    <w:aliases w:val="Branko Char,Map Char Char1,Map Char Char Char1,Map Char Char Char Char Char Char,Map Char Char Char Char,Map Char1,Caption Char Char Car Car Char,Caption Char Char Car Car Car Char,Map Char Char Char Car Car Char,Caption Char Char Char"/>
    <w:basedOn w:val="Zadanifontodlomka"/>
    <w:link w:val="Opisslike"/>
    <w:uiPriority w:val="35"/>
    <w:rsid w:val="00614B3B"/>
    <w:rPr>
      <w:b/>
      <w:bCs/>
      <w:lang w:val="hr-HR" w:eastAsia="zh-CN"/>
    </w:rPr>
  </w:style>
  <w:style w:type="character" w:customStyle="1" w:styleId="Razina3Char">
    <w:name w:val="Razina 3 Char"/>
    <w:basedOn w:val="Naslov3Char"/>
    <w:link w:val="Razina3"/>
    <w:rsid w:val="00373069"/>
    <w:rPr>
      <w:i/>
      <w:sz w:val="24"/>
      <w:szCs w:val="24"/>
    </w:rPr>
  </w:style>
  <w:style w:type="character" w:customStyle="1" w:styleId="OdlomakpopisaChar">
    <w:name w:val="Odlomak popisa Char"/>
    <w:aliases w:val="Bulleted Char"/>
    <w:basedOn w:val="Zadanifontodlomka"/>
    <w:link w:val="Odlomakpopisa"/>
    <w:uiPriority w:val="34"/>
    <w:locked/>
    <w:rsid w:val="000658F4"/>
    <w:rPr>
      <w:sz w:val="22"/>
      <w:szCs w:val="22"/>
      <w:lang w:val="hr-HR" w:eastAsia="hr-HR"/>
    </w:rPr>
  </w:style>
  <w:style w:type="character" w:customStyle="1" w:styleId="Naslov1Char">
    <w:name w:val="Naslov 1 Char"/>
    <w:basedOn w:val="Zadanifontodlomka"/>
    <w:link w:val="Naslov1"/>
    <w:uiPriority w:val="9"/>
    <w:rsid w:val="00835DC5"/>
    <w:rPr>
      <w:b/>
      <w:i/>
      <w:sz w:val="28"/>
      <w:szCs w:val="28"/>
      <w:lang w:val="hr-HR" w:eastAsia="zh-CN"/>
    </w:rPr>
  </w:style>
  <w:style w:type="character" w:customStyle="1" w:styleId="Naslov2Char">
    <w:name w:val="Naslov 2 Char"/>
    <w:basedOn w:val="Zadanifontodlomka"/>
    <w:link w:val="Naslov2"/>
    <w:rsid w:val="00835DC5"/>
    <w:rPr>
      <w:rFonts w:asciiTheme="minorHAnsi" w:hAnsiTheme="minorHAnsi"/>
      <w:b/>
      <w:color w:val="000000"/>
      <w:sz w:val="28"/>
      <w:szCs w:val="28"/>
      <w:lang w:val="hr-HR" w:eastAsia="zh-CN"/>
    </w:rPr>
  </w:style>
  <w:style w:type="character" w:customStyle="1" w:styleId="Naslov5Char">
    <w:name w:val="Naslov 5 Char"/>
    <w:basedOn w:val="Zadanifontodlomka"/>
    <w:link w:val="Naslov5"/>
    <w:rsid w:val="00835DC5"/>
    <w:rPr>
      <w:b/>
      <w:bCs/>
      <w:i/>
      <w:iCs/>
      <w:sz w:val="26"/>
      <w:szCs w:val="26"/>
      <w:lang w:val="hr-HR" w:eastAsia="zh-CN"/>
    </w:rPr>
  </w:style>
  <w:style w:type="character" w:customStyle="1" w:styleId="Naslov6Char">
    <w:name w:val="Naslov 6 Char"/>
    <w:basedOn w:val="Zadanifontodlomka"/>
    <w:link w:val="Naslov6"/>
    <w:rsid w:val="00835DC5"/>
    <w:rPr>
      <w:b/>
      <w:bCs/>
      <w:sz w:val="22"/>
      <w:szCs w:val="22"/>
      <w:lang w:val="hr-HR" w:eastAsia="zh-CN"/>
    </w:rPr>
  </w:style>
  <w:style w:type="character" w:customStyle="1" w:styleId="Naslov7Char">
    <w:name w:val="Naslov 7 Char"/>
    <w:basedOn w:val="Zadanifontodlomka"/>
    <w:link w:val="Naslov7"/>
    <w:rsid w:val="00835DC5"/>
    <w:rPr>
      <w:sz w:val="24"/>
      <w:szCs w:val="24"/>
      <w:lang w:val="hr-HR" w:eastAsia="zh-CN"/>
    </w:rPr>
  </w:style>
  <w:style w:type="character" w:customStyle="1" w:styleId="Naslov8Char">
    <w:name w:val="Naslov 8 Char"/>
    <w:basedOn w:val="Zadanifontodlomka"/>
    <w:link w:val="Naslov8"/>
    <w:rsid w:val="00835DC5"/>
    <w:rPr>
      <w:i/>
      <w:iCs/>
      <w:sz w:val="24"/>
      <w:szCs w:val="24"/>
      <w:lang w:val="hr-HR" w:eastAsia="zh-CN"/>
    </w:rPr>
  </w:style>
  <w:style w:type="character" w:customStyle="1" w:styleId="Naslov9Char">
    <w:name w:val="Naslov 9 Char"/>
    <w:basedOn w:val="Zadanifontodlomka"/>
    <w:link w:val="Naslov9"/>
    <w:rsid w:val="00835DC5"/>
    <w:rPr>
      <w:rFonts w:ascii="Cambria" w:hAnsi="Cambria"/>
      <w:sz w:val="22"/>
      <w:szCs w:val="22"/>
      <w:lang w:val="hr-HR" w:eastAsia="zh-CN"/>
    </w:rPr>
  </w:style>
  <w:style w:type="character" w:customStyle="1" w:styleId="TekstbaloniaChar">
    <w:name w:val="Tekst balončića Char"/>
    <w:basedOn w:val="Zadanifontodlomka"/>
    <w:link w:val="Tekstbalonia"/>
    <w:uiPriority w:val="99"/>
    <w:semiHidden/>
    <w:rsid w:val="00835DC5"/>
    <w:rPr>
      <w:rFonts w:ascii="Tahoma" w:hAnsi="Tahoma" w:cs="Tahoma"/>
      <w:sz w:val="16"/>
      <w:szCs w:val="16"/>
      <w:lang w:val="hr-HR" w:eastAsia="zh-CN"/>
    </w:rPr>
  </w:style>
  <w:style w:type="character" w:customStyle="1" w:styleId="TijelotekstaChar">
    <w:name w:val="Tijelo teksta Char"/>
    <w:aliases w:val="uvlaka 2 Char,uvlaka 3 Char"/>
    <w:basedOn w:val="Zadanifontodlomka"/>
    <w:link w:val="Tijeloteksta"/>
    <w:rsid w:val="00835DC5"/>
    <w:rPr>
      <w:rFonts w:eastAsia="SimSun" w:cs="TimesNewRomanPSMT"/>
      <w:sz w:val="24"/>
      <w:szCs w:val="24"/>
      <w:lang w:val="hr-HR" w:eastAsia="zh-CN"/>
    </w:rPr>
  </w:style>
  <w:style w:type="character" w:customStyle="1" w:styleId="Tijeloteksta2Char">
    <w:name w:val="Tijelo teksta 2 Char"/>
    <w:basedOn w:val="Zadanifontodlomka"/>
    <w:link w:val="Tijeloteksta2"/>
    <w:uiPriority w:val="99"/>
    <w:rsid w:val="00835DC5"/>
    <w:rPr>
      <w:rFonts w:asciiTheme="minorHAnsi" w:hAnsiTheme="minorHAnsi"/>
      <w:sz w:val="24"/>
      <w:lang w:val="hr-HR" w:eastAsia="zh-CN"/>
    </w:rPr>
  </w:style>
  <w:style w:type="character" w:customStyle="1" w:styleId="UvuenotijelotekstaChar">
    <w:name w:val="Uvučeno tijelo teksta Char"/>
    <w:basedOn w:val="Zadanifontodlomka"/>
    <w:link w:val="Uvuenotijeloteksta"/>
    <w:uiPriority w:val="99"/>
    <w:semiHidden/>
    <w:rsid w:val="00835DC5"/>
    <w:rPr>
      <w:rFonts w:asciiTheme="minorHAnsi" w:hAnsiTheme="minorHAnsi"/>
      <w:sz w:val="24"/>
      <w:lang w:val="hr-HR" w:eastAsia="zh-CN"/>
    </w:rPr>
  </w:style>
  <w:style w:type="character" w:customStyle="1" w:styleId="DatumChar">
    <w:name w:val="Datum Char"/>
    <w:basedOn w:val="Zadanifontodlomka"/>
    <w:link w:val="Datum"/>
    <w:uiPriority w:val="99"/>
    <w:semiHidden/>
    <w:rsid w:val="00835DC5"/>
    <w:rPr>
      <w:rFonts w:asciiTheme="minorHAnsi" w:hAnsiTheme="minorHAnsi"/>
      <w:sz w:val="24"/>
      <w:lang w:val="hr-HR" w:eastAsia="zh-CN"/>
    </w:rPr>
  </w:style>
  <w:style w:type="character" w:customStyle="1" w:styleId="PodnojeChar">
    <w:name w:val="Podnožje Char"/>
    <w:basedOn w:val="Zadanifontodlomka"/>
    <w:link w:val="Podnoje"/>
    <w:uiPriority w:val="99"/>
    <w:rsid w:val="00835DC5"/>
    <w:rPr>
      <w:rFonts w:asciiTheme="minorHAnsi" w:hAnsiTheme="minorHAnsi"/>
      <w:sz w:val="24"/>
      <w:lang w:val="hr-HR" w:eastAsia="zh-CN"/>
    </w:rPr>
  </w:style>
  <w:style w:type="character" w:customStyle="1" w:styleId="ZaglavljeChar">
    <w:name w:val="Zaglavlje Char"/>
    <w:basedOn w:val="Zadanifontodlomka"/>
    <w:link w:val="Zaglavlje"/>
    <w:uiPriority w:val="99"/>
    <w:rsid w:val="00835DC5"/>
    <w:rPr>
      <w:rFonts w:asciiTheme="minorHAnsi" w:hAnsiTheme="minorHAnsi"/>
      <w:sz w:val="24"/>
      <w:lang w:val="hr-HR" w:eastAsia="zh-CN"/>
    </w:rPr>
  </w:style>
  <w:style w:type="character" w:customStyle="1" w:styleId="TekstkomentaraChar">
    <w:name w:val="Tekst komentara Char"/>
    <w:basedOn w:val="Zadanifontodlomka"/>
    <w:link w:val="Tekstkomentara"/>
    <w:uiPriority w:val="99"/>
    <w:semiHidden/>
    <w:rsid w:val="00835DC5"/>
    <w:rPr>
      <w:rFonts w:asciiTheme="minorHAnsi" w:hAnsiTheme="minorHAnsi"/>
      <w:sz w:val="24"/>
      <w:lang w:val="hr-HR" w:eastAsia="zh-CN"/>
    </w:rPr>
  </w:style>
  <w:style w:type="character" w:customStyle="1" w:styleId="PredmetkomentaraChar">
    <w:name w:val="Predmet komentara Char"/>
    <w:basedOn w:val="TekstkomentaraChar"/>
    <w:link w:val="Predmetkomentara"/>
    <w:uiPriority w:val="99"/>
    <w:semiHidden/>
    <w:rsid w:val="00835DC5"/>
    <w:rPr>
      <w:rFonts w:asciiTheme="minorHAnsi" w:hAnsiTheme="minorHAnsi"/>
      <w:b/>
      <w:bCs/>
      <w:sz w:val="24"/>
      <w:lang w:val="hr-HR" w:eastAsia="zh-CN"/>
    </w:rPr>
  </w:style>
  <w:style w:type="character" w:customStyle="1" w:styleId="Tijeloteksta3Char">
    <w:name w:val="Tijelo teksta 3 Char"/>
    <w:basedOn w:val="Zadanifontodlomka"/>
    <w:link w:val="Tijeloteksta3"/>
    <w:uiPriority w:val="99"/>
    <w:semiHidden/>
    <w:rsid w:val="00835DC5"/>
    <w:rPr>
      <w:rFonts w:ascii="Tahoma" w:hAnsi="Tahoma"/>
      <w:i/>
      <w:color w:val="000000"/>
      <w:sz w:val="22"/>
      <w:szCs w:val="16"/>
      <w:lang w:val="hr-HR" w:eastAsia="hr-HR"/>
    </w:rPr>
  </w:style>
  <w:style w:type="character" w:customStyle="1" w:styleId="Tijeloteksta-uvlaka2Char">
    <w:name w:val="Tijelo teksta - uvlaka 2 Char"/>
    <w:aliases w:val="  uvlaka 2 Char"/>
    <w:basedOn w:val="Zadanifontodlomka"/>
    <w:link w:val="Tijeloteksta-uvlaka2"/>
    <w:semiHidden/>
    <w:rsid w:val="00835DC5"/>
    <w:rPr>
      <w:rFonts w:asciiTheme="minorHAnsi" w:hAnsiTheme="minorHAnsi"/>
      <w:sz w:val="24"/>
      <w:lang w:val="hr-HR" w:eastAsia="zh-CN"/>
    </w:rPr>
  </w:style>
  <w:style w:type="character" w:customStyle="1" w:styleId="Tijeloteksta-uvlaka3Char">
    <w:name w:val="Tijelo teksta - uvlaka 3 Char"/>
    <w:aliases w:val=" uvlaka 3 Char"/>
    <w:basedOn w:val="Zadanifontodlomka"/>
    <w:link w:val="Tijeloteksta-uvlaka3"/>
    <w:semiHidden/>
    <w:rsid w:val="00835DC5"/>
    <w:rPr>
      <w:sz w:val="24"/>
      <w:szCs w:val="24"/>
      <w:lang w:val="hr-HR" w:eastAsia="zh-CN"/>
    </w:rPr>
  </w:style>
  <w:style w:type="character" w:customStyle="1" w:styleId="DefaultChar">
    <w:name w:val="Default Char"/>
    <w:basedOn w:val="Zadanifontodlomka"/>
    <w:link w:val="Default"/>
    <w:rsid w:val="00835DC5"/>
    <w:rPr>
      <w:rFonts w:ascii="Times New Roman" w:hAnsi="Times New Roman"/>
      <w:color w:val="000000"/>
      <w:sz w:val="24"/>
      <w:szCs w:val="24"/>
      <w:lang w:val="hr-HR" w:eastAsia="hr-HR"/>
    </w:rPr>
  </w:style>
  <w:style w:type="table" w:customStyle="1" w:styleId="TableGrid">
    <w:name w:val="TableGrid"/>
    <w:rsid w:val="00835DC5"/>
    <w:rPr>
      <w:rFonts w:asciiTheme="minorHAnsi" w:eastAsiaTheme="minorEastAsia" w:hAnsiTheme="minorHAnsi" w:cstheme="minorBidi"/>
      <w:sz w:val="22"/>
      <w:szCs w:val="22"/>
      <w:lang w:val="hr-HR" w:eastAsia="hr-HR"/>
    </w:rPr>
    <w:tblPr>
      <w:tblCellMar>
        <w:top w:w="0" w:type="dxa"/>
        <w:left w:w="0" w:type="dxa"/>
        <w:bottom w:w="0" w:type="dxa"/>
        <w:right w:w="0" w:type="dxa"/>
      </w:tblCellMar>
    </w:tblPr>
  </w:style>
  <w:style w:type="character" w:customStyle="1" w:styleId="Bodytext2">
    <w:name w:val="Body text (2)_"/>
    <w:link w:val="Bodytext20"/>
    <w:rsid w:val="00835DC5"/>
    <w:rPr>
      <w:rFonts w:ascii="Arial" w:eastAsia="Arial" w:hAnsi="Arial" w:cs="Arial"/>
      <w:sz w:val="22"/>
      <w:szCs w:val="22"/>
      <w:shd w:val="clear" w:color="auto" w:fill="FFFFFF"/>
    </w:rPr>
  </w:style>
  <w:style w:type="paragraph" w:customStyle="1" w:styleId="Bodytext20">
    <w:name w:val="Body text (2)"/>
    <w:basedOn w:val="Normal"/>
    <w:link w:val="Bodytext2"/>
    <w:rsid w:val="00835DC5"/>
    <w:pPr>
      <w:widowControl w:val="0"/>
      <w:shd w:val="clear" w:color="auto" w:fill="FFFFFF"/>
      <w:spacing w:before="180" w:line="252" w:lineRule="exact"/>
      <w:ind w:hanging="712"/>
    </w:pPr>
    <w:rPr>
      <w:rFonts w:ascii="Arial" w:eastAsia="Arial" w:hAnsi="Arial" w:cs="Arial"/>
      <w:sz w:val="22"/>
      <w:szCs w:val="22"/>
      <w:lang w:val="en-US" w:eastAsia="en-US"/>
    </w:rPr>
  </w:style>
  <w:style w:type="paragraph" w:customStyle="1" w:styleId="t-9-8">
    <w:name w:val="t-9-8"/>
    <w:basedOn w:val="Normal"/>
    <w:rsid w:val="00835DC5"/>
    <w:pPr>
      <w:spacing w:before="100" w:beforeAutospacing="1" w:after="100" w:afterAutospacing="1"/>
      <w:jc w:val="left"/>
    </w:pPr>
    <w:rPr>
      <w:rFonts w:ascii="Times New Roman" w:hAnsi="Times New Roman"/>
      <w:szCs w:val="24"/>
      <w:lang w:eastAsia="hr-HR"/>
    </w:rPr>
  </w:style>
  <w:style w:type="character" w:customStyle="1" w:styleId="Nerijeenospominjanje3">
    <w:name w:val="Neriješeno spominjanje3"/>
    <w:basedOn w:val="Zadanifontodlomka"/>
    <w:uiPriority w:val="99"/>
    <w:semiHidden/>
    <w:unhideWhenUsed/>
    <w:rsid w:val="00835DC5"/>
    <w:rPr>
      <w:color w:val="605E5C"/>
      <w:shd w:val="clear" w:color="auto" w:fill="E1DFDD"/>
    </w:rPr>
  </w:style>
  <w:style w:type="character" w:customStyle="1" w:styleId="Nerijeenospominjanje4">
    <w:name w:val="Neriješeno spominjanje4"/>
    <w:basedOn w:val="Zadanifontodlomka"/>
    <w:uiPriority w:val="99"/>
    <w:semiHidden/>
    <w:unhideWhenUsed/>
    <w:rsid w:val="00835DC5"/>
    <w:rPr>
      <w:color w:val="605E5C"/>
      <w:shd w:val="clear" w:color="auto" w:fill="E1DFDD"/>
    </w:rPr>
  </w:style>
  <w:style w:type="character" w:customStyle="1" w:styleId="Nerijeenospominjanje5">
    <w:name w:val="Neriješeno spominjanje5"/>
    <w:basedOn w:val="Zadanifontodlomka"/>
    <w:uiPriority w:val="99"/>
    <w:semiHidden/>
    <w:unhideWhenUsed/>
    <w:rsid w:val="00835DC5"/>
    <w:rPr>
      <w:color w:val="605E5C"/>
      <w:shd w:val="clear" w:color="auto" w:fill="E1DFDD"/>
    </w:rPr>
  </w:style>
  <w:style w:type="paragraph" w:customStyle="1" w:styleId="msonormal0">
    <w:name w:val="msonormal"/>
    <w:basedOn w:val="Normal"/>
    <w:uiPriority w:val="99"/>
    <w:rsid w:val="00D87AB4"/>
    <w:pPr>
      <w:spacing w:before="100" w:beforeAutospacing="1" w:after="100" w:afterAutospacing="1"/>
      <w:jc w:val="left"/>
    </w:pPr>
    <w:rPr>
      <w:rFonts w:ascii="Times New Roman" w:hAnsi="Times New Roman"/>
      <w:szCs w:val="24"/>
      <w:lang w:eastAsia="hr-HR"/>
    </w:rPr>
  </w:style>
  <w:style w:type="character" w:styleId="Tekstrezerviranogmjesta">
    <w:name w:val="Placeholder Text"/>
    <w:basedOn w:val="Zadanifontodlomka"/>
    <w:uiPriority w:val="99"/>
    <w:semiHidden/>
    <w:rsid w:val="00D87AB4"/>
    <w:rPr>
      <w:color w:val="808080"/>
    </w:rPr>
  </w:style>
  <w:style w:type="character" w:customStyle="1" w:styleId="apple-style-span">
    <w:name w:val="apple-style-span"/>
    <w:basedOn w:val="Zadanifontodlomka"/>
    <w:uiPriority w:val="99"/>
    <w:rsid w:val="00D87AB4"/>
  </w:style>
  <w:style w:type="table" w:customStyle="1" w:styleId="Reetkatablice82">
    <w:name w:val="Rešetka tablice8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6">
    <w:name w:val="Rešetka tablice176"/>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4">
    <w:name w:val="Rešetka tablice184"/>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5">
    <w:name w:val="Rešetka tablice185"/>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2">
    <w:name w:val="Rešetka tablice20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186">
    <w:name w:val="Rešetka tablice186"/>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
    <w:name w:val="Table Grid9"/>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31">
    <w:name w:val="List Table 31"/>
    <w:basedOn w:val="Obinatablica"/>
    <w:next w:val="ListTable32"/>
    <w:uiPriority w:val="48"/>
    <w:rsid w:val="00D87AB4"/>
    <w:rPr>
      <w:lang w:val="hr-HR" w:eastAsia="hr-HR"/>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ListTable32">
    <w:name w:val="List Table 32"/>
    <w:basedOn w:val="Obinatablica"/>
    <w:uiPriority w:val="48"/>
    <w:rsid w:val="00D87AB4"/>
    <w:rPr>
      <w:rFonts w:asciiTheme="minorHAnsi" w:eastAsiaTheme="minorHAnsi" w:hAnsiTheme="minorHAnsi" w:cstheme="minorBidi"/>
      <w:sz w:val="22"/>
      <w:szCs w:val="22"/>
      <w:lang w:val="hr-H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Reetkatablice1822">
    <w:name w:val="Rešetka tablice182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92">
    <w:name w:val="Rešetka tablice19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3">
    <w:name w:val="Rešetka tablice203"/>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2">
    <w:name w:val="Rešetka tablice112"/>
    <w:basedOn w:val="Obinatablica"/>
    <w:next w:val="Reetkatablice"/>
    <w:uiPriority w:val="3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icapopisa31">
    <w:name w:val="Tablica popisa 31"/>
    <w:basedOn w:val="Obinatablica"/>
    <w:uiPriority w:val="48"/>
    <w:rsid w:val="00D87AB4"/>
    <w:rPr>
      <w:rFonts w:asciiTheme="minorHAnsi" w:eastAsiaTheme="minorHAnsi" w:hAnsiTheme="minorHAnsi" w:cstheme="minorBidi"/>
      <w:sz w:val="22"/>
      <w:szCs w:val="22"/>
      <w:lang w:val="hr-H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Obinatablica1">
    <w:name w:val="Obična tablica1"/>
    <w:uiPriority w:val="99"/>
    <w:semiHidden/>
    <w:rsid w:val="00D87AB4"/>
    <w:rPr>
      <w:rFonts w:ascii="Times New Roman" w:hAnsi="Times New Roman"/>
      <w:lang w:val="hr-HR" w:eastAsia="hr-HR"/>
    </w:rPr>
    <w:tblPr>
      <w:tblCellMar>
        <w:top w:w="0" w:type="dxa"/>
        <w:left w:w="108" w:type="dxa"/>
        <w:bottom w:w="0" w:type="dxa"/>
        <w:right w:w="108" w:type="dxa"/>
      </w:tblCellMar>
    </w:tblPr>
  </w:style>
  <w:style w:type="table" w:customStyle="1" w:styleId="Svijetlareetka-Isticanje512">
    <w:name w:val="Svijetla rešetka - Isticanje 512"/>
    <w:basedOn w:val="Obinatablica"/>
    <w:next w:val="Svijetlareetka-Isticanje5"/>
    <w:uiPriority w:val="62"/>
    <w:rsid w:val="00D87AB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Kozuka Gothic Pro B" w:eastAsia="Times New Roman" w:hAnsi="@Kozuka Gothic Pro B"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Kozuka Gothic Pro B" w:eastAsia="Times New Roman" w:hAnsi="@Kozuka Gothic Pro B"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Kozuka Gothic Pro B" w:eastAsia="Times New Roman" w:hAnsi="@Kozuka Gothic Pro B" w:cs="Times New Roman"/>
        <w:b/>
        <w:bCs/>
      </w:rPr>
    </w:tblStylePr>
    <w:tblStylePr w:type="lastCol">
      <w:rPr>
        <w:rFonts w:ascii="@Kozuka Gothic Pro B" w:eastAsia="Times New Roman" w:hAnsi="@Kozuka Gothic Pro B"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Srednjesjenanje1-Isticanje511">
    <w:name w:val="Srednje sjenčanje 1 - Isticanje 511"/>
    <w:basedOn w:val="Obinatablica"/>
    <w:next w:val="Srednjesjenanje1-Isticanje5"/>
    <w:uiPriority w:val="63"/>
    <w:rsid w:val="00D87AB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Reetkatablice412">
    <w:name w:val="Rešetka tablice412"/>
    <w:basedOn w:val="Obinatablica"/>
    <w:next w:val="Reetkatablice"/>
    <w:uiPriority w:val="3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62">
    <w:name w:val="Rešetka tablice6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72">
    <w:name w:val="Rešetka tablice7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3">
    <w:name w:val="Rešetka tablice83"/>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92">
    <w:name w:val="Rešetka tablice9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4">
    <w:name w:val="Rešetka tablice164"/>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7">
    <w:name w:val="Rešetka tablice177"/>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7">
    <w:name w:val="Rešetka tablice187"/>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93">
    <w:name w:val="Rešetka tablice193"/>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4">
    <w:name w:val="Rešetka tablice204"/>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reetka-Isticanje5111">
    <w:name w:val="Svijetla rešetka - Isticanje 5111"/>
    <w:basedOn w:val="Obinatablica"/>
    <w:next w:val="Svijetlareetka-Isticanje5"/>
    <w:uiPriority w:val="62"/>
    <w:rsid w:val="00D87AB4"/>
    <w:rPr>
      <w:rFonts w:ascii="Times New Roman" w:hAnsi="Times New Roman"/>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Adobe Heiti Std R" w:eastAsia="Times New Roman" w:hAnsi="@Adobe Heiti Std R"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Adobe Heiti Std R" w:eastAsia="Times New Roman" w:hAnsi="@Adobe Heiti Std R"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dobe Heiti Std R" w:eastAsia="Times New Roman" w:hAnsi="@Adobe Heiti Std R" w:cs="Times New Roman"/>
        <w:b/>
        <w:bCs/>
      </w:rPr>
    </w:tblStylePr>
    <w:tblStylePr w:type="lastCol">
      <w:rPr>
        <w:rFonts w:ascii="@Adobe Heiti Std R" w:eastAsia="Times New Roman" w:hAnsi="@Adobe Heiti Std R"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Reetkatablice1512">
    <w:name w:val="Rešetka tablice151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32">
    <w:name w:val="Rešetka tablice173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42">
    <w:name w:val="Rešetka tablice1742"/>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23">
    <w:name w:val="Rešetka tablice1823"/>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12">
    <w:name w:val="Rešetka tablice312"/>
    <w:basedOn w:val="Obinatablica"/>
    <w:next w:val="Reetkatablice"/>
    <w:uiPriority w:val="59"/>
    <w:rsid w:val="00D87AB4"/>
    <w:rPr>
      <w:rFonts w:asciiTheme="minorHAnsi" w:eastAsiaTheme="minorHAnsi" w:hAnsiTheme="minorHAnsi" w:cstheme="minorBid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ednjesjenanje1-Isticanje52">
    <w:name w:val="Srednje sjenčanje 1 - Isticanje 52"/>
    <w:basedOn w:val="Obinatablica"/>
    <w:next w:val="Srednjesjenanje1-Isticanje5"/>
    <w:uiPriority w:val="63"/>
    <w:semiHidden/>
    <w:unhideWhenUsed/>
    <w:rsid w:val="00D87AB4"/>
    <w:rPr>
      <w:rFonts w:asciiTheme="minorHAnsi" w:eastAsiaTheme="minorHAnsi" w:hAnsiTheme="minorHAnsi" w:cstheme="minorBidi"/>
      <w:sz w:val="22"/>
      <w:szCs w:val="22"/>
      <w:lang w:val="hr-HR"/>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Reetkatablice3111">
    <w:name w:val="Rešetka tablice3111"/>
    <w:basedOn w:val="Obinatablica"/>
    <w:next w:val="Reetkatablice"/>
    <w:uiPriority w:val="59"/>
    <w:rsid w:val="00D87AB4"/>
    <w:rPr>
      <w:rFonts w:asciiTheme="minorHAnsi" w:eastAsiaTheme="minorHAnsi" w:hAnsiTheme="minorHAnsi" w:cstheme="minorBid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111">
    <w:name w:val="Rešetka tablice4111"/>
    <w:basedOn w:val="Obinatablica"/>
    <w:next w:val="Reetkatablice"/>
    <w:uiPriority w:val="3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611">
    <w:name w:val="Rešetka tablice6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32">
    <w:name w:val="Rešetka tablice332"/>
    <w:basedOn w:val="Obinatablica"/>
    <w:next w:val="Reetkatablice"/>
    <w:uiPriority w:val="3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711">
    <w:name w:val="Rešetka tablice7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11">
    <w:name w:val="Rešetka tablice8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21">
    <w:name w:val="Rešetka tablice82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911">
    <w:name w:val="Rešetka tablice9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31">
    <w:name w:val="Rešetka tablice163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51">
    <w:name w:val="Rešetka tablice175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61">
    <w:name w:val="Rešetka tablice176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31">
    <w:name w:val="Rešetka tablice183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41">
    <w:name w:val="Rešetka tablice184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51">
    <w:name w:val="Rešetka tablice185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911">
    <w:name w:val="Rešetka tablice19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11">
    <w:name w:val="Rešetka tablice20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21">
    <w:name w:val="Rešetka tablice202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1111">
    <w:name w:val="Rešetka tablice1111"/>
    <w:basedOn w:val="Obinatablica"/>
    <w:next w:val="Reetkatablice"/>
    <w:uiPriority w:val="3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61">
    <w:name w:val="Rešetka tablice186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1">
    <w:name w:val="Table Grid81"/>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
    <w:name w:val="Table Grid91"/>
    <w:basedOn w:val="Obinatablica"/>
    <w:next w:val="Reetkatablice"/>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15111">
    <w:name w:val="Rešetka tablice151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311">
    <w:name w:val="List Table 311"/>
    <w:basedOn w:val="Obinatablica"/>
    <w:next w:val="ListTable32"/>
    <w:uiPriority w:val="48"/>
    <w:rsid w:val="00D87AB4"/>
    <w:rPr>
      <w:lang w:val="hr-HR" w:eastAsia="hr-HR"/>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Reetkatablice17311">
    <w:name w:val="Rešetka tablice173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411">
    <w:name w:val="Rešetka tablice174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211">
    <w:name w:val="Rešetka tablice1821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8221">
    <w:name w:val="Rešetka tablice1822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921">
    <w:name w:val="Rešetka tablice192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031">
    <w:name w:val="Rešetka tablice2031"/>
    <w:basedOn w:val="Obinatablica"/>
    <w:next w:val="Reetkatablice"/>
    <w:uiPriority w:val="5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311">
    <w:name w:val="Rešetka tablice3311"/>
    <w:basedOn w:val="Obinatablica"/>
    <w:next w:val="Reetkatablice"/>
    <w:uiPriority w:val="59"/>
    <w:rsid w:val="00D87AB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5311">
    <w:name w:val="Rešetka tablice5311"/>
    <w:basedOn w:val="Obinatablica"/>
    <w:next w:val="Reetkatablice"/>
    <w:uiPriority w:val="59"/>
    <w:rsid w:val="00D87AB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Zadanifontodlomka"/>
    <w:rsid w:val="00D87AB4"/>
    <w:rPr>
      <w:rFonts w:ascii="TimesNewRomanPSMT" w:eastAsia="TimesNewRomanPSMT" w:hAnsi="TimesNewRomanPSMT" w:hint="eastAsia"/>
      <w:b w:val="0"/>
      <w:bCs w:val="0"/>
      <w:i w:val="0"/>
      <w:iCs w:val="0"/>
      <w:color w:val="000000"/>
      <w:sz w:val="24"/>
      <w:szCs w:val="24"/>
    </w:rPr>
  </w:style>
  <w:style w:type="character" w:customStyle="1" w:styleId="fontstyle31">
    <w:name w:val="fontstyle31"/>
    <w:basedOn w:val="Zadanifontodlomka"/>
    <w:rsid w:val="00D87AB4"/>
    <w:rPr>
      <w:rFonts w:ascii="Calibri" w:hAnsi="Calibri" w:cs="Calibri" w:hint="default"/>
      <w:b w:val="0"/>
      <w:bCs w:val="0"/>
      <w:i w:val="0"/>
      <w:iCs w:val="0"/>
      <w:color w:val="000000"/>
      <w:sz w:val="22"/>
      <w:szCs w:val="22"/>
    </w:rPr>
  </w:style>
  <w:style w:type="character" w:customStyle="1" w:styleId="fontstyle41">
    <w:name w:val="fontstyle41"/>
    <w:basedOn w:val="Zadanifontodlomka"/>
    <w:rsid w:val="00D87AB4"/>
    <w:rPr>
      <w:rFonts w:ascii="Cambria" w:hAnsi="Cambria" w:hint="default"/>
      <w:b w:val="0"/>
      <w:bCs w:val="0"/>
      <w:i/>
      <w:iCs/>
      <w:color w:val="000000"/>
      <w:sz w:val="24"/>
      <w:szCs w:val="24"/>
    </w:rPr>
  </w:style>
  <w:style w:type="character" w:customStyle="1" w:styleId="fontstyle11">
    <w:name w:val="fontstyle11"/>
    <w:basedOn w:val="Zadanifontodlomka"/>
    <w:rsid w:val="00D87AB4"/>
    <w:rPr>
      <w:rFonts w:ascii="TimesNewRoman" w:hAnsi="TimesNewRoman" w:hint="default"/>
      <w:b w:val="0"/>
      <w:bCs w:val="0"/>
      <w:i w:val="0"/>
      <w:iCs w:val="0"/>
      <w:color w:val="000000"/>
      <w:sz w:val="24"/>
      <w:szCs w:val="24"/>
    </w:rPr>
  </w:style>
  <w:style w:type="table" w:customStyle="1" w:styleId="Reetkatablice40">
    <w:name w:val="Rešetka tablice40"/>
    <w:basedOn w:val="Obinatablica"/>
    <w:next w:val="Reetkatablice"/>
    <w:uiPriority w:val="39"/>
    <w:rsid w:val="00D87AB4"/>
    <w:rPr>
      <w:rFonts w:eastAsia="Calibri"/>
      <w:sz w:val="22"/>
      <w:szCs w:val="22"/>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3">
    <w:name w:val="Rešetka tablice43"/>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44">
    <w:name w:val="Rešetka tablice44"/>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45">
    <w:name w:val="Rešetka tablice45"/>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46">
    <w:name w:val="Rešetka tablice46"/>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47">
    <w:name w:val="Rešetka tablice47"/>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48">
    <w:name w:val="Rešetka tablice48"/>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49">
    <w:name w:val="Rešetka tablice49"/>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50">
    <w:name w:val="Rešetka tablice50"/>
    <w:basedOn w:val="Obinatablica"/>
    <w:next w:val="Reetkatablice"/>
    <w:uiPriority w:val="59"/>
    <w:rsid w:val="00D87AB4"/>
    <w:rPr>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etkatablice57">
    <w:name w:val="Rešetka tablice57"/>
    <w:basedOn w:val="Obinatablica"/>
    <w:next w:val="Reetkatablice"/>
    <w:uiPriority w:val="59"/>
    <w:rsid w:val="00D87AB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8">
    <w:name w:val="Rešetka tablice58"/>
    <w:basedOn w:val="Obinatablica"/>
    <w:next w:val="Reetkatablice"/>
    <w:uiPriority w:val="59"/>
    <w:rsid w:val="00D87AB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59">
    <w:name w:val="Rešetka tablice59"/>
    <w:basedOn w:val="Obinatablica"/>
    <w:next w:val="Reetkatablice"/>
    <w:uiPriority w:val="59"/>
    <w:rsid w:val="00D87AB4"/>
    <w:rPr>
      <w:rFonts w:ascii="Arial" w:hAnsi="Arial"/>
      <w:b/>
      <w:sz w:val="28"/>
      <w:szCs w:val="28"/>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staknutareferenca">
    <w:name w:val="Intense Reference"/>
    <w:basedOn w:val="Zadanifontodlomka"/>
    <w:uiPriority w:val="32"/>
    <w:qFormat/>
    <w:rsid w:val="00D87AB4"/>
    <w:rPr>
      <w:b/>
      <w:bCs/>
      <w:smallCaps/>
      <w:color w:val="4F81BD" w:themeColor="accent1"/>
      <w:spacing w:val="5"/>
    </w:rPr>
  </w:style>
  <w:style w:type="table" w:customStyle="1" w:styleId="Reetkatablice342">
    <w:name w:val="Rešetka tablice342"/>
    <w:basedOn w:val="Obinatablica"/>
    <w:next w:val="Reetkatablice"/>
    <w:uiPriority w:val="59"/>
    <w:rsid w:val="00D87AB4"/>
    <w:rPr>
      <w:rFonts w:ascii="Times New Roman" w:hAnsi="Times New Roman"/>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upadljivareferenca">
    <w:name w:val="Subtle Reference"/>
    <w:basedOn w:val="Zadanifontodlomka"/>
    <w:uiPriority w:val="31"/>
    <w:qFormat/>
    <w:rsid w:val="00D87AB4"/>
    <w:rPr>
      <w:smallCaps/>
      <w:color w:val="5A5A5A" w:themeColor="text1" w:themeTint="A5"/>
    </w:rPr>
  </w:style>
  <w:style w:type="table" w:customStyle="1" w:styleId="TheStil">
    <w:name w:val="TheStil"/>
    <w:basedOn w:val="Obinatablica"/>
    <w:uiPriority w:val="99"/>
    <w:qFormat/>
    <w:rsid w:val="00D87AB4"/>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vAlign w:val="center"/>
    </w:tcPr>
  </w:style>
  <w:style w:type="paragraph" w:customStyle="1" w:styleId="ZTekst1">
    <w:name w:val="ZTekst1"/>
    <w:basedOn w:val="Normal"/>
    <w:rsid w:val="00D87AB4"/>
    <w:pPr>
      <w:spacing w:after="140"/>
      <w:jc w:val="left"/>
    </w:pPr>
    <w:rPr>
      <w:rFonts w:ascii="Aldine401 BT" w:hAnsi="Aldine401 BT" w:cs="Arial"/>
      <w:sz w:val="20"/>
      <w:szCs w:val="24"/>
      <w:lang w:eastAsia="hr-HR"/>
    </w:rPr>
  </w:style>
  <w:style w:type="table" w:customStyle="1" w:styleId="Svijetlipopis-Isticanje11">
    <w:name w:val="Svijetli popis - Isticanje 11"/>
    <w:basedOn w:val="Obinatablica"/>
    <w:uiPriority w:val="61"/>
    <w:rsid w:val="00D87AB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11">
    <w:name w:val="Light List - Accent 11"/>
    <w:basedOn w:val="Obinatablica"/>
    <w:uiPriority w:val="61"/>
    <w:rsid w:val="00D87AB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Style">
    <w:name w:val="Style"/>
    <w:basedOn w:val="Referencafusnote"/>
    <w:rsid w:val="00D87AB4"/>
    <w:rPr>
      <w:rFonts w:ascii="Calibri" w:hAnsi="Calibri"/>
      <w:sz w:val="24"/>
      <w:bdr w:val="none" w:sz="0" w:space="0" w:color="auto"/>
      <w:vertAlign w:val="superscript"/>
    </w:rPr>
  </w:style>
  <w:style w:type="paragraph" w:customStyle="1" w:styleId="style13style12">
    <w:name w:val="style13style12"/>
    <w:basedOn w:val="Normal"/>
    <w:rsid w:val="00D87AB4"/>
    <w:pPr>
      <w:spacing w:before="100" w:beforeAutospacing="1" w:after="100" w:afterAutospacing="1"/>
      <w:jc w:val="left"/>
    </w:pPr>
    <w:rPr>
      <w:rFonts w:ascii="Times New Roman" w:hAnsi="Times New Roman"/>
      <w:szCs w:val="24"/>
      <w:lang w:eastAsia="hr-HR"/>
    </w:rPr>
  </w:style>
  <w:style w:type="paragraph" w:customStyle="1" w:styleId="style13style12style12">
    <w:name w:val="style13style12style12"/>
    <w:basedOn w:val="Normal"/>
    <w:rsid w:val="00D87AB4"/>
    <w:pPr>
      <w:spacing w:before="100" w:beforeAutospacing="1" w:after="100" w:afterAutospacing="1"/>
      <w:jc w:val="left"/>
    </w:pPr>
    <w:rPr>
      <w:rFonts w:ascii="Times New Roman" w:hAnsi="Times New Roman"/>
      <w:szCs w:val="24"/>
      <w:lang w:eastAsia="hr-HR"/>
    </w:rPr>
  </w:style>
  <w:style w:type="table" w:styleId="Srednjareetka3-Isticanje1">
    <w:name w:val="Medium Grid 3 Accent 1"/>
    <w:basedOn w:val="Obinatablica"/>
    <w:uiPriority w:val="69"/>
    <w:rsid w:val="00D87AB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Obinitekst">
    <w:name w:val="Plain Text"/>
    <w:basedOn w:val="Normal"/>
    <w:link w:val="ObinitekstChar"/>
    <w:rsid w:val="00D87AB4"/>
    <w:pPr>
      <w:jc w:val="left"/>
    </w:pPr>
    <w:rPr>
      <w:rFonts w:ascii="Courier New" w:hAnsi="Courier New"/>
      <w:sz w:val="20"/>
      <w:lang w:val="en-GB" w:eastAsia="hr-HR"/>
    </w:rPr>
  </w:style>
  <w:style w:type="character" w:customStyle="1" w:styleId="ObinitekstChar">
    <w:name w:val="Obični tekst Char"/>
    <w:basedOn w:val="Zadanifontodlomka"/>
    <w:link w:val="Obinitekst"/>
    <w:rsid w:val="00D87AB4"/>
    <w:rPr>
      <w:rFonts w:ascii="Courier New" w:hAnsi="Courier New"/>
      <w:lang w:val="en-GB" w:eastAsia="hr-HR"/>
    </w:rPr>
  </w:style>
  <w:style w:type="table" w:styleId="Svijetlipopis-Isticanje5">
    <w:name w:val="Light List Accent 5"/>
    <w:basedOn w:val="Obinatablica"/>
    <w:uiPriority w:val="61"/>
    <w:rsid w:val="00D87AB4"/>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mw-headline">
    <w:name w:val="mw-headline"/>
    <w:basedOn w:val="Zadanifontodlomka"/>
    <w:rsid w:val="00D87AB4"/>
  </w:style>
  <w:style w:type="character" w:customStyle="1" w:styleId="mw-editsection">
    <w:name w:val="mw-editsection"/>
    <w:basedOn w:val="Zadanifontodlomka"/>
    <w:rsid w:val="00D87AB4"/>
  </w:style>
  <w:style w:type="character" w:customStyle="1" w:styleId="mw-editsection-bracket">
    <w:name w:val="mw-editsection-bracket"/>
    <w:basedOn w:val="Zadanifontodlomka"/>
    <w:rsid w:val="00D87AB4"/>
  </w:style>
  <w:style w:type="character" w:customStyle="1" w:styleId="mw-editsection-divider">
    <w:name w:val="mw-editsection-divider"/>
    <w:basedOn w:val="Zadanifontodlomka"/>
    <w:rsid w:val="00D87AB4"/>
  </w:style>
  <w:style w:type="paragraph" w:customStyle="1" w:styleId="Tekst">
    <w:name w:val="Tekst"/>
    <w:basedOn w:val="Tijeloteksta"/>
    <w:rsid w:val="00D87AB4"/>
    <w:pPr>
      <w:autoSpaceDE/>
      <w:autoSpaceDN/>
      <w:adjustRightInd/>
      <w:spacing w:line="300" w:lineRule="exact"/>
    </w:pPr>
    <w:rPr>
      <w:rFonts w:ascii="Trebuchet MS" w:eastAsia="Times New Roman" w:hAnsi="Trebuchet MS" w:cs="Times New Roman"/>
      <w:sz w:val="20"/>
      <w:szCs w:val="20"/>
      <w:lang w:eastAsia="hr-HR"/>
    </w:rPr>
  </w:style>
  <w:style w:type="paragraph" w:customStyle="1" w:styleId="Potpisobjekata">
    <w:name w:val="Potpis objekata"/>
    <w:basedOn w:val="Normal"/>
    <w:qFormat/>
    <w:rsid w:val="00D87AB4"/>
    <w:pPr>
      <w:spacing w:after="60"/>
      <w:jc w:val="center"/>
    </w:pPr>
    <w:rPr>
      <w:rFonts w:ascii="Calibri" w:hAnsi="Calibri" w:cs="Arial"/>
      <w:sz w:val="20"/>
      <w:szCs w:val="24"/>
      <w:lang w:eastAsia="hr-HR"/>
    </w:rPr>
  </w:style>
  <w:style w:type="table" w:styleId="Elegantnatablica">
    <w:name w:val="Table Elegant"/>
    <w:basedOn w:val="Obinatablica"/>
    <w:rsid w:val="00D87AB4"/>
    <w:rPr>
      <w:rFonts w:ascii="Times New Roman" w:hAnsi="Times New Roman"/>
      <w:lang w:val="hr-HR" w:eastAsia="hr-H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Svijetlipopis-Isticanje51">
    <w:name w:val="Svijetli popis - Isticanje 51"/>
    <w:basedOn w:val="Obinatablica"/>
    <w:next w:val="Svijetlipopis-Isticanje5"/>
    <w:uiPriority w:val="61"/>
    <w:rsid w:val="00D87AB4"/>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Tablice">
    <w:name w:val="Tablice"/>
    <w:basedOn w:val="Normal"/>
    <w:rsid w:val="00D87AB4"/>
    <w:pPr>
      <w:spacing w:before="480" w:after="240" w:line="288" w:lineRule="auto"/>
      <w:ind w:left="1134" w:hanging="1134"/>
    </w:pPr>
    <w:rPr>
      <w:rFonts w:ascii="Arial" w:hAnsi="Arial"/>
      <w:bCs/>
      <w:noProof/>
      <w:color w:val="000000"/>
      <w:sz w:val="22"/>
      <w:lang w:val="en-GB" w:eastAsia="en-US"/>
    </w:rPr>
  </w:style>
  <w:style w:type="numbering" w:customStyle="1" w:styleId="NoList1">
    <w:name w:val="No List1"/>
    <w:next w:val="Bezpopisa"/>
    <w:uiPriority w:val="99"/>
    <w:semiHidden/>
    <w:unhideWhenUsed/>
    <w:rsid w:val="00D87AB4"/>
  </w:style>
  <w:style w:type="table" w:customStyle="1" w:styleId="LightGrid-Accent51">
    <w:name w:val="Light Grid - Accent 51"/>
    <w:basedOn w:val="Obinatablica"/>
    <w:next w:val="Svijetlareetka-Isticanje5"/>
    <w:uiPriority w:val="62"/>
    <w:semiHidden/>
    <w:unhideWhenUsed/>
    <w:rsid w:val="00D87AB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Autospacing="0" w:afterLines="0" w:afterAutospacing="0" w:line="240" w:lineRule="auto"/>
      </w:pPr>
      <w:rPr>
        <w:rFonts w:ascii="Adobe Caslon Pro Bold" w:eastAsia="Times New Roman" w:hAnsi="Adobe Caslon Pro Bold"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Autospacing="0" w:afterLines="0" w:afterAutospacing="0" w:line="240" w:lineRule="auto"/>
      </w:pPr>
      <w:rPr>
        <w:rFonts w:ascii="Adobe Caslon Pro Bold" w:eastAsia="Times New Roman" w:hAnsi="Adobe Caslon Pro Bold"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dobe Caslon Pro Bold" w:eastAsia="Times New Roman" w:hAnsi="Adobe Caslon Pro Bold" w:cs="Times New Roman" w:hint="default"/>
        <w:b/>
        <w:bCs/>
      </w:rPr>
    </w:tblStylePr>
    <w:tblStylePr w:type="lastCol">
      <w:rPr>
        <w:rFonts w:ascii="Adobe Caslon Pro Bold" w:eastAsia="Times New Roman" w:hAnsi="Adobe Caslon Pro Bold"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MediumShading1-Accent51">
    <w:name w:val="Medium Shading 1 - Accent 51"/>
    <w:basedOn w:val="Obinatablica"/>
    <w:next w:val="Srednjesjenanje1-Isticanje5"/>
    <w:uiPriority w:val="63"/>
    <w:semiHidden/>
    <w:unhideWhenUsed/>
    <w:rsid w:val="00D87AB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Autospacing="0" w:afterLines="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Autospacing="0" w:afterLines="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Grid1-Accent51">
    <w:name w:val="Medium Grid 1 - Accent 51"/>
    <w:basedOn w:val="Obinatablica"/>
    <w:next w:val="Srednjareetka1-Isticanje5"/>
    <w:uiPriority w:val="67"/>
    <w:semiHidden/>
    <w:unhideWhenUsed/>
    <w:rsid w:val="00D87AB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2-Accent51">
    <w:name w:val="Medium Grid 2 - Accent 51"/>
    <w:basedOn w:val="Obinatablica"/>
    <w:next w:val="Srednjareetka2-Isticanje5"/>
    <w:uiPriority w:val="68"/>
    <w:semiHidden/>
    <w:unhideWhenUsed/>
    <w:rsid w:val="00D87AB4"/>
    <w:rPr>
      <w:rFonts w:ascii="Cambria" w:hAnsi="Cambria" w:cs="Calibri"/>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3-Accent51">
    <w:name w:val="Medium Grid 3 - Accent 51"/>
    <w:basedOn w:val="Obinatablica"/>
    <w:next w:val="Srednjareetka3-Isticanje5"/>
    <w:uiPriority w:val="69"/>
    <w:semiHidden/>
    <w:unhideWhenUsed/>
    <w:rsid w:val="00D87A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numbering" w:customStyle="1" w:styleId="Style31">
    <w:name w:val="Style31"/>
    <w:uiPriority w:val="99"/>
    <w:rsid w:val="00D87AB4"/>
  </w:style>
  <w:style w:type="table" w:customStyle="1" w:styleId="Reetkatablice212">
    <w:name w:val="Rešetka tablice212"/>
    <w:basedOn w:val="Obinatablica"/>
    <w:uiPriority w:val="39"/>
    <w:rsid w:val="00D87AB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3">
    <w:name w:val="Rešetka tablice113"/>
    <w:basedOn w:val="Obinatablica"/>
    <w:uiPriority w:val="59"/>
    <w:rsid w:val="00D87AB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4">
    <w:name w:val="Rešetka tablice114"/>
    <w:basedOn w:val="Obinatablica"/>
    <w:uiPriority w:val="39"/>
    <w:rsid w:val="00D87AB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13">
    <w:name w:val="Rešetka tablice413"/>
    <w:basedOn w:val="Obinatablica"/>
    <w:uiPriority w:val="39"/>
    <w:rsid w:val="00D87AB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zina2Char">
    <w:name w:val="Razina 2 Char"/>
    <w:basedOn w:val="Naslov2Char"/>
    <w:link w:val="Razina2"/>
    <w:rsid w:val="00D87AB4"/>
    <w:rPr>
      <w:rFonts w:asciiTheme="minorHAnsi" w:hAnsiTheme="minorHAnsi"/>
      <w:b/>
      <w:color w:val="000000"/>
      <w:sz w:val="28"/>
      <w:szCs w:val="28"/>
      <w:lang w:val="hr-HR" w:eastAsia="zh-CN"/>
    </w:rPr>
  </w:style>
  <w:style w:type="character" w:customStyle="1" w:styleId="Razina1Char">
    <w:name w:val="Razina 1 Char"/>
    <w:basedOn w:val="Naslov1Char"/>
    <w:link w:val="Razina1"/>
    <w:rsid w:val="00D87AB4"/>
    <w:rPr>
      <w:b/>
      <w:i/>
      <w:sz w:val="28"/>
      <w:szCs w:val="28"/>
      <w:lang w:val="hr-HR" w:eastAsia="zh-CN"/>
    </w:rPr>
  </w:style>
  <w:style w:type="table" w:styleId="Obinatablica10">
    <w:name w:val="Plain Table 1"/>
    <w:basedOn w:val="Obinatablica"/>
    <w:uiPriority w:val="41"/>
    <w:rsid w:val="00D87AB4"/>
    <w:rPr>
      <w:rFonts w:asciiTheme="minorHAnsi" w:eastAsiaTheme="minorHAnsi" w:hAnsiTheme="minorHAnsi" w:cstheme="minorBidi"/>
      <w:sz w:val="22"/>
      <w:szCs w:val="22"/>
      <w:lang w:val="hr-H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Obinouvueno">
    <w:name w:val="Normal Indent"/>
    <w:basedOn w:val="Normal"/>
    <w:semiHidden/>
    <w:rsid w:val="00270F4D"/>
    <w:rPr>
      <w:rFonts w:ascii="Tahoma" w:hAnsi="Tahoma"/>
      <w:sz w:val="20"/>
      <w:lang w:eastAsia="en-US"/>
    </w:rPr>
  </w:style>
  <w:style w:type="paragraph" w:customStyle="1" w:styleId="state">
    <w:name w:val="state"/>
    <w:basedOn w:val="Normal"/>
    <w:rsid w:val="00A76FDE"/>
    <w:pPr>
      <w:spacing w:before="100" w:beforeAutospacing="1" w:after="100" w:afterAutospacing="1"/>
      <w:jc w:val="left"/>
    </w:pPr>
    <w:rPr>
      <w:rFonts w:ascii="Times New Roman" w:hAnsi="Times New Roman"/>
      <w:szCs w:val="24"/>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0778">
      <w:bodyDiv w:val="1"/>
      <w:marLeft w:val="0"/>
      <w:marRight w:val="0"/>
      <w:marTop w:val="0"/>
      <w:marBottom w:val="0"/>
      <w:divBdr>
        <w:top w:val="none" w:sz="0" w:space="0" w:color="auto"/>
        <w:left w:val="none" w:sz="0" w:space="0" w:color="auto"/>
        <w:bottom w:val="none" w:sz="0" w:space="0" w:color="auto"/>
        <w:right w:val="none" w:sz="0" w:space="0" w:color="auto"/>
      </w:divBdr>
    </w:div>
    <w:div w:id="17776884">
      <w:bodyDiv w:val="1"/>
      <w:marLeft w:val="0"/>
      <w:marRight w:val="0"/>
      <w:marTop w:val="0"/>
      <w:marBottom w:val="0"/>
      <w:divBdr>
        <w:top w:val="none" w:sz="0" w:space="0" w:color="auto"/>
        <w:left w:val="none" w:sz="0" w:space="0" w:color="auto"/>
        <w:bottom w:val="none" w:sz="0" w:space="0" w:color="auto"/>
        <w:right w:val="none" w:sz="0" w:space="0" w:color="auto"/>
      </w:divBdr>
      <w:divsChild>
        <w:div w:id="1179075979">
          <w:marLeft w:val="0"/>
          <w:marRight w:val="0"/>
          <w:marTop w:val="0"/>
          <w:marBottom w:val="0"/>
          <w:divBdr>
            <w:top w:val="none" w:sz="0" w:space="0" w:color="auto"/>
            <w:left w:val="none" w:sz="0" w:space="0" w:color="auto"/>
            <w:bottom w:val="none" w:sz="0" w:space="0" w:color="auto"/>
            <w:right w:val="none" w:sz="0" w:space="0" w:color="auto"/>
          </w:divBdr>
        </w:div>
        <w:div w:id="1365251589">
          <w:marLeft w:val="0"/>
          <w:marRight w:val="0"/>
          <w:marTop w:val="0"/>
          <w:marBottom w:val="0"/>
          <w:divBdr>
            <w:top w:val="none" w:sz="0" w:space="0" w:color="auto"/>
            <w:left w:val="none" w:sz="0" w:space="0" w:color="auto"/>
            <w:bottom w:val="none" w:sz="0" w:space="0" w:color="auto"/>
            <w:right w:val="none" w:sz="0" w:space="0" w:color="auto"/>
          </w:divBdr>
        </w:div>
      </w:divsChild>
    </w:div>
    <w:div w:id="28772934">
      <w:bodyDiv w:val="1"/>
      <w:marLeft w:val="0"/>
      <w:marRight w:val="0"/>
      <w:marTop w:val="0"/>
      <w:marBottom w:val="0"/>
      <w:divBdr>
        <w:top w:val="none" w:sz="0" w:space="0" w:color="auto"/>
        <w:left w:val="none" w:sz="0" w:space="0" w:color="auto"/>
        <w:bottom w:val="none" w:sz="0" w:space="0" w:color="auto"/>
        <w:right w:val="none" w:sz="0" w:space="0" w:color="auto"/>
      </w:divBdr>
      <w:divsChild>
        <w:div w:id="654800220">
          <w:marLeft w:val="0"/>
          <w:marRight w:val="0"/>
          <w:marTop w:val="0"/>
          <w:marBottom w:val="0"/>
          <w:divBdr>
            <w:top w:val="none" w:sz="0" w:space="0" w:color="auto"/>
            <w:left w:val="none" w:sz="0" w:space="0" w:color="auto"/>
            <w:bottom w:val="none" w:sz="0" w:space="0" w:color="auto"/>
            <w:right w:val="none" w:sz="0" w:space="0" w:color="auto"/>
          </w:divBdr>
        </w:div>
        <w:div w:id="1098017417">
          <w:marLeft w:val="0"/>
          <w:marRight w:val="0"/>
          <w:marTop w:val="0"/>
          <w:marBottom w:val="0"/>
          <w:divBdr>
            <w:top w:val="none" w:sz="0" w:space="0" w:color="auto"/>
            <w:left w:val="none" w:sz="0" w:space="0" w:color="auto"/>
            <w:bottom w:val="none" w:sz="0" w:space="0" w:color="auto"/>
            <w:right w:val="none" w:sz="0" w:space="0" w:color="auto"/>
          </w:divBdr>
        </w:div>
        <w:div w:id="1773822921">
          <w:marLeft w:val="0"/>
          <w:marRight w:val="0"/>
          <w:marTop w:val="0"/>
          <w:marBottom w:val="0"/>
          <w:divBdr>
            <w:top w:val="none" w:sz="0" w:space="0" w:color="auto"/>
            <w:left w:val="none" w:sz="0" w:space="0" w:color="auto"/>
            <w:bottom w:val="none" w:sz="0" w:space="0" w:color="auto"/>
            <w:right w:val="none" w:sz="0" w:space="0" w:color="auto"/>
          </w:divBdr>
        </w:div>
      </w:divsChild>
    </w:div>
    <w:div w:id="49887383">
      <w:bodyDiv w:val="1"/>
      <w:marLeft w:val="0"/>
      <w:marRight w:val="0"/>
      <w:marTop w:val="0"/>
      <w:marBottom w:val="0"/>
      <w:divBdr>
        <w:top w:val="none" w:sz="0" w:space="0" w:color="auto"/>
        <w:left w:val="none" w:sz="0" w:space="0" w:color="auto"/>
        <w:bottom w:val="none" w:sz="0" w:space="0" w:color="auto"/>
        <w:right w:val="none" w:sz="0" w:space="0" w:color="auto"/>
      </w:divBdr>
      <w:divsChild>
        <w:div w:id="673803062">
          <w:marLeft w:val="0"/>
          <w:marRight w:val="0"/>
          <w:marTop w:val="0"/>
          <w:marBottom w:val="0"/>
          <w:divBdr>
            <w:top w:val="none" w:sz="0" w:space="0" w:color="auto"/>
            <w:left w:val="none" w:sz="0" w:space="0" w:color="auto"/>
            <w:bottom w:val="none" w:sz="0" w:space="0" w:color="auto"/>
            <w:right w:val="none" w:sz="0" w:space="0" w:color="auto"/>
          </w:divBdr>
        </w:div>
        <w:div w:id="1395278185">
          <w:marLeft w:val="0"/>
          <w:marRight w:val="0"/>
          <w:marTop w:val="0"/>
          <w:marBottom w:val="0"/>
          <w:divBdr>
            <w:top w:val="none" w:sz="0" w:space="0" w:color="auto"/>
            <w:left w:val="none" w:sz="0" w:space="0" w:color="auto"/>
            <w:bottom w:val="none" w:sz="0" w:space="0" w:color="auto"/>
            <w:right w:val="none" w:sz="0" w:space="0" w:color="auto"/>
          </w:divBdr>
        </w:div>
        <w:div w:id="1964270181">
          <w:marLeft w:val="0"/>
          <w:marRight w:val="0"/>
          <w:marTop w:val="0"/>
          <w:marBottom w:val="0"/>
          <w:divBdr>
            <w:top w:val="none" w:sz="0" w:space="0" w:color="auto"/>
            <w:left w:val="none" w:sz="0" w:space="0" w:color="auto"/>
            <w:bottom w:val="none" w:sz="0" w:space="0" w:color="auto"/>
            <w:right w:val="none" w:sz="0" w:space="0" w:color="auto"/>
          </w:divBdr>
          <w:divsChild>
            <w:div w:id="240799245">
              <w:marLeft w:val="-75"/>
              <w:marRight w:val="0"/>
              <w:marTop w:val="30"/>
              <w:marBottom w:val="30"/>
              <w:divBdr>
                <w:top w:val="none" w:sz="0" w:space="0" w:color="auto"/>
                <w:left w:val="none" w:sz="0" w:space="0" w:color="auto"/>
                <w:bottom w:val="none" w:sz="0" w:space="0" w:color="auto"/>
                <w:right w:val="none" w:sz="0" w:space="0" w:color="auto"/>
              </w:divBdr>
              <w:divsChild>
                <w:div w:id="25254566">
                  <w:marLeft w:val="0"/>
                  <w:marRight w:val="0"/>
                  <w:marTop w:val="0"/>
                  <w:marBottom w:val="0"/>
                  <w:divBdr>
                    <w:top w:val="none" w:sz="0" w:space="0" w:color="auto"/>
                    <w:left w:val="none" w:sz="0" w:space="0" w:color="auto"/>
                    <w:bottom w:val="none" w:sz="0" w:space="0" w:color="auto"/>
                    <w:right w:val="none" w:sz="0" w:space="0" w:color="auto"/>
                  </w:divBdr>
                  <w:divsChild>
                    <w:div w:id="823662847">
                      <w:marLeft w:val="0"/>
                      <w:marRight w:val="0"/>
                      <w:marTop w:val="0"/>
                      <w:marBottom w:val="0"/>
                      <w:divBdr>
                        <w:top w:val="none" w:sz="0" w:space="0" w:color="auto"/>
                        <w:left w:val="none" w:sz="0" w:space="0" w:color="auto"/>
                        <w:bottom w:val="none" w:sz="0" w:space="0" w:color="auto"/>
                        <w:right w:val="none" w:sz="0" w:space="0" w:color="auto"/>
                      </w:divBdr>
                    </w:div>
                  </w:divsChild>
                </w:div>
                <w:div w:id="83914489">
                  <w:marLeft w:val="0"/>
                  <w:marRight w:val="0"/>
                  <w:marTop w:val="0"/>
                  <w:marBottom w:val="0"/>
                  <w:divBdr>
                    <w:top w:val="none" w:sz="0" w:space="0" w:color="auto"/>
                    <w:left w:val="none" w:sz="0" w:space="0" w:color="auto"/>
                    <w:bottom w:val="none" w:sz="0" w:space="0" w:color="auto"/>
                    <w:right w:val="none" w:sz="0" w:space="0" w:color="auto"/>
                  </w:divBdr>
                  <w:divsChild>
                    <w:div w:id="689111694">
                      <w:marLeft w:val="0"/>
                      <w:marRight w:val="0"/>
                      <w:marTop w:val="0"/>
                      <w:marBottom w:val="0"/>
                      <w:divBdr>
                        <w:top w:val="none" w:sz="0" w:space="0" w:color="auto"/>
                        <w:left w:val="none" w:sz="0" w:space="0" w:color="auto"/>
                        <w:bottom w:val="none" w:sz="0" w:space="0" w:color="auto"/>
                        <w:right w:val="none" w:sz="0" w:space="0" w:color="auto"/>
                      </w:divBdr>
                    </w:div>
                  </w:divsChild>
                </w:div>
                <w:div w:id="95830712">
                  <w:marLeft w:val="0"/>
                  <w:marRight w:val="0"/>
                  <w:marTop w:val="0"/>
                  <w:marBottom w:val="0"/>
                  <w:divBdr>
                    <w:top w:val="none" w:sz="0" w:space="0" w:color="auto"/>
                    <w:left w:val="none" w:sz="0" w:space="0" w:color="auto"/>
                    <w:bottom w:val="none" w:sz="0" w:space="0" w:color="auto"/>
                    <w:right w:val="none" w:sz="0" w:space="0" w:color="auto"/>
                  </w:divBdr>
                  <w:divsChild>
                    <w:div w:id="212084685">
                      <w:marLeft w:val="0"/>
                      <w:marRight w:val="0"/>
                      <w:marTop w:val="0"/>
                      <w:marBottom w:val="0"/>
                      <w:divBdr>
                        <w:top w:val="none" w:sz="0" w:space="0" w:color="auto"/>
                        <w:left w:val="none" w:sz="0" w:space="0" w:color="auto"/>
                        <w:bottom w:val="none" w:sz="0" w:space="0" w:color="auto"/>
                        <w:right w:val="none" w:sz="0" w:space="0" w:color="auto"/>
                      </w:divBdr>
                    </w:div>
                  </w:divsChild>
                </w:div>
                <w:div w:id="139854717">
                  <w:marLeft w:val="0"/>
                  <w:marRight w:val="0"/>
                  <w:marTop w:val="0"/>
                  <w:marBottom w:val="0"/>
                  <w:divBdr>
                    <w:top w:val="none" w:sz="0" w:space="0" w:color="auto"/>
                    <w:left w:val="none" w:sz="0" w:space="0" w:color="auto"/>
                    <w:bottom w:val="none" w:sz="0" w:space="0" w:color="auto"/>
                    <w:right w:val="none" w:sz="0" w:space="0" w:color="auto"/>
                  </w:divBdr>
                  <w:divsChild>
                    <w:div w:id="1743136891">
                      <w:marLeft w:val="0"/>
                      <w:marRight w:val="0"/>
                      <w:marTop w:val="0"/>
                      <w:marBottom w:val="0"/>
                      <w:divBdr>
                        <w:top w:val="none" w:sz="0" w:space="0" w:color="auto"/>
                        <w:left w:val="none" w:sz="0" w:space="0" w:color="auto"/>
                        <w:bottom w:val="none" w:sz="0" w:space="0" w:color="auto"/>
                        <w:right w:val="none" w:sz="0" w:space="0" w:color="auto"/>
                      </w:divBdr>
                    </w:div>
                  </w:divsChild>
                </w:div>
                <w:div w:id="141391818">
                  <w:marLeft w:val="0"/>
                  <w:marRight w:val="0"/>
                  <w:marTop w:val="0"/>
                  <w:marBottom w:val="0"/>
                  <w:divBdr>
                    <w:top w:val="none" w:sz="0" w:space="0" w:color="auto"/>
                    <w:left w:val="none" w:sz="0" w:space="0" w:color="auto"/>
                    <w:bottom w:val="none" w:sz="0" w:space="0" w:color="auto"/>
                    <w:right w:val="none" w:sz="0" w:space="0" w:color="auto"/>
                  </w:divBdr>
                  <w:divsChild>
                    <w:div w:id="693001169">
                      <w:marLeft w:val="0"/>
                      <w:marRight w:val="0"/>
                      <w:marTop w:val="0"/>
                      <w:marBottom w:val="0"/>
                      <w:divBdr>
                        <w:top w:val="none" w:sz="0" w:space="0" w:color="auto"/>
                        <w:left w:val="none" w:sz="0" w:space="0" w:color="auto"/>
                        <w:bottom w:val="none" w:sz="0" w:space="0" w:color="auto"/>
                        <w:right w:val="none" w:sz="0" w:space="0" w:color="auto"/>
                      </w:divBdr>
                    </w:div>
                  </w:divsChild>
                </w:div>
                <w:div w:id="239870294">
                  <w:marLeft w:val="0"/>
                  <w:marRight w:val="0"/>
                  <w:marTop w:val="0"/>
                  <w:marBottom w:val="0"/>
                  <w:divBdr>
                    <w:top w:val="none" w:sz="0" w:space="0" w:color="auto"/>
                    <w:left w:val="none" w:sz="0" w:space="0" w:color="auto"/>
                    <w:bottom w:val="none" w:sz="0" w:space="0" w:color="auto"/>
                    <w:right w:val="none" w:sz="0" w:space="0" w:color="auto"/>
                  </w:divBdr>
                  <w:divsChild>
                    <w:div w:id="1784306064">
                      <w:marLeft w:val="0"/>
                      <w:marRight w:val="0"/>
                      <w:marTop w:val="0"/>
                      <w:marBottom w:val="0"/>
                      <w:divBdr>
                        <w:top w:val="none" w:sz="0" w:space="0" w:color="auto"/>
                        <w:left w:val="none" w:sz="0" w:space="0" w:color="auto"/>
                        <w:bottom w:val="none" w:sz="0" w:space="0" w:color="auto"/>
                        <w:right w:val="none" w:sz="0" w:space="0" w:color="auto"/>
                      </w:divBdr>
                    </w:div>
                  </w:divsChild>
                </w:div>
                <w:div w:id="289361009">
                  <w:marLeft w:val="0"/>
                  <w:marRight w:val="0"/>
                  <w:marTop w:val="0"/>
                  <w:marBottom w:val="0"/>
                  <w:divBdr>
                    <w:top w:val="none" w:sz="0" w:space="0" w:color="auto"/>
                    <w:left w:val="none" w:sz="0" w:space="0" w:color="auto"/>
                    <w:bottom w:val="none" w:sz="0" w:space="0" w:color="auto"/>
                    <w:right w:val="none" w:sz="0" w:space="0" w:color="auto"/>
                  </w:divBdr>
                  <w:divsChild>
                    <w:div w:id="1024017436">
                      <w:marLeft w:val="0"/>
                      <w:marRight w:val="0"/>
                      <w:marTop w:val="0"/>
                      <w:marBottom w:val="0"/>
                      <w:divBdr>
                        <w:top w:val="none" w:sz="0" w:space="0" w:color="auto"/>
                        <w:left w:val="none" w:sz="0" w:space="0" w:color="auto"/>
                        <w:bottom w:val="none" w:sz="0" w:space="0" w:color="auto"/>
                        <w:right w:val="none" w:sz="0" w:space="0" w:color="auto"/>
                      </w:divBdr>
                    </w:div>
                  </w:divsChild>
                </w:div>
                <w:div w:id="392126183">
                  <w:marLeft w:val="0"/>
                  <w:marRight w:val="0"/>
                  <w:marTop w:val="0"/>
                  <w:marBottom w:val="0"/>
                  <w:divBdr>
                    <w:top w:val="none" w:sz="0" w:space="0" w:color="auto"/>
                    <w:left w:val="none" w:sz="0" w:space="0" w:color="auto"/>
                    <w:bottom w:val="none" w:sz="0" w:space="0" w:color="auto"/>
                    <w:right w:val="none" w:sz="0" w:space="0" w:color="auto"/>
                  </w:divBdr>
                  <w:divsChild>
                    <w:div w:id="1620138695">
                      <w:marLeft w:val="0"/>
                      <w:marRight w:val="0"/>
                      <w:marTop w:val="0"/>
                      <w:marBottom w:val="0"/>
                      <w:divBdr>
                        <w:top w:val="none" w:sz="0" w:space="0" w:color="auto"/>
                        <w:left w:val="none" w:sz="0" w:space="0" w:color="auto"/>
                        <w:bottom w:val="none" w:sz="0" w:space="0" w:color="auto"/>
                        <w:right w:val="none" w:sz="0" w:space="0" w:color="auto"/>
                      </w:divBdr>
                    </w:div>
                  </w:divsChild>
                </w:div>
                <w:div w:id="516895228">
                  <w:marLeft w:val="0"/>
                  <w:marRight w:val="0"/>
                  <w:marTop w:val="0"/>
                  <w:marBottom w:val="0"/>
                  <w:divBdr>
                    <w:top w:val="none" w:sz="0" w:space="0" w:color="auto"/>
                    <w:left w:val="none" w:sz="0" w:space="0" w:color="auto"/>
                    <w:bottom w:val="none" w:sz="0" w:space="0" w:color="auto"/>
                    <w:right w:val="none" w:sz="0" w:space="0" w:color="auto"/>
                  </w:divBdr>
                  <w:divsChild>
                    <w:div w:id="1134250393">
                      <w:marLeft w:val="0"/>
                      <w:marRight w:val="0"/>
                      <w:marTop w:val="0"/>
                      <w:marBottom w:val="0"/>
                      <w:divBdr>
                        <w:top w:val="none" w:sz="0" w:space="0" w:color="auto"/>
                        <w:left w:val="none" w:sz="0" w:space="0" w:color="auto"/>
                        <w:bottom w:val="none" w:sz="0" w:space="0" w:color="auto"/>
                        <w:right w:val="none" w:sz="0" w:space="0" w:color="auto"/>
                      </w:divBdr>
                    </w:div>
                  </w:divsChild>
                </w:div>
                <w:div w:id="536163405">
                  <w:marLeft w:val="0"/>
                  <w:marRight w:val="0"/>
                  <w:marTop w:val="0"/>
                  <w:marBottom w:val="0"/>
                  <w:divBdr>
                    <w:top w:val="none" w:sz="0" w:space="0" w:color="auto"/>
                    <w:left w:val="none" w:sz="0" w:space="0" w:color="auto"/>
                    <w:bottom w:val="none" w:sz="0" w:space="0" w:color="auto"/>
                    <w:right w:val="none" w:sz="0" w:space="0" w:color="auto"/>
                  </w:divBdr>
                  <w:divsChild>
                    <w:div w:id="1422020464">
                      <w:marLeft w:val="0"/>
                      <w:marRight w:val="0"/>
                      <w:marTop w:val="0"/>
                      <w:marBottom w:val="0"/>
                      <w:divBdr>
                        <w:top w:val="none" w:sz="0" w:space="0" w:color="auto"/>
                        <w:left w:val="none" w:sz="0" w:space="0" w:color="auto"/>
                        <w:bottom w:val="none" w:sz="0" w:space="0" w:color="auto"/>
                        <w:right w:val="none" w:sz="0" w:space="0" w:color="auto"/>
                      </w:divBdr>
                    </w:div>
                  </w:divsChild>
                </w:div>
                <w:div w:id="619916420">
                  <w:marLeft w:val="0"/>
                  <w:marRight w:val="0"/>
                  <w:marTop w:val="0"/>
                  <w:marBottom w:val="0"/>
                  <w:divBdr>
                    <w:top w:val="none" w:sz="0" w:space="0" w:color="auto"/>
                    <w:left w:val="none" w:sz="0" w:space="0" w:color="auto"/>
                    <w:bottom w:val="none" w:sz="0" w:space="0" w:color="auto"/>
                    <w:right w:val="none" w:sz="0" w:space="0" w:color="auto"/>
                  </w:divBdr>
                  <w:divsChild>
                    <w:div w:id="529531058">
                      <w:marLeft w:val="0"/>
                      <w:marRight w:val="0"/>
                      <w:marTop w:val="0"/>
                      <w:marBottom w:val="0"/>
                      <w:divBdr>
                        <w:top w:val="none" w:sz="0" w:space="0" w:color="auto"/>
                        <w:left w:val="none" w:sz="0" w:space="0" w:color="auto"/>
                        <w:bottom w:val="none" w:sz="0" w:space="0" w:color="auto"/>
                        <w:right w:val="none" w:sz="0" w:space="0" w:color="auto"/>
                      </w:divBdr>
                    </w:div>
                  </w:divsChild>
                </w:div>
                <w:div w:id="828520395">
                  <w:marLeft w:val="0"/>
                  <w:marRight w:val="0"/>
                  <w:marTop w:val="0"/>
                  <w:marBottom w:val="0"/>
                  <w:divBdr>
                    <w:top w:val="none" w:sz="0" w:space="0" w:color="auto"/>
                    <w:left w:val="none" w:sz="0" w:space="0" w:color="auto"/>
                    <w:bottom w:val="none" w:sz="0" w:space="0" w:color="auto"/>
                    <w:right w:val="none" w:sz="0" w:space="0" w:color="auto"/>
                  </w:divBdr>
                  <w:divsChild>
                    <w:div w:id="1794247015">
                      <w:marLeft w:val="0"/>
                      <w:marRight w:val="0"/>
                      <w:marTop w:val="0"/>
                      <w:marBottom w:val="0"/>
                      <w:divBdr>
                        <w:top w:val="none" w:sz="0" w:space="0" w:color="auto"/>
                        <w:left w:val="none" w:sz="0" w:space="0" w:color="auto"/>
                        <w:bottom w:val="none" w:sz="0" w:space="0" w:color="auto"/>
                        <w:right w:val="none" w:sz="0" w:space="0" w:color="auto"/>
                      </w:divBdr>
                    </w:div>
                  </w:divsChild>
                </w:div>
                <w:div w:id="842015526">
                  <w:marLeft w:val="0"/>
                  <w:marRight w:val="0"/>
                  <w:marTop w:val="0"/>
                  <w:marBottom w:val="0"/>
                  <w:divBdr>
                    <w:top w:val="none" w:sz="0" w:space="0" w:color="auto"/>
                    <w:left w:val="none" w:sz="0" w:space="0" w:color="auto"/>
                    <w:bottom w:val="none" w:sz="0" w:space="0" w:color="auto"/>
                    <w:right w:val="none" w:sz="0" w:space="0" w:color="auto"/>
                  </w:divBdr>
                  <w:divsChild>
                    <w:div w:id="1807699798">
                      <w:marLeft w:val="0"/>
                      <w:marRight w:val="0"/>
                      <w:marTop w:val="0"/>
                      <w:marBottom w:val="0"/>
                      <w:divBdr>
                        <w:top w:val="none" w:sz="0" w:space="0" w:color="auto"/>
                        <w:left w:val="none" w:sz="0" w:space="0" w:color="auto"/>
                        <w:bottom w:val="none" w:sz="0" w:space="0" w:color="auto"/>
                        <w:right w:val="none" w:sz="0" w:space="0" w:color="auto"/>
                      </w:divBdr>
                    </w:div>
                  </w:divsChild>
                </w:div>
                <w:div w:id="960068585">
                  <w:marLeft w:val="0"/>
                  <w:marRight w:val="0"/>
                  <w:marTop w:val="0"/>
                  <w:marBottom w:val="0"/>
                  <w:divBdr>
                    <w:top w:val="none" w:sz="0" w:space="0" w:color="auto"/>
                    <w:left w:val="none" w:sz="0" w:space="0" w:color="auto"/>
                    <w:bottom w:val="none" w:sz="0" w:space="0" w:color="auto"/>
                    <w:right w:val="none" w:sz="0" w:space="0" w:color="auto"/>
                  </w:divBdr>
                  <w:divsChild>
                    <w:div w:id="592322630">
                      <w:marLeft w:val="0"/>
                      <w:marRight w:val="0"/>
                      <w:marTop w:val="0"/>
                      <w:marBottom w:val="0"/>
                      <w:divBdr>
                        <w:top w:val="none" w:sz="0" w:space="0" w:color="auto"/>
                        <w:left w:val="none" w:sz="0" w:space="0" w:color="auto"/>
                        <w:bottom w:val="none" w:sz="0" w:space="0" w:color="auto"/>
                        <w:right w:val="none" w:sz="0" w:space="0" w:color="auto"/>
                      </w:divBdr>
                    </w:div>
                  </w:divsChild>
                </w:div>
                <w:div w:id="987366726">
                  <w:marLeft w:val="0"/>
                  <w:marRight w:val="0"/>
                  <w:marTop w:val="0"/>
                  <w:marBottom w:val="0"/>
                  <w:divBdr>
                    <w:top w:val="none" w:sz="0" w:space="0" w:color="auto"/>
                    <w:left w:val="none" w:sz="0" w:space="0" w:color="auto"/>
                    <w:bottom w:val="none" w:sz="0" w:space="0" w:color="auto"/>
                    <w:right w:val="none" w:sz="0" w:space="0" w:color="auto"/>
                  </w:divBdr>
                  <w:divsChild>
                    <w:div w:id="437532921">
                      <w:marLeft w:val="0"/>
                      <w:marRight w:val="0"/>
                      <w:marTop w:val="0"/>
                      <w:marBottom w:val="0"/>
                      <w:divBdr>
                        <w:top w:val="none" w:sz="0" w:space="0" w:color="auto"/>
                        <w:left w:val="none" w:sz="0" w:space="0" w:color="auto"/>
                        <w:bottom w:val="none" w:sz="0" w:space="0" w:color="auto"/>
                        <w:right w:val="none" w:sz="0" w:space="0" w:color="auto"/>
                      </w:divBdr>
                    </w:div>
                  </w:divsChild>
                </w:div>
                <w:div w:id="1072004523">
                  <w:marLeft w:val="0"/>
                  <w:marRight w:val="0"/>
                  <w:marTop w:val="0"/>
                  <w:marBottom w:val="0"/>
                  <w:divBdr>
                    <w:top w:val="none" w:sz="0" w:space="0" w:color="auto"/>
                    <w:left w:val="none" w:sz="0" w:space="0" w:color="auto"/>
                    <w:bottom w:val="none" w:sz="0" w:space="0" w:color="auto"/>
                    <w:right w:val="none" w:sz="0" w:space="0" w:color="auto"/>
                  </w:divBdr>
                  <w:divsChild>
                    <w:div w:id="1486894202">
                      <w:marLeft w:val="0"/>
                      <w:marRight w:val="0"/>
                      <w:marTop w:val="0"/>
                      <w:marBottom w:val="0"/>
                      <w:divBdr>
                        <w:top w:val="none" w:sz="0" w:space="0" w:color="auto"/>
                        <w:left w:val="none" w:sz="0" w:space="0" w:color="auto"/>
                        <w:bottom w:val="none" w:sz="0" w:space="0" w:color="auto"/>
                        <w:right w:val="none" w:sz="0" w:space="0" w:color="auto"/>
                      </w:divBdr>
                    </w:div>
                  </w:divsChild>
                </w:div>
                <w:div w:id="1097098534">
                  <w:marLeft w:val="0"/>
                  <w:marRight w:val="0"/>
                  <w:marTop w:val="0"/>
                  <w:marBottom w:val="0"/>
                  <w:divBdr>
                    <w:top w:val="none" w:sz="0" w:space="0" w:color="auto"/>
                    <w:left w:val="none" w:sz="0" w:space="0" w:color="auto"/>
                    <w:bottom w:val="none" w:sz="0" w:space="0" w:color="auto"/>
                    <w:right w:val="none" w:sz="0" w:space="0" w:color="auto"/>
                  </w:divBdr>
                  <w:divsChild>
                    <w:div w:id="217475238">
                      <w:marLeft w:val="0"/>
                      <w:marRight w:val="0"/>
                      <w:marTop w:val="0"/>
                      <w:marBottom w:val="0"/>
                      <w:divBdr>
                        <w:top w:val="none" w:sz="0" w:space="0" w:color="auto"/>
                        <w:left w:val="none" w:sz="0" w:space="0" w:color="auto"/>
                        <w:bottom w:val="none" w:sz="0" w:space="0" w:color="auto"/>
                        <w:right w:val="none" w:sz="0" w:space="0" w:color="auto"/>
                      </w:divBdr>
                    </w:div>
                  </w:divsChild>
                </w:div>
                <w:div w:id="1163933394">
                  <w:marLeft w:val="0"/>
                  <w:marRight w:val="0"/>
                  <w:marTop w:val="0"/>
                  <w:marBottom w:val="0"/>
                  <w:divBdr>
                    <w:top w:val="none" w:sz="0" w:space="0" w:color="auto"/>
                    <w:left w:val="none" w:sz="0" w:space="0" w:color="auto"/>
                    <w:bottom w:val="none" w:sz="0" w:space="0" w:color="auto"/>
                    <w:right w:val="none" w:sz="0" w:space="0" w:color="auto"/>
                  </w:divBdr>
                  <w:divsChild>
                    <w:div w:id="190336841">
                      <w:marLeft w:val="0"/>
                      <w:marRight w:val="0"/>
                      <w:marTop w:val="0"/>
                      <w:marBottom w:val="0"/>
                      <w:divBdr>
                        <w:top w:val="none" w:sz="0" w:space="0" w:color="auto"/>
                        <w:left w:val="none" w:sz="0" w:space="0" w:color="auto"/>
                        <w:bottom w:val="none" w:sz="0" w:space="0" w:color="auto"/>
                        <w:right w:val="none" w:sz="0" w:space="0" w:color="auto"/>
                      </w:divBdr>
                    </w:div>
                  </w:divsChild>
                </w:div>
                <w:div w:id="1425539992">
                  <w:marLeft w:val="0"/>
                  <w:marRight w:val="0"/>
                  <w:marTop w:val="0"/>
                  <w:marBottom w:val="0"/>
                  <w:divBdr>
                    <w:top w:val="none" w:sz="0" w:space="0" w:color="auto"/>
                    <w:left w:val="none" w:sz="0" w:space="0" w:color="auto"/>
                    <w:bottom w:val="none" w:sz="0" w:space="0" w:color="auto"/>
                    <w:right w:val="none" w:sz="0" w:space="0" w:color="auto"/>
                  </w:divBdr>
                  <w:divsChild>
                    <w:div w:id="476579532">
                      <w:marLeft w:val="0"/>
                      <w:marRight w:val="0"/>
                      <w:marTop w:val="0"/>
                      <w:marBottom w:val="0"/>
                      <w:divBdr>
                        <w:top w:val="none" w:sz="0" w:space="0" w:color="auto"/>
                        <w:left w:val="none" w:sz="0" w:space="0" w:color="auto"/>
                        <w:bottom w:val="none" w:sz="0" w:space="0" w:color="auto"/>
                        <w:right w:val="none" w:sz="0" w:space="0" w:color="auto"/>
                      </w:divBdr>
                    </w:div>
                  </w:divsChild>
                </w:div>
                <w:div w:id="1447429841">
                  <w:marLeft w:val="0"/>
                  <w:marRight w:val="0"/>
                  <w:marTop w:val="0"/>
                  <w:marBottom w:val="0"/>
                  <w:divBdr>
                    <w:top w:val="none" w:sz="0" w:space="0" w:color="auto"/>
                    <w:left w:val="none" w:sz="0" w:space="0" w:color="auto"/>
                    <w:bottom w:val="none" w:sz="0" w:space="0" w:color="auto"/>
                    <w:right w:val="none" w:sz="0" w:space="0" w:color="auto"/>
                  </w:divBdr>
                  <w:divsChild>
                    <w:div w:id="738213778">
                      <w:marLeft w:val="0"/>
                      <w:marRight w:val="0"/>
                      <w:marTop w:val="0"/>
                      <w:marBottom w:val="0"/>
                      <w:divBdr>
                        <w:top w:val="none" w:sz="0" w:space="0" w:color="auto"/>
                        <w:left w:val="none" w:sz="0" w:space="0" w:color="auto"/>
                        <w:bottom w:val="none" w:sz="0" w:space="0" w:color="auto"/>
                        <w:right w:val="none" w:sz="0" w:space="0" w:color="auto"/>
                      </w:divBdr>
                    </w:div>
                  </w:divsChild>
                </w:div>
                <w:div w:id="1448282478">
                  <w:marLeft w:val="0"/>
                  <w:marRight w:val="0"/>
                  <w:marTop w:val="0"/>
                  <w:marBottom w:val="0"/>
                  <w:divBdr>
                    <w:top w:val="none" w:sz="0" w:space="0" w:color="auto"/>
                    <w:left w:val="none" w:sz="0" w:space="0" w:color="auto"/>
                    <w:bottom w:val="none" w:sz="0" w:space="0" w:color="auto"/>
                    <w:right w:val="none" w:sz="0" w:space="0" w:color="auto"/>
                  </w:divBdr>
                  <w:divsChild>
                    <w:div w:id="1001280260">
                      <w:marLeft w:val="0"/>
                      <w:marRight w:val="0"/>
                      <w:marTop w:val="0"/>
                      <w:marBottom w:val="0"/>
                      <w:divBdr>
                        <w:top w:val="none" w:sz="0" w:space="0" w:color="auto"/>
                        <w:left w:val="none" w:sz="0" w:space="0" w:color="auto"/>
                        <w:bottom w:val="none" w:sz="0" w:space="0" w:color="auto"/>
                        <w:right w:val="none" w:sz="0" w:space="0" w:color="auto"/>
                      </w:divBdr>
                    </w:div>
                  </w:divsChild>
                </w:div>
                <w:div w:id="1590044717">
                  <w:marLeft w:val="0"/>
                  <w:marRight w:val="0"/>
                  <w:marTop w:val="0"/>
                  <w:marBottom w:val="0"/>
                  <w:divBdr>
                    <w:top w:val="none" w:sz="0" w:space="0" w:color="auto"/>
                    <w:left w:val="none" w:sz="0" w:space="0" w:color="auto"/>
                    <w:bottom w:val="none" w:sz="0" w:space="0" w:color="auto"/>
                    <w:right w:val="none" w:sz="0" w:space="0" w:color="auto"/>
                  </w:divBdr>
                  <w:divsChild>
                    <w:div w:id="1008827877">
                      <w:marLeft w:val="0"/>
                      <w:marRight w:val="0"/>
                      <w:marTop w:val="0"/>
                      <w:marBottom w:val="0"/>
                      <w:divBdr>
                        <w:top w:val="none" w:sz="0" w:space="0" w:color="auto"/>
                        <w:left w:val="none" w:sz="0" w:space="0" w:color="auto"/>
                        <w:bottom w:val="none" w:sz="0" w:space="0" w:color="auto"/>
                        <w:right w:val="none" w:sz="0" w:space="0" w:color="auto"/>
                      </w:divBdr>
                    </w:div>
                  </w:divsChild>
                </w:div>
                <w:div w:id="1597589733">
                  <w:marLeft w:val="0"/>
                  <w:marRight w:val="0"/>
                  <w:marTop w:val="0"/>
                  <w:marBottom w:val="0"/>
                  <w:divBdr>
                    <w:top w:val="none" w:sz="0" w:space="0" w:color="auto"/>
                    <w:left w:val="none" w:sz="0" w:space="0" w:color="auto"/>
                    <w:bottom w:val="none" w:sz="0" w:space="0" w:color="auto"/>
                    <w:right w:val="none" w:sz="0" w:space="0" w:color="auto"/>
                  </w:divBdr>
                  <w:divsChild>
                    <w:div w:id="426924885">
                      <w:marLeft w:val="0"/>
                      <w:marRight w:val="0"/>
                      <w:marTop w:val="0"/>
                      <w:marBottom w:val="0"/>
                      <w:divBdr>
                        <w:top w:val="none" w:sz="0" w:space="0" w:color="auto"/>
                        <w:left w:val="none" w:sz="0" w:space="0" w:color="auto"/>
                        <w:bottom w:val="none" w:sz="0" w:space="0" w:color="auto"/>
                        <w:right w:val="none" w:sz="0" w:space="0" w:color="auto"/>
                      </w:divBdr>
                    </w:div>
                  </w:divsChild>
                </w:div>
                <w:div w:id="1647275014">
                  <w:marLeft w:val="0"/>
                  <w:marRight w:val="0"/>
                  <w:marTop w:val="0"/>
                  <w:marBottom w:val="0"/>
                  <w:divBdr>
                    <w:top w:val="none" w:sz="0" w:space="0" w:color="auto"/>
                    <w:left w:val="none" w:sz="0" w:space="0" w:color="auto"/>
                    <w:bottom w:val="none" w:sz="0" w:space="0" w:color="auto"/>
                    <w:right w:val="none" w:sz="0" w:space="0" w:color="auto"/>
                  </w:divBdr>
                  <w:divsChild>
                    <w:div w:id="2006400674">
                      <w:marLeft w:val="0"/>
                      <w:marRight w:val="0"/>
                      <w:marTop w:val="0"/>
                      <w:marBottom w:val="0"/>
                      <w:divBdr>
                        <w:top w:val="none" w:sz="0" w:space="0" w:color="auto"/>
                        <w:left w:val="none" w:sz="0" w:space="0" w:color="auto"/>
                        <w:bottom w:val="none" w:sz="0" w:space="0" w:color="auto"/>
                        <w:right w:val="none" w:sz="0" w:space="0" w:color="auto"/>
                      </w:divBdr>
                    </w:div>
                  </w:divsChild>
                </w:div>
                <w:div w:id="1682049494">
                  <w:marLeft w:val="0"/>
                  <w:marRight w:val="0"/>
                  <w:marTop w:val="0"/>
                  <w:marBottom w:val="0"/>
                  <w:divBdr>
                    <w:top w:val="none" w:sz="0" w:space="0" w:color="auto"/>
                    <w:left w:val="none" w:sz="0" w:space="0" w:color="auto"/>
                    <w:bottom w:val="none" w:sz="0" w:space="0" w:color="auto"/>
                    <w:right w:val="none" w:sz="0" w:space="0" w:color="auto"/>
                  </w:divBdr>
                  <w:divsChild>
                    <w:div w:id="1753774728">
                      <w:marLeft w:val="0"/>
                      <w:marRight w:val="0"/>
                      <w:marTop w:val="0"/>
                      <w:marBottom w:val="0"/>
                      <w:divBdr>
                        <w:top w:val="none" w:sz="0" w:space="0" w:color="auto"/>
                        <w:left w:val="none" w:sz="0" w:space="0" w:color="auto"/>
                        <w:bottom w:val="none" w:sz="0" w:space="0" w:color="auto"/>
                        <w:right w:val="none" w:sz="0" w:space="0" w:color="auto"/>
                      </w:divBdr>
                    </w:div>
                  </w:divsChild>
                </w:div>
                <w:div w:id="1697461316">
                  <w:marLeft w:val="0"/>
                  <w:marRight w:val="0"/>
                  <w:marTop w:val="0"/>
                  <w:marBottom w:val="0"/>
                  <w:divBdr>
                    <w:top w:val="none" w:sz="0" w:space="0" w:color="auto"/>
                    <w:left w:val="none" w:sz="0" w:space="0" w:color="auto"/>
                    <w:bottom w:val="none" w:sz="0" w:space="0" w:color="auto"/>
                    <w:right w:val="none" w:sz="0" w:space="0" w:color="auto"/>
                  </w:divBdr>
                  <w:divsChild>
                    <w:div w:id="1590968067">
                      <w:marLeft w:val="0"/>
                      <w:marRight w:val="0"/>
                      <w:marTop w:val="0"/>
                      <w:marBottom w:val="0"/>
                      <w:divBdr>
                        <w:top w:val="none" w:sz="0" w:space="0" w:color="auto"/>
                        <w:left w:val="none" w:sz="0" w:space="0" w:color="auto"/>
                        <w:bottom w:val="none" w:sz="0" w:space="0" w:color="auto"/>
                        <w:right w:val="none" w:sz="0" w:space="0" w:color="auto"/>
                      </w:divBdr>
                    </w:div>
                  </w:divsChild>
                </w:div>
                <w:div w:id="1816097841">
                  <w:marLeft w:val="0"/>
                  <w:marRight w:val="0"/>
                  <w:marTop w:val="0"/>
                  <w:marBottom w:val="0"/>
                  <w:divBdr>
                    <w:top w:val="none" w:sz="0" w:space="0" w:color="auto"/>
                    <w:left w:val="none" w:sz="0" w:space="0" w:color="auto"/>
                    <w:bottom w:val="none" w:sz="0" w:space="0" w:color="auto"/>
                    <w:right w:val="none" w:sz="0" w:space="0" w:color="auto"/>
                  </w:divBdr>
                  <w:divsChild>
                    <w:div w:id="301424119">
                      <w:marLeft w:val="0"/>
                      <w:marRight w:val="0"/>
                      <w:marTop w:val="0"/>
                      <w:marBottom w:val="0"/>
                      <w:divBdr>
                        <w:top w:val="none" w:sz="0" w:space="0" w:color="auto"/>
                        <w:left w:val="none" w:sz="0" w:space="0" w:color="auto"/>
                        <w:bottom w:val="none" w:sz="0" w:space="0" w:color="auto"/>
                        <w:right w:val="none" w:sz="0" w:space="0" w:color="auto"/>
                      </w:divBdr>
                    </w:div>
                  </w:divsChild>
                </w:div>
                <w:div w:id="1910774596">
                  <w:marLeft w:val="0"/>
                  <w:marRight w:val="0"/>
                  <w:marTop w:val="0"/>
                  <w:marBottom w:val="0"/>
                  <w:divBdr>
                    <w:top w:val="none" w:sz="0" w:space="0" w:color="auto"/>
                    <w:left w:val="none" w:sz="0" w:space="0" w:color="auto"/>
                    <w:bottom w:val="none" w:sz="0" w:space="0" w:color="auto"/>
                    <w:right w:val="none" w:sz="0" w:space="0" w:color="auto"/>
                  </w:divBdr>
                  <w:divsChild>
                    <w:div w:id="455947117">
                      <w:marLeft w:val="0"/>
                      <w:marRight w:val="0"/>
                      <w:marTop w:val="0"/>
                      <w:marBottom w:val="0"/>
                      <w:divBdr>
                        <w:top w:val="none" w:sz="0" w:space="0" w:color="auto"/>
                        <w:left w:val="none" w:sz="0" w:space="0" w:color="auto"/>
                        <w:bottom w:val="none" w:sz="0" w:space="0" w:color="auto"/>
                        <w:right w:val="none" w:sz="0" w:space="0" w:color="auto"/>
                      </w:divBdr>
                    </w:div>
                  </w:divsChild>
                </w:div>
                <w:div w:id="1952853175">
                  <w:marLeft w:val="0"/>
                  <w:marRight w:val="0"/>
                  <w:marTop w:val="0"/>
                  <w:marBottom w:val="0"/>
                  <w:divBdr>
                    <w:top w:val="none" w:sz="0" w:space="0" w:color="auto"/>
                    <w:left w:val="none" w:sz="0" w:space="0" w:color="auto"/>
                    <w:bottom w:val="none" w:sz="0" w:space="0" w:color="auto"/>
                    <w:right w:val="none" w:sz="0" w:space="0" w:color="auto"/>
                  </w:divBdr>
                  <w:divsChild>
                    <w:div w:id="577400689">
                      <w:marLeft w:val="0"/>
                      <w:marRight w:val="0"/>
                      <w:marTop w:val="0"/>
                      <w:marBottom w:val="0"/>
                      <w:divBdr>
                        <w:top w:val="none" w:sz="0" w:space="0" w:color="auto"/>
                        <w:left w:val="none" w:sz="0" w:space="0" w:color="auto"/>
                        <w:bottom w:val="none" w:sz="0" w:space="0" w:color="auto"/>
                        <w:right w:val="none" w:sz="0" w:space="0" w:color="auto"/>
                      </w:divBdr>
                    </w:div>
                  </w:divsChild>
                </w:div>
                <w:div w:id="2017729786">
                  <w:marLeft w:val="0"/>
                  <w:marRight w:val="0"/>
                  <w:marTop w:val="0"/>
                  <w:marBottom w:val="0"/>
                  <w:divBdr>
                    <w:top w:val="none" w:sz="0" w:space="0" w:color="auto"/>
                    <w:left w:val="none" w:sz="0" w:space="0" w:color="auto"/>
                    <w:bottom w:val="none" w:sz="0" w:space="0" w:color="auto"/>
                    <w:right w:val="none" w:sz="0" w:space="0" w:color="auto"/>
                  </w:divBdr>
                  <w:divsChild>
                    <w:div w:id="1863737911">
                      <w:marLeft w:val="0"/>
                      <w:marRight w:val="0"/>
                      <w:marTop w:val="0"/>
                      <w:marBottom w:val="0"/>
                      <w:divBdr>
                        <w:top w:val="none" w:sz="0" w:space="0" w:color="auto"/>
                        <w:left w:val="none" w:sz="0" w:space="0" w:color="auto"/>
                        <w:bottom w:val="none" w:sz="0" w:space="0" w:color="auto"/>
                        <w:right w:val="none" w:sz="0" w:space="0" w:color="auto"/>
                      </w:divBdr>
                    </w:div>
                  </w:divsChild>
                </w:div>
                <w:div w:id="2032367921">
                  <w:marLeft w:val="0"/>
                  <w:marRight w:val="0"/>
                  <w:marTop w:val="0"/>
                  <w:marBottom w:val="0"/>
                  <w:divBdr>
                    <w:top w:val="none" w:sz="0" w:space="0" w:color="auto"/>
                    <w:left w:val="none" w:sz="0" w:space="0" w:color="auto"/>
                    <w:bottom w:val="none" w:sz="0" w:space="0" w:color="auto"/>
                    <w:right w:val="none" w:sz="0" w:space="0" w:color="auto"/>
                  </w:divBdr>
                  <w:divsChild>
                    <w:div w:id="57099195">
                      <w:marLeft w:val="0"/>
                      <w:marRight w:val="0"/>
                      <w:marTop w:val="0"/>
                      <w:marBottom w:val="0"/>
                      <w:divBdr>
                        <w:top w:val="none" w:sz="0" w:space="0" w:color="auto"/>
                        <w:left w:val="none" w:sz="0" w:space="0" w:color="auto"/>
                        <w:bottom w:val="none" w:sz="0" w:space="0" w:color="auto"/>
                        <w:right w:val="none" w:sz="0" w:space="0" w:color="auto"/>
                      </w:divBdr>
                    </w:div>
                  </w:divsChild>
                </w:div>
                <w:div w:id="2070418214">
                  <w:marLeft w:val="0"/>
                  <w:marRight w:val="0"/>
                  <w:marTop w:val="0"/>
                  <w:marBottom w:val="0"/>
                  <w:divBdr>
                    <w:top w:val="none" w:sz="0" w:space="0" w:color="auto"/>
                    <w:left w:val="none" w:sz="0" w:space="0" w:color="auto"/>
                    <w:bottom w:val="none" w:sz="0" w:space="0" w:color="auto"/>
                    <w:right w:val="none" w:sz="0" w:space="0" w:color="auto"/>
                  </w:divBdr>
                  <w:divsChild>
                    <w:div w:id="69527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47848">
      <w:bodyDiv w:val="1"/>
      <w:marLeft w:val="0"/>
      <w:marRight w:val="0"/>
      <w:marTop w:val="0"/>
      <w:marBottom w:val="0"/>
      <w:divBdr>
        <w:top w:val="none" w:sz="0" w:space="0" w:color="auto"/>
        <w:left w:val="none" w:sz="0" w:space="0" w:color="auto"/>
        <w:bottom w:val="none" w:sz="0" w:space="0" w:color="auto"/>
        <w:right w:val="none" w:sz="0" w:space="0" w:color="auto"/>
      </w:divBdr>
      <w:divsChild>
        <w:div w:id="230117183">
          <w:marLeft w:val="0"/>
          <w:marRight w:val="0"/>
          <w:marTop w:val="0"/>
          <w:marBottom w:val="0"/>
          <w:divBdr>
            <w:top w:val="none" w:sz="0" w:space="0" w:color="auto"/>
            <w:left w:val="none" w:sz="0" w:space="0" w:color="auto"/>
            <w:bottom w:val="none" w:sz="0" w:space="0" w:color="auto"/>
            <w:right w:val="none" w:sz="0" w:space="0" w:color="auto"/>
          </w:divBdr>
        </w:div>
        <w:div w:id="881284896">
          <w:marLeft w:val="0"/>
          <w:marRight w:val="0"/>
          <w:marTop w:val="0"/>
          <w:marBottom w:val="0"/>
          <w:divBdr>
            <w:top w:val="none" w:sz="0" w:space="0" w:color="auto"/>
            <w:left w:val="none" w:sz="0" w:space="0" w:color="auto"/>
            <w:bottom w:val="none" w:sz="0" w:space="0" w:color="auto"/>
            <w:right w:val="none" w:sz="0" w:space="0" w:color="auto"/>
          </w:divBdr>
        </w:div>
      </w:divsChild>
    </w:div>
    <w:div w:id="181361331">
      <w:bodyDiv w:val="1"/>
      <w:marLeft w:val="0"/>
      <w:marRight w:val="0"/>
      <w:marTop w:val="0"/>
      <w:marBottom w:val="0"/>
      <w:divBdr>
        <w:top w:val="none" w:sz="0" w:space="0" w:color="auto"/>
        <w:left w:val="none" w:sz="0" w:space="0" w:color="auto"/>
        <w:bottom w:val="none" w:sz="0" w:space="0" w:color="auto"/>
        <w:right w:val="none" w:sz="0" w:space="0" w:color="auto"/>
      </w:divBdr>
      <w:divsChild>
        <w:div w:id="155851624">
          <w:marLeft w:val="0"/>
          <w:marRight w:val="0"/>
          <w:marTop w:val="0"/>
          <w:marBottom w:val="0"/>
          <w:divBdr>
            <w:top w:val="none" w:sz="0" w:space="0" w:color="auto"/>
            <w:left w:val="none" w:sz="0" w:space="0" w:color="auto"/>
            <w:bottom w:val="none" w:sz="0" w:space="0" w:color="auto"/>
            <w:right w:val="none" w:sz="0" w:space="0" w:color="auto"/>
          </w:divBdr>
        </w:div>
        <w:div w:id="759256846">
          <w:marLeft w:val="0"/>
          <w:marRight w:val="0"/>
          <w:marTop w:val="0"/>
          <w:marBottom w:val="0"/>
          <w:divBdr>
            <w:top w:val="none" w:sz="0" w:space="0" w:color="auto"/>
            <w:left w:val="none" w:sz="0" w:space="0" w:color="auto"/>
            <w:bottom w:val="none" w:sz="0" w:space="0" w:color="auto"/>
            <w:right w:val="none" w:sz="0" w:space="0" w:color="auto"/>
          </w:divBdr>
        </w:div>
        <w:div w:id="781220235">
          <w:marLeft w:val="0"/>
          <w:marRight w:val="0"/>
          <w:marTop w:val="0"/>
          <w:marBottom w:val="0"/>
          <w:divBdr>
            <w:top w:val="none" w:sz="0" w:space="0" w:color="auto"/>
            <w:left w:val="none" w:sz="0" w:space="0" w:color="auto"/>
            <w:bottom w:val="none" w:sz="0" w:space="0" w:color="auto"/>
            <w:right w:val="none" w:sz="0" w:space="0" w:color="auto"/>
          </w:divBdr>
        </w:div>
        <w:div w:id="1223056341">
          <w:marLeft w:val="0"/>
          <w:marRight w:val="0"/>
          <w:marTop w:val="0"/>
          <w:marBottom w:val="0"/>
          <w:divBdr>
            <w:top w:val="none" w:sz="0" w:space="0" w:color="auto"/>
            <w:left w:val="none" w:sz="0" w:space="0" w:color="auto"/>
            <w:bottom w:val="none" w:sz="0" w:space="0" w:color="auto"/>
            <w:right w:val="none" w:sz="0" w:space="0" w:color="auto"/>
          </w:divBdr>
        </w:div>
        <w:div w:id="1623802866">
          <w:marLeft w:val="0"/>
          <w:marRight w:val="0"/>
          <w:marTop w:val="0"/>
          <w:marBottom w:val="0"/>
          <w:divBdr>
            <w:top w:val="none" w:sz="0" w:space="0" w:color="auto"/>
            <w:left w:val="none" w:sz="0" w:space="0" w:color="auto"/>
            <w:bottom w:val="none" w:sz="0" w:space="0" w:color="auto"/>
            <w:right w:val="none" w:sz="0" w:space="0" w:color="auto"/>
          </w:divBdr>
        </w:div>
        <w:div w:id="1695568248">
          <w:marLeft w:val="0"/>
          <w:marRight w:val="0"/>
          <w:marTop w:val="0"/>
          <w:marBottom w:val="0"/>
          <w:divBdr>
            <w:top w:val="none" w:sz="0" w:space="0" w:color="auto"/>
            <w:left w:val="none" w:sz="0" w:space="0" w:color="auto"/>
            <w:bottom w:val="none" w:sz="0" w:space="0" w:color="auto"/>
            <w:right w:val="none" w:sz="0" w:space="0" w:color="auto"/>
          </w:divBdr>
        </w:div>
        <w:div w:id="1906334967">
          <w:marLeft w:val="0"/>
          <w:marRight w:val="0"/>
          <w:marTop w:val="0"/>
          <w:marBottom w:val="0"/>
          <w:divBdr>
            <w:top w:val="none" w:sz="0" w:space="0" w:color="auto"/>
            <w:left w:val="none" w:sz="0" w:space="0" w:color="auto"/>
            <w:bottom w:val="none" w:sz="0" w:space="0" w:color="auto"/>
            <w:right w:val="none" w:sz="0" w:space="0" w:color="auto"/>
          </w:divBdr>
        </w:div>
      </w:divsChild>
    </w:div>
    <w:div w:id="197788032">
      <w:bodyDiv w:val="1"/>
      <w:marLeft w:val="0"/>
      <w:marRight w:val="0"/>
      <w:marTop w:val="0"/>
      <w:marBottom w:val="0"/>
      <w:divBdr>
        <w:top w:val="none" w:sz="0" w:space="0" w:color="auto"/>
        <w:left w:val="none" w:sz="0" w:space="0" w:color="auto"/>
        <w:bottom w:val="none" w:sz="0" w:space="0" w:color="auto"/>
        <w:right w:val="none" w:sz="0" w:space="0" w:color="auto"/>
      </w:divBdr>
      <w:divsChild>
        <w:div w:id="452676670">
          <w:marLeft w:val="0"/>
          <w:marRight w:val="0"/>
          <w:marTop w:val="0"/>
          <w:marBottom w:val="0"/>
          <w:divBdr>
            <w:top w:val="none" w:sz="0" w:space="0" w:color="auto"/>
            <w:left w:val="none" w:sz="0" w:space="0" w:color="auto"/>
            <w:bottom w:val="none" w:sz="0" w:space="0" w:color="auto"/>
            <w:right w:val="none" w:sz="0" w:space="0" w:color="auto"/>
          </w:divBdr>
        </w:div>
        <w:div w:id="663121683">
          <w:marLeft w:val="0"/>
          <w:marRight w:val="0"/>
          <w:marTop w:val="0"/>
          <w:marBottom w:val="0"/>
          <w:divBdr>
            <w:top w:val="none" w:sz="0" w:space="0" w:color="auto"/>
            <w:left w:val="none" w:sz="0" w:space="0" w:color="auto"/>
            <w:bottom w:val="none" w:sz="0" w:space="0" w:color="auto"/>
            <w:right w:val="none" w:sz="0" w:space="0" w:color="auto"/>
          </w:divBdr>
        </w:div>
        <w:div w:id="1134056041">
          <w:marLeft w:val="0"/>
          <w:marRight w:val="0"/>
          <w:marTop w:val="0"/>
          <w:marBottom w:val="0"/>
          <w:divBdr>
            <w:top w:val="none" w:sz="0" w:space="0" w:color="auto"/>
            <w:left w:val="none" w:sz="0" w:space="0" w:color="auto"/>
            <w:bottom w:val="none" w:sz="0" w:space="0" w:color="auto"/>
            <w:right w:val="none" w:sz="0" w:space="0" w:color="auto"/>
          </w:divBdr>
        </w:div>
      </w:divsChild>
    </w:div>
    <w:div w:id="209194501">
      <w:bodyDiv w:val="1"/>
      <w:marLeft w:val="0"/>
      <w:marRight w:val="0"/>
      <w:marTop w:val="0"/>
      <w:marBottom w:val="0"/>
      <w:divBdr>
        <w:top w:val="none" w:sz="0" w:space="0" w:color="auto"/>
        <w:left w:val="none" w:sz="0" w:space="0" w:color="auto"/>
        <w:bottom w:val="none" w:sz="0" w:space="0" w:color="auto"/>
        <w:right w:val="none" w:sz="0" w:space="0" w:color="auto"/>
      </w:divBdr>
    </w:div>
    <w:div w:id="238563473">
      <w:bodyDiv w:val="1"/>
      <w:marLeft w:val="0"/>
      <w:marRight w:val="0"/>
      <w:marTop w:val="0"/>
      <w:marBottom w:val="0"/>
      <w:divBdr>
        <w:top w:val="none" w:sz="0" w:space="0" w:color="auto"/>
        <w:left w:val="none" w:sz="0" w:space="0" w:color="auto"/>
        <w:bottom w:val="none" w:sz="0" w:space="0" w:color="auto"/>
        <w:right w:val="none" w:sz="0" w:space="0" w:color="auto"/>
      </w:divBdr>
    </w:div>
    <w:div w:id="264272776">
      <w:bodyDiv w:val="1"/>
      <w:marLeft w:val="0"/>
      <w:marRight w:val="0"/>
      <w:marTop w:val="0"/>
      <w:marBottom w:val="0"/>
      <w:divBdr>
        <w:top w:val="none" w:sz="0" w:space="0" w:color="auto"/>
        <w:left w:val="none" w:sz="0" w:space="0" w:color="auto"/>
        <w:bottom w:val="none" w:sz="0" w:space="0" w:color="auto"/>
        <w:right w:val="none" w:sz="0" w:space="0" w:color="auto"/>
      </w:divBdr>
      <w:divsChild>
        <w:div w:id="326708184">
          <w:marLeft w:val="0"/>
          <w:marRight w:val="0"/>
          <w:marTop w:val="0"/>
          <w:marBottom w:val="0"/>
          <w:divBdr>
            <w:top w:val="none" w:sz="0" w:space="0" w:color="auto"/>
            <w:left w:val="none" w:sz="0" w:space="0" w:color="auto"/>
            <w:bottom w:val="none" w:sz="0" w:space="0" w:color="auto"/>
            <w:right w:val="none" w:sz="0" w:space="0" w:color="auto"/>
          </w:divBdr>
        </w:div>
        <w:div w:id="1094789237">
          <w:marLeft w:val="0"/>
          <w:marRight w:val="0"/>
          <w:marTop w:val="0"/>
          <w:marBottom w:val="0"/>
          <w:divBdr>
            <w:top w:val="none" w:sz="0" w:space="0" w:color="auto"/>
            <w:left w:val="none" w:sz="0" w:space="0" w:color="auto"/>
            <w:bottom w:val="none" w:sz="0" w:space="0" w:color="auto"/>
            <w:right w:val="none" w:sz="0" w:space="0" w:color="auto"/>
          </w:divBdr>
        </w:div>
      </w:divsChild>
    </w:div>
    <w:div w:id="267198889">
      <w:bodyDiv w:val="1"/>
      <w:marLeft w:val="0"/>
      <w:marRight w:val="0"/>
      <w:marTop w:val="0"/>
      <w:marBottom w:val="0"/>
      <w:divBdr>
        <w:top w:val="none" w:sz="0" w:space="0" w:color="auto"/>
        <w:left w:val="none" w:sz="0" w:space="0" w:color="auto"/>
        <w:bottom w:val="none" w:sz="0" w:space="0" w:color="auto"/>
        <w:right w:val="none" w:sz="0" w:space="0" w:color="auto"/>
      </w:divBdr>
    </w:div>
    <w:div w:id="290287829">
      <w:bodyDiv w:val="1"/>
      <w:marLeft w:val="0"/>
      <w:marRight w:val="0"/>
      <w:marTop w:val="0"/>
      <w:marBottom w:val="0"/>
      <w:divBdr>
        <w:top w:val="none" w:sz="0" w:space="0" w:color="auto"/>
        <w:left w:val="none" w:sz="0" w:space="0" w:color="auto"/>
        <w:bottom w:val="none" w:sz="0" w:space="0" w:color="auto"/>
        <w:right w:val="none" w:sz="0" w:space="0" w:color="auto"/>
      </w:divBdr>
    </w:div>
    <w:div w:id="320543515">
      <w:bodyDiv w:val="1"/>
      <w:marLeft w:val="0"/>
      <w:marRight w:val="0"/>
      <w:marTop w:val="0"/>
      <w:marBottom w:val="0"/>
      <w:divBdr>
        <w:top w:val="none" w:sz="0" w:space="0" w:color="auto"/>
        <w:left w:val="none" w:sz="0" w:space="0" w:color="auto"/>
        <w:bottom w:val="none" w:sz="0" w:space="0" w:color="auto"/>
        <w:right w:val="none" w:sz="0" w:space="0" w:color="auto"/>
      </w:divBdr>
    </w:div>
    <w:div w:id="351342036">
      <w:bodyDiv w:val="1"/>
      <w:marLeft w:val="0"/>
      <w:marRight w:val="0"/>
      <w:marTop w:val="0"/>
      <w:marBottom w:val="0"/>
      <w:divBdr>
        <w:top w:val="none" w:sz="0" w:space="0" w:color="auto"/>
        <w:left w:val="none" w:sz="0" w:space="0" w:color="auto"/>
        <w:bottom w:val="none" w:sz="0" w:space="0" w:color="auto"/>
        <w:right w:val="none" w:sz="0" w:space="0" w:color="auto"/>
      </w:divBdr>
      <w:divsChild>
        <w:div w:id="1053045535">
          <w:marLeft w:val="0"/>
          <w:marRight w:val="0"/>
          <w:marTop w:val="0"/>
          <w:marBottom w:val="0"/>
          <w:divBdr>
            <w:top w:val="none" w:sz="0" w:space="0" w:color="auto"/>
            <w:left w:val="none" w:sz="0" w:space="0" w:color="auto"/>
            <w:bottom w:val="none" w:sz="0" w:space="0" w:color="auto"/>
            <w:right w:val="none" w:sz="0" w:space="0" w:color="auto"/>
          </w:divBdr>
        </w:div>
        <w:div w:id="1311861524">
          <w:marLeft w:val="0"/>
          <w:marRight w:val="0"/>
          <w:marTop w:val="0"/>
          <w:marBottom w:val="0"/>
          <w:divBdr>
            <w:top w:val="none" w:sz="0" w:space="0" w:color="auto"/>
            <w:left w:val="none" w:sz="0" w:space="0" w:color="auto"/>
            <w:bottom w:val="none" w:sz="0" w:space="0" w:color="auto"/>
            <w:right w:val="none" w:sz="0" w:space="0" w:color="auto"/>
          </w:divBdr>
        </w:div>
      </w:divsChild>
    </w:div>
    <w:div w:id="372660559">
      <w:bodyDiv w:val="1"/>
      <w:marLeft w:val="0"/>
      <w:marRight w:val="0"/>
      <w:marTop w:val="0"/>
      <w:marBottom w:val="0"/>
      <w:divBdr>
        <w:top w:val="none" w:sz="0" w:space="0" w:color="auto"/>
        <w:left w:val="none" w:sz="0" w:space="0" w:color="auto"/>
        <w:bottom w:val="none" w:sz="0" w:space="0" w:color="auto"/>
        <w:right w:val="none" w:sz="0" w:space="0" w:color="auto"/>
      </w:divBdr>
      <w:divsChild>
        <w:div w:id="670334294">
          <w:marLeft w:val="0"/>
          <w:marRight w:val="0"/>
          <w:marTop w:val="0"/>
          <w:marBottom w:val="0"/>
          <w:divBdr>
            <w:top w:val="none" w:sz="0" w:space="0" w:color="auto"/>
            <w:left w:val="none" w:sz="0" w:space="0" w:color="auto"/>
            <w:bottom w:val="none" w:sz="0" w:space="0" w:color="auto"/>
            <w:right w:val="none" w:sz="0" w:space="0" w:color="auto"/>
          </w:divBdr>
        </w:div>
        <w:div w:id="1922517671">
          <w:marLeft w:val="0"/>
          <w:marRight w:val="0"/>
          <w:marTop w:val="0"/>
          <w:marBottom w:val="0"/>
          <w:divBdr>
            <w:top w:val="none" w:sz="0" w:space="0" w:color="auto"/>
            <w:left w:val="none" w:sz="0" w:space="0" w:color="auto"/>
            <w:bottom w:val="none" w:sz="0" w:space="0" w:color="auto"/>
            <w:right w:val="none" w:sz="0" w:space="0" w:color="auto"/>
          </w:divBdr>
        </w:div>
        <w:div w:id="1972635062">
          <w:marLeft w:val="0"/>
          <w:marRight w:val="0"/>
          <w:marTop w:val="0"/>
          <w:marBottom w:val="0"/>
          <w:divBdr>
            <w:top w:val="none" w:sz="0" w:space="0" w:color="auto"/>
            <w:left w:val="none" w:sz="0" w:space="0" w:color="auto"/>
            <w:bottom w:val="none" w:sz="0" w:space="0" w:color="auto"/>
            <w:right w:val="none" w:sz="0" w:space="0" w:color="auto"/>
          </w:divBdr>
        </w:div>
      </w:divsChild>
    </w:div>
    <w:div w:id="415327468">
      <w:bodyDiv w:val="1"/>
      <w:marLeft w:val="0"/>
      <w:marRight w:val="0"/>
      <w:marTop w:val="0"/>
      <w:marBottom w:val="0"/>
      <w:divBdr>
        <w:top w:val="none" w:sz="0" w:space="0" w:color="auto"/>
        <w:left w:val="none" w:sz="0" w:space="0" w:color="auto"/>
        <w:bottom w:val="none" w:sz="0" w:space="0" w:color="auto"/>
        <w:right w:val="none" w:sz="0" w:space="0" w:color="auto"/>
      </w:divBdr>
      <w:divsChild>
        <w:div w:id="1434059192">
          <w:marLeft w:val="0"/>
          <w:marRight w:val="0"/>
          <w:marTop w:val="0"/>
          <w:marBottom w:val="0"/>
          <w:divBdr>
            <w:top w:val="none" w:sz="0" w:space="0" w:color="auto"/>
            <w:left w:val="none" w:sz="0" w:space="0" w:color="auto"/>
            <w:bottom w:val="none" w:sz="0" w:space="0" w:color="auto"/>
            <w:right w:val="none" w:sz="0" w:space="0" w:color="auto"/>
          </w:divBdr>
        </w:div>
        <w:div w:id="1894852571">
          <w:marLeft w:val="0"/>
          <w:marRight w:val="0"/>
          <w:marTop w:val="0"/>
          <w:marBottom w:val="0"/>
          <w:divBdr>
            <w:top w:val="none" w:sz="0" w:space="0" w:color="auto"/>
            <w:left w:val="none" w:sz="0" w:space="0" w:color="auto"/>
            <w:bottom w:val="none" w:sz="0" w:space="0" w:color="auto"/>
            <w:right w:val="none" w:sz="0" w:space="0" w:color="auto"/>
          </w:divBdr>
        </w:div>
        <w:div w:id="1899509309">
          <w:marLeft w:val="0"/>
          <w:marRight w:val="0"/>
          <w:marTop w:val="0"/>
          <w:marBottom w:val="0"/>
          <w:divBdr>
            <w:top w:val="none" w:sz="0" w:space="0" w:color="auto"/>
            <w:left w:val="none" w:sz="0" w:space="0" w:color="auto"/>
            <w:bottom w:val="none" w:sz="0" w:space="0" w:color="auto"/>
            <w:right w:val="none" w:sz="0" w:space="0" w:color="auto"/>
          </w:divBdr>
        </w:div>
      </w:divsChild>
    </w:div>
    <w:div w:id="421612175">
      <w:bodyDiv w:val="1"/>
      <w:marLeft w:val="0"/>
      <w:marRight w:val="0"/>
      <w:marTop w:val="0"/>
      <w:marBottom w:val="0"/>
      <w:divBdr>
        <w:top w:val="none" w:sz="0" w:space="0" w:color="auto"/>
        <w:left w:val="none" w:sz="0" w:space="0" w:color="auto"/>
        <w:bottom w:val="none" w:sz="0" w:space="0" w:color="auto"/>
        <w:right w:val="none" w:sz="0" w:space="0" w:color="auto"/>
      </w:divBdr>
      <w:divsChild>
        <w:div w:id="36006990">
          <w:marLeft w:val="0"/>
          <w:marRight w:val="0"/>
          <w:marTop w:val="0"/>
          <w:marBottom w:val="0"/>
          <w:divBdr>
            <w:top w:val="none" w:sz="0" w:space="0" w:color="auto"/>
            <w:left w:val="none" w:sz="0" w:space="0" w:color="auto"/>
            <w:bottom w:val="none" w:sz="0" w:space="0" w:color="auto"/>
            <w:right w:val="none" w:sz="0" w:space="0" w:color="auto"/>
          </w:divBdr>
          <w:divsChild>
            <w:div w:id="1487818991">
              <w:marLeft w:val="-75"/>
              <w:marRight w:val="0"/>
              <w:marTop w:val="30"/>
              <w:marBottom w:val="30"/>
              <w:divBdr>
                <w:top w:val="none" w:sz="0" w:space="0" w:color="auto"/>
                <w:left w:val="none" w:sz="0" w:space="0" w:color="auto"/>
                <w:bottom w:val="none" w:sz="0" w:space="0" w:color="auto"/>
                <w:right w:val="none" w:sz="0" w:space="0" w:color="auto"/>
              </w:divBdr>
              <w:divsChild>
                <w:div w:id="73403693">
                  <w:marLeft w:val="0"/>
                  <w:marRight w:val="0"/>
                  <w:marTop w:val="0"/>
                  <w:marBottom w:val="0"/>
                  <w:divBdr>
                    <w:top w:val="none" w:sz="0" w:space="0" w:color="auto"/>
                    <w:left w:val="none" w:sz="0" w:space="0" w:color="auto"/>
                    <w:bottom w:val="none" w:sz="0" w:space="0" w:color="auto"/>
                    <w:right w:val="none" w:sz="0" w:space="0" w:color="auto"/>
                  </w:divBdr>
                  <w:divsChild>
                    <w:div w:id="1372072643">
                      <w:marLeft w:val="0"/>
                      <w:marRight w:val="0"/>
                      <w:marTop w:val="0"/>
                      <w:marBottom w:val="0"/>
                      <w:divBdr>
                        <w:top w:val="none" w:sz="0" w:space="0" w:color="auto"/>
                        <w:left w:val="none" w:sz="0" w:space="0" w:color="auto"/>
                        <w:bottom w:val="none" w:sz="0" w:space="0" w:color="auto"/>
                        <w:right w:val="none" w:sz="0" w:space="0" w:color="auto"/>
                      </w:divBdr>
                    </w:div>
                  </w:divsChild>
                </w:div>
                <w:div w:id="108208847">
                  <w:marLeft w:val="0"/>
                  <w:marRight w:val="0"/>
                  <w:marTop w:val="0"/>
                  <w:marBottom w:val="0"/>
                  <w:divBdr>
                    <w:top w:val="none" w:sz="0" w:space="0" w:color="auto"/>
                    <w:left w:val="none" w:sz="0" w:space="0" w:color="auto"/>
                    <w:bottom w:val="none" w:sz="0" w:space="0" w:color="auto"/>
                    <w:right w:val="none" w:sz="0" w:space="0" w:color="auto"/>
                  </w:divBdr>
                  <w:divsChild>
                    <w:div w:id="341782341">
                      <w:marLeft w:val="0"/>
                      <w:marRight w:val="0"/>
                      <w:marTop w:val="0"/>
                      <w:marBottom w:val="0"/>
                      <w:divBdr>
                        <w:top w:val="none" w:sz="0" w:space="0" w:color="auto"/>
                        <w:left w:val="none" w:sz="0" w:space="0" w:color="auto"/>
                        <w:bottom w:val="none" w:sz="0" w:space="0" w:color="auto"/>
                        <w:right w:val="none" w:sz="0" w:space="0" w:color="auto"/>
                      </w:divBdr>
                    </w:div>
                  </w:divsChild>
                </w:div>
                <w:div w:id="146552677">
                  <w:marLeft w:val="0"/>
                  <w:marRight w:val="0"/>
                  <w:marTop w:val="0"/>
                  <w:marBottom w:val="0"/>
                  <w:divBdr>
                    <w:top w:val="none" w:sz="0" w:space="0" w:color="auto"/>
                    <w:left w:val="none" w:sz="0" w:space="0" w:color="auto"/>
                    <w:bottom w:val="none" w:sz="0" w:space="0" w:color="auto"/>
                    <w:right w:val="none" w:sz="0" w:space="0" w:color="auto"/>
                  </w:divBdr>
                  <w:divsChild>
                    <w:div w:id="211894647">
                      <w:marLeft w:val="0"/>
                      <w:marRight w:val="0"/>
                      <w:marTop w:val="0"/>
                      <w:marBottom w:val="0"/>
                      <w:divBdr>
                        <w:top w:val="none" w:sz="0" w:space="0" w:color="auto"/>
                        <w:left w:val="none" w:sz="0" w:space="0" w:color="auto"/>
                        <w:bottom w:val="none" w:sz="0" w:space="0" w:color="auto"/>
                        <w:right w:val="none" w:sz="0" w:space="0" w:color="auto"/>
                      </w:divBdr>
                    </w:div>
                  </w:divsChild>
                </w:div>
                <w:div w:id="247278586">
                  <w:marLeft w:val="0"/>
                  <w:marRight w:val="0"/>
                  <w:marTop w:val="0"/>
                  <w:marBottom w:val="0"/>
                  <w:divBdr>
                    <w:top w:val="none" w:sz="0" w:space="0" w:color="auto"/>
                    <w:left w:val="none" w:sz="0" w:space="0" w:color="auto"/>
                    <w:bottom w:val="none" w:sz="0" w:space="0" w:color="auto"/>
                    <w:right w:val="none" w:sz="0" w:space="0" w:color="auto"/>
                  </w:divBdr>
                  <w:divsChild>
                    <w:div w:id="1973364976">
                      <w:marLeft w:val="0"/>
                      <w:marRight w:val="0"/>
                      <w:marTop w:val="0"/>
                      <w:marBottom w:val="0"/>
                      <w:divBdr>
                        <w:top w:val="none" w:sz="0" w:space="0" w:color="auto"/>
                        <w:left w:val="none" w:sz="0" w:space="0" w:color="auto"/>
                        <w:bottom w:val="none" w:sz="0" w:space="0" w:color="auto"/>
                        <w:right w:val="none" w:sz="0" w:space="0" w:color="auto"/>
                      </w:divBdr>
                    </w:div>
                  </w:divsChild>
                </w:div>
                <w:div w:id="272634835">
                  <w:marLeft w:val="0"/>
                  <w:marRight w:val="0"/>
                  <w:marTop w:val="0"/>
                  <w:marBottom w:val="0"/>
                  <w:divBdr>
                    <w:top w:val="none" w:sz="0" w:space="0" w:color="auto"/>
                    <w:left w:val="none" w:sz="0" w:space="0" w:color="auto"/>
                    <w:bottom w:val="none" w:sz="0" w:space="0" w:color="auto"/>
                    <w:right w:val="none" w:sz="0" w:space="0" w:color="auto"/>
                  </w:divBdr>
                  <w:divsChild>
                    <w:div w:id="2130926969">
                      <w:marLeft w:val="0"/>
                      <w:marRight w:val="0"/>
                      <w:marTop w:val="0"/>
                      <w:marBottom w:val="0"/>
                      <w:divBdr>
                        <w:top w:val="none" w:sz="0" w:space="0" w:color="auto"/>
                        <w:left w:val="none" w:sz="0" w:space="0" w:color="auto"/>
                        <w:bottom w:val="none" w:sz="0" w:space="0" w:color="auto"/>
                        <w:right w:val="none" w:sz="0" w:space="0" w:color="auto"/>
                      </w:divBdr>
                    </w:div>
                  </w:divsChild>
                </w:div>
                <w:div w:id="321082560">
                  <w:marLeft w:val="0"/>
                  <w:marRight w:val="0"/>
                  <w:marTop w:val="0"/>
                  <w:marBottom w:val="0"/>
                  <w:divBdr>
                    <w:top w:val="none" w:sz="0" w:space="0" w:color="auto"/>
                    <w:left w:val="none" w:sz="0" w:space="0" w:color="auto"/>
                    <w:bottom w:val="none" w:sz="0" w:space="0" w:color="auto"/>
                    <w:right w:val="none" w:sz="0" w:space="0" w:color="auto"/>
                  </w:divBdr>
                  <w:divsChild>
                    <w:div w:id="652804837">
                      <w:marLeft w:val="0"/>
                      <w:marRight w:val="0"/>
                      <w:marTop w:val="0"/>
                      <w:marBottom w:val="0"/>
                      <w:divBdr>
                        <w:top w:val="none" w:sz="0" w:space="0" w:color="auto"/>
                        <w:left w:val="none" w:sz="0" w:space="0" w:color="auto"/>
                        <w:bottom w:val="none" w:sz="0" w:space="0" w:color="auto"/>
                        <w:right w:val="none" w:sz="0" w:space="0" w:color="auto"/>
                      </w:divBdr>
                    </w:div>
                  </w:divsChild>
                </w:div>
                <w:div w:id="349181204">
                  <w:marLeft w:val="0"/>
                  <w:marRight w:val="0"/>
                  <w:marTop w:val="0"/>
                  <w:marBottom w:val="0"/>
                  <w:divBdr>
                    <w:top w:val="none" w:sz="0" w:space="0" w:color="auto"/>
                    <w:left w:val="none" w:sz="0" w:space="0" w:color="auto"/>
                    <w:bottom w:val="none" w:sz="0" w:space="0" w:color="auto"/>
                    <w:right w:val="none" w:sz="0" w:space="0" w:color="auto"/>
                  </w:divBdr>
                  <w:divsChild>
                    <w:div w:id="407310121">
                      <w:marLeft w:val="0"/>
                      <w:marRight w:val="0"/>
                      <w:marTop w:val="0"/>
                      <w:marBottom w:val="0"/>
                      <w:divBdr>
                        <w:top w:val="none" w:sz="0" w:space="0" w:color="auto"/>
                        <w:left w:val="none" w:sz="0" w:space="0" w:color="auto"/>
                        <w:bottom w:val="none" w:sz="0" w:space="0" w:color="auto"/>
                        <w:right w:val="none" w:sz="0" w:space="0" w:color="auto"/>
                      </w:divBdr>
                    </w:div>
                  </w:divsChild>
                </w:div>
                <w:div w:id="385446221">
                  <w:marLeft w:val="0"/>
                  <w:marRight w:val="0"/>
                  <w:marTop w:val="0"/>
                  <w:marBottom w:val="0"/>
                  <w:divBdr>
                    <w:top w:val="none" w:sz="0" w:space="0" w:color="auto"/>
                    <w:left w:val="none" w:sz="0" w:space="0" w:color="auto"/>
                    <w:bottom w:val="none" w:sz="0" w:space="0" w:color="auto"/>
                    <w:right w:val="none" w:sz="0" w:space="0" w:color="auto"/>
                  </w:divBdr>
                  <w:divsChild>
                    <w:div w:id="595792945">
                      <w:marLeft w:val="0"/>
                      <w:marRight w:val="0"/>
                      <w:marTop w:val="0"/>
                      <w:marBottom w:val="0"/>
                      <w:divBdr>
                        <w:top w:val="none" w:sz="0" w:space="0" w:color="auto"/>
                        <w:left w:val="none" w:sz="0" w:space="0" w:color="auto"/>
                        <w:bottom w:val="none" w:sz="0" w:space="0" w:color="auto"/>
                        <w:right w:val="none" w:sz="0" w:space="0" w:color="auto"/>
                      </w:divBdr>
                    </w:div>
                  </w:divsChild>
                </w:div>
                <w:div w:id="398987033">
                  <w:marLeft w:val="0"/>
                  <w:marRight w:val="0"/>
                  <w:marTop w:val="0"/>
                  <w:marBottom w:val="0"/>
                  <w:divBdr>
                    <w:top w:val="none" w:sz="0" w:space="0" w:color="auto"/>
                    <w:left w:val="none" w:sz="0" w:space="0" w:color="auto"/>
                    <w:bottom w:val="none" w:sz="0" w:space="0" w:color="auto"/>
                    <w:right w:val="none" w:sz="0" w:space="0" w:color="auto"/>
                  </w:divBdr>
                  <w:divsChild>
                    <w:div w:id="992491524">
                      <w:marLeft w:val="0"/>
                      <w:marRight w:val="0"/>
                      <w:marTop w:val="0"/>
                      <w:marBottom w:val="0"/>
                      <w:divBdr>
                        <w:top w:val="none" w:sz="0" w:space="0" w:color="auto"/>
                        <w:left w:val="none" w:sz="0" w:space="0" w:color="auto"/>
                        <w:bottom w:val="none" w:sz="0" w:space="0" w:color="auto"/>
                        <w:right w:val="none" w:sz="0" w:space="0" w:color="auto"/>
                      </w:divBdr>
                    </w:div>
                  </w:divsChild>
                </w:div>
                <w:div w:id="483279917">
                  <w:marLeft w:val="0"/>
                  <w:marRight w:val="0"/>
                  <w:marTop w:val="0"/>
                  <w:marBottom w:val="0"/>
                  <w:divBdr>
                    <w:top w:val="none" w:sz="0" w:space="0" w:color="auto"/>
                    <w:left w:val="none" w:sz="0" w:space="0" w:color="auto"/>
                    <w:bottom w:val="none" w:sz="0" w:space="0" w:color="auto"/>
                    <w:right w:val="none" w:sz="0" w:space="0" w:color="auto"/>
                  </w:divBdr>
                  <w:divsChild>
                    <w:div w:id="1311400177">
                      <w:marLeft w:val="0"/>
                      <w:marRight w:val="0"/>
                      <w:marTop w:val="0"/>
                      <w:marBottom w:val="0"/>
                      <w:divBdr>
                        <w:top w:val="none" w:sz="0" w:space="0" w:color="auto"/>
                        <w:left w:val="none" w:sz="0" w:space="0" w:color="auto"/>
                        <w:bottom w:val="none" w:sz="0" w:space="0" w:color="auto"/>
                        <w:right w:val="none" w:sz="0" w:space="0" w:color="auto"/>
                      </w:divBdr>
                    </w:div>
                  </w:divsChild>
                </w:div>
                <w:div w:id="601693360">
                  <w:marLeft w:val="0"/>
                  <w:marRight w:val="0"/>
                  <w:marTop w:val="0"/>
                  <w:marBottom w:val="0"/>
                  <w:divBdr>
                    <w:top w:val="none" w:sz="0" w:space="0" w:color="auto"/>
                    <w:left w:val="none" w:sz="0" w:space="0" w:color="auto"/>
                    <w:bottom w:val="none" w:sz="0" w:space="0" w:color="auto"/>
                    <w:right w:val="none" w:sz="0" w:space="0" w:color="auto"/>
                  </w:divBdr>
                  <w:divsChild>
                    <w:div w:id="1091661763">
                      <w:marLeft w:val="0"/>
                      <w:marRight w:val="0"/>
                      <w:marTop w:val="0"/>
                      <w:marBottom w:val="0"/>
                      <w:divBdr>
                        <w:top w:val="none" w:sz="0" w:space="0" w:color="auto"/>
                        <w:left w:val="none" w:sz="0" w:space="0" w:color="auto"/>
                        <w:bottom w:val="none" w:sz="0" w:space="0" w:color="auto"/>
                        <w:right w:val="none" w:sz="0" w:space="0" w:color="auto"/>
                      </w:divBdr>
                    </w:div>
                  </w:divsChild>
                </w:div>
                <w:div w:id="671492638">
                  <w:marLeft w:val="0"/>
                  <w:marRight w:val="0"/>
                  <w:marTop w:val="0"/>
                  <w:marBottom w:val="0"/>
                  <w:divBdr>
                    <w:top w:val="none" w:sz="0" w:space="0" w:color="auto"/>
                    <w:left w:val="none" w:sz="0" w:space="0" w:color="auto"/>
                    <w:bottom w:val="none" w:sz="0" w:space="0" w:color="auto"/>
                    <w:right w:val="none" w:sz="0" w:space="0" w:color="auto"/>
                  </w:divBdr>
                  <w:divsChild>
                    <w:div w:id="280187787">
                      <w:marLeft w:val="0"/>
                      <w:marRight w:val="0"/>
                      <w:marTop w:val="0"/>
                      <w:marBottom w:val="0"/>
                      <w:divBdr>
                        <w:top w:val="none" w:sz="0" w:space="0" w:color="auto"/>
                        <w:left w:val="none" w:sz="0" w:space="0" w:color="auto"/>
                        <w:bottom w:val="none" w:sz="0" w:space="0" w:color="auto"/>
                        <w:right w:val="none" w:sz="0" w:space="0" w:color="auto"/>
                      </w:divBdr>
                    </w:div>
                  </w:divsChild>
                </w:div>
                <w:div w:id="764572979">
                  <w:marLeft w:val="0"/>
                  <w:marRight w:val="0"/>
                  <w:marTop w:val="0"/>
                  <w:marBottom w:val="0"/>
                  <w:divBdr>
                    <w:top w:val="none" w:sz="0" w:space="0" w:color="auto"/>
                    <w:left w:val="none" w:sz="0" w:space="0" w:color="auto"/>
                    <w:bottom w:val="none" w:sz="0" w:space="0" w:color="auto"/>
                    <w:right w:val="none" w:sz="0" w:space="0" w:color="auto"/>
                  </w:divBdr>
                  <w:divsChild>
                    <w:div w:id="629089427">
                      <w:marLeft w:val="0"/>
                      <w:marRight w:val="0"/>
                      <w:marTop w:val="0"/>
                      <w:marBottom w:val="0"/>
                      <w:divBdr>
                        <w:top w:val="none" w:sz="0" w:space="0" w:color="auto"/>
                        <w:left w:val="none" w:sz="0" w:space="0" w:color="auto"/>
                        <w:bottom w:val="none" w:sz="0" w:space="0" w:color="auto"/>
                        <w:right w:val="none" w:sz="0" w:space="0" w:color="auto"/>
                      </w:divBdr>
                    </w:div>
                  </w:divsChild>
                </w:div>
                <w:div w:id="793907826">
                  <w:marLeft w:val="0"/>
                  <w:marRight w:val="0"/>
                  <w:marTop w:val="0"/>
                  <w:marBottom w:val="0"/>
                  <w:divBdr>
                    <w:top w:val="none" w:sz="0" w:space="0" w:color="auto"/>
                    <w:left w:val="none" w:sz="0" w:space="0" w:color="auto"/>
                    <w:bottom w:val="none" w:sz="0" w:space="0" w:color="auto"/>
                    <w:right w:val="none" w:sz="0" w:space="0" w:color="auto"/>
                  </w:divBdr>
                  <w:divsChild>
                    <w:div w:id="186985830">
                      <w:marLeft w:val="0"/>
                      <w:marRight w:val="0"/>
                      <w:marTop w:val="0"/>
                      <w:marBottom w:val="0"/>
                      <w:divBdr>
                        <w:top w:val="none" w:sz="0" w:space="0" w:color="auto"/>
                        <w:left w:val="none" w:sz="0" w:space="0" w:color="auto"/>
                        <w:bottom w:val="none" w:sz="0" w:space="0" w:color="auto"/>
                        <w:right w:val="none" w:sz="0" w:space="0" w:color="auto"/>
                      </w:divBdr>
                    </w:div>
                  </w:divsChild>
                </w:div>
                <w:div w:id="815147592">
                  <w:marLeft w:val="0"/>
                  <w:marRight w:val="0"/>
                  <w:marTop w:val="0"/>
                  <w:marBottom w:val="0"/>
                  <w:divBdr>
                    <w:top w:val="none" w:sz="0" w:space="0" w:color="auto"/>
                    <w:left w:val="none" w:sz="0" w:space="0" w:color="auto"/>
                    <w:bottom w:val="none" w:sz="0" w:space="0" w:color="auto"/>
                    <w:right w:val="none" w:sz="0" w:space="0" w:color="auto"/>
                  </w:divBdr>
                  <w:divsChild>
                    <w:div w:id="1156412202">
                      <w:marLeft w:val="0"/>
                      <w:marRight w:val="0"/>
                      <w:marTop w:val="0"/>
                      <w:marBottom w:val="0"/>
                      <w:divBdr>
                        <w:top w:val="none" w:sz="0" w:space="0" w:color="auto"/>
                        <w:left w:val="none" w:sz="0" w:space="0" w:color="auto"/>
                        <w:bottom w:val="none" w:sz="0" w:space="0" w:color="auto"/>
                        <w:right w:val="none" w:sz="0" w:space="0" w:color="auto"/>
                      </w:divBdr>
                    </w:div>
                  </w:divsChild>
                </w:div>
                <w:div w:id="820655123">
                  <w:marLeft w:val="0"/>
                  <w:marRight w:val="0"/>
                  <w:marTop w:val="0"/>
                  <w:marBottom w:val="0"/>
                  <w:divBdr>
                    <w:top w:val="none" w:sz="0" w:space="0" w:color="auto"/>
                    <w:left w:val="none" w:sz="0" w:space="0" w:color="auto"/>
                    <w:bottom w:val="none" w:sz="0" w:space="0" w:color="auto"/>
                    <w:right w:val="none" w:sz="0" w:space="0" w:color="auto"/>
                  </w:divBdr>
                  <w:divsChild>
                    <w:div w:id="1968974131">
                      <w:marLeft w:val="0"/>
                      <w:marRight w:val="0"/>
                      <w:marTop w:val="0"/>
                      <w:marBottom w:val="0"/>
                      <w:divBdr>
                        <w:top w:val="none" w:sz="0" w:space="0" w:color="auto"/>
                        <w:left w:val="none" w:sz="0" w:space="0" w:color="auto"/>
                        <w:bottom w:val="none" w:sz="0" w:space="0" w:color="auto"/>
                        <w:right w:val="none" w:sz="0" w:space="0" w:color="auto"/>
                      </w:divBdr>
                    </w:div>
                  </w:divsChild>
                </w:div>
                <w:div w:id="830412078">
                  <w:marLeft w:val="0"/>
                  <w:marRight w:val="0"/>
                  <w:marTop w:val="0"/>
                  <w:marBottom w:val="0"/>
                  <w:divBdr>
                    <w:top w:val="none" w:sz="0" w:space="0" w:color="auto"/>
                    <w:left w:val="none" w:sz="0" w:space="0" w:color="auto"/>
                    <w:bottom w:val="none" w:sz="0" w:space="0" w:color="auto"/>
                    <w:right w:val="none" w:sz="0" w:space="0" w:color="auto"/>
                  </w:divBdr>
                  <w:divsChild>
                    <w:div w:id="1151216988">
                      <w:marLeft w:val="0"/>
                      <w:marRight w:val="0"/>
                      <w:marTop w:val="0"/>
                      <w:marBottom w:val="0"/>
                      <w:divBdr>
                        <w:top w:val="none" w:sz="0" w:space="0" w:color="auto"/>
                        <w:left w:val="none" w:sz="0" w:space="0" w:color="auto"/>
                        <w:bottom w:val="none" w:sz="0" w:space="0" w:color="auto"/>
                        <w:right w:val="none" w:sz="0" w:space="0" w:color="auto"/>
                      </w:divBdr>
                    </w:div>
                  </w:divsChild>
                </w:div>
                <w:div w:id="836581001">
                  <w:marLeft w:val="0"/>
                  <w:marRight w:val="0"/>
                  <w:marTop w:val="0"/>
                  <w:marBottom w:val="0"/>
                  <w:divBdr>
                    <w:top w:val="none" w:sz="0" w:space="0" w:color="auto"/>
                    <w:left w:val="none" w:sz="0" w:space="0" w:color="auto"/>
                    <w:bottom w:val="none" w:sz="0" w:space="0" w:color="auto"/>
                    <w:right w:val="none" w:sz="0" w:space="0" w:color="auto"/>
                  </w:divBdr>
                  <w:divsChild>
                    <w:div w:id="1181360802">
                      <w:marLeft w:val="0"/>
                      <w:marRight w:val="0"/>
                      <w:marTop w:val="0"/>
                      <w:marBottom w:val="0"/>
                      <w:divBdr>
                        <w:top w:val="none" w:sz="0" w:space="0" w:color="auto"/>
                        <w:left w:val="none" w:sz="0" w:space="0" w:color="auto"/>
                        <w:bottom w:val="none" w:sz="0" w:space="0" w:color="auto"/>
                        <w:right w:val="none" w:sz="0" w:space="0" w:color="auto"/>
                      </w:divBdr>
                    </w:div>
                  </w:divsChild>
                </w:div>
                <w:div w:id="863515619">
                  <w:marLeft w:val="0"/>
                  <w:marRight w:val="0"/>
                  <w:marTop w:val="0"/>
                  <w:marBottom w:val="0"/>
                  <w:divBdr>
                    <w:top w:val="none" w:sz="0" w:space="0" w:color="auto"/>
                    <w:left w:val="none" w:sz="0" w:space="0" w:color="auto"/>
                    <w:bottom w:val="none" w:sz="0" w:space="0" w:color="auto"/>
                    <w:right w:val="none" w:sz="0" w:space="0" w:color="auto"/>
                  </w:divBdr>
                </w:div>
                <w:div w:id="869995456">
                  <w:marLeft w:val="0"/>
                  <w:marRight w:val="0"/>
                  <w:marTop w:val="0"/>
                  <w:marBottom w:val="0"/>
                  <w:divBdr>
                    <w:top w:val="none" w:sz="0" w:space="0" w:color="auto"/>
                    <w:left w:val="none" w:sz="0" w:space="0" w:color="auto"/>
                    <w:bottom w:val="none" w:sz="0" w:space="0" w:color="auto"/>
                    <w:right w:val="none" w:sz="0" w:space="0" w:color="auto"/>
                  </w:divBdr>
                  <w:divsChild>
                    <w:div w:id="1655064265">
                      <w:marLeft w:val="0"/>
                      <w:marRight w:val="0"/>
                      <w:marTop w:val="0"/>
                      <w:marBottom w:val="0"/>
                      <w:divBdr>
                        <w:top w:val="none" w:sz="0" w:space="0" w:color="auto"/>
                        <w:left w:val="none" w:sz="0" w:space="0" w:color="auto"/>
                        <w:bottom w:val="none" w:sz="0" w:space="0" w:color="auto"/>
                        <w:right w:val="none" w:sz="0" w:space="0" w:color="auto"/>
                      </w:divBdr>
                    </w:div>
                  </w:divsChild>
                </w:div>
                <w:div w:id="885680067">
                  <w:marLeft w:val="0"/>
                  <w:marRight w:val="0"/>
                  <w:marTop w:val="0"/>
                  <w:marBottom w:val="0"/>
                  <w:divBdr>
                    <w:top w:val="none" w:sz="0" w:space="0" w:color="auto"/>
                    <w:left w:val="none" w:sz="0" w:space="0" w:color="auto"/>
                    <w:bottom w:val="none" w:sz="0" w:space="0" w:color="auto"/>
                    <w:right w:val="none" w:sz="0" w:space="0" w:color="auto"/>
                  </w:divBdr>
                  <w:divsChild>
                    <w:div w:id="1094549491">
                      <w:marLeft w:val="0"/>
                      <w:marRight w:val="0"/>
                      <w:marTop w:val="0"/>
                      <w:marBottom w:val="0"/>
                      <w:divBdr>
                        <w:top w:val="none" w:sz="0" w:space="0" w:color="auto"/>
                        <w:left w:val="none" w:sz="0" w:space="0" w:color="auto"/>
                        <w:bottom w:val="none" w:sz="0" w:space="0" w:color="auto"/>
                        <w:right w:val="none" w:sz="0" w:space="0" w:color="auto"/>
                      </w:divBdr>
                    </w:div>
                  </w:divsChild>
                </w:div>
                <w:div w:id="909081187">
                  <w:marLeft w:val="0"/>
                  <w:marRight w:val="0"/>
                  <w:marTop w:val="0"/>
                  <w:marBottom w:val="0"/>
                  <w:divBdr>
                    <w:top w:val="none" w:sz="0" w:space="0" w:color="auto"/>
                    <w:left w:val="none" w:sz="0" w:space="0" w:color="auto"/>
                    <w:bottom w:val="none" w:sz="0" w:space="0" w:color="auto"/>
                    <w:right w:val="none" w:sz="0" w:space="0" w:color="auto"/>
                  </w:divBdr>
                  <w:divsChild>
                    <w:div w:id="1952082879">
                      <w:marLeft w:val="0"/>
                      <w:marRight w:val="0"/>
                      <w:marTop w:val="0"/>
                      <w:marBottom w:val="0"/>
                      <w:divBdr>
                        <w:top w:val="none" w:sz="0" w:space="0" w:color="auto"/>
                        <w:left w:val="none" w:sz="0" w:space="0" w:color="auto"/>
                        <w:bottom w:val="none" w:sz="0" w:space="0" w:color="auto"/>
                        <w:right w:val="none" w:sz="0" w:space="0" w:color="auto"/>
                      </w:divBdr>
                    </w:div>
                  </w:divsChild>
                </w:div>
                <w:div w:id="941186276">
                  <w:marLeft w:val="0"/>
                  <w:marRight w:val="0"/>
                  <w:marTop w:val="0"/>
                  <w:marBottom w:val="0"/>
                  <w:divBdr>
                    <w:top w:val="none" w:sz="0" w:space="0" w:color="auto"/>
                    <w:left w:val="none" w:sz="0" w:space="0" w:color="auto"/>
                    <w:bottom w:val="none" w:sz="0" w:space="0" w:color="auto"/>
                    <w:right w:val="none" w:sz="0" w:space="0" w:color="auto"/>
                  </w:divBdr>
                  <w:divsChild>
                    <w:div w:id="733940658">
                      <w:marLeft w:val="0"/>
                      <w:marRight w:val="0"/>
                      <w:marTop w:val="0"/>
                      <w:marBottom w:val="0"/>
                      <w:divBdr>
                        <w:top w:val="none" w:sz="0" w:space="0" w:color="auto"/>
                        <w:left w:val="none" w:sz="0" w:space="0" w:color="auto"/>
                        <w:bottom w:val="none" w:sz="0" w:space="0" w:color="auto"/>
                        <w:right w:val="none" w:sz="0" w:space="0" w:color="auto"/>
                      </w:divBdr>
                    </w:div>
                  </w:divsChild>
                </w:div>
                <w:div w:id="959649542">
                  <w:marLeft w:val="0"/>
                  <w:marRight w:val="0"/>
                  <w:marTop w:val="0"/>
                  <w:marBottom w:val="0"/>
                  <w:divBdr>
                    <w:top w:val="none" w:sz="0" w:space="0" w:color="auto"/>
                    <w:left w:val="none" w:sz="0" w:space="0" w:color="auto"/>
                    <w:bottom w:val="none" w:sz="0" w:space="0" w:color="auto"/>
                    <w:right w:val="none" w:sz="0" w:space="0" w:color="auto"/>
                  </w:divBdr>
                  <w:divsChild>
                    <w:div w:id="1520967420">
                      <w:marLeft w:val="0"/>
                      <w:marRight w:val="0"/>
                      <w:marTop w:val="0"/>
                      <w:marBottom w:val="0"/>
                      <w:divBdr>
                        <w:top w:val="none" w:sz="0" w:space="0" w:color="auto"/>
                        <w:left w:val="none" w:sz="0" w:space="0" w:color="auto"/>
                        <w:bottom w:val="none" w:sz="0" w:space="0" w:color="auto"/>
                        <w:right w:val="none" w:sz="0" w:space="0" w:color="auto"/>
                      </w:divBdr>
                    </w:div>
                  </w:divsChild>
                </w:div>
                <w:div w:id="1005400132">
                  <w:marLeft w:val="0"/>
                  <w:marRight w:val="0"/>
                  <w:marTop w:val="0"/>
                  <w:marBottom w:val="0"/>
                  <w:divBdr>
                    <w:top w:val="none" w:sz="0" w:space="0" w:color="auto"/>
                    <w:left w:val="none" w:sz="0" w:space="0" w:color="auto"/>
                    <w:bottom w:val="none" w:sz="0" w:space="0" w:color="auto"/>
                    <w:right w:val="none" w:sz="0" w:space="0" w:color="auto"/>
                  </w:divBdr>
                  <w:divsChild>
                    <w:div w:id="131992111">
                      <w:marLeft w:val="0"/>
                      <w:marRight w:val="0"/>
                      <w:marTop w:val="0"/>
                      <w:marBottom w:val="0"/>
                      <w:divBdr>
                        <w:top w:val="none" w:sz="0" w:space="0" w:color="auto"/>
                        <w:left w:val="none" w:sz="0" w:space="0" w:color="auto"/>
                        <w:bottom w:val="none" w:sz="0" w:space="0" w:color="auto"/>
                        <w:right w:val="none" w:sz="0" w:space="0" w:color="auto"/>
                      </w:divBdr>
                    </w:div>
                    <w:div w:id="2126345628">
                      <w:marLeft w:val="0"/>
                      <w:marRight w:val="0"/>
                      <w:marTop w:val="0"/>
                      <w:marBottom w:val="0"/>
                      <w:divBdr>
                        <w:top w:val="none" w:sz="0" w:space="0" w:color="auto"/>
                        <w:left w:val="none" w:sz="0" w:space="0" w:color="auto"/>
                        <w:bottom w:val="none" w:sz="0" w:space="0" w:color="auto"/>
                        <w:right w:val="none" w:sz="0" w:space="0" w:color="auto"/>
                      </w:divBdr>
                    </w:div>
                  </w:divsChild>
                </w:div>
                <w:div w:id="1028990455">
                  <w:marLeft w:val="0"/>
                  <w:marRight w:val="0"/>
                  <w:marTop w:val="0"/>
                  <w:marBottom w:val="0"/>
                  <w:divBdr>
                    <w:top w:val="none" w:sz="0" w:space="0" w:color="auto"/>
                    <w:left w:val="none" w:sz="0" w:space="0" w:color="auto"/>
                    <w:bottom w:val="none" w:sz="0" w:space="0" w:color="auto"/>
                    <w:right w:val="none" w:sz="0" w:space="0" w:color="auto"/>
                  </w:divBdr>
                  <w:divsChild>
                    <w:div w:id="1457676169">
                      <w:marLeft w:val="0"/>
                      <w:marRight w:val="0"/>
                      <w:marTop w:val="0"/>
                      <w:marBottom w:val="0"/>
                      <w:divBdr>
                        <w:top w:val="none" w:sz="0" w:space="0" w:color="auto"/>
                        <w:left w:val="none" w:sz="0" w:space="0" w:color="auto"/>
                        <w:bottom w:val="none" w:sz="0" w:space="0" w:color="auto"/>
                        <w:right w:val="none" w:sz="0" w:space="0" w:color="auto"/>
                      </w:divBdr>
                    </w:div>
                  </w:divsChild>
                </w:div>
                <w:div w:id="1061827167">
                  <w:marLeft w:val="0"/>
                  <w:marRight w:val="0"/>
                  <w:marTop w:val="0"/>
                  <w:marBottom w:val="0"/>
                  <w:divBdr>
                    <w:top w:val="none" w:sz="0" w:space="0" w:color="auto"/>
                    <w:left w:val="none" w:sz="0" w:space="0" w:color="auto"/>
                    <w:bottom w:val="none" w:sz="0" w:space="0" w:color="auto"/>
                    <w:right w:val="none" w:sz="0" w:space="0" w:color="auto"/>
                  </w:divBdr>
                  <w:divsChild>
                    <w:div w:id="1240291744">
                      <w:marLeft w:val="0"/>
                      <w:marRight w:val="0"/>
                      <w:marTop w:val="0"/>
                      <w:marBottom w:val="0"/>
                      <w:divBdr>
                        <w:top w:val="none" w:sz="0" w:space="0" w:color="auto"/>
                        <w:left w:val="none" w:sz="0" w:space="0" w:color="auto"/>
                        <w:bottom w:val="none" w:sz="0" w:space="0" w:color="auto"/>
                        <w:right w:val="none" w:sz="0" w:space="0" w:color="auto"/>
                      </w:divBdr>
                    </w:div>
                    <w:div w:id="1909533344">
                      <w:marLeft w:val="0"/>
                      <w:marRight w:val="0"/>
                      <w:marTop w:val="0"/>
                      <w:marBottom w:val="0"/>
                      <w:divBdr>
                        <w:top w:val="none" w:sz="0" w:space="0" w:color="auto"/>
                        <w:left w:val="none" w:sz="0" w:space="0" w:color="auto"/>
                        <w:bottom w:val="none" w:sz="0" w:space="0" w:color="auto"/>
                        <w:right w:val="none" w:sz="0" w:space="0" w:color="auto"/>
                      </w:divBdr>
                    </w:div>
                  </w:divsChild>
                </w:div>
                <w:div w:id="1166169606">
                  <w:marLeft w:val="0"/>
                  <w:marRight w:val="0"/>
                  <w:marTop w:val="0"/>
                  <w:marBottom w:val="0"/>
                  <w:divBdr>
                    <w:top w:val="none" w:sz="0" w:space="0" w:color="auto"/>
                    <w:left w:val="none" w:sz="0" w:space="0" w:color="auto"/>
                    <w:bottom w:val="none" w:sz="0" w:space="0" w:color="auto"/>
                    <w:right w:val="none" w:sz="0" w:space="0" w:color="auto"/>
                  </w:divBdr>
                  <w:divsChild>
                    <w:div w:id="910040561">
                      <w:marLeft w:val="0"/>
                      <w:marRight w:val="0"/>
                      <w:marTop w:val="0"/>
                      <w:marBottom w:val="0"/>
                      <w:divBdr>
                        <w:top w:val="none" w:sz="0" w:space="0" w:color="auto"/>
                        <w:left w:val="none" w:sz="0" w:space="0" w:color="auto"/>
                        <w:bottom w:val="none" w:sz="0" w:space="0" w:color="auto"/>
                        <w:right w:val="none" w:sz="0" w:space="0" w:color="auto"/>
                      </w:divBdr>
                    </w:div>
                  </w:divsChild>
                </w:div>
                <w:div w:id="1241212394">
                  <w:marLeft w:val="0"/>
                  <w:marRight w:val="0"/>
                  <w:marTop w:val="0"/>
                  <w:marBottom w:val="0"/>
                  <w:divBdr>
                    <w:top w:val="none" w:sz="0" w:space="0" w:color="auto"/>
                    <w:left w:val="none" w:sz="0" w:space="0" w:color="auto"/>
                    <w:bottom w:val="none" w:sz="0" w:space="0" w:color="auto"/>
                    <w:right w:val="none" w:sz="0" w:space="0" w:color="auto"/>
                  </w:divBdr>
                  <w:divsChild>
                    <w:div w:id="493180365">
                      <w:marLeft w:val="0"/>
                      <w:marRight w:val="0"/>
                      <w:marTop w:val="0"/>
                      <w:marBottom w:val="0"/>
                      <w:divBdr>
                        <w:top w:val="none" w:sz="0" w:space="0" w:color="auto"/>
                        <w:left w:val="none" w:sz="0" w:space="0" w:color="auto"/>
                        <w:bottom w:val="none" w:sz="0" w:space="0" w:color="auto"/>
                        <w:right w:val="none" w:sz="0" w:space="0" w:color="auto"/>
                      </w:divBdr>
                    </w:div>
                  </w:divsChild>
                </w:div>
                <w:div w:id="1256479442">
                  <w:marLeft w:val="0"/>
                  <w:marRight w:val="0"/>
                  <w:marTop w:val="0"/>
                  <w:marBottom w:val="0"/>
                  <w:divBdr>
                    <w:top w:val="none" w:sz="0" w:space="0" w:color="auto"/>
                    <w:left w:val="none" w:sz="0" w:space="0" w:color="auto"/>
                    <w:bottom w:val="none" w:sz="0" w:space="0" w:color="auto"/>
                    <w:right w:val="none" w:sz="0" w:space="0" w:color="auto"/>
                  </w:divBdr>
                  <w:divsChild>
                    <w:div w:id="1178690582">
                      <w:marLeft w:val="0"/>
                      <w:marRight w:val="0"/>
                      <w:marTop w:val="0"/>
                      <w:marBottom w:val="0"/>
                      <w:divBdr>
                        <w:top w:val="none" w:sz="0" w:space="0" w:color="auto"/>
                        <w:left w:val="none" w:sz="0" w:space="0" w:color="auto"/>
                        <w:bottom w:val="none" w:sz="0" w:space="0" w:color="auto"/>
                        <w:right w:val="none" w:sz="0" w:space="0" w:color="auto"/>
                      </w:divBdr>
                    </w:div>
                  </w:divsChild>
                </w:div>
                <w:div w:id="1261914647">
                  <w:marLeft w:val="0"/>
                  <w:marRight w:val="0"/>
                  <w:marTop w:val="0"/>
                  <w:marBottom w:val="0"/>
                  <w:divBdr>
                    <w:top w:val="none" w:sz="0" w:space="0" w:color="auto"/>
                    <w:left w:val="none" w:sz="0" w:space="0" w:color="auto"/>
                    <w:bottom w:val="none" w:sz="0" w:space="0" w:color="auto"/>
                    <w:right w:val="none" w:sz="0" w:space="0" w:color="auto"/>
                  </w:divBdr>
                  <w:divsChild>
                    <w:div w:id="1364743790">
                      <w:marLeft w:val="0"/>
                      <w:marRight w:val="0"/>
                      <w:marTop w:val="0"/>
                      <w:marBottom w:val="0"/>
                      <w:divBdr>
                        <w:top w:val="none" w:sz="0" w:space="0" w:color="auto"/>
                        <w:left w:val="none" w:sz="0" w:space="0" w:color="auto"/>
                        <w:bottom w:val="none" w:sz="0" w:space="0" w:color="auto"/>
                        <w:right w:val="none" w:sz="0" w:space="0" w:color="auto"/>
                      </w:divBdr>
                    </w:div>
                  </w:divsChild>
                </w:div>
                <w:div w:id="1296985318">
                  <w:marLeft w:val="0"/>
                  <w:marRight w:val="0"/>
                  <w:marTop w:val="0"/>
                  <w:marBottom w:val="0"/>
                  <w:divBdr>
                    <w:top w:val="none" w:sz="0" w:space="0" w:color="auto"/>
                    <w:left w:val="none" w:sz="0" w:space="0" w:color="auto"/>
                    <w:bottom w:val="none" w:sz="0" w:space="0" w:color="auto"/>
                    <w:right w:val="none" w:sz="0" w:space="0" w:color="auto"/>
                  </w:divBdr>
                  <w:divsChild>
                    <w:div w:id="1140532198">
                      <w:marLeft w:val="0"/>
                      <w:marRight w:val="0"/>
                      <w:marTop w:val="0"/>
                      <w:marBottom w:val="0"/>
                      <w:divBdr>
                        <w:top w:val="none" w:sz="0" w:space="0" w:color="auto"/>
                        <w:left w:val="none" w:sz="0" w:space="0" w:color="auto"/>
                        <w:bottom w:val="none" w:sz="0" w:space="0" w:color="auto"/>
                        <w:right w:val="none" w:sz="0" w:space="0" w:color="auto"/>
                      </w:divBdr>
                    </w:div>
                  </w:divsChild>
                </w:div>
                <w:div w:id="1361470117">
                  <w:marLeft w:val="0"/>
                  <w:marRight w:val="0"/>
                  <w:marTop w:val="0"/>
                  <w:marBottom w:val="0"/>
                  <w:divBdr>
                    <w:top w:val="none" w:sz="0" w:space="0" w:color="auto"/>
                    <w:left w:val="none" w:sz="0" w:space="0" w:color="auto"/>
                    <w:bottom w:val="none" w:sz="0" w:space="0" w:color="auto"/>
                    <w:right w:val="none" w:sz="0" w:space="0" w:color="auto"/>
                  </w:divBdr>
                  <w:divsChild>
                    <w:div w:id="38359061">
                      <w:marLeft w:val="0"/>
                      <w:marRight w:val="0"/>
                      <w:marTop w:val="0"/>
                      <w:marBottom w:val="0"/>
                      <w:divBdr>
                        <w:top w:val="none" w:sz="0" w:space="0" w:color="auto"/>
                        <w:left w:val="none" w:sz="0" w:space="0" w:color="auto"/>
                        <w:bottom w:val="none" w:sz="0" w:space="0" w:color="auto"/>
                        <w:right w:val="none" w:sz="0" w:space="0" w:color="auto"/>
                      </w:divBdr>
                    </w:div>
                  </w:divsChild>
                </w:div>
                <w:div w:id="1461416039">
                  <w:marLeft w:val="0"/>
                  <w:marRight w:val="0"/>
                  <w:marTop w:val="0"/>
                  <w:marBottom w:val="0"/>
                  <w:divBdr>
                    <w:top w:val="none" w:sz="0" w:space="0" w:color="auto"/>
                    <w:left w:val="none" w:sz="0" w:space="0" w:color="auto"/>
                    <w:bottom w:val="none" w:sz="0" w:space="0" w:color="auto"/>
                    <w:right w:val="none" w:sz="0" w:space="0" w:color="auto"/>
                  </w:divBdr>
                  <w:divsChild>
                    <w:div w:id="1737513522">
                      <w:marLeft w:val="0"/>
                      <w:marRight w:val="0"/>
                      <w:marTop w:val="0"/>
                      <w:marBottom w:val="0"/>
                      <w:divBdr>
                        <w:top w:val="none" w:sz="0" w:space="0" w:color="auto"/>
                        <w:left w:val="none" w:sz="0" w:space="0" w:color="auto"/>
                        <w:bottom w:val="none" w:sz="0" w:space="0" w:color="auto"/>
                        <w:right w:val="none" w:sz="0" w:space="0" w:color="auto"/>
                      </w:divBdr>
                    </w:div>
                  </w:divsChild>
                </w:div>
                <w:div w:id="1487941430">
                  <w:marLeft w:val="0"/>
                  <w:marRight w:val="0"/>
                  <w:marTop w:val="0"/>
                  <w:marBottom w:val="0"/>
                  <w:divBdr>
                    <w:top w:val="none" w:sz="0" w:space="0" w:color="auto"/>
                    <w:left w:val="none" w:sz="0" w:space="0" w:color="auto"/>
                    <w:bottom w:val="none" w:sz="0" w:space="0" w:color="auto"/>
                    <w:right w:val="none" w:sz="0" w:space="0" w:color="auto"/>
                  </w:divBdr>
                </w:div>
                <w:div w:id="1505318077">
                  <w:marLeft w:val="0"/>
                  <w:marRight w:val="0"/>
                  <w:marTop w:val="0"/>
                  <w:marBottom w:val="0"/>
                  <w:divBdr>
                    <w:top w:val="none" w:sz="0" w:space="0" w:color="auto"/>
                    <w:left w:val="none" w:sz="0" w:space="0" w:color="auto"/>
                    <w:bottom w:val="none" w:sz="0" w:space="0" w:color="auto"/>
                    <w:right w:val="none" w:sz="0" w:space="0" w:color="auto"/>
                  </w:divBdr>
                  <w:divsChild>
                    <w:div w:id="1857306120">
                      <w:marLeft w:val="0"/>
                      <w:marRight w:val="0"/>
                      <w:marTop w:val="0"/>
                      <w:marBottom w:val="0"/>
                      <w:divBdr>
                        <w:top w:val="none" w:sz="0" w:space="0" w:color="auto"/>
                        <w:left w:val="none" w:sz="0" w:space="0" w:color="auto"/>
                        <w:bottom w:val="none" w:sz="0" w:space="0" w:color="auto"/>
                        <w:right w:val="none" w:sz="0" w:space="0" w:color="auto"/>
                      </w:divBdr>
                    </w:div>
                  </w:divsChild>
                </w:div>
                <w:div w:id="1518352799">
                  <w:marLeft w:val="0"/>
                  <w:marRight w:val="0"/>
                  <w:marTop w:val="0"/>
                  <w:marBottom w:val="0"/>
                  <w:divBdr>
                    <w:top w:val="none" w:sz="0" w:space="0" w:color="auto"/>
                    <w:left w:val="none" w:sz="0" w:space="0" w:color="auto"/>
                    <w:bottom w:val="none" w:sz="0" w:space="0" w:color="auto"/>
                    <w:right w:val="none" w:sz="0" w:space="0" w:color="auto"/>
                  </w:divBdr>
                  <w:divsChild>
                    <w:div w:id="1860925761">
                      <w:marLeft w:val="0"/>
                      <w:marRight w:val="0"/>
                      <w:marTop w:val="0"/>
                      <w:marBottom w:val="0"/>
                      <w:divBdr>
                        <w:top w:val="none" w:sz="0" w:space="0" w:color="auto"/>
                        <w:left w:val="none" w:sz="0" w:space="0" w:color="auto"/>
                        <w:bottom w:val="none" w:sz="0" w:space="0" w:color="auto"/>
                        <w:right w:val="none" w:sz="0" w:space="0" w:color="auto"/>
                      </w:divBdr>
                    </w:div>
                  </w:divsChild>
                </w:div>
                <w:div w:id="1520662971">
                  <w:marLeft w:val="0"/>
                  <w:marRight w:val="0"/>
                  <w:marTop w:val="0"/>
                  <w:marBottom w:val="0"/>
                  <w:divBdr>
                    <w:top w:val="none" w:sz="0" w:space="0" w:color="auto"/>
                    <w:left w:val="none" w:sz="0" w:space="0" w:color="auto"/>
                    <w:bottom w:val="none" w:sz="0" w:space="0" w:color="auto"/>
                    <w:right w:val="none" w:sz="0" w:space="0" w:color="auto"/>
                  </w:divBdr>
                  <w:divsChild>
                    <w:div w:id="397284833">
                      <w:marLeft w:val="0"/>
                      <w:marRight w:val="0"/>
                      <w:marTop w:val="0"/>
                      <w:marBottom w:val="0"/>
                      <w:divBdr>
                        <w:top w:val="none" w:sz="0" w:space="0" w:color="auto"/>
                        <w:left w:val="none" w:sz="0" w:space="0" w:color="auto"/>
                        <w:bottom w:val="none" w:sz="0" w:space="0" w:color="auto"/>
                        <w:right w:val="none" w:sz="0" w:space="0" w:color="auto"/>
                      </w:divBdr>
                    </w:div>
                  </w:divsChild>
                </w:div>
                <w:div w:id="1624727985">
                  <w:marLeft w:val="0"/>
                  <w:marRight w:val="0"/>
                  <w:marTop w:val="0"/>
                  <w:marBottom w:val="0"/>
                  <w:divBdr>
                    <w:top w:val="none" w:sz="0" w:space="0" w:color="auto"/>
                    <w:left w:val="none" w:sz="0" w:space="0" w:color="auto"/>
                    <w:bottom w:val="none" w:sz="0" w:space="0" w:color="auto"/>
                    <w:right w:val="none" w:sz="0" w:space="0" w:color="auto"/>
                  </w:divBdr>
                  <w:divsChild>
                    <w:div w:id="1008554873">
                      <w:marLeft w:val="0"/>
                      <w:marRight w:val="0"/>
                      <w:marTop w:val="0"/>
                      <w:marBottom w:val="0"/>
                      <w:divBdr>
                        <w:top w:val="none" w:sz="0" w:space="0" w:color="auto"/>
                        <w:left w:val="none" w:sz="0" w:space="0" w:color="auto"/>
                        <w:bottom w:val="none" w:sz="0" w:space="0" w:color="auto"/>
                        <w:right w:val="none" w:sz="0" w:space="0" w:color="auto"/>
                      </w:divBdr>
                    </w:div>
                  </w:divsChild>
                </w:div>
                <w:div w:id="1675498598">
                  <w:marLeft w:val="0"/>
                  <w:marRight w:val="0"/>
                  <w:marTop w:val="0"/>
                  <w:marBottom w:val="0"/>
                  <w:divBdr>
                    <w:top w:val="none" w:sz="0" w:space="0" w:color="auto"/>
                    <w:left w:val="none" w:sz="0" w:space="0" w:color="auto"/>
                    <w:bottom w:val="none" w:sz="0" w:space="0" w:color="auto"/>
                    <w:right w:val="none" w:sz="0" w:space="0" w:color="auto"/>
                  </w:divBdr>
                  <w:divsChild>
                    <w:div w:id="1857621272">
                      <w:marLeft w:val="0"/>
                      <w:marRight w:val="0"/>
                      <w:marTop w:val="0"/>
                      <w:marBottom w:val="0"/>
                      <w:divBdr>
                        <w:top w:val="none" w:sz="0" w:space="0" w:color="auto"/>
                        <w:left w:val="none" w:sz="0" w:space="0" w:color="auto"/>
                        <w:bottom w:val="none" w:sz="0" w:space="0" w:color="auto"/>
                        <w:right w:val="none" w:sz="0" w:space="0" w:color="auto"/>
                      </w:divBdr>
                    </w:div>
                  </w:divsChild>
                </w:div>
                <w:div w:id="1693413231">
                  <w:marLeft w:val="0"/>
                  <w:marRight w:val="0"/>
                  <w:marTop w:val="0"/>
                  <w:marBottom w:val="0"/>
                  <w:divBdr>
                    <w:top w:val="none" w:sz="0" w:space="0" w:color="auto"/>
                    <w:left w:val="none" w:sz="0" w:space="0" w:color="auto"/>
                    <w:bottom w:val="none" w:sz="0" w:space="0" w:color="auto"/>
                    <w:right w:val="none" w:sz="0" w:space="0" w:color="auto"/>
                  </w:divBdr>
                  <w:divsChild>
                    <w:div w:id="864250980">
                      <w:marLeft w:val="0"/>
                      <w:marRight w:val="0"/>
                      <w:marTop w:val="0"/>
                      <w:marBottom w:val="0"/>
                      <w:divBdr>
                        <w:top w:val="none" w:sz="0" w:space="0" w:color="auto"/>
                        <w:left w:val="none" w:sz="0" w:space="0" w:color="auto"/>
                        <w:bottom w:val="none" w:sz="0" w:space="0" w:color="auto"/>
                        <w:right w:val="none" w:sz="0" w:space="0" w:color="auto"/>
                      </w:divBdr>
                    </w:div>
                  </w:divsChild>
                </w:div>
                <w:div w:id="1754231681">
                  <w:marLeft w:val="0"/>
                  <w:marRight w:val="0"/>
                  <w:marTop w:val="0"/>
                  <w:marBottom w:val="0"/>
                  <w:divBdr>
                    <w:top w:val="none" w:sz="0" w:space="0" w:color="auto"/>
                    <w:left w:val="none" w:sz="0" w:space="0" w:color="auto"/>
                    <w:bottom w:val="none" w:sz="0" w:space="0" w:color="auto"/>
                    <w:right w:val="none" w:sz="0" w:space="0" w:color="auto"/>
                  </w:divBdr>
                  <w:divsChild>
                    <w:div w:id="580942499">
                      <w:marLeft w:val="0"/>
                      <w:marRight w:val="0"/>
                      <w:marTop w:val="0"/>
                      <w:marBottom w:val="0"/>
                      <w:divBdr>
                        <w:top w:val="none" w:sz="0" w:space="0" w:color="auto"/>
                        <w:left w:val="none" w:sz="0" w:space="0" w:color="auto"/>
                        <w:bottom w:val="none" w:sz="0" w:space="0" w:color="auto"/>
                        <w:right w:val="none" w:sz="0" w:space="0" w:color="auto"/>
                      </w:divBdr>
                    </w:div>
                  </w:divsChild>
                </w:div>
                <w:div w:id="1836912766">
                  <w:marLeft w:val="0"/>
                  <w:marRight w:val="0"/>
                  <w:marTop w:val="0"/>
                  <w:marBottom w:val="0"/>
                  <w:divBdr>
                    <w:top w:val="none" w:sz="0" w:space="0" w:color="auto"/>
                    <w:left w:val="none" w:sz="0" w:space="0" w:color="auto"/>
                    <w:bottom w:val="none" w:sz="0" w:space="0" w:color="auto"/>
                    <w:right w:val="none" w:sz="0" w:space="0" w:color="auto"/>
                  </w:divBdr>
                </w:div>
                <w:div w:id="1870875991">
                  <w:marLeft w:val="0"/>
                  <w:marRight w:val="0"/>
                  <w:marTop w:val="0"/>
                  <w:marBottom w:val="0"/>
                  <w:divBdr>
                    <w:top w:val="none" w:sz="0" w:space="0" w:color="auto"/>
                    <w:left w:val="none" w:sz="0" w:space="0" w:color="auto"/>
                    <w:bottom w:val="none" w:sz="0" w:space="0" w:color="auto"/>
                    <w:right w:val="none" w:sz="0" w:space="0" w:color="auto"/>
                  </w:divBdr>
                  <w:divsChild>
                    <w:div w:id="1618871689">
                      <w:marLeft w:val="0"/>
                      <w:marRight w:val="0"/>
                      <w:marTop w:val="0"/>
                      <w:marBottom w:val="0"/>
                      <w:divBdr>
                        <w:top w:val="none" w:sz="0" w:space="0" w:color="auto"/>
                        <w:left w:val="none" w:sz="0" w:space="0" w:color="auto"/>
                        <w:bottom w:val="none" w:sz="0" w:space="0" w:color="auto"/>
                        <w:right w:val="none" w:sz="0" w:space="0" w:color="auto"/>
                      </w:divBdr>
                    </w:div>
                  </w:divsChild>
                </w:div>
                <w:div w:id="1876388706">
                  <w:marLeft w:val="0"/>
                  <w:marRight w:val="0"/>
                  <w:marTop w:val="0"/>
                  <w:marBottom w:val="0"/>
                  <w:divBdr>
                    <w:top w:val="none" w:sz="0" w:space="0" w:color="auto"/>
                    <w:left w:val="none" w:sz="0" w:space="0" w:color="auto"/>
                    <w:bottom w:val="none" w:sz="0" w:space="0" w:color="auto"/>
                    <w:right w:val="none" w:sz="0" w:space="0" w:color="auto"/>
                  </w:divBdr>
                  <w:divsChild>
                    <w:div w:id="1582791922">
                      <w:marLeft w:val="0"/>
                      <w:marRight w:val="0"/>
                      <w:marTop w:val="0"/>
                      <w:marBottom w:val="0"/>
                      <w:divBdr>
                        <w:top w:val="none" w:sz="0" w:space="0" w:color="auto"/>
                        <w:left w:val="none" w:sz="0" w:space="0" w:color="auto"/>
                        <w:bottom w:val="none" w:sz="0" w:space="0" w:color="auto"/>
                        <w:right w:val="none" w:sz="0" w:space="0" w:color="auto"/>
                      </w:divBdr>
                    </w:div>
                  </w:divsChild>
                </w:div>
                <w:div w:id="1885941613">
                  <w:marLeft w:val="0"/>
                  <w:marRight w:val="0"/>
                  <w:marTop w:val="0"/>
                  <w:marBottom w:val="0"/>
                  <w:divBdr>
                    <w:top w:val="none" w:sz="0" w:space="0" w:color="auto"/>
                    <w:left w:val="none" w:sz="0" w:space="0" w:color="auto"/>
                    <w:bottom w:val="none" w:sz="0" w:space="0" w:color="auto"/>
                    <w:right w:val="none" w:sz="0" w:space="0" w:color="auto"/>
                  </w:divBdr>
                  <w:divsChild>
                    <w:div w:id="1548225359">
                      <w:marLeft w:val="0"/>
                      <w:marRight w:val="0"/>
                      <w:marTop w:val="0"/>
                      <w:marBottom w:val="0"/>
                      <w:divBdr>
                        <w:top w:val="none" w:sz="0" w:space="0" w:color="auto"/>
                        <w:left w:val="none" w:sz="0" w:space="0" w:color="auto"/>
                        <w:bottom w:val="none" w:sz="0" w:space="0" w:color="auto"/>
                        <w:right w:val="none" w:sz="0" w:space="0" w:color="auto"/>
                      </w:divBdr>
                    </w:div>
                  </w:divsChild>
                </w:div>
                <w:div w:id="1937051531">
                  <w:marLeft w:val="0"/>
                  <w:marRight w:val="0"/>
                  <w:marTop w:val="0"/>
                  <w:marBottom w:val="0"/>
                  <w:divBdr>
                    <w:top w:val="none" w:sz="0" w:space="0" w:color="auto"/>
                    <w:left w:val="none" w:sz="0" w:space="0" w:color="auto"/>
                    <w:bottom w:val="none" w:sz="0" w:space="0" w:color="auto"/>
                    <w:right w:val="none" w:sz="0" w:space="0" w:color="auto"/>
                  </w:divBdr>
                  <w:divsChild>
                    <w:div w:id="802502086">
                      <w:marLeft w:val="0"/>
                      <w:marRight w:val="0"/>
                      <w:marTop w:val="0"/>
                      <w:marBottom w:val="0"/>
                      <w:divBdr>
                        <w:top w:val="none" w:sz="0" w:space="0" w:color="auto"/>
                        <w:left w:val="none" w:sz="0" w:space="0" w:color="auto"/>
                        <w:bottom w:val="none" w:sz="0" w:space="0" w:color="auto"/>
                        <w:right w:val="none" w:sz="0" w:space="0" w:color="auto"/>
                      </w:divBdr>
                    </w:div>
                  </w:divsChild>
                </w:div>
                <w:div w:id="1951622095">
                  <w:marLeft w:val="0"/>
                  <w:marRight w:val="0"/>
                  <w:marTop w:val="0"/>
                  <w:marBottom w:val="0"/>
                  <w:divBdr>
                    <w:top w:val="none" w:sz="0" w:space="0" w:color="auto"/>
                    <w:left w:val="none" w:sz="0" w:space="0" w:color="auto"/>
                    <w:bottom w:val="none" w:sz="0" w:space="0" w:color="auto"/>
                    <w:right w:val="none" w:sz="0" w:space="0" w:color="auto"/>
                  </w:divBdr>
                  <w:divsChild>
                    <w:div w:id="1199125717">
                      <w:marLeft w:val="0"/>
                      <w:marRight w:val="0"/>
                      <w:marTop w:val="0"/>
                      <w:marBottom w:val="0"/>
                      <w:divBdr>
                        <w:top w:val="none" w:sz="0" w:space="0" w:color="auto"/>
                        <w:left w:val="none" w:sz="0" w:space="0" w:color="auto"/>
                        <w:bottom w:val="none" w:sz="0" w:space="0" w:color="auto"/>
                        <w:right w:val="none" w:sz="0" w:space="0" w:color="auto"/>
                      </w:divBdr>
                    </w:div>
                  </w:divsChild>
                </w:div>
                <w:div w:id="1965698657">
                  <w:marLeft w:val="0"/>
                  <w:marRight w:val="0"/>
                  <w:marTop w:val="0"/>
                  <w:marBottom w:val="0"/>
                  <w:divBdr>
                    <w:top w:val="none" w:sz="0" w:space="0" w:color="auto"/>
                    <w:left w:val="none" w:sz="0" w:space="0" w:color="auto"/>
                    <w:bottom w:val="none" w:sz="0" w:space="0" w:color="auto"/>
                    <w:right w:val="none" w:sz="0" w:space="0" w:color="auto"/>
                  </w:divBdr>
                  <w:divsChild>
                    <w:div w:id="587999611">
                      <w:marLeft w:val="0"/>
                      <w:marRight w:val="0"/>
                      <w:marTop w:val="0"/>
                      <w:marBottom w:val="0"/>
                      <w:divBdr>
                        <w:top w:val="none" w:sz="0" w:space="0" w:color="auto"/>
                        <w:left w:val="none" w:sz="0" w:space="0" w:color="auto"/>
                        <w:bottom w:val="none" w:sz="0" w:space="0" w:color="auto"/>
                        <w:right w:val="none" w:sz="0" w:space="0" w:color="auto"/>
                      </w:divBdr>
                    </w:div>
                  </w:divsChild>
                </w:div>
                <w:div w:id="1986352001">
                  <w:marLeft w:val="0"/>
                  <w:marRight w:val="0"/>
                  <w:marTop w:val="0"/>
                  <w:marBottom w:val="0"/>
                  <w:divBdr>
                    <w:top w:val="none" w:sz="0" w:space="0" w:color="auto"/>
                    <w:left w:val="none" w:sz="0" w:space="0" w:color="auto"/>
                    <w:bottom w:val="none" w:sz="0" w:space="0" w:color="auto"/>
                    <w:right w:val="none" w:sz="0" w:space="0" w:color="auto"/>
                  </w:divBdr>
                  <w:divsChild>
                    <w:div w:id="170800081">
                      <w:marLeft w:val="0"/>
                      <w:marRight w:val="0"/>
                      <w:marTop w:val="0"/>
                      <w:marBottom w:val="0"/>
                      <w:divBdr>
                        <w:top w:val="none" w:sz="0" w:space="0" w:color="auto"/>
                        <w:left w:val="none" w:sz="0" w:space="0" w:color="auto"/>
                        <w:bottom w:val="none" w:sz="0" w:space="0" w:color="auto"/>
                        <w:right w:val="none" w:sz="0" w:space="0" w:color="auto"/>
                      </w:divBdr>
                    </w:div>
                  </w:divsChild>
                </w:div>
                <w:div w:id="2003897822">
                  <w:marLeft w:val="0"/>
                  <w:marRight w:val="0"/>
                  <w:marTop w:val="0"/>
                  <w:marBottom w:val="0"/>
                  <w:divBdr>
                    <w:top w:val="none" w:sz="0" w:space="0" w:color="auto"/>
                    <w:left w:val="none" w:sz="0" w:space="0" w:color="auto"/>
                    <w:bottom w:val="none" w:sz="0" w:space="0" w:color="auto"/>
                    <w:right w:val="none" w:sz="0" w:space="0" w:color="auto"/>
                  </w:divBdr>
                  <w:divsChild>
                    <w:div w:id="1492601237">
                      <w:marLeft w:val="0"/>
                      <w:marRight w:val="0"/>
                      <w:marTop w:val="0"/>
                      <w:marBottom w:val="0"/>
                      <w:divBdr>
                        <w:top w:val="none" w:sz="0" w:space="0" w:color="auto"/>
                        <w:left w:val="none" w:sz="0" w:space="0" w:color="auto"/>
                        <w:bottom w:val="none" w:sz="0" w:space="0" w:color="auto"/>
                        <w:right w:val="none" w:sz="0" w:space="0" w:color="auto"/>
                      </w:divBdr>
                    </w:div>
                  </w:divsChild>
                </w:div>
                <w:div w:id="2021351986">
                  <w:marLeft w:val="0"/>
                  <w:marRight w:val="0"/>
                  <w:marTop w:val="0"/>
                  <w:marBottom w:val="0"/>
                  <w:divBdr>
                    <w:top w:val="none" w:sz="0" w:space="0" w:color="auto"/>
                    <w:left w:val="none" w:sz="0" w:space="0" w:color="auto"/>
                    <w:bottom w:val="none" w:sz="0" w:space="0" w:color="auto"/>
                    <w:right w:val="none" w:sz="0" w:space="0" w:color="auto"/>
                  </w:divBdr>
                  <w:divsChild>
                    <w:div w:id="138349989">
                      <w:marLeft w:val="0"/>
                      <w:marRight w:val="0"/>
                      <w:marTop w:val="0"/>
                      <w:marBottom w:val="0"/>
                      <w:divBdr>
                        <w:top w:val="none" w:sz="0" w:space="0" w:color="auto"/>
                        <w:left w:val="none" w:sz="0" w:space="0" w:color="auto"/>
                        <w:bottom w:val="none" w:sz="0" w:space="0" w:color="auto"/>
                        <w:right w:val="none" w:sz="0" w:space="0" w:color="auto"/>
                      </w:divBdr>
                    </w:div>
                  </w:divsChild>
                </w:div>
                <w:div w:id="2049254599">
                  <w:marLeft w:val="0"/>
                  <w:marRight w:val="0"/>
                  <w:marTop w:val="0"/>
                  <w:marBottom w:val="0"/>
                  <w:divBdr>
                    <w:top w:val="none" w:sz="0" w:space="0" w:color="auto"/>
                    <w:left w:val="none" w:sz="0" w:space="0" w:color="auto"/>
                    <w:bottom w:val="none" w:sz="0" w:space="0" w:color="auto"/>
                    <w:right w:val="none" w:sz="0" w:space="0" w:color="auto"/>
                  </w:divBdr>
                </w:div>
                <w:div w:id="2053847246">
                  <w:marLeft w:val="0"/>
                  <w:marRight w:val="0"/>
                  <w:marTop w:val="0"/>
                  <w:marBottom w:val="0"/>
                  <w:divBdr>
                    <w:top w:val="none" w:sz="0" w:space="0" w:color="auto"/>
                    <w:left w:val="none" w:sz="0" w:space="0" w:color="auto"/>
                    <w:bottom w:val="none" w:sz="0" w:space="0" w:color="auto"/>
                    <w:right w:val="none" w:sz="0" w:space="0" w:color="auto"/>
                  </w:divBdr>
                </w:div>
                <w:div w:id="2063409359">
                  <w:marLeft w:val="0"/>
                  <w:marRight w:val="0"/>
                  <w:marTop w:val="0"/>
                  <w:marBottom w:val="0"/>
                  <w:divBdr>
                    <w:top w:val="none" w:sz="0" w:space="0" w:color="auto"/>
                    <w:left w:val="none" w:sz="0" w:space="0" w:color="auto"/>
                    <w:bottom w:val="none" w:sz="0" w:space="0" w:color="auto"/>
                    <w:right w:val="none" w:sz="0" w:space="0" w:color="auto"/>
                  </w:divBdr>
                  <w:divsChild>
                    <w:div w:id="1154494173">
                      <w:marLeft w:val="0"/>
                      <w:marRight w:val="0"/>
                      <w:marTop w:val="0"/>
                      <w:marBottom w:val="0"/>
                      <w:divBdr>
                        <w:top w:val="none" w:sz="0" w:space="0" w:color="auto"/>
                        <w:left w:val="none" w:sz="0" w:space="0" w:color="auto"/>
                        <w:bottom w:val="none" w:sz="0" w:space="0" w:color="auto"/>
                        <w:right w:val="none" w:sz="0" w:space="0" w:color="auto"/>
                      </w:divBdr>
                    </w:div>
                  </w:divsChild>
                </w:div>
                <w:div w:id="2108041509">
                  <w:marLeft w:val="0"/>
                  <w:marRight w:val="0"/>
                  <w:marTop w:val="0"/>
                  <w:marBottom w:val="0"/>
                  <w:divBdr>
                    <w:top w:val="none" w:sz="0" w:space="0" w:color="auto"/>
                    <w:left w:val="none" w:sz="0" w:space="0" w:color="auto"/>
                    <w:bottom w:val="none" w:sz="0" w:space="0" w:color="auto"/>
                    <w:right w:val="none" w:sz="0" w:space="0" w:color="auto"/>
                  </w:divBdr>
                  <w:divsChild>
                    <w:div w:id="165152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481141">
          <w:marLeft w:val="0"/>
          <w:marRight w:val="0"/>
          <w:marTop w:val="0"/>
          <w:marBottom w:val="0"/>
          <w:divBdr>
            <w:top w:val="none" w:sz="0" w:space="0" w:color="auto"/>
            <w:left w:val="none" w:sz="0" w:space="0" w:color="auto"/>
            <w:bottom w:val="none" w:sz="0" w:space="0" w:color="auto"/>
            <w:right w:val="none" w:sz="0" w:space="0" w:color="auto"/>
          </w:divBdr>
        </w:div>
        <w:div w:id="697119410">
          <w:marLeft w:val="0"/>
          <w:marRight w:val="0"/>
          <w:marTop w:val="0"/>
          <w:marBottom w:val="0"/>
          <w:divBdr>
            <w:top w:val="none" w:sz="0" w:space="0" w:color="auto"/>
            <w:left w:val="none" w:sz="0" w:space="0" w:color="auto"/>
            <w:bottom w:val="none" w:sz="0" w:space="0" w:color="auto"/>
            <w:right w:val="none" w:sz="0" w:space="0" w:color="auto"/>
          </w:divBdr>
        </w:div>
        <w:div w:id="1259605791">
          <w:marLeft w:val="0"/>
          <w:marRight w:val="0"/>
          <w:marTop w:val="0"/>
          <w:marBottom w:val="0"/>
          <w:divBdr>
            <w:top w:val="none" w:sz="0" w:space="0" w:color="auto"/>
            <w:left w:val="none" w:sz="0" w:space="0" w:color="auto"/>
            <w:bottom w:val="none" w:sz="0" w:space="0" w:color="auto"/>
            <w:right w:val="none" w:sz="0" w:space="0" w:color="auto"/>
          </w:divBdr>
        </w:div>
        <w:div w:id="1503352563">
          <w:marLeft w:val="0"/>
          <w:marRight w:val="0"/>
          <w:marTop w:val="0"/>
          <w:marBottom w:val="0"/>
          <w:divBdr>
            <w:top w:val="none" w:sz="0" w:space="0" w:color="auto"/>
            <w:left w:val="none" w:sz="0" w:space="0" w:color="auto"/>
            <w:bottom w:val="none" w:sz="0" w:space="0" w:color="auto"/>
            <w:right w:val="none" w:sz="0" w:space="0" w:color="auto"/>
          </w:divBdr>
        </w:div>
        <w:div w:id="1627393738">
          <w:marLeft w:val="0"/>
          <w:marRight w:val="0"/>
          <w:marTop w:val="0"/>
          <w:marBottom w:val="0"/>
          <w:divBdr>
            <w:top w:val="none" w:sz="0" w:space="0" w:color="auto"/>
            <w:left w:val="none" w:sz="0" w:space="0" w:color="auto"/>
            <w:bottom w:val="none" w:sz="0" w:space="0" w:color="auto"/>
            <w:right w:val="none" w:sz="0" w:space="0" w:color="auto"/>
          </w:divBdr>
          <w:divsChild>
            <w:div w:id="1931501467">
              <w:marLeft w:val="-75"/>
              <w:marRight w:val="0"/>
              <w:marTop w:val="30"/>
              <w:marBottom w:val="30"/>
              <w:divBdr>
                <w:top w:val="none" w:sz="0" w:space="0" w:color="auto"/>
                <w:left w:val="none" w:sz="0" w:space="0" w:color="auto"/>
                <w:bottom w:val="none" w:sz="0" w:space="0" w:color="auto"/>
                <w:right w:val="none" w:sz="0" w:space="0" w:color="auto"/>
              </w:divBdr>
              <w:divsChild>
                <w:div w:id="51084691">
                  <w:marLeft w:val="0"/>
                  <w:marRight w:val="0"/>
                  <w:marTop w:val="0"/>
                  <w:marBottom w:val="0"/>
                  <w:divBdr>
                    <w:top w:val="none" w:sz="0" w:space="0" w:color="auto"/>
                    <w:left w:val="none" w:sz="0" w:space="0" w:color="auto"/>
                    <w:bottom w:val="none" w:sz="0" w:space="0" w:color="auto"/>
                    <w:right w:val="none" w:sz="0" w:space="0" w:color="auto"/>
                  </w:divBdr>
                  <w:divsChild>
                    <w:div w:id="285625800">
                      <w:marLeft w:val="0"/>
                      <w:marRight w:val="0"/>
                      <w:marTop w:val="0"/>
                      <w:marBottom w:val="0"/>
                      <w:divBdr>
                        <w:top w:val="none" w:sz="0" w:space="0" w:color="auto"/>
                        <w:left w:val="none" w:sz="0" w:space="0" w:color="auto"/>
                        <w:bottom w:val="none" w:sz="0" w:space="0" w:color="auto"/>
                        <w:right w:val="none" w:sz="0" w:space="0" w:color="auto"/>
                      </w:divBdr>
                    </w:div>
                  </w:divsChild>
                </w:div>
                <w:div w:id="240801438">
                  <w:marLeft w:val="0"/>
                  <w:marRight w:val="0"/>
                  <w:marTop w:val="0"/>
                  <w:marBottom w:val="0"/>
                  <w:divBdr>
                    <w:top w:val="none" w:sz="0" w:space="0" w:color="auto"/>
                    <w:left w:val="none" w:sz="0" w:space="0" w:color="auto"/>
                    <w:bottom w:val="none" w:sz="0" w:space="0" w:color="auto"/>
                    <w:right w:val="none" w:sz="0" w:space="0" w:color="auto"/>
                  </w:divBdr>
                  <w:divsChild>
                    <w:div w:id="1730108336">
                      <w:marLeft w:val="0"/>
                      <w:marRight w:val="0"/>
                      <w:marTop w:val="0"/>
                      <w:marBottom w:val="0"/>
                      <w:divBdr>
                        <w:top w:val="none" w:sz="0" w:space="0" w:color="auto"/>
                        <w:left w:val="none" w:sz="0" w:space="0" w:color="auto"/>
                        <w:bottom w:val="none" w:sz="0" w:space="0" w:color="auto"/>
                        <w:right w:val="none" w:sz="0" w:space="0" w:color="auto"/>
                      </w:divBdr>
                    </w:div>
                  </w:divsChild>
                </w:div>
                <w:div w:id="316886110">
                  <w:marLeft w:val="0"/>
                  <w:marRight w:val="0"/>
                  <w:marTop w:val="0"/>
                  <w:marBottom w:val="0"/>
                  <w:divBdr>
                    <w:top w:val="none" w:sz="0" w:space="0" w:color="auto"/>
                    <w:left w:val="none" w:sz="0" w:space="0" w:color="auto"/>
                    <w:bottom w:val="none" w:sz="0" w:space="0" w:color="auto"/>
                    <w:right w:val="none" w:sz="0" w:space="0" w:color="auto"/>
                  </w:divBdr>
                  <w:divsChild>
                    <w:div w:id="1552304520">
                      <w:marLeft w:val="0"/>
                      <w:marRight w:val="0"/>
                      <w:marTop w:val="0"/>
                      <w:marBottom w:val="0"/>
                      <w:divBdr>
                        <w:top w:val="none" w:sz="0" w:space="0" w:color="auto"/>
                        <w:left w:val="none" w:sz="0" w:space="0" w:color="auto"/>
                        <w:bottom w:val="none" w:sz="0" w:space="0" w:color="auto"/>
                        <w:right w:val="none" w:sz="0" w:space="0" w:color="auto"/>
                      </w:divBdr>
                    </w:div>
                  </w:divsChild>
                </w:div>
                <w:div w:id="428543730">
                  <w:marLeft w:val="0"/>
                  <w:marRight w:val="0"/>
                  <w:marTop w:val="0"/>
                  <w:marBottom w:val="0"/>
                  <w:divBdr>
                    <w:top w:val="none" w:sz="0" w:space="0" w:color="auto"/>
                    <w:left w:val="none" w:sz="0" w:space="0" w:color="auto"/>
                    <w:bottom w:val="none" w:sz="0" w:space="0" w:color="auto"/>
                    <w:right w:val="none" w:sz="0" w:space="0" w:color="auto"/>
                  </w:divBdr>
                  <w:divsChild>
                    <w:div w:id="1953441281">
                      <w:marLeft w:val="0"/>
                      <w:marRight w:val="0"/>
                      <w:marTop w:val="0"/>
                      <w:marBottom w:val="0"/>
                      <w:divBdr>
                        <w:top w:val="none" w:sz="0" w:space="0" w:color="auto"/>
                        <w:left w:val="none" w:sz="0" w:space="0" w:color="auto"/>
                        <w:bottom w:val="none" w:sz="0" w:space="0" w:color="auto"/>
                        <w:right w:val="none" w:sz="0" w:space="0" w:color="auto"/>
                      </w:divBdr>
                    </w:div>
                  </w:divsChild>
                </w:div>
                <w:div w:id="470634765">
                  <w:marLeft w:val="0"/>
                  <w:marRight w:val="0"/>
                  <w:marTop w:val="0"/>
                  <w:marBottom w:val="0"/>
                  <w:divBdr>
                    <w:top w:val="none" w:sz="0" w:space="0" w:color="auto"/>
                    <w:left w:val="none" w:sz="0" w:space="0" w:color="auto"/>
                    <w:bottom w:val="none" w:sz="0" w:space="0" w:color="auto"/>
                    <w:right w:val="none" w:sz="0" w:space="0" w:color="auto"/>
                  </w:divBdr>
                  <w:divsChild>
                    <w:div w:id="666204813">
                      <w:marLeft w:val="0"/>
                      <w:marRight w:val="0"/>
                      <w:marTop w:val="0"/>
                      <w:marBottom w:val="0"/>
                      <w:divBdr>
                        <w:top w:val="none" w:sz="0" w:space="0" w:color="auto"/>
                        <w:left w:val="none" w:sz="0" w:space="0" w:color="auto"/>
                        <w:bottom w:val="none" w:sz="0" w:space="0" w:color="auto"/>
                        <w:right w:val="none" w:sz="0" w:space="0" w:color="auto"/>
                      </w:divBdr>
                    </w:div>
                  </w:divsChild>
                </w:div>
                <w:div w:id="497384940">
                  <w:marLeft w:val="0"/>
                  <w:marRight w:val="0"/>
                  <w:marTop w:val="0"/>
                  <w:marBottom w:val="0"/>
                  <w:divBdr>
                    <w:top w:val="none" w:sz="0" w:space="0" w:color="auto"/>
                    <w:left w:val="none" w:sz="0" w:space="0" w:color="auto"/>
                    <w:bottom w:val="none" w:sz="0" w:space="0" w:color="auto"/>
                    <w:right w:val="none" w:sz="0" w:space="0" w:color="auto"/>
                  </w:divBdr>
                  <w:divsChild>
                    <w:div w:id="27723680">
                      <w:marLeft w:val="0"/>
                      <w:marRight w:val="0"/>
                      <w:marTop w:val="0"/>
                      <w:marBottom w:val="0"/>
                      <w:divBdr>
                        <w:top w:val="none" w:sz="0" w:space="0" w:color="auto"/>
                        <w:left w:val="none" w:sz="0" w:space="0" w:color="auto"/>
                        <w:bottom w:val="none" w:sz="0" w:space="0" w:color="auto"/>
                        <w:right w:val="none" w:sz="0" w:space="0" w:color="auto"/>
                      </w:divBdr>
                    </w:div>
                  </w:divsChild>
                </w:div>
                <w:div w:id="526213844">
                  <w:marLeft w:val="0"/>
                  <w:marRight w:val="0"/>
                  <w:marTop w:val="0"/>
                  <w:marBottom w:val="0"/>
                  <w:divBdr>
                    <w:top w:val="none" w:sz="0" w:space="0" w:color="auto"/>
                    <w:left w:val="none" w:sz="0" w:space="0" w:color="auto"/>
                    <w:bottom w:val="none" w:sz="0" w:space="0" w:color="auto"/>
                    <w:right w:val="none" w:sz="0" w:space="0" w:color="auto"/>
                  </w:divBdr>
                  <w:divsChild>
                    <w:div w:id="221449918">
                      <w:marLeft w:val="0"/>
                      <w:marRight w:val="0"/>
                      <w:marTop w:val="0"/>
                      <w:marBottom w:val="0"/>
                      <w:divBdr>
                        <w:top w:val="none" w:sz="0" w:space="0" w:color="auto"/>
                        <w:left w:val="none" w:sz="0" w:space="0" w:color="auto"/>
                        <w:bottom w:val="none" w:sz="0" w:space="0" w:color="auto"/>
                        <w:right w:val="none" w:sz="0" w:space="0" w:color="auto"/>
                      </w:divBdr>
                    </w:div>
                  </w:divsChild>
                </w:div>
                <w:div w:id="578057305">
                  <w:marLeft w:val="0"/>
                  <w:marRight w:val="0"/>
                  <w:marTop w:val="0"/>
                  <w:marBottom w:val="0"/>
                  <w:divBdr>
                    <w:top w:val="none" w:sz="0" w:space="0" w:color="auto"/>
                    <w:left w:val="none" w:sz="0" w:space="0" w:color="auto"/>
                    <w:bottom w:val="none" w:sz="0" w:space="0" w:color="auto"/>
                    <w:right w:val="none" w:sz="0" w:space="0" w:color="auto"/>
                  </w:divBdr>
                  <w:divsChild>
                    <w:div w:id="1296839751">
                      <w:marLeft w:val="0"/>
                      <w:marRight w:val="0"/>
                      <w:marTop w:val="0"/>
                      <w:marBottom w:val="0"/>
                      <w:divBdr>
                        <w:top w:val="none" w:sz="0" w:space="0" w:color="auto"/>
                        <w:left w:val="none" w:sz="0" w:space="0" w:color="auto"/>
                        <w:bottom w:val="none" w:sz="0" w:space="0" w:color="auto"/>
                        <w:right w:val="none" w:sz="0" w:space="0" w:color="auto"/>
                      </w:divBdr>
                    </w:div>
                  </w:divsChild>
                </w:div>
                <w:div w:id="602425122">
                  <w:marLeft w:val="0"/>
                  <w:marRight w:val="0"/>
                  <w:marTop w:val="0"/>
                  <w:marBottom w:val="0"/>
                  <w:divBdr>
                    <w:top w:val="none" w:sz="0" w:space="0" w:color="auto"/>
                    <w:left w:val="none" w:sz="0" w:space="0" w:color="auto"/>
                    <w:bottom w:val="none" w:sz="0" w:space="0" w:color="auto"/>
                    <w:right w:val="none" w:sz="0" w:space="0" w:color="auto"/>
                  </w:divBdr>
                  <w:divsChild>
                    <w:div w:id="2032027347">
                      <w:marLeft w:val="0"/>
                      <w:marRight w:val="0"/>
                      <w:marTop w:val="0"/>
                      <w:marBottom w:val="0"/>
                      <w:divBdr>
                        <w:top w:val="none" w:sz="0" w:space="0" w:color="auto"/>
                        <w:left w:val="none" w:sz="0" w:space="0" w:color="auto"/>
                        <w:bottom w:val="none" w:sz="0" w:space="0" w:color="auto"/>
                        <w:right w:val="none" w:sz="0" w:space="0" w:color="auto"/>
                      </w:divBdr>
                    </w:div>
                  </w:divsChild>
                </w:div>
                <w:div w:id="720792767">
                  <w:marLeft w:val="0"/>
                  <w:marRight w:val="0"/>
                  <w:marTop w:val="0"/>
                  <w:marBottom w:val="0"/>
                  <w:divBdr>
                    <w:top w:val="none" w:sz="0" w:space="0" w:color="auto"/>
                    <w:left w:val="none" w:sz="0" w:space="0" w:color="auto"/>
                    <w:bottom w:val="none" w:sz="0" w:space="0" w:color="auto"/>
                    <w:right w:val="none" w:sz="0" w:space="0" w:color="auto"/>
                  </w:divBdr>
                  <w:divsChild>
                    <w:div w:id="1181116271">
                      <w:marLeft w:val="0"/>
                      <w:marRight w:val="0"/>
                      <w:marTop w:val="0"/>
                      <w:marBottom w:val="0"/>
                      <w:divBdr>
                        <w:top w:val="none" w:sz="0" w:space="0" w:color="auto"/>
                        <w:left w:val="none" w:sz="0" w:space="0" w:color="auto"/>
                        <w:bottom w:val="none" w:sz="0" w:space="0" w:color="auto"/>
                        <w:right w:val="none" w:sz="0" w:space="0" w:color="auto"/>
                      </w:divBdr>
                    </w:div>
                  </w:divsChild>
                </w:div>
                <w:div w:id="780146728">
                  <w:marLeft w:val="0"/>
                  <w:marRight w:val="0"/>
                  <w:marTop w:val="0"/>
                  <w:marBottom w:val="0"/>
                  <w:divBdr>
                    <w:top w:val="none" w:sz="0" w:space="0" w:color="auto"/>
                    <w:left w:val="none" w:sz="0" w:space="0" w:color="auto"/>
                    <w:bottom w:val="none" w:sz="0" w:space="0" w:color="auto"/>
                    <w:right w:val="none" w:sz="0" w:space="0" w:color="auto"/>
                  </w:divBdr>
                  <w:divsChild>
                    <w:div w:id="647057648">
                      <w:marLeft w:val="0"/>
                      <w:marRight w:val="0"/>
                      <w:marTop w:val="0"/>
                      <w:marBottom w:val="0"/>
                      <w:divBdr>
                        <w:top w:val="none" w:sz="0" w:space="0" w:color="auto"/>
                        <w:left w:val="none" w:sz="0" w:space="0" w:color="auto"/>
                        <w:bottom w:val="none" w:sz="0" w:space="0" w:color="auto"/>
                        <w:right w:val="none" w:sz="0" w:space="0" w:color="auto"/>
                      </w:divBdr>
                    </w:div>
                  </w:divsChild>
                </w:div>
                <w:div w:id="802230415">
                  <w:marLeft w:val="0"/>
                  <w:marRight w:val="0"/>
                  <w:marTop w:val="0"/>
                  <w:marBottom w:val="0"/>
                  <w:divBdr>
                    <w:top w:val="none" w:sz="0" w:space="0" w:color="auto"/>
                    <w:left w:val="none" w:sz="0" w:space="0" w:color="auto"/>
                    <w:bottom w:val="none" w:sz="0" w:space="0" w:color="auto"/>
                    <w:right w:val="none" w:sz="0" w:space="0" w:color="auto"/>
                  </w:divBdr>
                  <w:divsChild>
                    <w:div w:id="1035010683">
                      <w:marLeft w:val="0"/>
                      <w:marRight w:val="0"/>
                      <w:marTop w:val="0"/>
                      <w:marBottom w:val="0"/>
                      <w:divBdr>
                        <w:top w:val="none" w:sz="0" w:space="0" w:color="auto"/>
                        <w:left w:val="none" w:sz="0" w:space="0" w:color="auto"/>
                        <w:bottom w:val="none" w:sz="0" w:space="0" w:color="auto"/>
                        <w:right w:val="none" w:sz="0" w:space="0" w:color="auto"/>
                      </w:divBdr>
                    </w:div>
                  </w:divsChild>
                </w:div>
                <w:div w:id="849417502">
                  <w:marLeft w:val="0"/>
                  <w:marRight w:val="0"/>
                  <w:marTop w:val="0"/>
                  <w:marBottom w:val="0"/>
                  <w:divBdr>
                    <w:top w:val="none" w:sz="0" w:space="0" w:color="auto"/>
                    <w:left w:val="none" w:sz="0" w:space="0" w:color="auto"/>
                    <w:bottom w:val="none" w:sz="0" w:space="0" w:color="auto"/>
                    <w:right w:val="none" w:sz="0" w:space="0" w:color="auto"/>
                  </w:divBdr>
                  <w:divsChild>
                    <w:div w:id="1065644001">
                      <w:marLeft w:val="0"/>
                      <w:marRight w:val="0"/>
                      <w:marTop w:val="0"/>
                      <w:marBottom w:val="0"/>
                      <w:divBdr>
                        <w:top w:val="none" w:sz="0" w:space="0" w:color="auto"/>
                        <w:left w:val="none" w:sz="0" w:space="0" w:color="auto"/>
                        <w:bottom w:val="none" w:sz="0" w:space="0" w:color="auto"/>
                        <w:right w:val="none" w:sz="0" w:space="0" w:color="auto"/>
                      </w:divBdr>
                    </w:div>
                  </w:divsChild>
                </w:div>
                <w:div w:id="854223190">
                  <w:marLeft w:val="0"/>
                  <w:marRight w:val="0"/>
                  <w:marTop w:val="0"/>
                  <w:marBottom w:val="0"/>
                  <w:divBdr>
                    <w:top w:val="none" w:sz="0" w:space="0" w:color="auto"/>
                    <w:left w:val="none" w:sz="0" w:space="0" w:color="auto"/>
                    <w:bottom w:val="none" w:sz="0" w:space="0" w:color="auto"/>
                    <w:right w:val="none" w:sz="0" w:space="0" w:color="auto"/>
                  </w:divBdr>
                  <w:divsChild>
                    <w:div w:id="272983712">
                      <w:marLeft w:val="0"/>
                      <w:marRight w:val="0"/>
                      <w:marTop w:val="0"/>
                      <w:marBottom w:val="0"/>
                      <w:divBdr>
                        <w:top w:val="none" w:sz="0" w:space="0" w:color="auto"/>
                        <w:left w:val="none" w:sz="0" w:space="0" w:color="auto"/>
                        <w:bottom w:val="none" w:sz="0" w:space="0" w:color="auto"/>
                        <w:right w:val="none" w:sz="0" w:space="0" w:color="auto"/>
                      </w:divBdr>
                    </w:div>
                  </w:divsChild>
                </w:div>
                <w:div w:id="999890254">
                  <w:marLeft w:val="0"/>
                  <w:marRight w:val="0"/>
                  <w:marTop w:val="0"/>
                  <w:marBottom w:val="0"/>
                  <w:divBdr>
                    <w:top w:val="none" w:sz="0" w:space="0" w:color="auto"/>
                    <w:left w:val="none" w:sz="0" w:space="0" w:color="auto"/>
                    <w:bottom w:val="none" w:sz="0" w:space="0" w:color="auto"/>
                    <w:right w:val="none" w:sz="0" w:space="0" w:color="auto"/>
                  </w:divBdr>
                </w:div>
                <w:div w:id="1053894250">
                  <w:marLeft w:val="0"/>
                  <w:marRight w:val="0"/>
                  <w:marTop w:val="0"/>
                  <w:marBottom w:val="0"/>
                  <w:divBdr>
                    <w:top w:val="none" w:sz="0" w:space="0" w:color="auto"/>
                    <w:left w:val="none" w:sz="0" w:space="0" w:color="auto"/>
                    <w:bottom w:val="none" w:sz="0" w:space="0" w:color="auto"/>
                    <w:right w:val="none" w:sz="0" w:space="0" w:color="auto"/>
                  </w:divBdr>
                </w:div>
                <w:div w:id="1077049246">
                  <w:marLeft w:val="0"/>
                  <w:marRight w:val="0"/>
                  <w:marTop w:val="0"/>
                  <w:marBottom w:val="0"/>
                  <w:divBdr>
                    <w:top w:val="none" w:sz="0" w:space="0" w:color="auto"/>
                    <w:left w:val="none" w:sz="0" w:space="0" w:color="auto"/>
                    <w:bottom w:val="none" w:sz="0" w:space="0" w:color="auto"/>
                    <w:right w:val="none" w:sz="0" w:space="0" w:color="auto"/>
                  </w:divBdr>
                  <w:divsChild>
                    <w:div w:id="1382366567">
                      <w:marLeft w:val="0"/>
                      <w:marRight w:val="0"/>
                      <w:marTop w:val="0"/>
                      <w:marBottom w:val="0"/>
                      <w:divBdr>
                        <w:top w:val="none" w:sz="0" w:space="0" w:color="auto"/>
                        <w:left w:val="none" w:sz="0" w:space="0" w:color="auto"/>
                        <w:bottom w:val="none" w:sz="0" w:space="0" w:color="auto"/>
                        <w:right w:val="none" w:sz="0" w:space="0" w:color="auto"/>
                      </w:divBdr>
                    </w:div>
                  </w:divsChild>
                </w:div>
                <w:div w:id="1276711136">
                  <w:marLeft w:val="0"/>
                  <w:marRight w:val="0"/>
                  <w:marTop w:val="0"/>
                  <w:marBottom w:val="0"/>
                  <w:divBdr>
                    <w:top w:val="none" w:sz="0" w:space="0" w:color="auto"/>
                    <w:left w:val="none" w:sz="0" w:space="0" w:color="auto"/>
                    <w:bottom w:val="none" w:sz="0" w:space="0" w:color="auto"/>
                    <w:right w:val="none" w:sz="0" w:space="0" w:color="auto"/>
                  </w:divBdr>
                  <w:divsChild>
                    <w:div w:id="1097360937">
                      <w:marLeft w:val="0"/>
                      <w:marRight w:val="0"/>
                      <w:marTop w:val="0"/>
                      <w:marBottom w:val="0"/>
                      <w:divBdr>
                        <w:top w:val="none" w:sz="0" w:space="0" w:color="auto"/>
                        <w:left w:val="none" w:sz="0" w:space="0" w:color="auto"/>
                        <w:bottom w:val="none" w:sz="0" w:space="0" w:color="auto"/>
                        <w:right w:val="none" w:sz="0" w:space="0" w:color="auto"/>
                      </w:divBdr>
                    </w:div>
                  </w:divsChild>
                </w:div>
                <w:div w:id="1277365883">
                  <w:marLeft w:val="0"/>
                  <w:marRight w:val="0"/>
                  <w:marTop w:val="0"/>
                  <w:marBottom w:val="0"/>
                  <w:divBdr>
                    <w:top w:val="none" w:sz="0" w:space="0" w:color="auto"/>
                    <w:left w:val="none" w:sz="0" w:space="0" w:color="auto"/>
                    <w:bottom w:val="none" w:sz="0" w:space="0" w:color="auto"/>
                    <w:right w:val="none" w:sz="0" w:space="0" w:color="auto"/>
                  </w:divBdr>
                  <w:divsChild>
                    <w:div w:id="2136482347">
                      <w:marLeft w:val="0"/>
                      <w:marRight w:val="0"/>
                      <w:marTop w:val="0"/>
                      <w:marBottom w:val="0"/>
                      <w:divBdr>
                        <w:top w:val="none" w:sz="0" w:space="0" w:color="auto"/>
                        <w:left w:val="none" w:sz="0" w:space="0" w:color="auto"/>
                        <w:bottom w:val="none" w:sz="0" w:space="0" w:color="auto"/>
                        <w:right w:val="none" w:sz="0" w:space="0" w:color="auto"/>
                      </w:divBdr>
                    </w:div>
                  </w:divsChild>
                </w:div>
                <w:div w:id="1308054260">
                  <w:marLeft w:val="0"/>
                  <w:marRight w:val="0"/>
                  <w:marTop w:val="0"/>
                  <w:marBottom w:val="0"/>
                  <w:divBdr>
                    <w:top w:val="none" w:sz="0" w:space="0" w:color="auto"/>
                    <w:left w:val="none" w:sz="0" w:space="0" w:color="auto"/>
                    <w:bottom w:val="none" w:sz="0" w:space="0" w:color="auto"/>
                    <w:right w:val="none" w:sz="0" w:space="0" w:color="auto"/>
                  </w:divBdr>
                  <w:divsChild>
                    <w:div w:id="426200185">
                      <w:marLeft w:val="0"/>
                      <w:marRight w:val="0"/>
                      <w:marTop w:val="0"/>
                      <w:marBottom w:val="0"/>
                      <w:divBdr>
                        <w:top w:val="none" w:sz="0" w:space="0" w:color="auto"/>
                        <w:left w:val="none" w:sz="0" w:space="0" w:color="auto"/>
                        <w:bottom w:val="none" w:sz="0" w:space="0" w:color="auto"/>
                        <w:right w:val="none" w:sz="0" w:space="0" w:color="auto"/>
                      </w:divBdr>
                    </w:div>
                  </w:divsChild>
                </w:div>
                <w:div w:id="1347554574">
                  <w:marLeft w:val="0"/>
                  <w:marRight w:val="0"/>
                  <w:marTop w:val="0"/>
                  <w:marBottom w:val="0"/>
                  <w:divBdr>
                    <w:top w:val="none" w:sz="0" w:space="0" w:color="auto"/>
                    <w:left w:val="none" w:sz="0" w:space="0" w:color="auto"/>
                    <w:bottom w:val="none" w:sz="0" w:space="0" w:color="auto"/>
                    <w:right w:val="none" w:sz="0" w:space="0" w:color="auto"/>
                  </w:divBdr>
                  <w:divsChild>
                    <w:div w:id="268506692">
                      <w:marLeft w:val="0"/>
                      <w:marRight w:val="0"/>
                      <w:marTop w:val="0"/>
                      <w:marBottom w:val="0"/>
                      <w:divBdr>
                        <w:top w:val="none" w:sz="0" w:space="0" w:color="auto"/>
                        <w:left w:val="none" w:sz="0" w:space="0" w:color="auto"/>
                        <w:bottom w:val="none" w:sz="0" w:space="0" w:color="auto"/>
                        <w:right w:val="none" w:sz="0" w:space="0" w:color="auto"/>
                      </w:divBdr>
                    </w:div>
                  </w:divsChild>
                </w:div>
                <w:div w:id="1390615207">
                  <w:marLeft w:val="0"/>
                  <w:marRight w:val="0"/>
                  <w:marTop w:val="0"/>
                  <w:marBottom w:val="0"/>
                  <w:divBdr>
                    <w:top w:val="none" w:sz="0" w:space="0" w:color="auto"/>
                    <w:left w:val="none" w:sz="0" w:space="0" w:color="auto"/>
                    <w:bottom w:val="none" w:sz="0" w:space="0" w:color="auto"/>
                    <w:right w:val="none" w:sz="0" w:space="0" w:color="auto"/>
                  </w:divBdr>
                  <w:divsChild>
                    <w:div w:id="2042708465">
                      <w:marLeft w:val="0"/>
                      <w:marRight w:val="0"/>
                      <w:marTop w:val="0"/>
                      <w:marBottom w:val="0"/>
                      <w:divBdr>
                        <w:top w:val="none" w:sz="0" w:space="0" w:color="auto"/>
                        <w:left w:val="none" w:sz="0" w:space="0" w:color="auto"/>
                        <w:bottom w:val="none" w:sz="0" w:space="0" w:color="auto"/>
                        <w:right w:val="none" w:sz="0" w:space="0" w:color="auto"/>
                      </w:divBdr>
                    </w:div>
                  </w:divsChild>
                </w:div>
                <w:div w:id="1528979905">
                  <w:marLeft w:val="0"/>
                  <w:marRight w:val="0"/>
                  <w:marTop w:val="0"/>
                  <w:marBottom w:val="0"/>
                  <w:divBdr>
                    <w:top w:val="none" w:sz="0" w:space="0" w:color="auto"/>
                    <w:left w:val="none" w:sz="0" w:space="0" w:color="auto"/>
                    <w:bottom w:val="none" w:sz="0" w:space="0" w:color="auto"/>
                    <w:right w:val="none" w:sz="0" w:space="0" w:color="auto"/>
                  </w:divBdr>
                </w:div>
                <w:div w:id="1551385547">
                  <w:marLeft w:val="0"/>
                  <w:marRight w:val="0"/>
                  <w:marTop w:val="0"/>
                  <w:marBottom w:val="0"/>
                  <w:divBdr>
                    <w:top w:val="none" w:sz="0" w:space="0" w:color="auto"/>
                    <w:left w:val="none" w:sz="0" w:space="0" w:color="auto"/>
                    <w:bottom w:val="none" w:sz="0" w:space="0" w:color="auto"/>
                    <w:right w:val="none" w:sz="0" w:space="0" w:color="auto"/>
                  </w:divBdr>
                  <w:divsChild>
                    <w:div w:id="2075202180">
                      <w:marLeft w:val="0"/>
                      <w:marRight w:val="0"/>
                      <w:marTop w:val="0"/>
                      <w:marBottom w:val="0"/>
                      <w:divBdr>
                        <w:top w:val="none" w:sz="0" w:space="0" w:color="auto"/>
                        <w:left w:val="none" w:sz="0" w:space="0" w:color="auto"/>
                        <w:bottom w:val="none" w:sz="0" w:space="0" w:color="auto"/>
                        <w:right w:val="none" w:sz="0" w:space="0" w:color="auto"/>
                      </w:divBdr>
                    </w:div>
                  </w:divsChild>
                </w:div>
                <w:div w:id="1593274354">
                  <w:marLeft w:val="0"/>
                  <w:marRight w:val="0"/>
                  <w:marTop w:val="0"/>
                  <w:marBottom w:val="0"/>
                  <w:divBdr>
                    <w:top w:val="none" w:sz="0" w:space="0" w:color="auto"/>
                    <w:left w:val="none" w:sz="0" w:space="0" w:color="auto"/>
                    <w:bottom w:val="none" w:sz="0" w:space="0" w:color="auto"/>
                    <w:right w:val="none" w:sz="0" w:space="0" w:color="auto"/>
                  </w:divBdr>
                </w:div>
                <w:div w:id="1593858689">
                  <w:marLeft w:val="0"/>
                  <w:marRight w:val="0"/>
                  <w:marTop w:val="0"/>
                  <w:marBottom w:val="0"/>
                  <w:divBdr>
                    <w:top w:val="none" w:sz="0" w:space="0" w:color="auto"/>
                    <w:left w:val="none" w:sz="0" w:space="0" w:color="auto"/>
                    <w:bottom w:val="none" w:sz="0" w:space="0" w:color="auto"/>
                    <w:right w:val="none" w:sz="0" w:space="0" w:color="auto"/>
                  </w:divBdr>
                  <w:divsChild>
                    <w:div w:id="2060781090">
                      <w:marLeft w:val="0"/>
                      <w:marRight w:val="0"/>
                      <w:marTop w:val="0"/>
                      <w:marBottom w:val="0"/>
                      <w:divBdr>
                        <w:top w:val="none" w:sz="0" w:space="0" w:color="auto"/>
                        <w:left w:val="none" w:sz="0" w:space="0" w:color="auto"/>
                        <w:bottom w:val="none" w:sz="0" w:space="0" w:color="auto"/>
                        <w:right w:val="none" w:sz="0" w:space="0" w:color="auto"/>
                      </w:divBdr>
                    </w:div>
                  </w:divsChild>
                </w:div>
                <w:div w:id="1604025754">
                  <w:marLeft w:val="0"/>
                  <w:marRight w:val="0"/>
                  <w:marTop w:val="0"/>
                  <w:marBottom w:val="0"/>
                  <w:divBdr>
                    <w:top w:val="none" w:sz="0" w:space="0" w:color="auto"/>
                    <w:left w:val="none" w:sz="0" w:space="0" w:color="auto"/>
                    <w:bottom w:val="none" w:sz="0" w:space="0" w:color="auto"/>
                    <w:right w:val="none" w:sz="0" w:space="0" w:color="auto"/>
                  </w:divBdr>
                  <w:divsChild>
                    <w:div w:id="2092266179">
                      <w:marLeft w:val="0"/>
                      <w:marRight w:val="0"/>
                      <w:marTop w:val="0"/>
                      <w:marBottom w:val="0"/>
                      <w:divBdr>
                        <w:top w:val="none" w:sz="0" w:space="0" w:color="auto"/>
                        <w:left w:val="none" w:sz="0" w:space="0" w:color="auto"/>
                        <w:bottom w:val="none" w:sz="0" w:space="0" w:color="auto"/>
                        <w:right w:val="none" w:sz="0" w:space="0" w:color="auto"/>
                      </w:divBdr>
                    </w:div>
                  </w:divsChild>
                </w:div>
                <w:div w:id="1624965327">
                  <w:marLeft w:val="0"/>
                  <w:marRight w:val="0"/>
                  <w:marTop w:val="0"/>
                  <w:marBottom w:val="0"/>
                  <w:divBdr>
                    <w:top w:val="none" w:sz="0" w:space="0" w:color="auto"/>
                    <w:left w:val="none" w:sz="0" w:space="0" w:color="auto"/>
                    <w:bottom w:val="none" w:sz="0" w:space="0" w:color="auto"/>
                    <w:right w:val="none" w:sz="0" w:space="0" w:color="auto"/>
                  </w:divBdr>
                  <w:divsChild>
                    <w:div w:id="365445834">
                      <w:marLeft w:val="0"/>
                      <w:marRight w:val="0"/>
                      <w:marTop w:val="0"/>
                      <w:marBottom w:val="0"/>
                      <w:divBdr>
                        <w:top w:val="none" w:sz="0" w:space="0" w:color="auto"/>
                        <w:left w:val="none" w:sz="0" w:space="0" w:color="auto"/>
                        <w:bottom w:val="none" w:sz="0" w:space="0" w:color="auto"/>
                        <w:right w:val="none" w:sz="0" w:space="0" w:color="auto"/>
                      </w:divBdr>
                    </w:div>
                  </w:divsChild>
                </w:div>
                <w:div w:id="1666083107">
                  <w:marLeft w:val="0"/>
                  <w:marRight w:val="0"/>
                  <w:marTop w:val="0"/>
                  <w:marBottom w:val="0"/>
                  <w:divBdr>
                    <w:top w:val="none" w:sz="0" w:space="0" w:color="auto"/>
                    <w:left w:val="none" w:sz="0" w:space="0" w:color="auto"/>
                    <w:bottom w:val="none" w:sz="0" w:space="0" w:color="auto"/>
                    <w:right w:val="none" w:sz="0" w:space="0" w:color="auto"/>
                  </w:divBdr>
                  <w:divsChild>
                    <w:div w:id="1243832920">
                      <w:marLeft w:val="0"/>
                      <w:marRight w:val="0"/>
                      <w:marTop w:val="0"/>
                      <w:marBottom w:val="0"/>
                      <w:divBdr>
                        <w:top w:val="none" w:sz="0" w:space="0" w:color="auto"/>
                        <w:left w:val="none" w:sz="0" w:space="0" w:color="auto"/>
                        <w:bottom w:val="none" w:sz="0" w:space="0" w:color="auto"/>
                        <w:right w:val="none" w:sz="0" w:space="0" w:color="auto"/>
                      </w:divBdr>
                    </w:div>
                  </w:divsChild>
                </w:div>
                <w:div w:id="1794667196">
                  <w:marLeft w:val="0"/>
                  <w:marRight w:val="0"/>
                  <w:marTop w:val="0"/>
                  <w:marBottom w:val="0"/>
                  <w:divBdr>
                    <w:top w:val="none" w:sz="0" w:space="0" w:color="auto"/>
                    <w:left w:val="none" w:sz="0" w:space="0" w:color="auto"/>
                    <w:bottom w:val="none" w:sz="0" w:space="0" w:color="auto"/>
                    <w:right w:val="none" w:sz="0" w:space="0" w:color="auto"/>
                  </w:divBdr>
                </w:div>
                <w:div w:id="1903833204">
                  <w:marLeft w:val="0"/>
                  <w:marRight w:val="0"/>
                  <w:marTop w:val="0"/>
                  <w:marBottom w:val="0"/>
                  <w:divBdr>
                    <w:top w:val="none" w:sz="0" w:space="0" w:color="auto"/>
                    <w:left w:val="none" w:sz="0" w:space="0" w:color="auto"/>
                    <w:bottom w:val="none" w:sz="0" w:space="0" w:color="auto"/>
                    <w:right w:val="none" w:sz="0" w:space="0" w:color="auto"/>
                  </w:divBdr>
                  <w:divsChild>
                    <w:div w:id="1670253922">
                      <w:marLeft w:val="0"/>
                      <w:marRight w:val="0"/>
                      <w:marTop w:val="0"/>
                      <w:marBottom w:val="0"/>
                      <w:divBdr>
                        <w:top w:val="none" w:sz="0" w:space="0" w:color="auto"/>
                        <w:left w:val="none" w:sz="0" w:space="0" w:color="auto"/>
                        <w:bottom w:val="none" w:sz="0" w:space="0" w:color="auto"/>
                        <w:right w:val="none" w:sz="0" w:space="0" w:color="auto"/>
                      </w:divBdr>
                    </w:div>
                  </w:divsChild>
                </w:div>
                <w:div w:id="1930041622">
                  <w:marLeft w:val="0"/>
                  <w:marRight w:val="0"/>
                  <w:marTop w:val="0"/>
                  <w:marBottom w:val="0"/>
                  <w:divBdr>
                    <w:top w:val="none" w:sz="0" w:space="0" w:color="auto"/>
                    <w:left w:val="none" w:sz="0" w:space="0" w:color="auto"/>
                    <w:bottom w:val="none" w:sz="0" w:space="0" w:color="auto"/>
                    <w:right w:val="none" w:sz="0" w:space="0" w:color="auto"/>
                  </w:divBdr>
                  <w:divsChild>
                    <w:div w:id="491870310">
                      <w:marLeft w:val="0"/>
                      <w:marRight w:val="0"/>
                      <w:marTop w:val="0"/>
                      <w:marBottom w:val="0"/>
                      <w:divBdr>
                        <w:top w:val="none" w:sz="0" w:space="0" w:color="auto"/>
                        <w:left w:val="none" w:sz="0" w:space="0" w:color="auto"/>
                        <w:bottom w:val="none" w:sz="0" w:space="0" w:color="auto"/>
                        <w:right w:val="none" w:sz="0" w:space="0" w:color="auto"/>
                      </w:divBdr>
                    </w:div>
                  </w:divsChild>
                </w:div>
                <w:div w:id="1968930238">
                  <w:marLeft w:val="0"/>
                  <w:marRight w:val="0"/>
                  <w:marTop w:val="0"/>
                  <w:marBottom w:val="0"/>
                  <w:divBdr>
                    <w:top w:val="none" w:sz="0" w:space="0" w:color="auto"/>
                    <w:left w:val="none" w:sz="0" w:space="0" w:color="auto"/>
                    <w:bottom w:val="none" w:sz="0" w:space="0" w:color="auto"/>
                    <w:right w:val="none" w:sz="0" w:space="0" w:color="auto"/>
                  </w:divBdr>
                  <w:divsChild>
                    <w:div w:id="1774589129">
                      <w:marLeft w:val="0"/>
                      <w:marRight w:val="0"/>
                      <w:marTop w:val="0"/>
                      <w:marBottom w:val="0"/>
                      <w:divBdr>
                        <w:top w:val="none" w:sz="0" w:space="0" w:color="auto"/>
                        <w:left w:val="none" w:sz="0" w:space="0" w:color="auto"/>
                        <w:bottom w:val="none" w:sz="0" w:space="0" w:color="auto"/>
                        <w:right w:val="none" w:sz="0" w:space="0" w:color="auto"/>
                      </w:divBdr>
                    </w:div>
                  </w:divsChild>
                </w:div>
                <w:div w:id="1975475914">
                  <w:marLeft w:val="0"/>
                  <w:marRight w:val="0"/>
                  <w:marTop w:val="0"/>
                  <w:marBottom w:val="0"/>
                  <w:divBdr>
                    <w:top w:val="none" w:sz="0" w:space="0" w:color="auto"/>
                    <w:left w:val="none" w:sz="0" w:space="0" w:color="auto"/>
                    <w:bottom w:val="none" w:sz="0" w:space="0" w:color="auto"/>
                    <w:right w:val="none" w:sz="0" w:space="0" w:color="auto"/>
                  </w:divBdr>
                  <w:divsChild>
                    <w:div w:id="859857366">
                      <w:marLeft w:val="0"/>
                      <w:marRight w:val="0"/>
                      <w:marTop w:val="0"/>
                      <w:marBottom w:val="0"/>
                      <w:divBdr>
                        <w:top w:val="none" w:sz="0" w:space="0" w:color="auto"/>
                        <w:left w:val="none" w:sz="0" w:space="0" w:color="auto"/>
                        <w:bottom w:val="none" w:sz="0" w:space="0" w:color="auto"/>
                        <w:right w:val="none" w:sz="0" w:space="0" w:color="auto"/>
                      </w:divBdr>
                    </w:div>
                  </w:divsChild>
                </w:div>
                <w:div w:id="2025857621">
                  <w:marLeft w:val="0"/>
                  <w:marRight w:val="0"/>
                  <w:marTop w:val="0"/>
                  <w:marBottom w:val="0"/>
                  <w:divBdr>
                    <w:top w:val="none" w:sz="0" w:space="0" w:color="auto"/>
                    <w:left w:val="none" w:sz="0" w:space="0" w:color="auto"/>
                    <w:bottom w:val="none" w:sz="0" w:space="0" w:color="auto"/>
                    <w:right w:val="none" w:sz="0" w:space="0" w:color="auto"/>
                  </w:divBdr>
                  <w:divsChild>
                    <w:div w:id="455679551">
                      <w:marLeft w:val="0"/>
                      <w:marRight w:val="0"/>
                      <w:marTop w:val="0"/>
                      <w:marBottom w:val="0"/>
                      <w:divBdr>
                        <w:top w:val="none" w:sz="0" w:space="0" w:color="auto"/>
                        <w:left w:val="none" w:sz="0" w:space="0" w:color="auto"/>
                        <w:bottom w:val="none" w:sz="0" w:space="0" w:color="auto"/>
                        <w:right w:val="none" w:sz="0" w:space="0" w:color="auto"/>
                      </w:divBdr>
                    </w:div>
                  </w:divsChild>
                </w:div>
                <w:div w:id="2040469354">
                  <w:marLeft w:val="0"/>
                  <w:marRight w:val="0"/>
                  <w:marTop w:val="0"/>
                  <w:marBottom w:val="0"/>
                  <w:divBdr>
                    <w:top w:val="none" w:sz="0" w:space="0" w:color="auto"/>
                    <w:left w:val="none" w:sz="0" w:space="0" w:color="auto"/>
                    <w:bottom w:val="none" w:sz="0" w:space="0" w:color="auto"/>
                    <w:right w:val="none" w:sz="0" w:space="0" w:color="auto"/>
                  </w:divBdr>
                  <w:divsChild>
                    <w:div w:id="9333997">
                      <w:marLeft w:val="0"/>
                      <w:marRight w:val="0"/>
                      <w:marTop w:val="0"/>
                      <w:marBottom w:val="0"/>
                      <w:divBdr>
                        <w:top w:val="none" w:sz="0" w:space="0" w:color="auto"/>
                        <w:left w:val="none" w:sz="0" w:space="0" w:color="auto"/>
                        <w:bottom w:val="none" w:sz="0" w:space="0" w:color="auto"/>
                        <w:right w:val="none" w:sz="0" w:space="0" w:color="auto"/>
                      </w:divBdr>
                    </w:div>
                  </w:divsChild>
                </w:div>
                <w:div w:id="2062098018">
                  <w:marLeft w:val="0"/>
                  <w:marRight w:val="0"/>
                  <w:marTop w:val="0"/>
                  <w:marBottom w:val="0"/>
                  <w:divBdr>
                    <w:top w:val="none" w:sz="0" w:space="0" w:color="auto"/>
                    <w:left w:val="none" w:sz="0" w:space="0" w:color="auto"/>
                    <w:bottom w:val="none" w:sz="0" w:space="0" w:color="auto"/>
                    <w:right w:val="none" w:sz="0" w:space="0" w:color="auto"/>
                  </w:divBdr>
                  <w:divsChild>
                    <w:div w:id="49514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060818">
          <w:marLeft w:val="0"/>
          <w:marRight w:val="0"/>
          <w:marTop w:val="0"/>
          <w:marBottom w:val="0"/>
          <w:divBdr>
            <w:top w:val="none" w:sz="0" w:space="0" w:color="auto"/>
            <w:left w:val="none" w:sz="0" w:space="0" w:color="auto"/>
            <w:bottom w:val="none" w:sz="0" w:space="0" w:color="auto"/>
            <w:right w:val="none" w:sz="0" w:space="0" w:color="auto"/>
          </w:divBdr>
        </w:div>
      </w:divsChild>
    </w:div>
    <w:div w:id="438454538">
      <w:bodyDiv w:val="1"/>
      <w:marLeft w:val="0"/>
      <w:marRight w:val="0"/>
      <w:marTop w:val="0"/>
      <w:marBottom w:val="0"/>
      <w:divBdr>
        <w:top w:val="none" w:sz="0" w:space="0" w:color="auto"/>
        <w:left w:val="none" w:sz="0" w:space="0" w:color="auto"/>
        <w:bottom w:val="none" w:sz="0" w:space="0" w:color="auto"/>
        <w:right w:val="none" w:sz="0" w:space="0" w:color="auto"/>
      </w:divBdr>
    </w:div>
    <w:div w:id="462038493">
      <w:bodyDiv w:val="1"/>
      <w:marLeft w:val="0"/>
      <w:marRight w:val="0"/>
      <w:marTop w:val="0"/>
      <w:marBottom w:val="0"/>
      <w:divBdr>
        <w:top w:val="none" w:sz="0" w:space="0" w:color="auto"/>
        <w:left w:val="none" w:sz="0" w:space="0" w:color="auto"/>
        <w:bottom w:val="none" w:sz="0" w:space="0" w:color="auto"/>
        <w:right w:val="none" w:sz="0" w:space="0" w:color="auto"/>
      </w:divBdr>
    </w:div>
    <w:div w:id="486556680">
      <w:bodyDiv w:val="1"/>
      <w:marLeft w:val="0"/>
      <w:marRight w:val="0"/>
      <w:marTop w:val="0"/>
      <w:marBottom w:val="0"/>
      <w:divBdr>
        <w:top w:val="none" w:sz="0" w:space="0" w:color="auto"/>
        <w:left w:val="none" w:sz="0" w:space="0" w:color="auto"/>
        <w:bottom w:val="none" w:sz="0" w:space="0" w:color="auto"/>
        <w:right w:val="none" w:sz="0" w:space="0" w:color="auto"/>
      </w:divBdr>
      <w:divsChild>
        <w:div w:id="1604141733">
          <w:marLeft w:val="0"/>
          <w:marRight w:val="0"/>
          <w:marTop w:val="0"/>
          <w:marBottom w:val="0"/>
          <w:divBdr>
            <w:top w:val="none" w:sz="0" w:space="0" w:color="auto"/>
            <w:left w:val="none" w:sz="0" w:space="0" w:color="auto"/>
            <w:bottom w:val="none" w:sz="0" w:space="0" w:color="auto"/>
            <w:right w:val="none" w:sz="0" w:space="0" w:color="auto"/>
          </w:divBdr>
        </w:div>
        <w:div w:id="1638292359">
          <w:marLeft w:val="0"/>
          <w:marRight w:val="0"/>
          <w:marTop w:val="0"/>
          <w:marBottom w:val="0"/>
          <w:divBdr>
            <w:top w:val="none" w:sz="0" w:space="0" w:color="auto"/>
            <w:left w:val="none" w:sz="0" w:space="0" w:color="auto"/>
            <w:bottom w:val="none" w:sz="0" w:space="0" w:color="auto"/>
            <w:right w:val="none" w:sz="0" w:space="0" w:color="auto"/>
          </w:divBdr>
        </w:div>
        <w:div w:id="1729376737">
          <w:marLeft w:val="0"/>
          <w:marRight w:val="0"/>
          <w:marTop w:val="0"/>
          <w:marBottom w:val="0"/>
          <w:divBdr>
            <w:top w:val="none" w:sz="0" w:space="0" w:color="auto"/>
            <w:left w:val="none" w:sz="0" w:space="0" w:color="auto"/>
            <w:bottom w:val="none" w:sz="0" w:space="0" w:color="auto"/>
            <w:right w:val="none" w:sz="0" w:space="0" w:color="auto"/>
          </w:divBdr>
        </w:div>
      </w:divsChild>
    </w:div>
    <w:div w:id="521937299">
      <w:bodyDiv w:val="1"/>
      <w:marLeft w:val="0"/>
      <w:marRight w:val="0"/>
      <w:marTop w:val="0"/>
      <w:marBottom w:val="0"/>
      <w:divBdr>
        <w:top w:val="none" w:sz="0" w:space="0" w:color="auto"/>
        <w:left w:val="none" w:sz="0" w:space="0" w:color="auto"/>
        <w:bottom w:val="none" w:sz="0" w:space="0" w:color="auto"/>
        <w:right w:val="none" w:sz="0" w:space="0" w:color="auto"/>
      </w:divBdr>
      <w:divsChild>
        <w:div w:id="35467348">
          <w:marLeft w:val="0"/>
          <w:marRight w:val="0"/>
          <w:marTop w:val="0"/>
          <w:marBottom w:val="0"/>
          <w:divBdr>
            <w:top w:val="none" w:sz="0" w:space="0" w:color="auto"/>
            <w:left w:val="none" w:sz="0" w:space="0" w:color="auto"/>
            <w:bottom w:val="none" w:sz="0" w:space="0" w:color="auto"/>
            <w:right w:val="none" w:sz="0" w:space="0" w:color="auto"/>
          </w:divBdr>
          <w:divsChild>
            <w:div w:id="135685577">
              <w:marLeft w:val="0"/>
              <w:marRight w:val="0"/>
              <w:marTop w:val="0"/>
              <w:marBottom w:val="0"/>
              <w:divBdr>
                <w:top w:val="none" w:sz="0" w:space="0" w:color="auto"/>
                <w:left w:val="none" w:sz="0" w:space="0" w:color="auto"/>
                <w:bottom w:val="none" w:sz="0" w:space="0" w:color="auto"/>
                <w:right w:val="none" w:sz="0" w:space="0" w:color="auto"/>
              </w:divBdr>
            </w:div>
            <w:div w:id="465121213">
              <w:marLeft w:val="0"/>
              <w:marRight w:val="0"/>
              <w:marTop w:val="0"/>
              <w:marBottom w:val="0"/>
              <w:divBdr>
                <w:top w:val="none" w:sz="0" w:space="0" w:color="auto"/>
                <w:left w:val="none" w:sz="0" w:space="0" w:color="auto"/>
                <w:bottom w:val="none" w:sz="0" w:space="0" w:color="auto"/>
                <w:right w:val="none" w:sz="0" w:space="0" w:color="auto"/>
              </w:divBdr>
            </w:div>
            <w:div w:id="580334632">
              <w:marLeft w:val="0"/>
              <w:marRight w:val="0"/>
              <w:marTop w:val="0"/>
              <w:marBottom w:val="0"/>
              <w:divBdr>
                <w:top w:val="none" w:sz="0" w:space="0" w:color="auto"/>
                <w:left w:val="none" w:sz="0" w:space="0" w:color="auto"/>
                <w:bottom w:val="none" w:sz="0" w:space="0" w:color="auto"/>
                <w:right w:val="none" w:sz="0" w:space="0" w:color="auto"/>
              </w:divBdr>
            </w:div>
            <w:div w:id="1210724146">
              <w:marLeft w:val="0"/>
              <w:marRight w:val="0"/>
              <w:marTop w:val="0"/>
              <w:marBottom w:val="0"/>
              <w:divBdr>
                <w:top w:val="none" w:sz="0" w:space="0" w:color="auto"/>
                <w:left w:val="none" w:sz="0" w:space="0" w:color="auto"/>
                <w:bottom w:val="none" w:sz="0" w:space="0" w:color="auto"/>
                <w:right w:val="none" w:sz="0" w:space="0" w:color="auto"/>
              </w:divBdr>
            </w:div>
            <w:div w:id="1220019927">
              <w:marLeft w:val="0"/>
              <w:marRight w:val="0"/>
              <w:marTop w:val="0"/>
              <w:marBottom w:val="0"/>
              <w:divBdr>
                <w:top w:val="none" w:sz="0" w:space="0" w:color="auto"/>
                <w:left w:val="none" w:sz="0" w:space="0" w:color="auto"/>
                <w:bottom w:val="none" w:sz="0" w:space="0" w:color="auto"/>
                <w:right w:val="none" w:sz="0" w:space="0" w:color="auto"/>
              </w:divBdr>
            </w:div>
            <w:div w:id="1721325639">
              <w:marLeft w:val="0"/>
              <w:marRight w:val="0"/>
              <w:marTop w:val="0"/>
              <w:marBottom w:val="0"/>
              <w:divBdr>
                <w:top w:val="none" w:sz="0" w:space="0" w:color="auto"/>
                <w:left w:val="none" w:sz="0" w:space="0" w:color="auto"/>
                <w:bottom w:val="none" w:sz="0" w:space="0" w:color="auto"/>
                <w:right w:val="none" w:sz="0" w:space="0" w:color="auto"/>
              </w:divBdr>
            </w:div>
            <w:div w:id="1782407882">
              <w:marLeft w:val="0"/>
              <w:marRight w:val="0"/>
              <w:marTop w:val="0"/>
              <w:marBottom w:val="0"/>
              <w:divBdr>
                <w:top w:val="none" w:sz="0" w:space="0" w:color="auto"/>
                <w:left w:val="none" w:sz="0" w:space="0" w:color="auto"/>
                <w:bottom w:val="none" w:sz="0" w:space="0" w:color="auto"/>
                <w:right w:val="none" w:sz="0" w:space="0" w:color="auto"/>
              </w:divBdr>
            </w:div>
          </w:divsChild>
        </w:div>
        <w:div w:id="436751546">
          <w:marLeft w:val="0"/>
          <w:marRight w:val="0"/>
          <w:marTop w:val="0"/>
          <w:marBottom w:val="0"/>
          <w:divBdr>
            <w:top w:val="none" w:sz="0" w:space="0" w:color="auto"/>
            <w:left w:val="none" w:sz="0" w:space="0" w:color="auto"/>
            <w:bottom w:val="none" w:sz="0" w:space="0" w:color="auto"/>
            <w:right w:val="none" w:sz="0" w:space="0" w:color="auto"/>
          </w:divBdr>
          <w:divsChild>
            <w:div w:id="159783519">
              <w:marLeft w:val="0"/>
              <w:marRight w:val="0"/>
              <w:marTop w:val="0"/>
              <w:marBottom w:val="0"/>
              <w:divBdr>
                <w:top w:val="none" w:sz="0" w:space="0" w:color="auto"/>
                <w:left w:val="none" w:sz="0" w:space="0" w:color="auto"/>
                <w:bottom w:val="none" w:sz="0" w:space="0" w:color="auto"/>
                <w:right w:val="none" w:sz="0" w:space="0" w:color="auto"/>
              </w:divBdr>
            </w:div>
            <w:div w:id="280500538">
              <w:marLeft w:val="0"/>
              <w:marRight w:val="0"/>
              <w:marTop w:val="0"/>
              <w:marBottom w:val="0"/>
              <w:divBdr>
                <w:top w:val="none" w:sz="0" w:space="0" w:color="auto"/>
                <w:left w:val="none" w:sz="0" w:space="0" w:color="auto"/>
                <w:bottom w:val="none" w:sz="0" w:space="0" w:color="auto"/>
                <w:right w:val="none" w:sz="0" w:space="0" w:color="auto"/>
              </w:divBdr>
            </w:div>
            <w:div w:id="744038510">
              <w:marLeft w:val="0"/>
              <w:marRight w:val="0"/>
              <w:marTop w:val="0"/>
              <w:marBottom w:val="0"/>
              <w:divBdr>
                <w:top w:val="none" w:sz="0" w:space="0" w:color="auto"/>
                <w:left w:val="none" w:sz="0" w:space="0" w:color="auto"/>
                <w:bottom w:val="none" w:sz="0" w:space="0" w:color="auto"/>
                <w:right w:val="none" w:sz="0" w:space="0" w:color="auto"/>
              </w:divBdr>
            </w:div>
            <w:div w:id="809977686">
              <w:marLeft w:val="0"/>
              <w:marRight w:val="0"/>
              <w:marTop w:val="0"/>
              <w:marBottom w:val="0"/>
              <w:divBdr>
                <w:top w:val="none" w:sz="0" w:space="0" w:color="auto"/>
                <w:left w:val="none" w:sz="0" w:space="0" w:color="auto"/>
                <w:bottom w:val="none" w:sz="0" w:space="0" w:color="auto"/>
                <w:right w:val="none" w:sz="0" w:space="0" w:color="auto"/>
              </w:divBdr>
            </w:div>
            <w:div w:id="844050332">
              <w:marLeft w:val="0"/>
              <w:marRight w:val="0"/>
              <w:marTop w:val="0"/>
              <w:marBottom w:val="0"/>
              <w:divBdr>
                <w:top w:val="none" w:sz="0" w:space="0" w:color="auto"/>
                <w:left w:val="none" w:sz="0" w:space="0" w:color="auto"/>
                <w:bottom w:val="none" w:sz="0" w:space="0" w:color="auto"/>
                <w:right w:val="none" w:sz="0" w:space="0" w:color="auto"/>
              </w:divBdr>
            </w:div>
            <w:div w:id="932666501">
              <w:marLeft w:val="0"/>
              <w:marRight w:val="0"/>
              <w:marTop w:val="0"/>
              <w:marBottom w:val="0"/>
              <w:divBdr>
                <w:top w:val="none" w:sz="0" w:space="0" w:color="auto"/>
                <w:left w:val="none" w:sz="0" w:space="0" w:color="auto"/>
                <w:bottom w:val="none" w:sz="0" w:space="0" w:color="auto"/>
                <w:right w:val="none" w:sz="0" w:space="0" w:color="auto"/>
              </w:divBdr>
            </w:div>
            <w:div w:id="1282804608">
              <w:marLeft w:val="0"/>
              <w:marRight w:val="0"/>
              <w:marTop w:val="0"/>
              <w:marBottom w:val="0"/>
              <w:divBdr>
                <w:top w:val="none" w:sz="0" w:space="0" w:color="auto"/>
                <w:left w:val="none" w:sz="0" w:space="0" w:color="auto"/>
                <w:bottom w:val="none" w:sz="0" w:space="0" w:color="auto"/>
                <w:right w:val="none" w:sz="0" w:space="0" w:color="auto"/>
              </w:divBdr>
            </w:div>
            <w:div w:id="1570576979">
              <w:marLeft w:val="0"/>
              <w:marRight w:val="0"/>
              <w:marTop w:val="0"/>
              <w:marBottom w:val="0"/>
              <w:divBdr>
                <w:top w:val="none" w:sz="0" w:space="0" w:color="auto"/>
                <w:left w:val="none" w:sz="0" w:space="0" w:color="auto"/>
                <w:bottom w:val="none" w:sz="0" w:space="0" w:color="auto"/>
                <w:right w:val="none" w:sz="0" w:space="0" w:color="auto"/>
              </w:divBdr>
            </w:div>
            <w:div w:id="1654140929">
              <w:marLeft w:val="0"/>
              <w:marRight w:val="0"/>
              <w:marTop w:val="0"/>
              <w:marBottom w:val="0"/>
              <w:divBdr>
                <w:top w:val="none" w:sz="0" w:space="0" w:color="auto"/>
                <w:left w:val="none" w:sz="0" w:space="0" w:color="auto"/>
                <w:bottom w:val="none" w:sz="0" w:space="0" w:color="auto"/>
                <w:right w:val="none" w:sz="0" w:space="0" w:color="auto"/>
              </w:divBdr>
            </w:div>
            <w:div w:id="2033416916">
              <w:marLeft w:val="0"/>
              <w:marRight w:val="0"/>
              <w:marTop w:val="0"/>
              <w:marBottom w:val="0"/>
              <w:divBdr>
                <w:top w:val="none" w:sz="0" w:space="0" w:color="auto"/>
                <w:left w:val="none" w:sz="0" w:space="0" w:color="auto"/>
                <w:bottom w:val="none" w:sz="0" w:space="0" w:color="auto"/>
                <w:right w:val="none" w:sz="0" w:space="0" w:color="auto"/>
              </w:divBdr>
            </w:div>
          </w:divsChild>
        </w:div>
        <w:div w:id="765733642">
          <w:marLeft w:val="0"/>
          <w:marRight w:val="0"/>
          <w:marTop w:val="0"/>
          <w:marBottom w:val="0"/>
          <w:divBdr>
            <w:top w:val="none" w:sz="0" w:space="0" w:color="auto"/>
            <w:left w:val="none" w:sz="0" w:space="0" w:color="auto"/>
            <w:bottom w:val="none" w:sz="0" w:space="0" w:color="auto"/>
            <w:right w:val="none" w:sz="0" w:space="0" w:color="auto"/>
          </w:divBdr>
          <w:divsChild>
            <w:div w:id="246034319">
              <w:marLeft w:val="0"/>
              <w:marRight w:val="0"/>
              <w:marTop w:val="0"/>
              <w:marBottom w:val="0"/>
              <w:divBdr>
                <w:top w:val="none" w:sz="0" w:space="0" w:color="auto"/>
                <w:left w:val="none" w:sz="0" w:space="0" w:color="auto"/>
                <w:bottom w:val="none" w:sz="0" w:space="0" w:color="auto"/>
                <w:right w:val="none" w:sz="0" w:space="0" w:color="auto"/>
              </w:divBdr>
            </w:div>
            <w:div w:id="294944401">
              <w:marLeft w:val="0"/>
              <w:marRight w:val="0"/>
              <w:marTop w:val="0"/>
              <w:marBottom w:val="0"/>
              <w:divBdr>
                <w:top w:val="none" w:sz="0" w:space="0" w:color="auto"/>
                <w:left w:val="none" w:sz="0" w:space="0" w:color="auto"/>
                <w:bottom w:val="none" w:sz="0" w:space="0" w:color="auto"/>
                <w:right w:val="none" w:sz="0" w:space="0" w:color="auto"/>
              </w:divBdr>
            </w:div>
            <w:div w:id="330523688">
              <w:marLeft w:val="0"/>
              <w:marRight w:val="0"/>
              <w:marTop w:val="0"/>
              <w:marBottom w:val="0"/>
              <w:divBdr>
                <w:top w:val="none" w:sz="0" w:space="0" w:color="auto"/>
                <w:left w:val="none" w:sz="0" w:space="0" w:color="auto"/>
                <w:bottom w:val="none" w:sz="0" w:space="0" w:color="auto"/>
                <w:right w:val="none" w:sz="0" w:space="0" w:color="auto"/>
              </w:divBdr>
            </w:div>
            <w:div w:id="665398707">
              <w:marLeft w:val="0"/>
              <w:marRight w:val="0"/>
              <w:marTop w:val="0"/>
              <w:marBottom w:val="0"/>
              <w:divBdr>
                <w:top w:val="none" w:sz="0" w:space="0" w:color="auto"/>
                <w:left w:val="none" w:sz="0" w:space="0" w:color="auto"/>
                <w:bottom w:val="none" w:sz="0" w:space="0" w:color="auto"/>
                <w:right w:val="none" w:sz="0" w:space="0" w:color="auto"/>
              </w:divBdr>
            </w:div>
            <w:div w:id="858204456">
              <w:marLeft w:val="0"/>
              <w:marRight w:val="0"/>
              <w:marTop w:val="0"/>
              <w:marBottom w:val="0"/>
              <w:divBdr>
                <w:top w:val="none" w:sz="0" w:space="0" w:color="auto"/>
                <w:left w:val="none" w:sz="0" w:space="0" w:color="auto"/>
                <w:bottom w:val="none" w:sz="0" w:space="0" w:color="auto"/>
                <w:right w:val="none" w:sz="0" w:space="0" w:color="auto"/>
              </w:divBdr>
            </w:div>
            <w:div w:id="932475895">
              <w:marLeft w:val="0"/>
              <w:marRight w:val="0"/>
              <w:marTop w:val="0"/>
              <w:marBottom w:val="0"/>
              <w:divBdr>
                <w:top w:val="none" w:sz="0" w:space="0" w:color="auto"/>
                <w:left w:val="none" w:sz="0" w:space="0" w:color="auto"/>
                <w:bottom w:val="none" w:sz="0" w:space="0" w:color="auto"/>
                <w:right w:val="none" w:sz="0" w:space="0" w:color="auto"/>
              </w:divBdr>
            </w:div>
            <w:div w:id="1167943032">
              <w:marLeft w:val="0"/>
              <w:marRight w:val="0"/>
              <w:marTop w:val="0"/>
              <w:marBottom w:val="0"/>
              <w:divBdr>
                <w:top w:val="none" w:sz="0" w:space="0" w:color="auto"/>
                <w:left w:val="none" w:sz="0" w:space="0" w:color="auto"/>
                <w:bottom w:val="none" w:sz="0" w:space="0" w:color="auto"/>
                <w:right w:val="none" w:sz="0" w:space="0" w:color="auto"/>
              </w:divBdr>
            </w:div>
            <w:div w:id="1393038618">
              <w:marLeft w:val="0"/>
              <w:marRight w:val="0"/>
              <w:marTop w:val="0"/>
              <w:marBottom w:val="0"/>
              <w:divBdr>
                <w:top w:val="none" w:sz="0" w:space="0" w:color="auto"/>
                <w:left w:val="none" w:sz="0" w:space="0" w:color="auto"/>
                <w:bottom w:val="none" w:sz="0" w:space="0" w:color="auto"/>
                <w:right w:val="none" w:sz="0" w:space="0" w:color="auto"/>
              </w:divBdr>
            </w:div>
            <w:div w:id="1755668904">
              <w:marLeft w:val="0"/>
              <w:marRight w:val="0"/>
              <w:marTop w:val="0"/>
              <w:marBottom w:val="0"/>
              <w:divBdr>
                <w:top w:val="none" w:sz="0" w:space="0" w:color="auto"/>
                <w:left w:val="none" w:sz="0" w:space="0" w:color="auto"/>
                <w:bottom w:val="none" w:sz="0" w:space="0" w:color="auto"/>
                <w:right w:val="none" w:sz="0" w:space="0" w:color="auto"/>
              </w:divBdr>
            </w:div>
            <w:div w:id="193300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071236">
      <w:bodyDiv w:val="1"/>
      <w:marLeft w:val="0"/>
      <w:marRight w:val="0"/>
      <w:marTop w:val="0"/>
      <w:marBottom w:val="0"/>
      <w:divBdr>
        <w:top w:val="none" w:sz="0" w:space="0" w:color="auto"/>
        <w:left w:val="none" w:sz="0" w:space="0" w:color="auto"/>
        <w:bottom w:val="none" w:sz="0" w:space="0" w:color="auto"/>
        <w:right w:val="none" w:sz="0" w:space="0" w:color="auto"/>
      </w:divBdr>
    </w:div>
    <w:div w:id="550847518">
      <w:bodyDiv w:val="1"/>
      <w:marLeft w:val="0"/>
      <w:marRight w:val="0"/>
      <w:marTop w:val="0"/>
      <w:marBottom w:val="0"/>
      <w:divBdr>
        <w:top w:val="none" w:sz="0" w:space="0" w:color="auto"/>
        <w:left w:val="none" w:sz="0" w:space="0" w:color="auto"/>
        <w:bottom w:val="none" w:sz="0" w:space="0" w:color="auto"/>
        <w:right w:val="none" w:sz="0" w:space="0" w:color="auto"/>
      </w:divBdr>
    </w:div>
    <w:div w:id="600532766">
      <w:bodyDiv w:val="1"/>
      <w:marLeft w:val="0"/>
      <w:marRight w:val="0"/>
      <w:marTop w:val="0"/>
      <w:marBottom w:val="0"/>
      <w:divBdr>
        <w:top w:val="none" w:sz="0" w:space="0" w:color="auto"/>
        <w:left w:val="none" w:sz="0" w:space="0" w:color="auto"/>
        <w:bottom w:val="none" w:sz="0" w:space="0" w:color="auto"/>
        <w:right w:val="none" w:sz="0" w:space="0" w:color="auto"/>
      </w:divBdr>
    </w:div>
    <w:div w:id="644119219">
      <w:bodyDiv w:val="1"/>
      <w:marLeft w:val="0"/>
      <w:marRight w:val="0"/>
      <w:marTop w:val="0"/>
      <w:marBottom w:val="0"/>
      <w:divBdr>
        <w:top w:val="none" w:sz="0" w:space="0" w:color="auto"/>
        <w:left w:val="none" w:sz="0" w:space="0" w:color="auto"/>
        <w:bottom w:val="none" w:sz="0" w:space="0" w:color="auto"/>
        <w:right w:val="none" w:sz="0" w:space="0" w:color="auto"/>
      </w:divBdr>
      <w:divsChild>
        <w:div w:id="8216680">
          <w:marLeft w:val="0"/>
          <w:marRight w:val="0"/>
          <w:marTop w:val="0"/>
          <w:marBottom w:val="0"/>
          <w:divBdr>
            <w:top w:val="none" w:sz="0" w:space="0" w:color="auto"/>
            <w:left w:val="none" w:sz="0" w:space="0" w:color="auto"/>
            <w:bottom w:val="none" w:sz="0" w:space="0" w:color="auto"/>
            <w:right w:val="none" w:sz="0" w:space="0" w:color="auto"/>
          </w:divBdr>
          <w:divsChild>
            <w:div w:id="914165854">
              <w:marLeft w:val="0"/>
              <w:marRight w:val="0"/>
              <w:marTop w:val="0"/>
              <w:marBottom w:val="0"/>
              <w:divBdr>
                <w:top w:val="none" w:sz="0" w:space="0" w:color="auto"/>
                <w:left w:val="none" w:sz="0" w:space="0" w:color="auto"/>
                <w:bottom w:val="none" w:sz="0" w:space="0" w:color="auto"/>
                <w:right w:val="none" w:sz="0" w:space="0" w:color="auto"/>
              </w:divBdr>
            </w:div>
          </w:divsChild>
        </w:div>
        <w:div w:id="21712554">
          <w:marLeft w:val="0"/>
          <w:marRight w:val="0"/>
          <w:marTop w:val="0"/>
          <w:marBottom w:val="0"/>
          <w:divBdr>
            <w:top w:val="none" w:sz="0" w:space="0" w:color="auto"/>
            <w:left w:val="none" w:sz="0" w:space="0" w:color="auto"/>
            <w:bottom w:val="none" w:sz="0" w:space="0" w:color="auto"/>
            <w:right w:val="none" w:sz="0" w:space="0" w:color="auto"/>
          </w:divBdr>
          <w:divsChild>
            <w:div w:id="431245811">
              <w:marLeft w:val="0"/>
              <w:marRight w:val="0"/>
              <w:marTop w:val="0"/>
              <w:marBottom w:val="0"/>
              <w:divBdr>
                <w:top w:val="none" w:sz="0" w:space="0" w:color="auto"/>
                <w:left w:val="none" w:sz="0" w:space="0" w:color="auto"/>
                <w:bottom w:val="none" w:sz="0" w:space="0" w:color="auto"/>
                <w:right w:val="none" w:sz="0" w:space="0" w:color="auto"/>
              </w:divBdr>
            </w:div>
          </w:divsChild>
        </w:div>
        <w:div w:id="24209402">
          <w:marLeft w:val="0"/>
          <w:marRight w:val="0"/>
          <w:marTop w:val="0"/>
          <w:marBottom w:val="0"/>
          <w:divBdr>
            <w:top w:val="none" w:sz="0" w:space="0" w:color="auto"/>
            <w:left w:val="none" w:sz="0" w:space="0" w:color="auto"/>
            <w:bottom w:val="none" w:sz="0" w:space="0" w:color="auto"/>
            <w:right w:val="none" w:sz="0" w:space="0" w:color="auto"/>
          </w:divBdr>
          <w:divsChild>
            <w:div w:id="1205096230">
              <w:marLeft w:val="0"/>
              <w:marRight w:val="0"/>
              <w:marTop w:val="0"/>
              <w:marBottom w:val="0"/>
              <w:divBdr>
                <w:top w:val="none" w:sz="0" w:space="0" w:color="auto"/>
                <w:left w:val="none" w:sz="0" w:space="0" w:color="auto"/>
                <w:bottom w:val="none" w:sz="0" w:space="0" w:color="auto"/>
                <w:right w:val="none" w:sz="0" w:space="0" w:color="auto"/>
              </w:divBdr>
            </w:div>
          </w:divsChild>
        </w:div>
        <w:div w:id="45301997">
          <w:marLeft w:val="0"/>
          <w:marRight w:val="0"/>
          <w:marTop w:val="0"/>
          <w:marBottom w:val="0"/>
          <w:divBdr>
            <w:top w:val="none" w:sz="0" w:space="0" w:color="auto"/>
            <w:left w:val="none" w:sz="0" w:space="0" w:color="auto"/>
            <w:bottom w:val="none" w:sz="0" w:space="0" w:color="auto"/>
            <w:right w:val="none" w:sz="0" w:space="0" w:color="auto"/>
          </w:divBdr>
          <w:divsChild>
            <w:div w:id="1333096242">
              <w:marLeft w:val="0"/>
              <w:marRight w:val="0"/>
              <w:marTop w:val="0"/>
              <w:marBottom w:val="0"/>
              <w:divBdr>
                <w:top w:val="none" w:sz="0" w:space="0" w:color="auto"/>
                <w:left w:val="none" w:sz="0" w:space="0" w:color="auto"/>
                <w:bottom w:val="none" w:sz="0" w:space="0" w:color="auto"/>
                <w:right w:val="none" w:sz="0" w:space="0" w:color="auto"/>
              </w:divBdr>
            </w:div>
          </w:divsChild>
        </w:div>
        <w:div w:id="165753739">
          <w:marLeft w:val="0"/>
          <w:marRight w:val="0"/>
          <w:marTop w:val="0"/>
          <w:marBottom w:val="0"/>
          <w:divBdr>
            <w:top w:val="none" w:sz="0" w:space="0" w:color="auto"/>
            <w:left w:val="none" w:sz="0" w:space="0" w:color="auto"/>
            <w:bottom w:val="none" w:sz="0" w:space="0" w:color="auto"/>
            <w:right w:val="none" w:sz="0" w:space="0" w:color="auto"/>
          </w:divBdr>
          <w:divsChild>
            <w:div w:id="1588920410">
              <w:marLeft w:val="0"/>
              <w:marRight w:val="0"/>
              <w:marTop w:val="0"/>
              <w:marBottom w:val="0"/>
              <w:divBdr>
                <w:top w:val="none" w:sz="0" w:space="0" w:color="auto"/>
                <w:left w:val="none" w:sz="0" w:space="0" w:color="auto"/>
                <w:bottom w:val="none" w:sz="0" w:space="0" w:color="auto"/>
                <w:right w:val="none" w:sz="0" w:space="0" w:color="auto"/>
              </w:divBdr>
            </w:div>
          </w:divsChild>
        </w:div>
        <w:div w:id="190998424">
          <w:marLeft w:val="0"/>
          <w:marRight w:val="0"/>
          <w:marTop w:val="0"/>
          <w:marBottom w:val="0"/>
          <w:divBdr>
            <w:top w:val="none" w:sz="0" w:space="0" w:color="auto"/>
            <w:left w:val="none" w:sz="0" w:space="0" w:color="auto"/>
            <w:bottom w:val="none" w:sz="0" w:space="0" w:color="auto"/>
            <w:right w:val="none" w:sz="0" w:space="0" w:color="auto"/>
          </w:divBdr>
          <w:divsChild>
            <w:div w:id="1486974971">
              <w:marLeft w:val="0"/>
              <w:marRight w:val="0"/>
              <w:marTop w:val="0"/>
              <w:marBottom w:val="0"/>
              <w:divBdr>
                <w:top w:val="none" w:sz="0" w:space="0" w:color="auto"/>
                <w:left w:val="none" w:sz="0" w:space="0" w:color="auto"/>
                <w:bottom w:val="none" w:sz="0" w:space="0" w:color="auto"/>
                <w:right w:val="none" w:sz="0" w:space="0" w:color="auto"/>
              </w:divBdr>
            </w:div>
          </w:divsChild>
        </w:div>
        <w:div w:id="193928546">
          <w:marLeft w:val="0"/>
          <w:marRight w:val="0"/>
          <w:marTop w:val="0"/>
          <w:marBottom w:val="0"/>
          <w:divBdr>
            <w:top w:val="none" w:sz="0" w:space="0" w:color="auto"/>
            <w:left w:val="none" w:sz="0" w:space="0" w:color="auto"/>
            <w:bottom w:val="none" w:sz="0" w:space="0" w:color="auto"/>
            <w:right w:val="none" w:sz="0" w:space="0" w:color="auto"/>
          </w:divBdr>
          <w:divsChild>
            <w:div w:id="2059160728">
              <w:marLeft w:val="0"/>
              <w:marRight w:val="0"/>
              <w:marTop w:val="0"/>
              <w:marBottom w:val="0"/>
              <w:divBdr>
                <w:top w:val="none" w:sz="0" w:space="0" w:color="auto"/>
                <w:left w:val="none" w:sz="0" w:space="0" w:color="auto"/>
                <w:bottom w:val="none" w:sz="0" w:space="0" w:color="auto"/>
                <w:right w:val="none" w:sz="0" w:space="0" w:color="auto"/>
              </w:divBdr>
            </w:div>
          </w:divsChild>
        </w:div>
        <w:div w:id="213271825">
          <w:marLeft w:val="0"/>
          <w:marRight w:val="0"/>
          <w:marTop w:val="0"/>
          <w:marBottom w:val="0"/>
          <w:divBdr>
            <w:top w:val="none" w:sz="0" w:space="0" w:color="auto"/>
            <w:left w:val="none" w:sz="0" w:space="0" w:color="auto"/>
            <w:bottom w:val="none" w:sz="0" w:space="0" w:color="auto"/>
            <w:right w:val="none" w:sz="0" w:space="0" w:color="auto"/>
          </w:divBdr>
          <w:divsChild>
            <w:div w:id="1284195206">
              <w:marLeft w:val="0"/>
              <w:marRight w:val="0"/>
              <w:marTop w:val="0"/>
              <w:marBottom w:val="0"/>
              <w:divBdr>
                <w:top w:val="none" w:sz="0" w:space="0" w:color="auto"/>
                <w:left w:val="none" w:sz="0" w:space="0" w:color="auto"/>
                <w:bottom w:val="none" w:sz="0" w:space="0" w:color="auto"/>
                <w:right w:val="none" w:sz="0" w:space="0" w:color="auto"/>
              </w:divBdr>
            </w:div>
          </w:divsChild>
        </w:div>
        <w:div w:id="227807764">
          <w:marLeft w:val="0"/>
          <w:marRight w:val="0"/>
          <w:marTop w:val="0"/>
          <w:marBottom w:val="0"/>
          <w:divBdr>
            <w:top w:val="none" w:sz="0" w:space="0" w:color="auto"/>
            <w:left w:val="none" w:sz="0" w:space="0" w:color="auto"/>
            <w:bottom w:val="none" w:sz="0" w:space="0" w:color="auto"/>
            <w:right w:val="none" w:sz="0" w:space="0" w:color="auto"/>
          </w:divBdr>
          <w:divsChild>
            <w:div w:id="969360839">
              <w:marLeft w:val="0"/>
              <w:marRight w:val="0"/>
              <w:marTop w:val="0"/>
              <w:marBottom w:val="0"/>
              <w:divBdr>
                <w:top w:val="none" w:sz="0" w:space="0" w:color="auto"/>
                <w:left w:val="none" w:sz="0" w:space="0" w:color="auto"/>
                <w:bottom w:val="none" w:sz="0" w:space="0" w:color="auto"/>
                <w:right w:val="none" w:sz="0" w:space="0" w:color="auto"/>
              </w:divBdr>
            </w:div>
          </w:divsChild>
        </w:div>
        <w:div w:id="261383527">
          <w:marLeft w:val="0"/>
          <w:marRight w:val="0"/>
          <w:marTop w:val="0"/>
          <w:marBottom w:val="0"/>
          <w:divBdr>
            <w:top w:val="none" w:sz="0" w:space="0" w:color="auto"/>
            <w:left w:val="none" w:sz="0" w:space="0" w:color="auto"/>
            <w:bottom w:val="none" w:sz="0" w:space="0" w:color="auto"/>
            <w:right w:val="none" w:sz="0" w:space="0" w:color="auto"/>
          </w:divBdr>
          <w:divsChild>
            <w:div w:id="2037465460">
              <w:marLeft w:val="0"/>
              <w:marRight w:val="0"/>
              <w:marTop w:val="0"/>
              <w:marBottom w:val="0"/>
              <w:divBdr>
                <w:top w:val="none" w:sz="0" w:space="0" w:color="auto"/>
                <w:left w:val="none" w:sz="0" w:space="0" w:color="auto"/>
                <w:bottom w:val="none" w:sz="0" w:space="0" w:color="auto"/>
                <w:right w:val="none" w:sz="0" w:space="0" w:color="auto"/>
              </w:divBdr>
            </w:div>
          </w:divsChild>
        </w:div>
        <w:div w:id="403063372">
          <w:marLeft w:val="0"/>
          <w:marRight w:val="0"/>
          <w:marTop w:val="0"/>
          <w:marBottom w:val="0"/>
          <w:divBdr>
            <w:top w:val="none" w:sz="0" w:space="0" w:color="auto"/>
            <w:left w:val="none" w:sz="0" w:space="0" w:color="auto"/>
            <w:bottom w:val="none" w:sz="0" w:space="0" w:color="auto"/>
            <w:right w:val="none" w:sz="0" w:space="0" w:color="auto"/>
          </w:divBdr>
          <w:divsChild>
            <w:div w:id="507599452">
              <w:marLeft w:val="0"/>
              <w:marRight w:val="0"/>
              <w:marTop w:val="0"/>
              <w:marBottom w:val="0"/>
              <w:divBdr>
                <w:top w:val="none" w:sz="0" w:space="0" w:color="auto"/>
                <w:left w:val="none" w:sz="0" w:space="0" w:color="auto"/>
                <w:bottom w:val="none" w:sz="0" w:space="0" w:color="auto"/>
                <w:right w:val="none" w:sz="0" w:space="0" w:color="auto"/>
              </w:divBdr>
            </w:div>
          </w:divsChild>
        </w:div>
        <w:div w:id="420680456">
          <w:marLeft w:val="0"/>
          <w:marRight w:val="0"/>
          <w:marTop w:val="0"/>
          <w:marBottom w:val="0"/>
          <w:divBdr>
            <w:top w:val="none" w:sz="0" w:space="0" w:color="auto"/>
            <w:left w:val="none" w:sz="0" w:space="0" w:color="auto"/>
            <w:bottom w:val="none" w:sz="0" w:space="0" w:color="auto"/>
            <w:right w:val="none" w:sz="0" w:space="0" w:color="auto"/>
          </w:divBdr>
          <w:divsChild>
            <w:div w:id="2052067793">
              <w:marLeft w:val="0"/>
              <w:marRight w:val="0"/>
              <w:marTop w:val="0"/>
              <w:marBottom w:val="0"/>
              <w:divBdr>
                <w:top w:val="none" w:sz="0" w:space="0" w:color="auto"/>
                <w:left w:val="none" w:sz="0" w:space="0" w:color="auto"/>
                <w:bottom w:val="none" w:sz="0" w:space="0" w:color="auto"/>
                <w:right w:val="none" w:sz="0" w:space="0" w:color="auto"/>
              </w:divBdr>
            </w:div>
          </w:divsChild>
        </w:div>
        <w:div w:id="425225302">
          <w:marLeft w:val="0"/>
          <w:marRight w:val="0"/>
          <w:marTop w:val="0"/>
          <w:marBottom w:val="0"/>
          <w:divBdr>
            <w:top w:val="none" w:sz="0" w:space="0" w:color="auto"/>
            <w:left w:val="none" w:sz="0" w:space="0" w:color="auto"/>
            <w:bottom w:val="none" w:sz="0" w:space="0" w:color="auto"/>
            <w:right w:val="none" w:sz="0" w:space="0" w:color="auto"/>
          </w:divBdr>
          <w:divsChild>
            <w:div w:id="2077585153">
              <w:marLeft w:val="0"/>
              <w:marRight w:val="0"/>
              <w:marTop w:val="0"/>
              <w:marBottom w:val="0"/>
              <w:divBdr>
                <w:top w:val="none" w:sz="0" w:space="0" w:color="auto"/>
                <w:left w:val="none" w:sz="0" w:space="0" w:color="auto"/>
                <w:bottom w:val="none" w:sz="0" w:space="0" w:color="auto"/>
                <w:right w:val="none" w:sz="0" w:space="0" w:color="auto"/>
              </w:divBdr>
            </w:div>
          </w:divsChild>
        </w:div>
        <w:div w:id="437721864">
          <w:marLeft w:val="0"/>
          <w:marRight w:val="0"/>
          <w:marTop w:val="0"/>
          <w:marBottom w:val="0"/>
          <w:divBdr>
            <w:top w:val="none" w:sz="0" w:space="0" w:color="auto"/>
            <w:left w:val="none" w:sz="0" w:space="0" w:color="auto"/>
            <w:bottom w:val="none" w:sz="0" w:space="0" w:color="auto"/>
            <w:right w:val="none" w:sz="0" w:space="0" w:color="auto"/>
          </w:divBdr>
          <w:divsChild>
            <w:div w:id="1344432863">
              <w:marLeft w:val="0"/>
              <w:marRight w:val="0"/>
              <w:marTop w:val="0"/>
              <w:marBottom w:val="0"/>
              <w:divBdr>
                <w:top w:val="none" w:sz="0" w:space="0" w:color="auto"/>
                <w:left w:val="none" w:sz="0" w:space="0" w:color="auto"/>
                <w:bottom w:val="none" w:sz="0" w:space="0" w:color="auto"/>
                <w:right w:val="none" w:sz="0" w:space="0" w:color="auto"/>
              </w:divBdr>
            </w:div>
          </w:divsChild>
        </w:div>
        <w:div w:id="533928124">
          <w:marLeft w:val="0"/>
          <w:marRight w:val="0"/>
          <w:marTop w:val="0"/>
          <w:marBottom w:val="0"/>
          <w:divBdr>
            <w:top w:val="none" w:sz="0" w:space="0" w:color="auto"/>
            <w:left w:val="none" w:sz="0" w:space="0" w:color="auto"/>
            <w:bottom w:val="none" w:sz="0" w:space="0" w:color="auto"/>
            <w:right w:val="none" w:sz="0" w:space="0" w:color="auto"/>
          </w:divBdr>
          <w:divsChild>
            <w:div w:id="2142454379">
              <w:marLeft w:val="0"/>
              <w:marRight w:val="0"/>
              <w:marTop w:val="0"/>
              <w:marBottom w:val="0"/>
              <w:divBdr>
                <w:top w:val="none" w:sz="0" w:space="0" w:color="auto"/>
                <w:left w:val="none" w:sz="0" w:space="0" w:color="auto"/>
                <w:bottom w:val="none" w:sz="0" w:space="0" w:color="auto"/>
                <w:right w:val="none" w:sz="0" w:space="0" w:color="auto"/>
              </w:divBdr>
            </w:div>
          </w:divsChild>
        </w:div>
        <w:div w:id="565379484">
          <w:marLeft w:val="0"/>
          <w:marRight w:val="0"/>
          <w:marTop w:val="0"/>
          <w:marBottom w:val="0"/>
          <w:divBdr>
            <w:top w:val="none" w:sz="0" w:space="0" w:color="auto"/>
            <w:left w:val="none" w:sz="0" w:space="0" w:color="auto"/>
            <w:bottom w:val="none" w:sz="0" w:space="0" w:color="auto"/>
            <w:right w:val="none" w:sz="0" w:space="0" w:color="auto"/>
          </w:divBdr>
          <w:divsChild>
            <w:div w:id="1864124922">
              <w:marLeft w:val="0"/>
              <w:marRight w:val="0"/>
              <w:marTop w:val="0"/>
              <w:marBottom w:val="0"/>
              <w:divBdr>
                <w:top w:val="none" w:sz="0" w:space="0" w:color="auto"/>
                <w:left w:val="none" w:sz="0" w:space="0" w:color="auto"/>
                <w:bottom w:val="none" w:sz="0" w:space="0" w:color="auto"/>
                <w:right w:val="none" w:sz="0" w:space="0" w:color="auto"/>
              </w:divBdr>
            </w:div>
          </w:divsChild>
        </w:div>
        <w:div w:id="619846104">
          <w:marLeft w:val="0"/>
          <w:marRight w:val="0"/>
          <w:marTop w:val="0"/>
          <w:marBottom w:val="0"/>
          <w:divBdr>
            <w:top w:val="none" w:sz="0" w:space="0" w:color="auto"/>
            <w:left w:val="none" w:sz="0" w:space="0" w:color="auto"/>
            <w:bottom w:val="none" w:sz="0" w:space="0" w:color="auto"/>
            <w:right w:val="none" w:sz="0" w:space="0" w:color="auto"/>
          </w:divBdr>
          <w:divsChild>
            <w:div w:id="1557427926">
              <w:marLeft w:val="0"/>
              <w:marRight w:val="0"/>
              <w:marTop w:val="0"/>
              <w:marBottom w:val="0"/>
              <w:divBdr>
                <w:top w:val="none" w:sz="0" w:space="0" w:color="auto"/>
                <w:left w:val="none" w:sz="0" w:space="0" w:color="auto"/>
                <w:bottom w:val="none" w:sz="0" w:space="0" w:color="auto"/>
                <w:right w:val="none" w:sz="0" w:space="0" w:color="auto"/>
              </w:divBdr>
            </w:div>
          </w:divsChild>
        </w:div>
        <w:div w:id="657538651">
          <w:marLeft w:val="0"/>
          <w:marRight w:val="0"/>
          <w:marTop w:val="0"/>
          <w:marBottom w:val="0"/>
          <w:divBdr>
            <w:top w:val="none" w:sz="0" w:space="0" w:color="auto"/>
            <w:left w:val="none" w:sz="0" w:space="0" w:color="auto"/>
            <w:bottom w:val="none" w:sz="0" w:space="0" w:color="auto"/>
            <w:right w:val="none" w:sz="0" w:space="0" w:color="auto"/>
          </w:divBdr>
          <w:divsChild>
            <w:div w:id="62341883">
              <w:marLeft w:val="0"/>
              <w:marRight w:val="0"/>
              <w:marTop w:val="0"/>
              <w:marBottom w:val="0"/>
              <w:divBdr>
                <w:top w:val="none" w:sz="0" w:space="0" w:color="auto"/>
                <w:left w:val="none" w:sz="0" w:space="0" w:color="auto"/>
                <w:bottom w:val="none" w:sz="0" w:space="0" w:color="auto"/>
                <w:right w:val="none" w:sz="0" w:space="0" w:color="auto"/>
              </w:divBdr>
            </w:div>
          </w:divsChild>
        </w:div>
        <w:div w:id="702898673">
          <w:marLeft w:val="0"/>
          <w:marRight w:val="0"/>
          <w:marTop w:val="0"/>
          <w:marBottom w:val="0"/>
          <w:divBdr>
            <w:top w:val="none" w:sz="0" w:space="0" w:color="auto"/>
            <w:left w:val="none" w:sz="0" w:space="0" w:color="auto"/>
            <w:bottom w:val="none" w:sz="0" w:space="0" w:color="auto"/>
            <w:right w:val="none" w:sz="0" w:space="0" w:color="auto"/>
          </w:divBdr>
          <w:divsChild>
            <w:div w:id="634070098">
              <w:marLeft w:val="0"/>
              <w:marRight w:val="0"/>
              <w:marTop w:val="0"/>
              <w:marBottom w:val="0"/>
              <w:divBdr>
                <w:top w:val="none" w:sz="0" w:space="0" w:color="auto"/>
                <w:left w:val="none" w:sz="0" w:space="0" w:color="auto"/>
                <w:bottom w:val="none" w:sz="0" w:space="0" w:color="auto"/>
                <w:right w:val="none" w:sz="0" w:space="0" w:color="auto"/>
              </w:divBdr>
            </w:div>
            <w:div w:id="1412505813">
              <w:marLeft w:val="0"/>
              <w:marRight w:val="0"/>
              <w:marTop w:val="0"/>
              <w:marBottom w:val="0"/>
              <w:divBdr>
                <w:top w:val="none" w:sz="0" w:space="0" w:color="auto"/>
                <w:left w:val="none" w:sz="0" w:space="0" w:color="auto"/>
                <w:bottom w:val="none" w:sz="0" w:space="0" w:color="auto"/>
                <w:right w:val="none" w:sz="0" w:space="0" w:color="auto"/>
              </w:divBdr>
            </w:div>
            <w:div w:id="2003924542">
              <w:marLeft w:val="0"/>
              <w:marRight w:val="0"/>
              <w:marTop w:val="0"/>
              <w:marBottom w:val="0"/>
              <w:divBdr>
                <w:top w:val="none" w:sz="0" w:space="0" w:color="auto"/>
                <w:left w:val="none" w:sz="0" w:space="0" w:color="auto"/>
                <w:bottom w:val="none" w:sz="0" w:space="0" w:color="auto"/>
                <w:right w:val="none" w:sz="0" w:space="0" w:color="auto"/>
              </w:divBdr>
            </w:div>
          </w:divsChild>
        </w:div>
        <w:div w:id="706952340">
          <w:marLeft w:val="0"/>
          <w:marRight w:val="0"/>
          <w:marTop w:val="0"/>
          <w:marBottom w:val="0"/>
          <w:divBdr>
            <w:top w:val="none" w:sz="0" w:space="0" w:color="auto"/>
            <w:left w:val="none" w:sz="0" w:space="0" w:color="auto"/>
            <w:bottom w:val="none" w:sz="0" w:space="0" w:color="auto"/>
            <w:right w:val="none" w:sz="0" w:space="0" w:color="auto"/>
          </w:divBdr>
          <w:divsChild>
            <w:div w:id="132870627">
              <w:marLeft w:val="0"/>
              <w:marRight w:val="0"/>
              <w:marTop w:val="0"/>
              <w:marBottom w:val="0"/>
              <w:divBdr>
                <w:top w:val="none" w:sz="0" w:space="0" w:color="auto"/>
                <w:left w:val="none" w:sz="0" w:space="0" w:color="auto"/>
                <w:bottom w:val="none" w:sz="0" w:space="0" w:color="auto"/>
                <w:right w:val="none" w:sz="0" w:space="0" w:color="auto"/>
              </w:divBdr>
            </w:div>
          </w:divsChild>
        </w:div>
        <w:div w:id="775293912">
          <w:marLeft w:val="0"/>
          <w:marRight w:val="0"/>
          <w:marTop w:val="0"/>
          <w:marBottom w:val="0"/>
          <w:divBdr>
            <w:top w:val="none" w:sz="0" w:space="0" w:color="auto"/>
            <w:left w:val="none" w:sz="0" w:space="0" w:color="auto"/>
            <w:bottom w:val="none" w:sz="0" w:space="0" w:color="auto"/>
            <w:right w:val="none" w:sz="0" w:space="0" w:color="auto"/>
          </w:divBdr>
          <w:divsChild>
            <w:div w:id="1705474279">
              <w:marLeft w:val="0"/>
              <w:marRight w:val="0"/>
              <w:marTop w:val="0"/>
              <w:marBottom w:val="0"/>
              <w:divBdr>
                <w:top w:val="none" w:sz="0" w:space="0" w:color="auto"/>
                <w:left w:val="none" w:sz="0" w:space="0" w:color="auto"/>
                <w:bottom w:val="none" w:sz="0" w:space="0" w:color="auto"/>
                <w:right w:val="none" w:sz="0" w:space="0" w:color="auto"/>
              </w:divBdr>
            </w:div>
            <w:div w:id="1932617883">
              <w:marLeft w:val="0"/>
              <w:marRight w:val="0"/>
              <w:marTop w:val="0"/>
              <w:marBottom w:val="0"/>
              <w:divBdr>
                <w:top w:val="none" w:sz="0" w:space="0" w:color="auto"/>
                <w:left w:val="none" w:sz="0" w:space="0" w:color="auto"/>
                <w:bottom w:val="none" w:sz="0" w:space="0" w:color="auto"/>
                <w:right w:val="none" w:sz="0" w:space="0" w:color="auto"/>
              </w:divBdr>
            </w:div>
          </w:divsChild>
        </w:div>
        <w:div w:id="806166011">
          <w:marLeft w:val="0"/>
          <w:marRight w:val="0"/>
          <w:marTop w:val="0"/>
          <w:marBottom w:val="0"/>
          <w:divBdr>
            <w:top w:val="none" w:sz="0" w:space="0" w:color="auto"/>
            <w:left w:val="none" w:sz="0" w:space="0" w:color="auto"/>
            <w:bottom w:val="none" w:sz="0" w:space="0" w:color="auto"/>
            <w:right w:val="none" w:sz="0" w:space="0" w:color="auto"/>
          </w:divBdr>
          <w:divsChild>
            <w:div w:id="52432388">
              <w:marLeft w:val="0"/>
              <w:marRight w:val="0"/>
              <w:marTop w:val="0"/>
              <w:marBottom w:val="0"/>
              <w:divBdr>
                <w:top w:val="none" w:sz="0" w:space="0" w:color="auto"/>
                <w:left w:val="none" w:sz="0" w:space="0" w:color="auto"/>
                <w:bottom w:val="none" w:sz="0" w:space="0" w:color="auto"/>
                <w:right w:val="none" w:sz="0" w:space="0" w:color="auto"/>
              </w:divBdr>
            </w:div>
          </w:divsChild>
        </w:div>
        <w:div w:id="824781468">
          <w:marLeft w:val="0"/>
          <w:marRight w:val="0"/>
          <w:marTop w:val="0"/>
          <w:marBottom w:val="0"/>
          <w:divBdr>
            <w:top w:val="none" w:sz="0" w:space="0" w:color="auto"/>
            <w:left w:val="none" w:sz="0" w:space="0" w:color="auto"/>
            <w:bottom w:val="none" w:sz="0" w:space="0" w:color="auto"/>
            <w:right w:val="none" w:sz="0" w:space="0" w:color="auto"/>
          </w:divBdr>
          <w:divsChild>
            <w:div w:id="1833326903">
              <w:marLeft w:val="0"/>
              <w:marRight w:val="0"/>
              <w:marTop w:val="0"/>
              <w:marBottom w:val="0"/>
              <w:divBdr>
                <w:top w:val="none" w:sz="0" w:space="0" w:color="auto"/>
                <w:left w:val="none" w:sz="0" w:space="0" w:color="auto"/>
                <w:bottom w:val="none" w:sz="0" w:space="0" w:color="auto"/>
                <w:right w:val="none" w:sz="0" w:space="0" w:color="auto"/>
              </w:divBdr>
            </w:div>
          </w:divsChild>
        </w:div>
        <w:div w:id="845049834">
          <w:marLeft w:val="0"/>
          <w:marRight w:val="0"/>
          <w:marTop w:val="0"/>
          <w:marBottom w:val="0"/>
          <w:divBdr>
            <w:top w:val="none" w:sz="0" w:space="0" w:color="auto"/>
            <w:left w:val="none" w:sz="0" w:space="0" w:color="auto"/>
            <w:bottom w:val="none" w:sz="0" w:space="0" w:color="auto"/>
            <w:right w:val="none" w:sz="0" w:space="0" w:color="auto"/>
          </w:divBdr>
          <w:divsChild>
            <w:div w:id="1745911468">
              <w:marLeft w:val="0"/>
              <w:marRight w:val="0"/>
              <w:marTop w:val="0"/>
              <w:marBottom w:val="0"/>
              <w:divBdr>
                <w:top w:val="none" w:sz="0" w:space="0" w:color="auto"/>
                <w:left w:val="none" w:sz="0" w:space="0" w:color="auto"/>
                <w:bottom w:val="none" w:sz="0" w:space="0" w:color="auto"/>
                <w:right w:val="none" w:sz="0" w:space="0" w:color="auto"/>
              </w:divBdr>
            </w:div>
          </w:divsChild>
        </w:div>
        <w:div w:id="913928346">
          <w:marLeft w:val="0"/>
          <w:marRight w:val="0"/>
          <w:marTop w:val="0"/>
          <w:marBottom w:val="0"/>
          <w:divBdr>
            <w:top w:val="none" w:sz="0" w:space="0" w:color="auto"/>
            <w:left w:val="none" w:sz="0" w:space="0" w:color="auto"/>
            <w:bottom w:val="none" w:sz="0" w:space="0" w:color="auto"/>
            <w:right w:val="none" w:sz="0" w:space="0" w:color="auto"/>
          </w:divBdr>
          <w:divsChild>
            <w:div w:id="100954645">
              <w:marLeft w:val="0"/>
              <w:marRight w:val="0"/>
              <w:marTop w:val="0"/>
              <w:marBottom w:val="0"/>
              <w:divBdr>
                <w:top w:val="none" w:sz="0" w:space="0" w:color="auto"/>
                <w:left w:val="none" w:sz="0" w:space="0" w:color="auto"/>
                <w:bottom w:val="none" w:sz="0" w:space="0" w:color="auto"/>
                <w:right w:val="none" w:sz="0" w:space="0" w:color="auto"/>
              </w:divBdr>
            </w:div>
          </w:divsChild>
        </w:div>
        <w:div w:id="1109932527">
          <w:marLeft w:val="0"/>
          <w:marRight w:val="0"/>
          <w:marTop w:val="0"/>
          <w:marBottom w:val="0"/>
          <w:divBdr>
            <w:top w:val="none" w:sz="0" w:space="0" w:color="auto"/>
            <w:left w:val="none" w:sz="0" w:space="0" w:color="auto"/>
            <w:bottom w:val="none" w:sz="0" w:space="0" w:color="auto"/>
            <w:right w:val="none" w:sz="0" w:space="0" w:color="auto"/>
          </w:divBdr>
          <w:divsChild>
            <w:div w:id="1202009785">
              <w:marLeft w:val="0"/>
              <w:marRight w:val="0"/>
              <w:marTop w:val="0"/>
              <w:marBottom w:val="0"/>
              <w:divBdr>
                <w:top w:val="none" w:sz="0" w:space="0" w:color="auto"/>
                <w:left w:val="none" w:sz="0" w:space="0" w:color="auto"/>
                <w:bottom w:val="none" w:sz="0" w:space="0" w:color="auto"/>
                <w:right w:val="none" w:sz="0" w:space="0" w:color="auto"/>
              </w:divBdr>
            </w:div>
            <w:div w:id="1575165766">
              <w:marLeft w:val="0"/>
              <w:marRight w:val="0"/>
              <w:marTop w:val="0"/>
              <w:marBottom w:val="0"/>
              <w:divBdr>
                <w:top w:val="none" w:sz="0" w:space="0" w:color="auto"/>
                <w:left w:val="none" w:sz="0" w:space="0" w:color="auto"/>
                <w:bottom w:val="none" w:sz="0" w:space="0" w:color="auto"/>
                <w:right w:val="none" w:sz="0" w:space="0" w:color="auto"/>
              </w:divBdr>
            </w:div>
          </w:divsChild>
        </w:div>
        <w:div w:id="1112945203">
          <w:marLeft w:val="0"/>
          <w:marRight w:val="0"/>
          <w:marTop w:val="0"/>
          <w:marBottom w:val="0"/>
          <w:divBdr>
            <w:top w:val="none" w:sz="0" w:space="0" w:color="auto"/>
            <w:left w:val="none" w:sz="0" w:space="0" w:color="auto"/>
            <w:bottom w:val="none" w:sz="0" w:space="0" w:color="auto"/>
            <w:right w:val="none" w:sz="0" w:space="0" w:color="auto"/>
          </w:divBdr>
          <w:divsChild>
            <w:div w:id="1830558356">
              <w:marLeft w:val="0"/>
              <w:marRight w:val="0"/>
              <w:marTop w:val="0"/>
              <w:marBottom w:val="0"/>
              <w:divBdr>
                <w:top w:val="none" w:sz="0" w:space="0" w:color="auto"/>
                <w:left w:val="none" w:sz="0" w:space="0" w:color="auto"/>
                <w:bottom w:val="none" w:sz="0" w:space="0" w:color="auto"/>
                <w:right w:val="none" w:sz="0" w:space="0" w:color="auto"/>
              </w:divBdr>
            </w:div>
          </w:divsChild>
        </w:div>
        <w:div w:id="1179273738">
          <w:marLeft w:val="0"/>
          <w:marRight w:val="0"/>
          <w:marTop w:val="0"/>
          <w:marBottom w:val="0"/>
          <w:divBdr>
            <w:top w:val="none" w:sz="0" w:space="0" w:color="auto"/>
            <w:left w:val="none" w:sz="0" w:space="0" w:color="auto"/>
            <w:bottom w:val="none" w:sz="0" w:space="0" w:color="auto"/>
            <w:right w:val="none" w:sz="0" w:space="0" w:color="auto"/>
          </w:divBdr>
          <w:divsChild>
            <w:div w:id="97256537">
              <w:marLeft w:val="0"/>
              <w:marRight w:val="0"/>
              <w:marTop w:val="0"/>
              <w:marBottom w:val="0"/>
              <w:divBdr>
                <w:top w:val="none" w:sz="0" w:space="0" w:color="auto"/>
                <w:left w:val="none" w:sz="0" w:space="0" w:color="auto"/>
                <w:bottom w:val="none" w:sz="0" w:space="0" w:color="auto"/>
                <w:right w:val="none" w:sz="0" w:space="0" w:color="auto"/>
              </w:divBdr>
            </w:div>
          </w:divsChild>
        </w:div>
        <w:div w:id="1230846140">
          <w:marLeft w:val="0"/>
          <w:marRight w:val="0"/>
          <w:marTop w:val="0"/>
          <w:marBottom w:val="0"/>
          <w:divBdr>
            <w:top w:val="none" w:sz="0" w:space="0" w:color="auto"/>
            <w:left w:val="none" w:sz="0" w:space="0" w:color="auto"/>
            <w:bottom w:val="none" w:sz="0" w:space="0" w:color="auto"/>
            <w:right w:val="none" w:sz="0" w:space="0" w:color="auto"/>
          </w:divBdr>
          <w:divsChild>
            <w:div w:id="1286080662">
              <w:marLeft w:val="0"/>
              <w:marRight w:val="0"/>
              <w:marTop w:val="0"/>
              <w:marBottom w:val="0"/>
              <w:divBdr>
                <w:top w:val="none" w:sz="0" w:space="0" w:color="auto"/>
                <w:left w:val="none" w:sz="0" w:space="0" w:color="auto"/>
                <w:bottom w:val="none" w:sz="0" w:space="0" w:color="auto"/>
                <w:right w:val="none" w:sz="0" w:space="0" w:color="auto"/>
              </w:divBdr>
            </w:div>
            <w:div w:id="1946500305">
              <w:marLeft w:val="0"/>
              <w:marRight w:val="0"/>
              <w:marTop w:val="0"/>
              <w:marBottom w:val="0"/>
              <w:divBdr>
                <w:top w:val="none" w:sz="0" w:space="0" w:color="auto"/>
                <w:left w:val="none" w:sz="0" w:space="0" w:color="auto"/>
                <w:bottom w:val="none" w:sz="0" w:space="0" w:color="auto"/>
                <w:right w:val="none" w:sz="0" w:space="0" w:color="auto"/>
              </w:divBdr>
            </w:div>
          </w:divsChild>
        </w:div>
        <w:div w:id="1265264829">
          <w:marLeft w:val="0"/>
          <w:marRight w:val="0"/>
          <w:marTop w:val="0"/>
          <w:marBottom w:val="0"/>
          <w:divBdr>
            <w:top w:val="none" w:sz="0" w:space="0" w:color="auto"/>
            <w:left w:val="none" w:sz="0" w:space="0" w:color="auto"/>
            <w:bottom w:val="none" w:sz="0" w:space="0" w:color="auto"/>
            <w:right w:val="none" w:sz="0" w:space="0" w:color="auto"/>
          </w:divBdr>
          <w:divsChild>
            <w:div w:id="1443916462">
              <w:marLeft w:val="0"/>
              <w:marRight w:val="0"/>
              <w:marTop w:val="0"/>
              <w:marBottom w:val="0"/>
              <w:divBdr>
                <w:top w:val="none" w:sz="0" w:space="0" w:color="auto"/>
                <w:left w:val="none" w:sz="0" w:space="0" w:color="auto"/>
                <w:bottom w:val="none" w:sz="0" w:space="0" w:color="auto"/>
                <w:right w:val="none" w:sz="0" w:space="0" w:color="auto"/>
              </w:divBdr>
            </w:div>
          </w:divsChild>
        </w:div>
        <w:div w:id="1295526495">
          <w:marLeft w:val="0"/>
          <w:marRight w:val="0"/>
          <w:marTop w:val="0"/>
          <w:marBottom w:val="0"/>
          <w:divBdr>
            <w:top w:val="none" w:sz="0" w:space="0" w:color="auto"/>
            <w:left w:val="none" w:sz="0" w:space="0" w:color="auto"/>
            <w:bottom w:val="none" w:sz="0" w:space="0" w:color="auto"/>
            <w:right w:val="none" w:sz="0" w:space="0" w:color="auto"/>
          </w:divBdr>
          <w:divsChild>
            <w:div w:id="180822007">
              <w:marLeft w:val="0"/>
              <w:marRight w:val="0"/>
              <w:marTop w:val="0"/>
              <w:marBottom w:val="0"/>
              <w:divBdr>
                <w:top w:val="none" w:sz="0" w:space="0" w:color="auto"/>
                <w:left w:val="none" w:sz="0" w:space="0" w:color="auto"/>
                <w:bottom w:val="none" w:sz="0" w:space="0" w:color="auto"/>
                <w:right w:val="none" w:sz="0" w:space="0" w:color="auto"/>
              </w:divBdr>
            </w:div>
          </w:divsChild>
        </w:div>
        <w:div w:id="1303197141">
          <w:marLeft w:val="0"/>
          <w:marRight w:val="0"/>
          <w:marTop w:val="0"/>
          <w:marBottom w:val="0"/>
          <w:divBdr>
            <w:top w:val="none" w:sz="0" w:space="0" w:color="auto"/>
            <w:left w:val="none" w:sz="0" w:space="0" w:color="auto"/>
            <w:bottom w:val="none" w:sz="0" w:space="0" w:color="auto"/>
            <w:right w:val="none" w:sz="0" w:space="0" w:color="auto"/>
          </w:divBdr>
          <w:divsChild>
            <w:div w:id="1773235393">
              <w:marLeft w:val="0"/>
              <w:marRight w:val="0"/>
              <w:marTop w:val="0"/>
              <w:marBottom w:val="0"/>
              <w:divBdr>
                <w:top w:val="none" w:sz="0" w:space="0" w:color="auto"/>
                <w:left w:val="none" w:sz="0" w:space="0" w:color="auto"/>
                <w:bottom w:val="none" w:sz="0" w:space="0" w:color="auto"/>
                <w:right w:val="none" w:sz="0" w:space="0" w:color="auto"/>
              </w:divBdr>
            </w:div>
          </w:divsChild>
        </w:div>
        <w:div w:id="1321809683">
          <w:marLeft w:val="0"/>
          <w:marRight w:val="0"/>
          <w:marTop w:val="0"/>
          <w:marBottom w:val="0"/>
          <w:divBdr>
            <w:top w:val="none" w:sz="0" w:space="0" w:color="auto"/>
            <w:left w:val="none" w:sz="0" w:space="0" w:color="auto"/>
            <w:bottom w:val="none" w:sz="0" w:space="0" w:color="auto"/>
            <w:right w:val="none" w:sz="0" w:space="0" w:color="auto"/>
          </w:divBdr>
          <w:divsChild>
            <w:div w:id="1517646037">
              <w:marLeft w:val="0"/>
              <w:marRight w:val="0"/>
              <w:marTop w:val="0"/>
              <w:marBottom w:val="0"/>
              <w:divBdr>
                <w:top w:val="none" w:sz="0" w:space="0" w:color="auto"/>
                <w:left w:val="none" w:sz="0" w:space="0" w:color="auto"/>
                <w:bottom w:val="none" w:sz="0" w:space="0" w:color="auto"/>
                <w:right w:val="none" w:sz="0" w:space="0" w:color="auto"/>
              </w:divBdr>
            </w:div>
          </w:divsChild>
        </w:div>
        <w:div w:id="1371565214">
          <w:marLeft w:val="0"/>
          <w:marRight w:val="0"/>
          <w:marTop w:val="0"/>
          <w:marBottom w:val="0"/>
          <w:divBdr>
            <w:top w:val="none" w:sz="0" w:space="0" w:color="auto"/>
            <w:left w:val="none" w:sz="0" w:space="0" w:color="auto"/>
            <w:bottom w:val="none" w:sz="0" w:space="0" w:color="auto"/>
            <w:right w:val="none" w:sz="0" w:space="0" w:color="auto"/>
          </w:divBdr>
          <w:divsChild>
            <w:div w:id="932595549">
              <w:marLeft w:val="0"/>
              <w:marRight w:val="0"/>
              <w:marTop w:val="0"/>
              <w:marBottom w:val="0"/>
              <w:divBdr>
                <w:top w:val="none" w:sz="0" w:space="0" w:color="auto"/>
                <w:left w:val="none" w:sz="0" w:space="0" w:color="auto"/>
                <w:bottom w:val="none" w:sz="0" w:space="0" w:color="auto"/>
                <w:right w:val="none" w:sz="0" w:space="0" w:color="auto"/>
              </w:divBdr>
            </w:div>
          </w:divsChild>
        </w:div>
        <w:div w:id="1384720249">
          <w:marLeft w:val="0"/>
          <w:marRight w:val="0"/>
          <w:marTop w:val="0"/>
          <w:marBottom w:val="0"/>
          <w:divBdr>
            <w:top w:val="none" w:sz="0" w:space="0" w:color="auto"/>
            <w:left w:val="none" w:sz="0" w:space="0" w:color="auto"/>
            <w:bottom w:val="none" w:sz="0" w:space="0" w:color="auto"/>
            <w:right w:val="none" w:sz="0" w:space="0" w:color="auto"/>
          </w:divBdr>
          <w:divsChild>
            <w:div w:id="311107331">
              <w:marLeft w:val="0"/>
              <w:marRight w:val="0"/>
              <w:marTop w:val="0"/>
              <w:marBottom w:val="0"/>
              <w:divBdr>
                <w:top w:val="none" w:sz="0" w:space="0" w:color="auto"/>
                <w:left w:val="none" w:sz="0" w:space="0" w:color="auto"/>
                <w:bottom w:val="none" w:sz="0" w:space="0" w:color="auto"/>
                <w:right w:val="none" w:sz="0" w:space="0" w:color="auto"/>
              </w:divBdr>
            </w:div>
          </w:divsChild>
        </w:div>
        <w:div w:id="1410616600">
          <w:marLeft w:val="0"/>
          <w:marRight w:val="0"/>
          <w:marTop w:val="0"/>
          <w:marBottom w:val="0"/>
          <w:divBdr>
            <w:top w:val="none" w:sz="0" w:space="0" w:color="auto"/>
            <w:left w:val="none" w:sz="0" w:space="0" w:color="auto"/>
            <w:bottom w:val="none" w:sz="0" w:space="0" w:color="auto"/>
            <w:right w:val="none" w:sz="0" w:space="0" w:color="auto"/>
          </w:divBdr>
          <w:divsChild>
            <w:div w:id="1248345081">
              <w:marLeft w:val="0"/>
              <w:marRight w:val="0"/>
              <w:marTop w:val="0"/>
              <w:marBottom w:val="0"/>
              <w:divBdr>
                <w:top w:val="none" w:sz="0" w:space="0" w:color="auto"/>
                <w:left w:val="none" w:sz="0" w:space="0" w:color="auto"/>
                <w:bottom w:val="none" w:sz="0" w:space="0" w:color="auto"/>
                <w:right w:val="none" w:sz="0" w:space="0" w:color="auto"/>
              </w:divBdr>
            </w:div>
          </w:divsChild>
        </w:div>
        <w:div w:id="1413357864">
          <w:marLeft w:val="0"/>
          <w:marRight w:val="0"/>
          <w:marTop w:val="0"/>
          <w:marBottom w:val="0"/>
          <w:divBdr>
            <w:top w:val="none" w:sz="0" w:space="0" w:color="auto"/>
            <w:left w:val="none" w:sz="0" w:space="0" w:color="auto"/>
            <w:bottom w:val="none" w:sz="0" w:space="0" w:color="auto"/>
            <w:right w:val="none" w:sz="0" w:space="0" w:color="auto"/>
          </w:divBdr>
          <w:divsChild>
            <w:div w:id="1103040191">
              <w:marLeft w:val="0"/>
              <w:marRight w:val="0"/>
              <w:marTop w:val="0"/>
              <w:marBottom w:val="0"/>
              <w:divBdr>
                <w:top w:val="none" w:sz="0" w:space="0" w:color="auto"/>
                <w:left w:val="none" w:sz="0" w:space="0" w:color="auto"/>
                <w:bottom w:val="none" w:sz="0" w:space="0" w:color="auto"/>
                <w:right w:val="none" w:sz="0" w:space="0" w:color="auto"/>
              </w:divBdr>
            </w:div>
          </w:divsChild>
        </w:div>
        <w:div w:id="1461075731">
          <w:marLeft w:val="0"/>
          <w:marRight w:val="0"/>
          <w:marTop w:val="0"/>
          <w:marBottom w:val="0"/>
          <w:divBdr>
            <w:top w:val="none" w:sz="0" w:space="0" w:color="auto"/>
            <w:left w:val="none" w:sz="0" w:space="0" w:color="auto"/>
            <w:bottom w:val="none" w:sz="0" w:space="0" w:color="auto"/>
            <w:right w:val="none" w:sz="0" w:space="0" w:color="auto"/>
          </w:divBdr>
          <w:divsChild>
            <w:div w:id="969752336">
              <w:marLeft w:val="0"/>
              <w:marRight w:val="0"/>
              <w:marTop w:val="0"/>
              <w:marBottom w:val="0"/>
              <w:divBdr>
                <w:top w:val="none" w:sz="0" w:space="0" w:color="auto"/>
                <w:left w:val="none" w:sz="0" w:space="0" w:color="auto"/>
                <w:bottom w:val="none" w:sz="0" w:space="0" w:color="auto"/>
                <w:right w:val="none" w:sz="0" w:space="0" w:color="auto"/>
              </w:divBdr>
            </w:div>
          </w:divsChild>
        </w:div>
        <w:div w:id="1488323750">
          <w:marLeft w:val="0"/>
          <w:marRight w:val="0"/>
          <w:marTop w:val="0"/>
          <w:marBottom w:val="0"/>
          <w:divBdr>
            <w:top w:val="none" w:sz="0" w:space="0" w:color="auto"/>
            <w:left w:val="none" w:sz="0" w:space="0" w:color="auto"/>
            <w:bottom w:val="none" w:sz="0" w:space="0" w:color="auto"/>
            <w:right w:val="none" w:sz="0" w:space="0" w:color="auto"/>
          </w:divBdr>
          <w:divsChild>
            <w:div w:id="1256936396">
              <w:marLeft w:val="0"/>
              <w:marRight w:val="0"/>
              <w:marTop w:val="0"/>
              <w:marBottom w:val="0"/>
              <w:divBdr>
                <w:top w:val="none" w:sz="0" w:space="0" w:color="auto"/>
                <w:left w:val="none" w:sz="0" w:space="0" w:color="auto"/>
                <w:bottom w:val="none" w:sz="0" w:space="0" w:color="auto"/>
                <w:right w:val="none" w:sz="0" w:space="0" w:color="auto"/>
              </w:divBdr>
            </w:div>
          </w:divsChild>
        </w:div>
        <w:div w:id="1510408724">
          <w:marLeft w:val="0"/>
          <w:marRight w:val="0"/>
          <w:marTop w:val="0"/>
          <w:marBottom w:val="0"/>
          <w:divBdr>
            <w:top w:val="none" w:sz="0" w:space="0" w:color="auto"/>
            <w:left w:val="none" w:sz="0" w:space="0" w:color="auto"/>
            <w:bottom w:val="none" w:sz="0" w:space="0" w:color="auto"/>
            <w:right w:val="none" w:sz="0" w:space="0" w:color="auto"/>
          </w:divBdr>
          <w:divsChild>
            <w:div w:id="1810702318">
              <w:marLeft w:val="0"/>
              <w:marRight w:val="0"/>
              <w:marTop w:val="0"/>
              <w:marBottom w:val="0"/>
              <w:divBdr>
                <w:top w:val="none" w:sz="0" w:space="0" w:color="auto"/>
                <w:left w:val="none" w:sz="0" w:space="0" w:color="auto"/>
                <w:bottom w:val="none" w:sz="0" w:space="0" w:color="auto"/>
                <w:right w:val="none" w:sz="0" w:space="0" w:color="auto"/>
              </w:divBdr>
            </w:div>
            <w:div w:id="2072195154">
              <w:marLeft w:val="0"/>
              <w:marRight w:val="0"/>
              <w:marTop w:val="0"/>
              <w:marBottom w:val="0"/>
              <w:divBdr>
                <w:top w:val="none" w:sz="0" w:space="0" w:color="auto"/>
                <w:left w:val="none" w:sz="0" w:space="0" w:color="auto"/>
                <w:bottom w:val="none" w:sz="0" w:space="0" w:color="auto"/>
                <w:right w:val="none" w:sz="0" w:space="0" w:color="auto"/>
              </w:divBdr>
            </w:div>
          </w:divsChild>
        </w:div>
        <w:div w:id="1631285242">
          <w:marLeft w:val="0"/>
          <w:marRight w:val="0"/>
          <w:marTop w:val="0"/>
          <w:marBottom w:val="0"/>
          <w:divBdr>
            <w:top w:val="none" w:sz="0" w:space="0" w:color="auto"/>
            <w:left w:val="none" w:sz="0" w:space="0" w:color="auto"/>
            <w:bottom w:val="none" w:sz="0" w:space="0" w:color="auto"/>
            <w:right w:val="none" w:sz="0" w:space="0" w:color="auto"/>
          </w:divBdr>
          <w:divsChild>
            <w:div w:id="1995180462">
              <w:marLeft w:val="0"/>
              <w:marRight w:val="0"/>
              <w:marTop w:val="0"/>
              <w:marBottom w:val="0"/>
              <w:divBdr>
                <w:top w:val="none" w:sz="0" w:space="0" w:color="auto"/>
                <w:left w:val="none" w:sz="0" w:space="0" w:color="auto"/>
                <w:bottom w:val="none" w:sz="0" w:space="0" w:color="auto"/>
                <w:right w:val="none" w:sz="0" w:space="0" w:color="auto"/>
              </w:divBdr>
            </w:div>
          </w:divsChild>
        </w:div>
        <w:div w:id="1676768087">
          <w:marLeft w:val="0"/>
          <w:marRight w:val="0"/>
          <w:marTop w:val="0"/>
          <w:marBottom w:val="0"/>
          <w:divBdr>
            <w:top w:val="none" w:sz="0" w:space="0" w:color="auto"/>
            <w:left w:val="none" w:sz="0" w:space="0" w:color="auto"/>
            <w:bottom w:val="none" w:sz="0" w:space="0" w:color="auto"/>
            <w:right w:val="none" w:sz="0" w:space="0" w:color="auto"/>
          </w:divBdr>
          <w:divsChild>
            <w:div w:id="1441220699">
              <w:marLeft w:val="0"/>
              <w:marRight w:val="0"/>
              <w:marTop w:val="0"/>
              <w:marBottom w:val="0"/>
              <w:divBdr>
                <w:top w:val="none" w:sz="0" w:space="0" w:color="auto"/>
                <w:left w:val="none" w:sz="0" w:space="0" w:color="auto"/>
                <w:bottom w:val="none" w:sz="0" w:space="0" w:color="auto"/>
                <w:right w:val="none" w:sz="0" w:space="0" w:color="auto"/>
              </w:divBdr>
            </w:div>
          </w:divsChild>
        </w:div>
        <w:div w:id="1695768015">
          <w:marLeft w:val="0"/>
          <w:marRight w:val="0"/>
          <w:marTop w:val="0"/>
          <w:marBottom w:val="0"/>
          <w:divBdr>
            <w:top w:val="none" w:sz="0" w:space="0" w:color="auto"/>
            <w:left w:val="none" w:sz="0" w:space="0" w:color="auto"/>
            <w:bottom w:val="none" w:sz="0" w:space="0" w:color="auto"/>
            <w:right w:val="none" w:sz="0" w:space="0" w:color="auto"/>
          </w:divBdr>
          <w:divsChild>
            <w:div w:id="689377851">
              <w:marLeft w:val="0"/>
              <w:marRight w:val="0"/>
              <w:marTop w:val="0"/>
              <w:marBottom w:val="0"/>
              <w:divBdr>
                <w:top w:val="none" w:sz="0" w:space="0" w:color="auto"/>
                <w:left w:val="none" w:sz="0" w:space="0" w:color="auto"/>
                <w:bottom w:val="none" w:sz="0" w:space="0" w:color="auto"/>
                <w:right w:val="none" w:sz="0" w:space="0" w:color="auto"/>
              </w:divBdr>
            </w:div>
          </w:divsChild>
        </w:div>
        <w:div w:id="1723360412">
          <w:marLeft w:val="0"/>
          <w:marRight w:val="0"/>
          <w:marTop w:val="0"/>
          <w:marBottom w:val="0"/>
          <w:divBdr>
            <w:top w:val="none" w:sz="0" w:space="0" w:color="auto"/>
            <w:left w:val="none" w:sz="0" w:space="0" w:color="auto"/>
            <w:bottom w:val="none" w:sz="0" w:space="0" w:color="auto"/>
            <w:right w:val="none" w:sz="0" w:space="0" w:color="auto"/>
          </w:divBdr>
          <w:divsChild>
            <w:div w:id="802505807">
              <w:marLeft w:val="0"/>
              <w:marRight w:val="0"/>
              <w:marTop w:val="0"/>
              <w:marBottom w:val="0"/>
              <w:divBdr>
                <w:top w:val="none" w:sz="0" w:space="0" w:color="auto"/>
                <w:left w:val="none" w:sz="0" w:space="0" w:color="auto"/>
                <w:bottom w:val="none" w:sz="0" w:space="0" w:color="auto"/>
                <w:right w:val="none" w:sz="0" w:space="0" w:color="auto"/>
              </w:divBdr>
            </w:div>
            <w:div w:id="937449771">
              <w:marLeft w:val="0"/>
              <w:marRight w:val="0"/>
              <w:marTop w:val="0"/>
              <w:marBottom w:val="0"/>
              <w:divBdr>
                <w:top w:val="none" w:sz="0" w:space="0" w:color="auto"/>
                <w:left w:val="none" w:sz="0" w:space="0" w:color="auto"/>
                <w:bottom w:val="none" w:sz="0" w:space="0" w:color="auto"/>
                <w:right w:val="none" w:sz="0" w:space="0" w:color="auto"/>
              </w:divBdr>
            </w:div>
          </w:divsChild>
        </w:div>
        <w:div w:id="1749227722">
          <w:marLeft w:val="0"/>
          <w:marRight w:val="0"/>
          <w:marTop w:val="0"/>
          <w:marBottom w:val="0"/>
          <w:divBdr>
            <w:top w:val="none" w:sz="0" w:space="0" w:color="auto"/>
            <w:left w:val="none" w:sz="0" w:space="0" w:color="auto"/>
            <w:bottom w:val="none" w:sz="0" w:space="0" w:color="auto"/>
            <w:right w:val="none" w:sz="0" w:space="0" w:color="auto"/>
          </w:divBdr>
          <w:divsChild>
            <w:div w:id="480468241">
              <w:marLeft w:val="0"/>
              <w:marRight w:val="0"/>
              <w:marTop w:val="0"/>
              <w:marBottom w:val="0"/>
              <w:divBdr>
                <w:top w:val="none" w:sz="0" w:space="0" w:color="auto"/>
                <w:left w:val="none" w:sz="0" w:space="0" w:color="auto"/>
                <w:bottom w:val="none" w:sz="0" w:space="0" w:color="auto"/>
                <w:right w:val="none" w:sz="0" w:space="0" w:color="auto"/>
              </w:divBdr>
            </w:div>
            <w:div w:id="878510111">
              <w:marLeft w:val="0"/>
              <w:marRight w:val="0"/>
              <w:marTop w:val="0"/>
              <w:marBottom w:val="0"/>
              <w:divBdr>
                <w:top w:val="none" w:sz="0" w:space="0" w:color="auto"/>
                <w:left w:val="none" w:sz="0" w:space="0" w:color="auto"/>
                <w:bottom w:val="none" w:sz="0" w:space="0" w:color="auto"/>
                <w:right w:val="none" w:sz="0" w:space="0" w:color="auto"/>
              </w:divBdr>
            </w:div>
          </w:divsChild>
        </w:div>
        <w:div w:id="1775903548">
          <w:marLeft w:val="0"/>
          <w:marRight w:val="0"/>
          <w:marTop w:val="0"/>
          <w:marBottom w:val="0"/>
          <w:divBdr>
            <w:top w:val="none" w:sz="0" w:space="0" w:color="auto"/>
            <w:left w:val="none" w:sz="0" w:space="0" w:color="auto"/>
            <w:bottom w:val="none" w:sz="0" w:space="0" w:color="auto"/>
            <w:right w:val="none" w:sz="0" w:space="0" w:color="auto"/>
          </w:divBdr>
          <w:divsChild>
            <w:div w:id="1007561910">
              <w:marLeft w:val="0"/>
              <w:marRight w:val="0"/>
              <w:marTop w:val="0"/>
              <w:marBottom w:val="0"/>
              <w:divBdr>
                <w:top w:val="none" w:sz="0" w:space="0" w:color="auto"/>
                <w:left w:val="none" w:sz="0" w:space="0" w:color="auto"/>
                <w:bottom w:val="none" w:sz="0" w:space="0" w:color="auto"/>
                <w:right w:val="none" w:sz="0" w:space="0" w:color="auto"/>
              </w:divBdr>
            </w:div>
          </w:divsChild>
        </w:div>
        <w:div w:id="1776360949">
          <w:marLeft w:val="0"/>
          <w:marRight w:val="0"/>
          <w:marTop w:val="0"/>
          <w:marBottom w:val="0"/>
          <w:divBdr>
            <w:top w:val="none" w:sz="0" w:space="0" w:color="auto"/>
            <w:left w:val="none" w:sz="0" w:space="0" w:color="auto"/>
            <w:bottom w:val="none" w:sz="0" w:space="0" w:color="auto"/>
            <w:right w:val="none" w:sz="0" w:space="0" w:color="auto"/>
          </w:divBdr>
          <w:divsChild>
            <w:div w:id="1242377075">
              <w:marLeft w:val="0"/>
              <w:marRight w:val="0"/>
              <w:marTop w:val="0"/>
              <w:marBottom w:val="0"/>
              <w:divBdr>
                <w:top w:val="none" w:sz="0" w:space="0" w:color="auto"/>
                <w:left w:val="none" w:sz="0" w:space="0" w:color="auto"/>
                <w:bottom w:val="none" w:sz="0" w:space="0" w:color="auto"/>
                <w:right w:val="none" w:sz="0" w:space="0" w:color="auto"/>
              </w:divBdr>
            </w:div>
            <w:div w:id="1919753980">
              <w:marLeft w:val="0"/>
              <w:marRight w:val="0"/>
              <w:marTop w:val="0"/>
              <w:marBottom w:val="0"/>
              <w:divBdr>
                <w:top w:val="none" w:sz="0" w:space="0" w:color="auto"/>
                <w:left w:val="none" w:sz="0" w:space="0" w:color="auto"/>
                <w:bottom w:val="none" w:sz="0" w:space="0" w:color="auto"/>
                <w:right w:val="none" w:sz="0" w:space="0" w:color="auto"/>
              </w:divBdr>
            </w:div>
          </w:divsChild>
        </w:div>
        <w:div w:id="1825512513">
          <w:marLeft w:val="0"/>
          <w:marRight w:val="0"/>
          <w:marTop w:val="0"/>
          <w:marBottom w:val="0"/>
          <w:divBdr>
            <w:top w:val="none" w:sz="0" w:space="0" w:color="auto"/>
            <w:left w:val="none" w:sz="0" w:space="0" w:color="auto"/>
            <w:bottom w:val="none" w:sz="0" w:space="0" w:color="auto"/>
            <w:right w:val="none" w:sz="0" w:space="0" w:color="auto"/>
          </w:divBdr>
          <w:divsChild>
            <w:div w:id="479423455">
              <w:marLeft w:val="0"/>
              <w:marRight w:val="0"/>
              <w:marTop w:val="0"/>
              <w:marBottom w:val="0"/>
              <w:divBdr>
                <w:top w:val="none" w:sz="0" w:space="0" w:color="auto"/>
                <w:left w:val="none" w:sz="0" w:space="0" w:color="auto"/>
                <w:bottom w:val="none" w:sz="0" w:space="0" w:color="auto"/>
                <w:right w:val="none" w:sz="0" w:space="0" w:color="auto"/>
              </w:divBdr>
            </w:div>
          </w:divsChild>
        </w:div>
        <w:div w:id="1846509400">
          <w:marLeft w:val="0"/>
          <w:marRight w:val="0"/>
          <w:marTop w:val="0"/>
          <w:marBottom w:val="0"/>
          <w:divBdr>
            <w:top w:val="none" w:sz="0" w:space="0" w:color="auto"/>
            <w:left w:val="none" w:sz="0" w:space="0" w:color="auto"/>
            <w:bottom w:val="none" w:sz="0" w:space="0" w:color="auto"/>
            <w:right w:val="none" w:sz="0" w:space="0" w:color="auto"/>
          </w:divBdr>
          <w:divsChild>
            <w:div w:id="469983658">
              <w:marLeft w:val="0"/>
              <w:marRight w:val="0"/>
              <w:marTop w:val="0"/>
              <w:marBottom w:val="0"/>
              <w:divBdr>
                <w:top w:val="none" w:sz="0" w:space="0" w:color="auto"/>
                <w:left w:val="none" w:sz="0" w:space="0" w:color="auto"/>
                <w:bottom w:val="none" w:sz="0" w:space="0" w:color="auto"/>
                <w:right w:val="none" w:sz="0" w:space="0" w:color="auto"/>
              </w:divBdr>
            </w:div>
            <w:div w:id="897546663">
              <w:marLeft w:val="0"/>
              <w:marRight w:val="0"/>
              <w:marTop w:val="0"/>
              <w:marBottom w:val="0"/>
              <w:divBdr>
                <w:top w:val="none" w:sz="0" w:space="0" w:color="auto"/>
                <w:left w:val="none" w:sz="0" w:space="0" w:color="auto"/>
                <w:bottom w:val="none" w:sz="0" w:space="0" w:color="auto"/>
                <w:right w:val="none" w:sz="0" w:space="0" w:color="auto"/>
              </w:divBdr>
            </w:div>
          </w:divsChild>
        </w:div>
        <w:div w:id="1849708811">
          <w:marLeft w:val="0"/>
          <w:marRight w:val="0"/>
          <w:marTop w:val="0"/>
          <w:marBottom w:val="0"/>
          <w:divBdr>
            <w:top w:val="none" w:sz="0" w:space="0" w:color="auto"/>
            <w:left w:val="none" w:sz="0" w:space="0" w:color="auto"/>
            <w:bottom w:val="none" w:sz="0" w:space="0" w:color="auto"/>
            <w:right w:val="none" w:sz="0" w:space="0" w:color="auto"/>
          </w:divBdr>
          <w:divsChild>
            <w:div w:id="1109742457">
              <w:marLeft w:val="0"/>
              <w:marRight w:val="0"/>
              <w:marTop w:val="0"/>
              <w:marBottom w:val="0"/>
              <w:divBdr>
                <w:top w:val="none" w:sz="0" w:space="0" w:color="auto"/>
                <w:left w:val="none" w:sz="0" w:space="0" w:color="auto"/>
                <w:bottom w:val="none" w:sz="0" w:space="0" w:color="auto"/>
                <w:right w:val="none" w:sz="0" w:space="0" w:color="auto"/>
              </w:divBdr>
            </w:div>
          </w:divsChild>
        </w:div>
        <w:div w:id="1895774481">
          <w:marLeft w:val="0"/>
          <w:marRight w:val="0"/>
          <w:marTop w:val="0"/>
          <w:marBottom w:val="0"/>
          <w:divBdr>
            <w:top w:val="none" w:sz="0" w:space="0" w:color="auto"/>
            <w:left w:val="none" w:sz="0" w:space="0" w:color="auto"/>
            <w:bottom w:val="none" w:sz="0" w:space="0" w:color="auto"/>
            <w:right w:val="none" w:sz="0" w:space="0" w:color="auto"/>
          </w:divBdr>
          <w:divsChild>
            <w:div w:id="1841770005">
              <w:marLeft w:val="0"/>
              <w:marRight w:val="0"/>
              <w:marTop w:val="0"/>
              <w:marBottom w:val="0"/>
              <w:divBdr>
                <w:top w:val="none" w:sz="0" w:space="0" w:color="auto"/>
                <w:left w:val="none" w:sz="0" w:space="0" w:color="auto"/>
                <w:bottom w:val="none" w:sz="0" w:space="0" w:color="auto"/>
                <w:right w:val="none" w:sz="0" w:space="0" w:color="auto"/>
              </w:divBdr>
            </w:div>
          </w:divsChild>
        </w:div>
        <w:div w:id="1927377937">
          <w:marLeft w:val="0"/>
          <w:marRight w:val="0"/>
          <w:marTop w:val="0"/>
          <w:marBottom w:val="0"/>
          <w:divBdr>
            <w:top w:val="none" w:sz="0" w:space="0" w:color="auto"/>
            <w:left w:val="none" w:sz="0" w:space="0" w:color="auto"/>
            <w:bottom w:val="none" w:sz="0" w:space="0" w:color="auto"/>
            <w:right w:val="none" w:sz="0" w:space="0" w:color="auto"/>
          </w:divBdr>
          <w:divsChild>
            <w:div w:id="2114206390">
              <w:marLeft w:val="0"/>
              <w:marRight w:val="0"/>
              <w:marTop w:val="0"/>
              <w:marBottom w:val="0"/>
              <w:divBdr>
                <w:top w:val="none" w:sz="0" w:space="0" w:color="auto"/>
                <w:left w:val="none" w:sz="0" w:space="0" w:color="auto"/>
                <w:bottom w:val="none" w:sz="0" w:space="0" w:color="auto"/>
                <w:right w:val="none" w:sz="0" w:space="0" w:color="auto"/>
              </w:divBdr>
            </w:div>
          </w:divsChild>
        </w:div>
        <w:div w:id="1973704481">
          <w:marLeft w:val="0"/>
          <w:marRight w:val="0"/>
          <w:marTop w:val="0"/>
          <w:marBottom w:val="0"/>
          <w:divBdr>
            <w:top w:val="none" w:sz="0" w:space="0" w:color="auto"/>
            <w:left w:val="none" w:sz="0" w:space="0" w:color="auto"/>
            <w:bottom w:val="none" w:sz="0" w:space="0" w:color="auto"/>
            <w:right w:val="none" w:sz="0" w:space="0" w:color="auto"/>
          </w:divBdr>
          <w:divsChild>
            <w:div w:id="186481485">
              <w:marLeft w:val="0"/>
              <w:marRight w:val="0"/>
              <w:marTop w:val="0"/>
              <w:marBottom w:val="0"/>
              <w:divBdr>
                <w:top w:val="none" w:sz="0" w:space="0" w:color="auto"/>
                <w:left w:val="none" w:sz="0" w:space="0" w:color="auto"/>
                <w:bottom w:val="none" w:sz="0" w:space="0" w:color="auto"/>
                <w:right w:val="none" w:sz="0" w:space="0" w:color="auto"/>
              </w:divBdr>
            </w:div>
          </w:divsChild>
        </w:div>
        <w:div w:id="2097826558">
          <w:marLeft w:val="0"/>
          <w:marRight w:val="0"/>
          <w:marTop w:val="0"/>
          <w:marBottom w:val="0"/>
          <w:divBdr>
            <w:top w:val="none" w:sz="0" w:space="0" w:color="auto"/>
            <w:left w:val="none" w:sz="0" w:space="0" w:color="auto"/>
            <w:bottom w:val="none" w:sz="0" w:space="0" w:color="auto"/>
            <w:right w:val="none" w:sz="0" w:space="0" w:color="auto"/>
          </w:divBdr>
          <w:divsChild>
            <w:div w:id="360859993">
              <w:marLeft w:val="0"/>
              <w:marRight w:val="0"/>
              <w:marTop w:val="0"/>
              <w:marBottom w:val="0"/>
              <w:divBdr>
                <w:top w:val="none" w:sz="0" w:space="0" w:color="auto"/>
                <w:left w:val="none" w:sz="0" w:space="0" w:color="auto"/>
                <w:bottom w:val="none" w:sz="0" w:space="0" w:color="auto"/>
                <w:right w:val="none" w:sz="0" w:space="0" w:color="auto"/>
              </w:divBdr>
            </w:div>
          </w:divsChild>
        </w:div>
        <w:div w:id="2118594281">
          <w:marLeft w:val="0"/>
          <w:marRight w:val="0"/>
          <w:marTop w:val="0"/>
          <w:marBottom w:val="0"/>
          <w:divBdr>
            <w:top w:val="none" w:sz="0" w:space="0" w:color="auto"/>
            <w:left w:val="none" w:sz="0" w:space="0" w:color="auto"/>
            <w:bottom w:val="none" w:sz="0" w:space="0" w:color="auto"/>
            <w:right w:val="none" w:sz="0" w:space="0" w:color="auto"/>
          </w:divBdr>
          <w:divsChild>
            <w:div w:id="1813404548">
              <w:marLeft w:val="0"/>
              <w:marRight w:val="0"/>
              <w:marTop w:val="0"/>
              <w:marBottom w:val="0"/>
              <w:divBdr>
                <w:top w:val="none" w:sz="0" w:space="0" w:color="auto"/>
                <w:left w:val="none" w:sz="0" w:space="0" w:color="auto"/>
                <w:bottom w:val="none" w:sz="0" w:space="0" w:color="auto"/>
                <w:right w:val="none" w:sz="0" w:space="0" w:color="auto"/>
              </w:divBdr>
            </w:div>
          </w:divsChild>
        </w:div>
        <w:div w:id="2132360022">
          <w:marLeft w:val="0"/>
          <w:marRight w:val="0"/>
          <w:marTop w:val="0"/>
          <w:marBottom w:val="0"/>
          <w:divBdr>
            <w:top w:val="none" w:sz="0" w:space="0" w:color="auto"/>
            <w:left w:val="none" w:sz="0" w:space="0" w:color="auto"/>
            <w:bottom w:val="none" w:sz="0" w:space="0" w:color="auto"/>
            <w:right w:val="none" w:sz="0" w:space="0" w:color="auto"/>
          </w:divBdr>
          <w:divsChild>
            <w:div w:id="1370841888">
              <w:marLeft w:val="0"/>
              <w:marRight w:val="0"/>
              <w:marTop w:val="0"/>
              <w:marBottom w:val="0"/>
              <w:divBdr>
                <w:top w:val="none" w:sz="0" w:space="0" w:color="auto"/>
                <w:left w:val="none" w:sz="0" w:space="0" w:color="auto"/>
                <w:bottom w:val="none" w:sz="0" w:space="0" w:color="auto"/>
                <w:right w:val="none" w:sz="0" w:space="0" w:color="auto"/>
              </w:divBdr>
            </w:div>
            <w:div w:id="158849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336930">
      <w:bodyDiv w:val="1"/>
      <w:marLeft w:val="0"/>
      <w:marRight w:val="0"/>
      <w:marTop w:val="0"/>
      <w:marBottom w:val="0"/>
      <w:divBdr>
        <w:top w:val="none" w:sz="0" w:space="0" w:color="auto"/>
        <w:left w:val="none" w:sz="0" w:space="0" w:color="auto"/>
        <w:bottom w:val="none" w:sz="0" w:space="0" w:color="auto"/>
        <w:right w:val="none" w:sz="0" w:space="0" w:color="auto"/>
      </w:divBdr>
      <w:divsChild>
        <w:div w:id="326129434">
          <w:marLeft w:val="0"/>
          <w:marRight w:val="0"/>
          <w:marTop w:val="0"/>
          <w:marBottom w:val="0"/>
          <w:divBdr>
            <w:top w:val="none" w:sz="0" w:space="0" w:color="auto"/>
            <w:left w:val="none" w:sz="0" w:space="0" w:color="auto"/>
            <w:bottom w:val="none" w:sz="0" w:space="0" w:color="auto"/>
            <w:right w:val="none" w:sz="0" w:space="0" w:color="auto"/>
          </w:divBdr>
        </w:div>
        <w:div w:id="608437747">
          <w:marLeft w:val="0"/>
          <w:marRight w:val="0"/>
          <w:marTop w:val="0"/>
          <w:marBottom w:val="0"/>
          <w:divBdr>
            <w:top w:val="none" w:sz="0" w:space="0" w:color="auto"/>
            <w:left w:val="none" w:sz="0" w:space="0" w:color="auto"/>
            <w:bottom w:val="none" w:sz="0" w:space="0" w:color="auto"/>
            <w:right w:val="none" w:sz="0" w:space="0" w:color="auto"/>
          </w:divBdr>
        </w:div>
        <w:div w:id="806892425">
          <w:marLeft w:val="0"/>
          <w:marRight w:val="0"/>
          <w:marTop w:val="0"/>
          <w:marBottom w:val="0"/>
          <w:divBdr>
            <w:top w:val="none" w:sz="0" w:space="0" w:color="auto"/>
            <w:left w:val="none" w:sz="0" w:space="0" w:color="auto"/>
            <w:bottom w:val="none" w:sz="0" w:space="0" w:color="auto"/>
            <w:right w:val="none" w:sz="0" w:space="0" w:color="auto"/>
          </w:divBdr>
        </w:div>
        <w:div w:id="891506061">
          <w:marLeft w:val="0"/>
          <w:marRight w:val="0"/>
          <w:marTop w:val="0"/>
          <w:marBottom w:val="0"/>
          <w:divBdr>
            <w:top w:val="none" w:sz="0" w:space="0" w:color="auto"/>
            <w:left w:val="none" w:sz="0" w:space="0" w:color="auto"/>
            <w:bottom w:val="none" w:sz="0" w:space="0" w:color="auto"/>
            <w:right w:val="none" w:sz="0" w:space="0" w:color="auto"/>
          </w:divBdr>
        </w:div>
        <w:div w:id="1170217769">
          <w:marLeft w:val="0"/>
          <w:marRight w:val="0"/>
          <w:marTop w:val="0"/>
          <w:marBottom w:val="0"/>
          <w:divBdr>
            <w:top w:val="none" w:sz="0" w:space="0" w:color="auto"/>
            <w:left w:val="none" w:sz="0" w:space="0" w:color="auto"/>
            <w:bottom w:val="none" w:sz="0" w:space="0" w:color="auto"/>
            <w:right w:val="none" w:sz="0" w:space="0" w:color="auto"/>
          </w:divBdr>
        </w:div>
        <w:div w:id="1766226367">
          <w:marLeft w:val="0"/>
          <w:marRight w:val="0"/>
          <w:marTop w:val="0"/>
          <w:marBottom w:val="0"/>
          <w:divBdr>
            <w:top w:val="none" w:sz="0" w:space="0" w:color="auto"/>
            <w:left w:val="none" w:sz="0" w:space="0" w:color="auto"/>
            <w:bottom w:val="none" w:sz="0" w:space="0" w:color="auto"/>
            <w:right w:val="none" w:sz="0" w:space="0" w:color="auto"/>
          </w:divBdr>
          <w:divsChild>
            <w:div w:id="109321671">
              <w:marLeft w:val="-75"/>
              <w:marRight w:val="0"/>
              <w:marTop w:val="30"/>
              <w:marBottom w:val="30"/>
              <w:divBdr>
                <w:top w:val="none" w:sz="0" w:space="0" w:color="auto"/>
                <w:left w:val="none" w:sz="0" w:space="0" w:color="auto"/>
                <w:bottom w:val="none" w:sz="0" w:space="0" w:color="auto"/>
                <w:right w:val="none" w:sz="0" w:space="0" w:color="auto"/>
              </w:divBdr>
              <w:divsChild>
                <w:div w:id="124930118">
                  <w:marLeft w:val="0"/>
                  <w:marRight w:val="0"/>
                  <w:marTop w:val="0"/>
                  <w:marBottom w:val="0"/>
                  <w:divBdr>
                    <w:top w:val="none" w:sz="0" w:space="0" w:color="auto"/>
                    <w:left w:val="none" w:sz="0" w:space="0" w:color="auto"/>
                    <w:bottom w:val="none" w:sz="0" w:space="0" w:color="auto"/>
                    <w:right w:val="none" w:sz="0" w:space="0" w:color="auto"/>
                  </w:divBdr>
                  <w:divsChild>
                    <w:div w:id="1848523663">
                      <w:marLeft w:val="0"/>
                      <w:marRight w:val="0"/>
                      <w:marTop w:val="0"/>
                      <w:marBottom w:val="0"/>
                      <w:divBdr>
                        <w:top w:val="none" w:sz="0" w:space="0" w:color="auto"/>
                        <w:left w:val="none" w:sz="0" w:space="0" w:color="auto"/>
                        <w:bottom w:val="none" w:sz="0" w:space="0" w:color="auto"/>
                        <w:right w:val="none" w:sz="0" w:space="0" w:color="auto"/>
                      </w:divBdr>
                    </w:div>
                  </w:divsChild>
                </w:div>
                <w:div w:id="131219036">
                  <w:marLeft w:val="0"/>
                  <w:marRight w:val="0"/>
                  <w:marTop w:val="0"/>
                  <w:marBottom w:val="0"/>
                  <w:divBdr>
                    <w:top w:val="none" w:sz="0" w:space="0" w:color="auto"/>
                    <w:left w:val="none" w:sz="0" w:space="0" w:color="auto"/>
                    <w:bottom w:val="none" w:sz="0" w:space="0" w:color="auto"/>
                    <w:right w:val="none" w:sz="0" w:space="0" w:color="auto"/>
                  </w:divBdr>
                  <w:divsChild>
                    <w:div w:id="1062748495">
                      <w:marLeft w:val="0"/>
                      <w:marRight w:val="0"/>
                      <w:marTop w:val="0"/>
                      <w:marBottom w:val="0"/>
                      <w:divBdr>
                        <w:top w:val="none" w:sz="0" w:space="0" w:color="auto"/>
                        <w:left w:val="none" w:sz="0" w:space="0" w:color="auto"/>
                        <w:bottom w:val="none" w:sz="0" w:space="0" w:color="auto"/>
                        <w:right w:val="none" w:sz="0" w:space="0" w:color="auto"/>
                      </w:divBdr>
                    </w:div>
                  </w:divsChild>
                </w:div>
                <w:div w:id="165438187">
                  <w:marLeft w:val="0"/>
                  <w:marRight w:val="0"/>
                  <w:marTop w:val="0"/>
                  <w:marBottom w:val="0"/>
                  <w:divBdr>
                    <w:top w:val="none" w:sz="0" w:space="0" w:color="auto"/>
                    <w:left w:val="none" w:sz="0" w:space="0" w:color="auto"/>
                    <w:bottom w:val="none" w:sz="0" w:space="0" w:color="auto"/>
                    <w:right w:val="none" w:sz="0" w:space="0" w:color="auto"/>
                  </w:divBdr>
                  <w:divsChild>
                    <w:div w:id="1998075174">
                      <w:marLeft w:val="0"/>
                      <w:marRight w:val="0"/>
                      <w:marTop w:val="0"/>
                      <w:marBottom w:val="0"/>
                      <w:divBdr>
                        <w:top w:val="none" w:sz="0" w:space="0" w:color="auto"/>
                        <w:left w:val="none" w:sz="0" w:space="0" w:color="auto"/>
                        <w:bottom w:val="none" w:sz="0" w:space="0" w:color="auto"/>
                        <w:right w:val="none" w:sz="0" w:space="0" w:color="auto"/>
                      </w:divBdr>
                    </w:div>
                  </w:divsChild>
                </w:div>
                <w:div w:id="174196538">
                  <w:marLeft w:val="0"/>
                  <w:marRight w:val="0"/>
                  <w:marTop w:val="0"/>
                  <w:marBottom w:val="0"/>
                  <w:divBdr>
                    <w:top w:val="none" w:sz="0" w:space="0" w:color="auto"/>
                    <w:left w:val="none" w:sz="0" w:space="0" w:color="auto"/>
                    <w:bottom w:val="none" w:sz="0" w:space="0" w:color="auto"/>
                    <w:right w:val="none" w:sz="0" w:space="0" w:color="auto"/>
                  </w:divBdr>
                  <w:divsChild>
                    <w:div w:id="1314800078">
                      <w:marLeft w:val="0"/>
                      <w:marRight w:val="0"/>
                      <w:marTop w:val="0"/>
                      <w:marBottom w:val="0"/>
                      <w:divBdr>
                        <w:top w:val="none" w:sz="0" w:space="0" w:color="auto"/>
                        <w:left w:val="none" w:sz="0" w:space="0" w:color="auto"/>
                        <w:bottom w:val="none" w:sz="0" w:space="0" w:color="auto"/>
                        <w:right w:val="none" w:sz="0" w:space="0" w:color="auto"/>
                      </w:divBdr>
                    </w:div>
                  </w:divsChild>
                </w:div>
                <w:div w:id="239025464">
                  <w:marLeft w:val="0"/>
                  <w:marRight w:val="0"/>
                  <w:marTop w:val="0"/>
                  <w:marBottom w:val="0"/>
                  <w:divBdr>
                    <w:top w:val="none" w:sz="0" w:space="0" w:color="auto"/>
                    <w:left w:val="none" w:sz="0" w:space="0" w:color="auto"/>
                    <w:bottom w:val="none" w:sz="0" w:space="0" w:color="auto"/>
                    <w:right w:val="none" w:sz="0" w:space="0" w:color="auto"/>
                  </w:divBdr>
                  <w:divsChild>
                    <w:div w:id="335965909">
                      <w:marLeft w:val="0"/>
                      <w:marRight w:val="0"/>
                      <w:marTop w:val="0"/>
                      <w:marBottom w:val="0"/>
                      <w:divBdr>
                        <w:top w:val="none" w:sz="0" w:space="0" w:color="auto"/>
                        <w:left w:val="none" w:sz="0" w:space="0" w:color="auto"/>
                        <w:bottom w:val="none" w:sz="0" w:space="0" w:color="auto"/>
                        <w:right w:val="none" w:sz="0" w:space="0" w:color="auto"/>
                      </w:divBdr>
                    </w:div>
                  </w:divsChild>
                </w:div>
                <w:div w:id="264732071">
                  <w:marLeft w:val="0"/>
                  <w:marRight w:val="0"/>
                  <w:marTop w:val="0"/>
                  <w:marBottom w:val="0"/>
                  <w:divBdr>
                    <w:top w:val="none" w:sz="0" w:space="0" w:color="auto"/>
                    <w:left w:val="none" w:sz="0" w:space="0" w:color="auto"/>
                    <w:bottom w:val="none" w:sz="0" w:space="0" w:color="auto"/>
                    <w:right w:val="none" w:sz="0" w:space="0" w:color="auto"/>
                  </w:divBdr>
                  <w:divsChild>
                    <w:div w:id="1842887888">
                      <w:marLeft w:val="0"/>
                      <w:marRight w:val="0"/>
                      <w:marTop w:val="0"/>
                      <w:marBottom w:val="0"/>
                      <w:divBdr>
                        <w:top w:val="none" w:sz="0" w:space="0" w:color="auto"/>
                        <w:left w:val="none" w:sz="0" w:space="0" w:color="auto"/>
                        <w:bottom w:val="none" w:sz="0" w:space="0" w:color="auto"/>
                        <w:right w:val="none" w:sz="0" w:space="0" w:color="auto"/>
                      </w:divBdr>
                    </w:div>
                  </w:divsChild>
                </w:div>
                <w:div w:id="339165969">
                  <w:marLeft w:val="0"/>
                  <w:marRight w:val="0"/>
                  <w:marTop w:val="0"/>
                  <w:marBottom w:val="0"/>
                  <w:divBdr>
                    <w:top w:val="none" w:sz="0" w:space="0" w:color="auto"/>
                    <w:left w:val="none" w:sz="0" w:space="0" w:color="auto"/>
                    <w:bottom w:val="none" w:sz="0" w:space="0" w:color="auto"/>
                    <w:right w:val="none" w:sz="0" w:space="0" w:color="auto"/>
                  </w:divBdr>
                  <w:divsChild>
                    <w:div w:id="523788542">
                      <w:marLeft w:val="0"/>
                      <w:marRight w:val="0"/>
                      <w:marTop w:val="0"/>
                      <w:marBottom w:val="0"/>
                      <w:divBdr>
                        <w:top w:val="none" w:sz="0" w:space="0" w:color="auto"/>
                        <w:left w:val="none" w:sz="0" w:space="0" w:color="auto"/>
                        <w:bottom w:val="none" w:sz="0" w:space="0" w:color="auto"/>
                        <w:right w:val="none" w:sz="0" w:space="0" w:color="auto"/>
                      </w:divBdr>
                    </w:div>
                  </w:divsChild>
                </w:div>
                <w:div w:id="341707798">
                  <w:marLeft w:val="0"/>
                  <w:marRight w:val="0"/>
                  <w:marTop w:val="0"/>
                  <w:marBottom w:val="0"/>
                  <w:divBdr>
                    <w:top w:val="none" w:sz="0" w:space="0" w:color="auto"/>
                    <w:left w:val="none" w:sz="0" w:space="0" w:color="auto"/>
                    <w:bottom w:val="none" w:sz="0" w:space="0" w:color="auto"/>
                    <w:right w:val="none" w:sz="0" w:space="0" w:color="auto"/>
                  </w:divBdr>
                  <w:divsChild>
                    <w:div w:id="452870436">
                      <w:marLeft w:val="0"/>
                      <w:marRight w:val="0"/>
                      <w:marTop w:val="0"/>
                      <w:marBottom w:val="0"/>
                      <w:divBdr>
                        <w:top w:val="none" w:sz="0" w:space="0" w:color="auto"/>
                        <w:left w:val="none" w:sz="0" w:space="0" w:color="auto"/>
                        <w:bottom w:val="none" w:sz="0" w:space="0" w:color="auto"/>
                        <w:right w:val="none" w:sz="0" w:space="0" w:color="auto"/>
                      </w:divBdr>
                    </w:div>
                    <w:div w:id="515777990">
                      <w:marLeft w:val="0"/>
                      <w:marRight w:val="0"/>
                      <w:marTop w:val="0"/>
                      <w:marBottom w:val="0"/>
                      <w:divBdr>
                        <w:top w:val="none" w:sz="0" w:space="0" w:color="auto"/>
                        <w:left w:val="none" w:sz="0" w:space="0" w:color="auto"/>
                        <w:bottom w:val="none" w:sz="0" w:space="0" w:color="auto"/>
                        <w:right w:val="none" w:sz="0" w:space="0" w:color="auto"/>
                      </w:divBdr>
                    </w:div>
                    <w:div w:id="736972606">
                      <w:marLeft w:val="0"/>
                      <w:marRight w:val="0"/>
                      <w:marTop w:val="0"/>
                      <w:marBottom w:val="0"/>
                      <w:divBdr>
                        <w:top w:val="none" w:sz="0" w:space="0" w:color="auto"/>
                        <w:left w:val="none" w:sz="0" w:space="0" w:color="auto"/>
                        <w:bottom w:val="none" w:sz="0" w:space="0" w:color="auto"/>
                        <w:right w:val="none" w:sz="0" w:space="0" w:color="auto"/>
                      </w:divBdr>
                    </w:div>
                    <w:div w:id="1453984586">
                      <w:marLeft w:val="0"/>
                      <w:marRight w:val="0"/>
                      <w:marTop w:val="0"/>
                      <w:marBottom w:val="0"/>
                      <w:divBdr>
                        <w:top w:val="none" w:sz="0" w:space="0" w:color="auto"/>
                        <w:left w:val="none" w:sz="0" w:space="0" w:color="auto"/>
                        <w:bottom w:val="none" w:sz="0" w:space="0" w:color="auto"/>
                        <w:right w:val="none" w:sz="0" w:space="0" w:color="auto"/>
                      </w:divBdr>
                    </w:div>
                  </w:divsChild>
                </w:div>
                <w:div w:id="357318317">
                  <w:marLeft w:val="0"/>
                  <w:marRight w:val="0"/>
                  <w:marTop w:val="0"/>
                  <w:marBottom w:val="0"/>
                  <w:divBdr>
                    <w:top w:val="none" w:sz="0" w:space="0" w:color="auto"/>
                    <w:left w:val="none" w:sz="0" w:space="0" w:color="auto"/>
                    <w:bottom w:val="none" w:sz="0" w:space="0" w:color="auto"/>
                    <w:right w:val="none" w:sz="0" w:space="0" w:color="auto"/>
                  </w:divBdr>
                  <w:divsChild>
                    <w:div w:id="214050082">
                      <w:marLeft w:val="0"/>
                      <w:marRight w:val="0"/>
                      <w:marTop w:val="0"/>
                      <w:marBottom w:val="0"/>
                      <w:divBdr>
                        <w:top w:val="none" w:sz="0" w:space="0" w:color="auto"/>
                        <w:left w:val="none" w:sz="0" w:space="0" w:color="auto"/>
                        <w:bottom w:val="none" w:sz="0" w:space="0" w:color="auto"/>
                        <w:right w:val="none" w:sz="0" w:space="0" w:color="auto"/>
                      </w:divBdr>
                    </w:div>
                  </w:divsChild>
                </w:div>
                <w:div w:id="406459505">
                  <w:marLeft w:val="0"/>
                  <w:marRight w:val="0"/>
                  <w:marTop w:val="0"/>
                  <w:marBottom w:val="0"/>
                  <w:divBdr>
                    <w:top w:val="none" w:sz="0" w:space="0" w:color="auto"/>
                    <w:left w:val="none" w:sz="0" w:space="0" w:color="auto"/>
                    <w:bottom w:val="none" w:sz="0" w:space="0" w:color="auto"/>
                    <w:right w:val="none" w:sz="0" w:space="0" w:color="auto"/>
                  </w:divBdr>
                  <w:divsChild>
                    <w:div w:id="97919009">
                      <w:marLeft w:val="0"/>
                      <w:marRight w:val="0"/>
                      <w:marTop w:val="0"/>
                      <w:marBottom w:val="0"/>
                      <w:divBdr>
                        <w:top w:val="none" w:sz="0" w:space="0" w:color="auto"/>
                        <w:left w:val="none" w:sz="0" w:space="0" w:color="auto"/>
                        <w:bottom w:val="none" w:sz="0" w:space="0" w:color="auto"/>
                        <w:right w:val="none" w:sz="0" w:space="0" w:color="auto"/>
                      </w:divBdr>
                    </w:div>
                  </w:divsChild>
                </w:div>
                <w:div w:id="408426220">
                  <w:marLeft w:val="0"/>
                  <w:marRight w:val="0"/>
                  <w:marTop w:val="0"/>
                  <w:marBottom w:val="0"/>
                  <w:divBdr>
                    <w:top w:val="none" w:sz="0" w:space="0" w:color="auto"/>
                    <w:left w:val="none" w:sz="0" w:space="0" w:color="auto"/>
                    <w:bottom w:val="none" w:sz="0" w:space="0" w:color="auto"/>
                    <w:right w:val="none" w:sz="0" w:space="0" w:color="auto"/>
                  </w:divBdr>
                  <w:divsChild>
                    <w:div w:id="1234856418">
                      <w:marLeft w:val="0"/>
                      <w:marRight w:val="0"/>
                      <w:marTop w:val="0"/>
                      <w:marBottom w:val="0"/>
                      <w:divBdr>
                        <w:top w:val="none" w:sz="0" w:space="0" w:color="auto"/>
                        <w:left w:val="none" w:sz="0" w:space="0" w:color="auto"/>
                        <w:bottom w:val="none" w:sz="0" w:space="0" w:color="auto"/>
                        <w:right w:val="none" w:sz="0" w:space="0" w:color="auto"/>
                      </w:divBdr>
                    </w:div>
                  </w:divsChild>
                </w:div>
                <w:div w:id="648092729">
                  <w:marLeft w:val="0"/>
                  <w:marRight w:val="0"/>
                  <w:marTop w:val="0"/>
                  <w:marBottom w:val="0"/>
                  <w:divBdr>
                    <w:top w:val="none" w:sz="0" w:space="0" w:color="auto"/>
                    <w:left w:val="none" w:sz="0" w:space="0" w:color="auto"/>
                    <w:bottom w:val="none" w:sz="0" w:space="0" w:color="auto"/>
                    <w:right w:val="none" w:sz="0" w:space="0" w:color="auto"/>
                  </w:divBdr>
                  <w:divsChild>
                    <w:div w:id="1238201276">
                      <w:marLeft w:val="0"/>
                      <w:marRight w:val="0"/>
                      <w:marTop w:val="0"/>
                      <w:marBottom w:val="0"/>
                      <w:divBdr>
                        <w:top w:val="none" w:sz="0" w:space="0" w:color="auto"/>
                        <w:left w:val="none" w:sz="0" w:space="0" w:color="auto"/>
                        <w:bottom w:val="none" w:sz="0" w:space="0" w:color="auto"/>
                        <w:right w:val="none" w:sz="0" w:space="0" w:color="auto"/>
                      </w:divBdr>
                    </w:div>
                  </w:divsChild>
                </w:div>
                <w:div w:id="651717512">
                  <w:marLeft w:val="0"/>
                  <w:marRight w:val="0"/>
                  <w:marTop w:val="0"/>
                  <w:marBottom w:val="0"/>
                  <w:divBdr>
                    <w:top w:val="none" w:sz="0" w:space="0" w:color="auto"/>
                    <w:left w:val="none" w:sz="0" w:space="0" w:color="auto"/>
                    <w:bottom w:val="none" w:sz="0" w:space="0" w:color="auto"/>
                    <w:right w:val="none" w:sz="0" w:space="0" w:color="auto"/>
                  </w:divBdr>
                  <w:divsChild>
                    <w:div w:id="1765959711">
                      <w:marLeft w:val="0"/>
                      <w:marRight w:val="0"/>
                      <w:marTop w:val="0"/>
                      <w:marBottom w:val="0"/>
                      <w:divBdr>
                        <w:top w:val="none" w:sz="0" w:space="0" w:color="auto"/>
                        <w:left w:val="none" w:sz="0" w:space="0" w:color="auto"/>
                        <w:bottom w:val="none" w:sz="0" w:space="0" w:color="auto"/>
                        <w:right w:val="none" w:sz="0" w:space="0" w:color="auto"/>
                      </w:divBdr>
                    </w:div>
                  </w:divsChild>
                </w:div>
                <w:div w:id="675811075">
                  <w:marLeft w:val="0"/>
                  <w:marRight w:val="0"/>
                  <w:marTop w:val="0"/>
                  <w:marBottom w:val="0"/>
                  <w:divBdr>
                    <w:top w:val="none" w:sz="0" w:space="0" w:color="auto"/>
                    <w:left w:val="none" w:sz="0" w:space="0" w:color="auto"/>
                    <w:bottom w:val="none" w:sz="0" w:space="0" w:color="auto"/>
                    <w:right w:val="none" w:sz="0" w:space="0" w:color="auto"/>
                  </w:divBdr>
                  <w:divsChild>
                    <w:div w:id="1700206204">
                      <w:marLeft w:val="0"/>
                      <w:marRight w:val="0"/>
                      <w:marTop w:val="0"/>
                      <w:marBottom w:val="0"/>
                      <w:divBdr>
                        <w:top w:val="none" w:sz="0" w:space="0" w:color="auto"/>
                        <w:left w:val="none" w:sz="0" w:space="0" w:color="auto"/>
                        <w:bottom w:val="none" w:sz="0" w:space="0" w:color="auto"/>
                        <w:right w:val="none" w:sz="0" w:space="0" w:color="auto"/>
                      </w:divBdr>
                    </w:div>
                  </w:divsChild>
                </w:div>
                <w:div w:id="702437330">
                  <w:marLeft w:val="0"/>
                  <w:marRight w:val="0"/>
                  <w:marTop w:val="0"/>
                  <w:marBottom w:val="0"/>
                  <w:divBdr>
                    <w:top w:val="none" w:sz="0" w:space="0" w:color="auto"/>
                    <w:left w:val="none" w:sz="0" w:space="0" w:color="auto"/>
                    <w:bottom w:val="none" w:sz="0" w:space="0" w:color="auto"/>
                    <w:right w:val="none" w:sz="0" w:space="0" w:color="auto"/>
                  </w:divBdr>
                  <w:divsChild>
                    <w:div w:id="1420903897">
                      <w:marLeft w:val="0"/>
                      <w:marRight w:val="0"/>
                      <w:marTop w:val="0"/>
                      <w:marBottom w:val="0"/>
                      <w:divBdr>
                        <w:top w:val="none" w:sz="0" w:space="0" w:color="auto"/>
                        <w:left w:val="none" w:sz="0" w:space="0" w:color="auto"/>
                        <w:bottom w:val="none" w:sz="0" w:space="0" w:color="auto"/>
                        <w:right w:val="none" w:sz="0" w:space="0" w:color="auto"/>
                      </w:divBdr>
                    </w:div>
                  </w:divsChild>
                </w:div>
                <w:div w:id="731738573">
                  <w:marLeft w:val="0"/>
                  <w:marRight w:val="0"/>
                  <w:marTop w:val="0"/>
                  <w:marBottom w:val="0"/>
                  <w:divBdr>
                    <w:top w:val="none" w:sz="0" w:space="0" w:color="auto"/>
                    <w:left w:val="none" w:sz="0" w:space="0" w:color="auto"/>
                    <w:bottom w:val="none" w:sz="0" w:space="0" w:color="auto"/>
                    <w:right w:val="none" w:sz="0" w:space="0" w:color="auto"/>
                  </w:divBdr>
                  <w:divsChild>
                    <w:div w:id="1330330502">
                      <w:marLeft w:val="0"/>
                      <w:marRight w:val="0"/>
                      <w:marTop w:val="0"/>
                      <w:marBottom w:val="0"/>
                      <w:divBdr>
                        <w:top w:val="none" w:sz="0" w:space="0" w:color="auto"/>
                        <w:left w:val="none" w:sz="0" w:space="0" w:color="auto"/>
                        <w:bottom w:val="none" w:sz="0" w:space="0" w:color="auto"/>
                        <w:right w:val="none" w:sz="0" w:space="0" w:color="auto"/>
                      </w:divBdr>
                    </w:div>
                  </w:divsChild>
                </w:div>
                <w:div w:id="740758432">
                  <w:marLeft w:val="0"/>
                  <w:marRight w:val="0"/>
                  <w:marTop w:val="0"/>
                  <w:marBottom w:val="0"/>
                  <w:divBdr>
                    <w:top w:val="none" w:sz="0" w:space="0" w:color="auto"/>
                    <w:left w:val="none" w:sz="0" w:space="0" w:color="auto"/>
                    <w:bottom w:val="none" w:sz="0" w:space="0" w:color="auto"/>
                    <w:right w:val="none" w:sz="0" w:space="0" w:color="auto"/>
                  </w:divBdr>
                  <w:divsChild>
                    <w:div w:id="2069377789">
                      <w:marLeft w:val="0"/>
                      <w:marRight w:val="0"/>
                      <w:marTop w:val="0"/>
                      <w:marBottom w:val="0"/>
                      <w:divBdr>
                        <w:top w:val="none" w:sz="0" w:space="0" w:color="auto"/>
                        <w:left w:val="none" w:sz="0" w:space="0" w:color="auto"/>
                        <w:bottom w:val="none" w:sz="0" w:space="0" w:color="auto"/>
                        <w:right w:val="none" w:sz="0" w:space="0" w:color="auto"/>
                      </w:divBdr>
                    </w:div>
                  </w:divsChild>
                </w:div>
                <w:div w:id="744301356">
                  <w:marLeft w:val="0"/>
                  <w:marRight w:val="0"/>
                  <w:marTop w:val="0"/>
                  <w:marBottom w:val="0"/>
                  <w:divBdr>
                    <w:top w:val="none" w:sz="0" w:space="0" w:color="auto"/>
                    <w:left w:val="none" w:sz="0" w:space="0" w:color="auto"/>
                    <w:bottom w:val="none" w:sz="0" w:space="0" w:color="auto"/>
                    <w:right w:val="none" w:sz="0" w:space="0" w:color="auto"/>
                  </w:divBdr>
                  <w:divsChild>
                    <w:div w:id="293407065">
                      <w:marLeft w:val="0"/>
                      <w:marRight w:val="0"/>
                      <w:marTop w:val="0"/>
                      <w:marBottom w:val="0"/>
                      <w:divBdr>
                        <w:top w:val="none" w:sz="0" w:space="0" w:color="auto"/>
                        <w:left w:val="none" w:sz="0" w:space="0" w:color="auto"/>
                        <w:bottom w:val="none" w:sz="0" w:space="0" w:color="auto"/>
                        <w:right w:val="none" w:sz="0" w:space="0" w:color="auto"/>
                      </w:divBdr>
                    </w:div>
                  </w:divsChild>
                </w:div>
                <w:div w:id="832766101">
                  <w:marLeft w:val="0"/>
                  <w:marRight w:val="0"/>
                  <w:marTop w:val="0"/>
                  <w:marBottom w:val="0"/>
                  <w:divBdr>
                    <w:top w:val="none" w:sz="0" w:space="0" w:color="auto"/>
                    <w:left w:val="none" w:sz="0" w:space="0" w:color="auto"/>
                    <w:bottom w:val="none" w:sz="0" w:space="0" w:color="auto"/>
                    <w:right w:val="none" w:sz="0" w:space="0" w:color="auto"/>
                  </w:divBdr>
                  <w:divsChild>
                    <w:div w:id="163278960">
                      <w:marLeft w:val="0"/>
                      <w:marRight w:val="0"/>
                      <w:marTop w:val="0"/>
                      <w:marBottom w:val="0"/>
                      <w:divBdr>
                        <w:top w:val="none" w:sz="0" w:space="0" w:color="auto"/>
                        <w:left w:val="none" w:sz="0" w:space="0" w:color="auto"/>
                        <w:bottom w:val="none" w:sz="0" w:space="0" w:color="auto"/>
                        <w:right w:val="none" w:sz="0" w:space="0" w:color="auto"/>
                      </w:divBdr>
                    </w:div>
                  </w:divsChild>
                </w:div>
                <w:div w:id="880749277">
                  <w:marLeft w:val="0"/>
                  <w:marRight w:val="0"/>
                  <w:marTop w:val="0"/>
                  <w:marBottom w:val="0"/>
                  <w:divBdr>
                    <w:top w:val="none" w:sz="0" w:space="0" w:color="auto"/>
                    <w:left w:val="none" w:sz="0" w:space="0" w:color="auto"/>
                    <w:bottom w:val="none" w:sz="0" w:space="0" w:color="auto"/>
                    <w:right w:val="none" w:sz="0" w:space="0" w:color="auto"/>
                  </w:divBdr>
                  <w:divsChild>
                    <w:div w:id="706759773">
                      <w:marLeft w:val="0"/>
                      <w:marRight w:val="0"/>
                      <w:marTop w:val="0"/>
                      <w:marBottom w:val="0"/>
                      <w:divBdr>
                        <w:top w:val="none" w:sz="0" w:space="0" w:color="auto"/>
                        <w:left w:val="none" w:sz="0" w:space="0" w:color="auto"/>
                        <w:bottom w:val="none" w:sz="0" w:space="0" w:color="auto"/>
                        <w:right w:val="none" w:sz="0" w:space="0" w:color="auto"/>
                      </w:divBdr>
                    </w:div>
                  </w:divsChild>
                </w:div>
                <w:div w:id="956257451">
                  <w:marLeft w:val="0"/>
                  <w:marRight w:val="0"/>
                  <w:marTop w:val="0"/>
                  <w:marBottom w:val="0"/>
                  <w:divBdr>
                    <w:top w:val="none" w:sz="0" w:space="0" w:color="auto"/>
                    <w:left w:val="none" w:sz="0" w:space="0" w:color="auto"/>
                    <w:bottom w:val="none" w:sz="0" w:space="0" w:color="auto"/>
                    <w:right w:val="none" w:sz="0" w:space="0" w:color="auto"/>
                  </w:divBdr>
                  <w:divsChild>
                    <w:div w:id="1501122917">
                      <w:marLeft w:val="0"/>
                      <w:marRight w:val="0"/>
                      <w:marTop w:val="0"/>
                      <w:marBottom w:val="0"/>
                      <w:divBdr>
                        <w:top w:val="none" w:sz="0" w:space="0" w:color="auto"/>
                        <w:left w:val="none" w:sz="0" w:space="0" w:color="auto"/>
                        <w:bottom w:val="none" w:sz="0" w:space="0" w:color="auto"/>
                        <w:right w:val="none" w:sz="0" w:space="0" w:color="auto"/>
                      </w:divBdr>
                    </w:div>
                  </w:divsChild>
                </w:div>
                <w:div w:id="964888238">
                  <w:marLeft w:val="0"/>
                  <w:marRight w:val="0"/>
                  <w:marTop w:val="0"/>
                  <w:marBottom w:val="0"/>
                  <w:divBdr>
                    <w:top w:val="none" w:sz="0" w:space="0" w:color="auto"/>
                    <w:left w:val="none" w:sz="0" w:space="0" w:color="auto"/>
                    <w:bottom w:val="none" w:sz="0" w:space="0" w:color="auto"/>
                    <w:right w:val="none" w:sz="0" w:space="0" w:color="auto"/>
                  </w:divBdr>
                  <w:divsChild>
                    <w:div w:id="2103600156">
                      <w:marLeft w:val="0"/>
                      <w:marRight w:val="0"/>
                      <w:marTop w:val="0"/>
                      <w:marBottom w:val="0"/>
                      <w:divBdr>
                        <w:top w:val="none" w:sz="0" w:space="0" w:color="auto"/>
                        <w:left w:val="none" w:sz="0" w:space="0" w:color="auto"/>
                        <w:bottom w:val="none" w:sz="0" w:space="0" w:color="auto"/>
                        <w:right w:val="none" w:sz="0" w:space="0" w:color="auto"/>
                      </w:divBdr>
                    </w:div>
                  </w:divsChild>
                </w:div>
                <w:div w:id="992679216">
                  <w:marLeft w:val="0"/>
                  <w:marRight w:val="0"/>
                  <w:marTop w:val="0"/>
                  <w:marBottom w:val="0"/>
                  <w:divBdr>
                    <w:top w:val="none" w:sz="0" w:space="0" w:color="auto"/>
                    <w:left w:val="none" w:sz="0" w:space="0" w:color="auto"/>
                    <w:bottom w:val="none" w:sz="0" w:space="0" w:color="auto"/>
                    <w:right w:val="none" w:sz="0" w:space="0" w:color="auto"/>
                  </w:divBdr>
                  <w:divsChild>
                    <w:div w:id="64619612">
                      <w:marLeft w:val="0"/>
                      <w:marRight w:val="0"/>
                      <w:marTop w:val="0"/>
                      <w:marBottom w:val="0"/>
                      <w:divBdr>
                        <w:top w:val="none" w:sz="0" w:space="0" w:color="auto"/>
                        <w:left w:val="none" w:sz="0" w:space="0" w:color="auto"/>
                        <w:bottom w:val="none" w:sz="0" w:space="0" w:color="auto"/>
                        <w:right w:val="none" w:sz="0" w:space="0" w:color="auto"/>
                      </w:divBdr>
                    </w:div>
                  </w:divsChild>
                </w:div>
                <w:div w:id="1062291331">
                  <w:marLeft w:val="0"/>
                  <w:marRight w:val="0"/>
                  <w:marTop w:val="0"/>
                  <w:marBottom w:val="0"/>
                  <w:divBdr>
                    <w:top w:val="none" w:sz="0" w:space="0" w:color="auto"/>
                    <w:left w:val="none" w:sz="0" w:space="0" w:color="auto"/>
                    <w:bottom w:val="none" w:sz="0" w:space="0" w:color="auto"/>
                    <w:right w:val="none" w:sz="0" w:space="0" w:color="auto"/>
                  </w:divBdr>
                  <w:divsChild>
                    <w:div w:id="1031566876">
                      <w:marLeft w:val="0"/>
                      <w:marRight w:val="0"/>
                      <w:marTop w:val="0"/>
                      <w:marBottom w:val="0"/>
                      <w:divBdr>
                        <w:top w:val="none" w:sz="0" w:space="0" w:color="auto"/>
                        <w:left w:val="none" w:sz="0" w:space="0" w:color="auto"/>
                        <w:bottom w:val="none" w:sz="0" w:space="0" w:color="auto"/>
                        <w:right w:val="none" w:sz="0" w:space="0" w:color="auto"/>
                      </w:divBdr>
                    </w:div>
                  </w:divsChild>
                </w:div>
                <w:div w:id="1086608195">
                  <w:marLeft w:val="0"/>
                  <w:marRight w:val="0"/>
                  <w:marTop w:val="0"/>
                  <w:marBottom w:val="0"/>
                  <w:divBdr>
                    <w:top w:val="none" w:sz="0" w:space="0" w:color="auto"/>
                    <w:left w:val="none" w:sz="0" w:space="0" w:color="auto"/>
                    <w:bottom w:val="none" w:sz="0" w:space="0" w:color="auto"/>
                    <w:right w:val="none" w:sz="0" w:space="0" w:color="auto"/>
                  </w:divBdr>
                  <w:divsChild>
                    <w:div w:id="525799200">
                      <w:marLeft w:val="0"/>
                      <w:marRight w:val="0"/>
                      <w:marTop w:val="0"/>
                      <w:marBottom w:val="0"/>
                      <w:divBdr>
                        <w:top w:val="none" w:sz="0" w:space="0" w:color="auto"/>
                        <w:left w:val="none" w:sz="0" w:space="0" w:color="auto"/>
                        <w:bottom w:val="none" w:sz="0" w:space="0" w:color="auto"/>
                        <w:right w:val="none" w:sz="0" w:space="0" w:color="auto"/>
                      </w:divBdr>
                    </w:div>
                  </w:divsChild>
                </w:div>
                <w:div w:id="1116633032">
                  <w:marLeft w:val="0"/>
                  <w:marRight w:val="0"/>
                  <w:marTop w:val="0"/>
                  <w:marBottom w:val="0"/>
                  <w:divBdr>
                    <w:top w:val="none" w:sz="0" w:space="0" w:color="auto"/>
                    <w:left w:val="none" w:sz="0" w:space="0" w:color="auto"/>
                    <w:bottom w:val="none" w:sz="0" w:space="0" w:color="auto"/>
                    <w:right w:val="none" w:sz="0" w:space="0" w:color="auto"/>
                  </w:divBdr>
                  <w:divsChild>
                    <w:div w:id="1637561683">
                      <w:marLeft w:val="0"/>
                      <w:marRight w:val="0"/>
                      <w:marTop w:val="0"/>
                      <w:marBottom w:val="0"/>
                      <w:divBdr>
                        <w:top w:val="none" w:sz="0" w:space="0" w:color="auto"/>
                        <w:left w:val="none" w:sz="0" w:space="0" w:color="auto"/>
                        <w:bottom w:val="none" w:sz="0" w:space="0" w:color="auto"/>
                        <w:right w:val="none" w:sz="0" w:space="0" w:color="auto"/>
                      </w:divBdr>
                    </w:div>
                  </w:divsChild>
                </w:div>
                <w:div w:id="1131633966">
                  <w:marLeft w:val="0"/>
                  <w:marRight w:val="0"/>
                  <w:marTop w:val="0"/>
                  <w:marBottom w:val="0"/>
                  <w:divBdr>
                    <w:top w:val="none" w:sz="0" w:space="0" w:color="auto"/>
                    <w:left w:val="none" w:sz="0" w:space="0" w:color="auto"/>
                    <w:bottom w:val="none" w:sz="0" w:space="0" w:color="auto"/>
                    <w:right w:val="none" w:sz="0" w:space="0" w:color="auto"/>
                  </w:divBdr>
                  <w:divsChild>
                    <w:div w:id="1332828254">
                      <w:marLeft w:val="0"/>
                      <w:marRight w:val="0"/>
                      <w:marTop w:val="0"/>
                      <w:marBottom w:val="0"/>
                      <w:divBdr>
                        <w:top w:val="none" w:sz="0" w:space="0" w:color="auto"/>
                        <w:left w:val="none" w:sz="0" w:space="0" w:color="auto"/>
                        <w:bottom w:val="none" w:sz="0" w:space="0" w:color="auto"/>
                        <w:right w:val="none" w:sz="0" w:space="0" w:color="auto"/>
                      </w:divBdr>
                    </w:div>
                  </w:divsChild>
                </w:div>
                <w:div w:id="1133988683">
                  <w:marLeft w:val="0"/>
                  <w:marRight w:val="0"/>
                  <w:marTop w:val="0"/>
                  <w:marBottom w:val="0"/>
                  <w:divBdr>
                    <w:top w:val="none" w:sz="0" w:space="0" w:color="auto"/>
                    <w:left w:val="none" w:sz="0" w:space="0" w:color="auto"/>
                    <w:bottom w:val="none" w:sz="0" w:space="0" w:color="auto"/>
                    <w:right w:val="none" w:sz="0" w:space="0" w:color="auto"/>
                  </w:divBdr>
                  <w:divsChild>
                    <w:div w:id="1462916267">
                      <w:marLeft w:val="0"/>
                      <w:marRight w:val="0"/>
                      <w:marTop w:val="0"/>
                      <w:marBottom w:val="0"/>
                      <w:divBdr>
                        <w:top w:val="none" w:sz="0" w:space="0" w:color="auto"/>
                        <w:left w:val="none" w:sz="0" w:space="0" w:color="auto"/>
                        <w:bottom w:val="none" w:sz="0" w:space="0" w:color="auto"/>
                        <w:right w:val="none" w:sz="0" w:space="0" w:color="auto"/>
                      </w:divBdr>
                    </w:div>
                  </w:divsChild>
                </w:div>
                <w:div w:id="1257712955">
                  <w:marLeft w:val="0"/>
                  <w:marRight w:val="0"/>
                  <w:marTop w:val="0"/>
                  <w:marBottom w:val="0"/>
                  <w:divBdr>
                    <w:top w:val="none" w:sz="0" w:space="0" w:color="auto"/>
                    <w:left w:val="none" w:sz="0" w:space="0" w:color="auto"/>
                    <w:bottom w:val="none" w:sz="0" w:space="0" w:color="auto"/>
                    <w:right w:val="none" w:sz="0" w:space="0" w:color="auto"/>
                  </w:divBdr>
                  <w:divsChild>
                    <w:div w:id="1384796538">
                      <w:marLeft w:val="0"/>
                      <w:marRight w:val="0"/>
                      <w:marTop w:val="0"/>
                      <w:marBottom w:val="0"/>
                      <w:divBdr>
                        <w:top w:val="none" w:sz="0" w:space="0" w:color="auto"/>
                        <w:left w:val="none" w:sz="0" w:space="0" w:color="auto"/>
                        <w:bottom w:val="none" w:sz="0" w:space="0" w:color="auto"/>
                        <w:right w:val="none" w:sz="0" w:space="0" w:color="auto"/>
                      </w:divBdr>
                    </w:div>
                  </w:divsChild>
                </w:div>
                <w:div w:id="1263608768">
                  <w:marLeft w:val="0"/>
                  <w:marRight w:val="0"/>
                  <w:marTop w:val="0"/>
                  <w:marBottom w:val="0"/>
                  <w:divBdr>
                    <w:top w:val="none" w:sz="0" w:space="0" w:color="auto"/>
                    <w:left w:val="none" w:sz="0" w:space="0" w:color="auto"/>
                    <w:bottom w:val="none" w:sz="0" w:space="0" w:color="auto"/>
                    <w:right w:val="none" w:sz="0" w:space="0" w:color="auto"/>
                  </w:divBdr>
                  <w:divsChild>
                    <w:div w:id="1651204635">
                      <w:marLeft w:val="0"/>
                      <w:marRight w:val="0"/>
                      <w:marTop w:val="0"/>
                      <w:marBottom w:val="0"/>
                      <w:divBdr>
                        <w:top w:val="none" w:sz="0" w:space="0" w:color="auto"/>
                        <w:left w:val="none" w:sz="0" w:space="0" w:color="auto"/>
                        <w:bottom w:val="none" w:sz="0" w:space="0" w:color="auto"/>
                        <w:right w:val="none" w:sz="0" w:space="0" w:color="auto"/>
                      </w:divBdr>
                    </w:div>
                  </w:divsChild>
                </w:div>
                <w:div w:id="1266767850">
                  <w:marLeft w:val="0"/>
                  <w:marRight w:val="0"/>
                  <w:marTop w:val="0"/>
                  <w:marBottom w:val="0"/>
                  <w:divBdr>
                    <w:top w:val="none" w:sz="0" w:space="0" w:color="auto"/>
                    <w:left w:val="none" w:sz="0" w:space="0" w:color="auto"/>
                    <w:bottom w:val="none" w:sz="0" w:space="0" w:color="auto"/>
                    <w:right w:val="none" w:sz="0" w:space="0" w:color="auto"/>
                  </w:divBdr>
                  <w:divsChild>
                    <w:div w:id="60908616">
                      <w:marLeft w:val="0"/>
                      <w:marRight w:val="0"/>
                      <w:marTop w:val="0"/>
                      <w:marBottom w:val="0"/>
                      <w:divBdr>
                        <w:top w:val="none" w:sz="0" w:space="0" w:color="auto"/>
                        <w:left w:val="none" w:sz="0" w:space="0" w:color="auto"/>
                        <w:bottom w:val="none" w:sz="0" w:space="0" w:color="auto"/>
                        <w:right w:val="none" w:sz="0" w:space="0" w:color="auto"/>
                      </w:divBdr>
                    </w:div>
                  </w:divsChild>
                </w:div>
                <w:div w:id="1277298211">
                  <w:marLeft w:val="0"/>
                  <w:marRight w:val="0"/>
                  <w:marTop w:val="0"/>
                  <w:marBottom w:val="0"/>
                  <w:divBdr>
                    <w:top w:val="none" w:sz="0" w:space="0" w:color="auto"/>
                    <w:left w:val="none" w:sz="0" w:space="0" w:color="auto"/>
                    <w:bottom w:val="none" w:sz="0" w:space="0" w:color="auto"/>
                    <w:right w:val="none" w:sz="0" w:space="0" w:color="auto"/>
                  </w:divBdr>
                  <w:divsChild>
                    <w:div w:id="353267038">
                      <w:marLeft w:val="0"/>
                      <w:marRight w:val="0"/>
                      <w:marTop w:val="0"/>
                      <w:marBottom w:val="0"/>
                      <w:divBdr>
                        <w:top w:val="none" w:sz="0" w:space="0" w:color="auto"/>
                        <w:left w:val="none" w:sz="0" w:space="0" w:color="auto"/>
                        <w:bottom w:val="none" w:sz="0" w:space="0" w:color="auto"/>
                        <w:right w:val="none" w:sz="0" w:space="0" w:color="auto"/>
                      </w:divBdr>
                    </w:div>
                  </w:divsChild>
                </w:div>
                <w:div w:id="1297955502">
                  <w:marLeft w:val="0"/>
                  <w:marRight w:val="0"/>
                  <w:marTop w:val="0"/>
                  <w:marBottom w:val="0"/>
                  <w:divBdr>
                    <w:top w:val="none" w:sz="0" w:space="0" w:color="auto"/>
                    <w:left w:val="none" w:sz="0" w:space="0" w:color="auto"/>
                    <w:bottom w:val="none" w:sz="0" w:space="0" w:color="auto"/>
                    <w:right w:val="none" w:sz="0" w:space="0" w:color="auto"/>
                  </w:divBdr>
                  <w:divsChild>
                    <w:div w:id="1359432104">
                      <w:marLeft w:val="0"/>
                      <w:marRight w:val="0"/>
                      <w:marTop w:val="0"/>
                      <w:marBottom w:val="0"/>
                      <w:divBdr>
                        <w:top w:val="none" w:sz="0" w:space="0" w:color="auto"/>
                        <w:left w:val="none" w:sz="0" w:space="0" w:color="auto"/>
                        <w:bottom w:val="none" w:sz="0" w:space="0" w:color="auto"/>
                        <w:right w:val="none" w:sz="0" w:space="0" w:color="auto"/>
                      </w:divBdr>
                    </w:div>
                  </w:divsChild>
                </w:div>
                <w:div w:id="1372420653">
                  <w:marLeft w:val="0"/>
                  <w:marRight w:val="0"/>
                  <w:marTop w:val="0"/>
                  <w:marBottom w:val="0"/>
                  <w:divBdr>
                    <w:top w:val="none" w:sz="0" w:space="0" w:color="auto"/>
                    <w:left w:val="none" w:sz="0" w:space="0" w:color="auto"/>
                    <w:bottom w:val="none" w:sz="0" w:space="0" w:color="auto"/>
                    <w:right w:val="none" w:sz="0" w:space="0" w:color="auto"/>
                  </w:divBdr>
                  <w:divsChild>
                    <w:div w:id="1899705953">
                      <w:marLeft w:val="0"/>
                      <w:marRight w:val="0"/>
                      <w:marTop w:val="0"/>
                      <w:marBottom w:val="0"/>
                      <w:divBdr>
                        <w:top w:val="none" w:sz="0" w:space="0" w:color="auto"/>
                        <w:left w:val="none" w:sz="0" w:space="0" w:color="auto"/>
                        <w:bottom w:val="none" w:sz="0" w:space="0" w:color="auto"/>
                        <w:right w:val="none" w:sz="0" w:space="0" w:color="auto"/>
                      </w:divBdr>
                    </w:div>
                  </w:divsChild>
                </w:div>
                <w:div w:id="1372923195">
                  <w:marLeft w:val="0"/>
                  <w:marRight w:val="0"/>
                  <w:marTop w:val="0"/>
                  <w:marBottom w:val="0"/>
                  <w:divBdr>
                    <w:top w:val="none" w:sz="0" w:space="0" w:color="auto"/>
                    <w:left w:val="none" w:sz="0" w:space="0" w:color="auto"/>
                    <w:bottom w:val="none" w:sz="0" w:space="0" w:color="auto"/>
                    <w:right w:val="none" w:sz="0" w:space="0" w:color="auto"/>
                  </w:divBdr>
                  <w:divsChild>
                    <w:div w:id="868489603">
                      <w:marLeft w:val="0"/>
                      <w:marRight w:val="0"/>
                      <w:marTop w:val="0"/>
                      <w:marBottom w:val="0"/>
                      <w:divBdr>
                        <w:top w:val="none" w:sz="0" w:space="0" w:color="auto"/>
                        <w:left w:val="none" w:sz="0" w:space="0" w:color="auto"/>
                        <w:bottom w:val="none" w:sz="0" w:space="0" w:color="auto"/>
                        <w:right w:val="none" w:sz="0" w:space="0" w:color="auto"/>
                      </w:divBdr>
                    </w:div>
                  </w:divsChild>
                </w:div>
                <w:div w:id="1419667850">
                  <w:marLeft w:val="0"/>
                  <w:marRight w:val="0"/>
                  <w:marTop w:val="0"/>
                  <w:marBottom w:val="0"/>
                  <w:divBdr>
                    <w:top w:val="none" w:sz="0" w:space="0" w:color="auto"/>
                    <w:left w:val="none" w:sz="0" w:space="0" w:color="auto"/>
                    <w:bottom w:val="none" w:sz="0" w:space="0" w:color="auto"/>
                    <w:right w:val="none" w:sz="0" w:space="0" w:color="auto"/>
                  </w:divBdr>
                  <w:divsChild>
                    <w:div w:id="1915161319">
                      <w:marLeft w:val="0"/>
                      <w:marRight w:val="0"/>
                      <w:marTop w:val="0"/>
                      <w:marBottom w:val="0"/>
                      <w:divBdr>
                        <w:top w:val="none" w:sz="0" w:space="0" w:color="auto"/>
                        <w:left w:val="none" w:sz="0" w:space="0" w:color="auto"/>
                        <w:bottom w:val="none" w:sz="0" w:space="0" w:color="auto"/>
                        <w:right w:val="none" w:sz="0" w:space="0" w:color="auto"/>
                      </w:divBdr>
                    </w:div>
                  </w:divsChild>
                </w:div>
                <w:div w:id="1427768809">
                  <w:marLeft w:val="0"/>
                  <w:marRight w:val="0"/>
                  <w:marTop w:val="0"/>
                  <w:marBottom w:val="0"/>
                  <w:divBdr>
                    <w:top w:val="none" w:sz="0" w:space="0" w:color="auto"/>
                    <w:left w:val="none" w:sz="0" w:space="0" w:color="auto"/>
                    <w:bottom w:val="none" w:sz="0" w:space="0" w:color="auto"/>
                    <w:right w:val="none" w:sz="0" w:space="0" w:color="auto"/>
                  </w:divBdr>
                  <w:divsChild>
                    <w:div w:id="1281767043">
                      <w:marLeft w:val="0"/>
                      <w:marRight w:val="0"/>
                      <w:marTop w:val="0"/>
                      <w:marBottom w:val="0"/>
                      <w:divBdr>
                        <w:top w:val="none" w:sz="0" w:space="0" w:color="auto"/>
                        <w:left w:val="none" w:sz="0" w:space="0" w:color="auto"/>
                        <w:bottom w:val="none" w:sz="0" w:space="0" w:color="auto"/>
                        <w:right w:val="none" w:sz="0" w:space="0" w:color="auto"/>
                      </w:divBdr>
                    </w:div>
                  </w:divsChild>
                </w:div>
                <w:div w:id="1428886234">
                  <w:marLeft w:val="0"/>
                  <w:marRight w:val="0"/>
                  <w:marTop w:val="0"/>
                  <w:marBottom w:val="0"/>
                  <w:divBdr>
                    <w:top w:val="none" w:sz="0" w:space="0" w:color="auto"/>
                    <w:left w:val="none" w:sz="0" w:space="0" w:color="auto"/>
                    <w:bottom w:val="none" w:sz="0" w:space="0" w:color="auto"/>
                    <w:right w:val="none" w:sz="0" w:space="0" w:color="auto"/>
                  </w:divBdr>
                  <w:divsChild>
                    <w:div w:id="2038387673">
                      <w:marLeft w:val="0"/>
                      <w:marRight w:val="0"/>
                      <w:marTop w:val="0"/>
                      <w:marBottom w:val="0"/>
                      <w:divBdr>
                        <w:top w:val="none" w:sz="0" w:space="0" w:color="auto"/>
                        <w:left w:val="none" w:sz="0" w:space="0" w:color="auto"/>
                        <w:bottom w:val="none" w:sz="0" w:space="0" w:color="auto"/>
                        <w:right w:val="none" w:sz="0" w:space="0" w:color="auto"/>
                      </w:divBdr>
                    </w:div>
                  </w:divsChild>
                </w:div>
                <w:div w:id="1433163041">
                  <w:marLeft w:val="0"/>
                  <w:marRight w:val="0"/>
                  <w:marTop w:val="0"/>
                  <w:marBottom w:val="0"/>
                  <w:divBdr>
                    <w:top w:val="none" w:sz="0" w:space="0" w:color="auto"/>
                    <w:left w:val="none" w:sz="0" w:space="0" w:color="auto"/>
                    <w:bottom w:val="none" w:sz="0" w:space="0" w:color="auto"/>
                    <w:right w:val="none" w:sz="0" w:space="0" w:color="auto"/>
                  </w:divBdr>
                  <w:divsChild>
                    <w:div w:id="1411002140">
                      <w:marLeft w:val="0"/>
                      <w:marRight w:val="0"/>
                      <w:marTop w:val="0"/>
                      <w:marBottom w:val="0"/>
                      <w:divBdr>
                        <w:top w:val="none" w:sz="0" w:space="0" w:color="auto"/>
                        <w:left w:val="none" w:sz="0" w:space="0" w:color="auto"/>
                        <w:bottom w:val="none" w:sz="0" w:space="0" w:color="auto"/>
                        <w:right w:val="none" w:sz="0" w:space="0" w:color="auto"/>
                      </w:divBdr>
                    </w:div>
                  </w:divsChild>
                </w:div>
                <w:div w:id="1435320543">
                  <w:marLeft w:val="0"/>
                  <w:marRight w:val="0"/>
                  <w:marTop w:val="0"/>
                  <w:marBottom w:val="0"/>
                  <w:divBdr>
                    <w:top w:val="none" w:sz="0" w:space="0" w:color="auto"/>
                    <w:left w:val="none" w:sz="0" w:space="0" w:color="auto"/>
                    <w:bottom w:val="none" w:sz="0" w:space="0" w:color="auto"/>
                    <w:right w:val="none" w:sz="0" w:space="0" w:color="auto"/>
                  </w:divBdr>
                  <w:divsChild>
                    <w:div w:id="2061123434">
                      <w:marLeft w:val="0"/>
                      <w:marRight w:val="0"/>
                      <w:marTop w:val="0"/>
                      <w:marBottom w:val="0"/>
                      <w:divBdr>
                        <w:top w:val="none" w:sz="0" w:space="0" w:color="auto"/>
                        <w:left w:val="none" w:sz="0" w:space="0" w:color="auto"/>
                        <w:bottom w:val="none" w:sz="0" w:space="0" w:color="auto"/>
                        <w:right w:val="none" w:sz="0" w:space="0" w:color="auto"/>
                      </w:divBdr>
                    </w:div>
                  </w:divsChild>
                </w:div>
                <w:div w:id="1446851281">
                  <w:marLeft w:val="0"/>
                  <w:marRight w:val="0"/>
                  <w:marTop w:val="0"/>
                  <w:marBottom w:val="0"/>
                  <w:divBdr>
                    <w:top w:val="none" w:sz="0" w:space="0" w:color="auto"/>
                    <w:left w:val="none" w:sz="0" w:space="0" w:color="auto"/>
                    <w:bottom w:val="none" w:sz="0" w:space="0" w:color="auto"/>
                    <w:right w:val="none" w:sz="0" w:space="0" w:color="auto"/>
                  </w:divBdr>
                  <w:divsChild>
                    <w:div w:id="976691625">
                      <w:marLeft w:val="0"/>
                      <w:marRight w:val="0"/>
                      <w:marTop w:val="0"/>
                      <w:marBottom w:val="0"/>
                      <w:divBdr>
                        <w:top w:val="none" w:sz="0" w:space="0" w:color="auto"/>
                        <w:left w:val="none" w:sz="0" w:space="0" w:color="auto"/>
                        <w:bottom w:val="none" w:sz="0" w:space="0" w:color="auto"/>
                        <w:right w:val="none" w:sz="0" w:space="0" w:color="auto"/>
                      </w:divBdr>
                    </w:div>
                  </w:divsChild>
                </w:div>
                <w:div w:id="1480003585">
                  <w:marLeft w:val="0"/>
                  <w:marRight w:val="0"/>
                  <w:marTop w:val="0"/>
                  <w:marBottom w:val="0"/>
                  <w:divBdr>
                    <w:top w:val="none" w:sz="0" w:space="0" w:color="auto"/>
                    <w:left w:val="none" w:sz="0" w:space="0" w:color="auto"/>
                    <w:bottom w:val="none" w:sz="0" w:space="0" w:color="auto"/>
                    <w:right w:val="none" w:sz="0" w:space="0" w:color="auto"/>
                  </w:divBdr>
                  <w:divsChild>
                    <w:div w:id="1115490000">
                      <w:marLeft w:val="0"/>
                      <w:marRight w:val="0"/>
                      <w:marTop w:val="0"/>
                      <w:marBottom w:val="0"/>
                      <w:divBdr>
                        <w:top w:val="none" w:sz="0" w:space="0" w:color="auto"/>
                        <w:left w:val="none" w:sz="0" w:space="0" w:color="auto"/>
                        <w:bottom w:val="none" w:sz="0" w:space="0" w:color="auto"/>
                        <w:right w:val="none" w:sz="0" w:space="0" w:color="auto"/>
                      </w:divBdr>
                    </w:div>
                  </w:divsChild>
                </w:div>
                <w:div w:id="1483306728">
                  <w:marLeft w:val="0"/>
                  <w:marRight w:val="0"/>
                  <w:marTop w:val="0"/>
                  <w:marBottom w:val="0"/>
                  <w:divBdr>
                    <w:top w:val="none" w:sz="0" w:space="0" w:color="auto"/>
                    <w:left w:val="none" w:sz="0" w:space="0" w:color="auto"/>
                    <w:bottom w:val="none" w:sz="0" w:space="0" w:color="auto"/>
                    <w:right w:val="none" w:sz="0" w:space="0" w:color="auto"/>
                  </w:divBdr>
                  <w:divsChild>
                    <w:div w:id="1921670096">
                      <w:marLeft w:val="0"/>
                      <w:marRight w:val="0"/>
                      <w:marTop w:val="0"/>
                      <w:marBottom w:val="0"/>
                      <w:divBdr>
                        <w:top w:val="none" w:sz="0" w:space="0" w:color="auto"/>
                        <w:left w:val="none" w:sz="0" w:space="0" w:color="auto"/>
                        <w:bottom w:val="none" w:sz="0" w:space="0" w:color="auto"/>
                        <w:right w:val="none" w:sz="0" w:space="0" w:color="auto"/>
                      </w:divBdr>
                    </w:div>
                  </w:divsChild>
                </w:div>
                <w:div w:id="1524199214">
                  <w:marLeft w:val="0"/>
                  <w:marRight w:val="0"/>
                  <w:marTop w:val="0"/>
                  <w:marBottom w:val="0"/>
                  <w:divBdr>
                    <w:top w:val="none" w:sz="0" w:space="0" w:color="auto"/>
                    <w:left w:val="none" w:sz="0" w:space="0" w:color="auto"/>
                    <w:bottom w:val="none" w:sz="0" w:space="0" w:color="auto"/>
                    <w:right w:val="none" w:sz="0" w:space="0" w:color="auto"/>
                  </w:divBdr>
                  <w:divsChild>
                    <w:div w:id="255477417">
                      <w:marLeft w:val="0"/>
                      <w:marRight w:val="0"/>
                      <w:marTop w:val="0"/>
                      <w:marBottom w:val="0"/>
                      <w:divBdr>
                        <w:top w:val="none" w:sz="0" w:space="0" w:color="auto"/>
                        <w:left w:val="none" w:sz="0" w:space="0" w:color="auto"/>
                        <w:bottom w:val="none" w:sz="0" w:space="0" w:color="auto"/>
                        <w:right w:val="none" w:sz="0" w:space="0" w:color="auto"/>
                      </w:divBdr>
                    </w:div>
                  </w:divsChild>
                </w:div>
                <w:div w:id="1569225995">
                  <w:marLeft w:val="0"/>
                  <w:marRight w:val="0"/>
                  <w:marTop w:val="0"/>
                  <w:marBottom w:val="0"/>
                  <w:divBdr>
                    <w:top w:val="none" w:sz="0" w:space="0" w:color="auto"/>
                    <w:left w:val="none" w:sz="0" w:space="0" w:color="auto"/>
                    <w:bottom w:val="none" w:sz="0" w:space="0" w:color="auto"/>
                    <w:right w:val="none" w:sz="0" w:space="0" w:color="auto"/>
                  </w:divBdr>
                  <w:divsChild>
                    <w:div w:id="1859925165">
                      <w:marLeft w:val="0"/>
                      <w:marRight w:val="0"/>
                      <w:marTop w:val="0"/>
                      <w:marBottom w:val="0"/>
                      <w:divBdr>
                        <w:top w:val="none" w:sz="0" w:space="0" w:color="auto"/>
                        <w:left w:val="none" w:sz="0" w:space="0" w:color="auto"/>
                        <w:bottom w:val="none" w:sz="0" w:space="0" w:color="auto"/>
                        <w:right w:val="none" w:sz="0" w:space="0" w:color="auto"/>
                      </w:divBdr>
                    </w:div>
                  </w:divsChild>
                </w:div>
                <w:div w:id="1574244063">
                  <w:marLeft w:val="0"/>
                  <w:marRight w:val="0"/>
                  <w:marTop w:val="0"/>
                  <w:marBottom w:val="0"/>
                  <w:divBdr>
                    <w:top w:val="none" w:sz="0" w:space="0" w:color="auto"/>
                    <w:left w:val="none" w:sz="0" w:space="0" w:color="auto"/>
                    <w:bottom w:val="none" w:sz="0" w:space="0" w:color="auto"/>
                    <w:right w:val="none" w:sz="0" w:space="0" w:color="auto"/>
                  </w:divBdr>
                  <w:divsChild>
                    <w:div w:id="1708792566">
                      <w:marLeft w:val="0"/>
                      <w:marRight w:val="0"/>
                      <w:marTop w:val="0"/>
                      <w:marBottom w:val="0"/>
                      <w:divBdr>
                        <w:top w:val="none" w:sz="0" w:space="0" w:color="auto"/>
                        <w:left w:val="none" w:sz="0" w:space="0" w:color="auto"/>
                        <w:bottom w:val="none" w:sz="0" w:space="0" w:color="auto"/>
                        <w:right w:val="none" w:sz="0" w:space="0" w:color="auto"/>
                      </w:divBdr>
                    </w:div>
                  </w:divsChild>
                </w:div>
                <w:div w:id="1712921753">
                  <w:marLeft w:val="0"/>
                  <w:marRight w:val="0"/>
                  <w:marTop w:val="0"/>
                  <w:marBottom w:val="0"/>
                  <w:divBdr>
                    <w:top w:val="none" w:sz="0" w:space="0" w:color="auto"/>
                    <w:left w:val="none" w:sz="0" w:space="0" w:color="auto"/>
                    <w:bottom w:val="none" w:sz="0" w:space="0" w:color="auto"/>
                    <w:right w:val="none" w:sz="0" w:space="0" w:color="auto"/>
                  </w:divBdr>
                  <w:divsChild>
                    <w:div w:id="1395856641">
                      <w:marLeft w:val="0"/>
                      <w:marRight w:val="0"/>
                      <w:marTop w:val="0"/>
                      <w:marBottom w:val="0"/>
                      <w:divBdr>
                        <w:top w:val="none" w:sz="0" w:space="0" w:color="auto"/>
                        <w:left w:val="none" w:sz="0" w:space="0" w:color="auto"/>
                        <w:bottom w:val="none" w:sz="0" w:space="0" w:color="auto"/>
                        <w:right w:val="none" w:sz="0" w:space="0" w:color="auto"/>
                      </w:divBdr>
                    </w:div>
                  </w:divsChild>
                </w:div>
                <w:div w:id="1725786670">
                  <w:marLeft w:val="0"/>
                  <w:marRight w:val="0"/>
                  <w:marTop w:val="0"/>
                  <w:marBottom w:val="0"/>
                  <w:divBdr>
                    <w:top w:val="none" w:sz="0" w:space="0" w:color="auto"/>
                    <w:left w:val="none" w:sz="0" w:space="0" w:color="auto"/>
                    <w:bottom w:val="none" w:sz="0" w:space="0" w:color="auto"/>
                    <w:right w:val="none" w:sz="0" w:space="0" w:color="auto"/>
                  </w:divBdr>
                  <w:divsChild>
                    <w:div w:id="2023823321">
                      <w:marLeft w:val="0"/>
                      <w:marRight w:val="0"/>
                      <w:marTop w:val="0"/>
                      <w:marBottom w:val="0"/>
                      <w:divBdr>
                        <w:top w:val="none" w:sz="0" w:space="0" w:color="auto"/>
                        <w:left w:val="none" w:sz="0" w:space="0" w:color="auto"/>
                        <w:bottom w:val="none" w:sz="0" w:space="0" w:color="auto"/>
                        <w:right w:val="none" w:sz="0" w:space="0" w:color="auto"/>
                      </w:divBdr>
                    </w:div>
                  </w:divsChild>
                </w:div>
                <w:div w:id="1805931445">
                  <w:marLeft w:val="0"/>
                  <w:marRight w:val="0"/>
                  <w:marTop w:val="0"/>
                  <w:marBottom w:val="0"/>
                  <w:divBdr>
                    <w:top w:val="none" w:sz="0" w:space="0" w:color="auto"/>
                    <w:left w:val="none" w:sz="0" w:space="0" w:color="auto"/>
                    <w:bottom w:val="none" w:sz="0" w:space="0" w:color="auto"/>
                    <w:right w:val="none" w:sz="0" w:space="0" w:color="auto"/>
                  </w:divBdr>
                  <w:divsChild>
                    <w:div w:id="1566139178">
                      <w:marLeft w:val="0"/>
                      <w:marRight w:val="0"/>
                      <w:marTop w:val="0"/>
                      <w:marBottom w:val="0"/>
                      <w:divBdr>
                        <w:top w:val="none" w:sz="0" w:space="0" w:color="auto"/>
                        <w:left w:val="none" w:sz="0" w:space="0" w:color="auto"/>
                        <w:bottom w:val="none" w:sz="0" w:space="0" w:color="auto"/>
                        <w:right w:val="none" w:sz="0" w:space="0" w:color="auto"/>
                      </w:divBdr>
                    </w:div>
                  </w:divsChild>
                </w:div>
                <w:div w:id="1828351768">
                  <w:marLeft w:val="0"/>
                  <w:marRight w:val="0"/>
                  <w:marTop w:val="0"/>
                  <w:marBottom w:val="0"/>
                  <w:divBdr>
                    <w:top w:val="none" w:sz="0" w:space="0" w:color="auto"/>
                    <w:left w:val="none" w:sz="0" w:space="0" w:color="auto"/>
                    <w:bottom w:val="none" w:sz="0" w:space="0" w:color="auto"/>
                    <w:right w:val="none" w:sz="0" w:space="0" w:color="auto"/>
                  </w:divBdr>
                  <w:divsChild>
                    <w:div w:id="2057390408">
                      <w:marLeft w:val="0"/>
                      <w:marRight w:val="0"/>
                      <w:marTop w:val="0"/>
                      <w:marBottom w:val="0"/>
                      <w:divBdr>
                        <w:top w:val="none" w:sz="0" w:space="0" w:color="auto"/>
                        <w:left w:val="none" w:sz="0" w:space="0" w:color="auto"/>
                        <w:bottom w:val="none" w:sz="0" w:space="0" w:color="auto"/>
                        <w:right w:val="none" w:sz="0" w:space="0" w:color="auto"/>
                      </w:divBdr>
                    </w:div>
                  </w:divsChild>
                </w:div>
                <w:div w:id="1894465614">
                  <w:marLeft w:val="0"/>
                  <w:marRight w:val="0"/>
                  <w:marTop w:val="0"/>
                  <w:marBottom w:val="0"/>
                  <w:divBdr>
                    <w:top w:val="none" w:sz="0" w:space="0" w:color="auto"/>
                    <w:left w:val="none" w:sz="0" w:space="0" w:color="auto"/>
                    <w:bottom w:val="none" w:sz="0" w:space="0" w:color="auto"/>
                    <w:right w:val="none" w:sz="0" w:space="0" w:color="auto"/>
                  </w:divBdr>
                  <w:divsChild>
                    <w:div w:id="737634290">
                      <w:marLeft w:val="0"/>
                      <w:marRight w:val="0"/>
                      <w:marTop w:val="0"/>
                      <w:marBottom w:val="0"/>
                      <w:divBdr>
                        <w:top w:val="none" w:sz="0" w:space="0" w:color="auto"/>
                        <w:left w:val="none" w:sz="0" w:space="0" w:color="auto"/>
                        <w:bottom w:val="none" w:sz="0" w:space="0" w:color="auto"/>
                        <w:right w:val="none" w:sz="0" w:space="0" w:color="auto"/>
                      </w:divBdr>
                    </w:div>
                    <w:div w:id="1253779161">
                      <w:marLeft w:val="0"/>
                      <w:marRight w:val="0"/>
                      <w:marTop w:val="0"/>
                      <w:marBottom w:val="0"/>
                      <w:divBdr>
                        <w:top w:val="none" w:sz="0" w:space="0" w:color="auto"/>
                        <w:left w:val="none" w:sz="0" w:space="0" w:color="auto"/>
                        <w:bottom w:val="none" w:sz="0" w:space="0" w:color="auto"/>
                        <w:right w:val="none" w:sz="0" w:space="0" w:color="auto"/>
                      </w:divBdr>
                    </w:div>
                  </w:divsChild>
                </w:div>
                <w:div w:id="1949116195">
                  <w:marLeft w:val="0"/>
                  <w:marRight w:val="0"/>
                  <w:marTop w:val="0"/>
                  <w:marBottom w:val="0"/>
                  <w:divBdr>
                    <w:top w:val="none" w:sz="0" w:space="0" w:color="auto"/>
                    <w:left w:val="none" w:sz="0" w:space="0" w:color="auto"/>
                    <w:bottom w:val="none" w:sz="0" w:space="0" w:color="auto"/>
                    <w:right w:val="none" w:sz="0" w:space="0" w:color="auto"/>
                  </w:divBdr>
                  <w:divsChild>
                    <w:div w:id="972365872">
                      <w:marLeft w:val="0"/>
                      <w:marRight w:val="0"/>
                      <w:marTop w:val="0"/>
                      <w:marBottom w:val="0"/>
                      <w:divBdr>
                        <w:top w:val="none" w:sz="0" w:space="0" w:color="auto"/>
                        <w:left w:val="none" w:sz="0" w:space="0" w:color="auto"/>
                        <w:bottom w:val="none" w:sz="0" w:space="0" w:color="auto"/>
                        <w:right w:val="none" w:sz="0" w:space="0" w:color="auto"/>
                      </w:divBdr>
                    </w:div>
                  </w:divsChild>
                </w:div>
                <w:div w:id="1989359552">
                  <w:marLeft w:val="0"/>
                  <w:marRight w:val="0"/>
                  <w:marTop w:val="0"/>
                  <w:marBottom w:val="0"/>
                  <w:divBdr>
                    <w:top w:val="none" w:sz="0" w:space="0" w:color="auto"/>
                    <w:left w:val="none" w:sz="0" w:space="0" w:color="auto"/>
                    <w:bottom w:val="none" w:sz="0" w:space="0" w:color="auto"/>
                    <w:right w:val="none" w:sz="0" w:space="0" w:color="auto"/>
                  </w:divBdr>
                  <w:divsChild>
                    <w:div w:id="1108812865">
                      <w:marLeft w:val="0"/>
                      <w:marRight w:val="0"/>
                      <w:marTop w:val="0"/>
                      <w:marBottom w:val="0"/>
                      <w:divBdr>
                        <w:top w:val="none" w:sz="0" w:space="0" w:color="auto"/>
                        <w:left w:val="none" w:sz="0" w:space="0" w:color="auto"/>
                        <w:bottom w:val="none" w:sz="0" w:space="0" w:color="auto"/>
                        <w:right w:val="none" w:sz="0" w:space="0" w:color="auto"/>
                      </w:divBdr>
                    </w:div>
                  </w:divsChild>
                </w:div>
                <w:div w:id="2022388682">
                  <w:marLeft w:val="0"/>
                  <w:marRight w:val="0"/>
                  <w:marTop w:val="0"/>
                  <w:marBottom w:val="0"/>
                  <w:divBdr>
                    <w:top w:val="none" w:sz="0" w:space="0" w:color="auto"/>
                    <w:left w:val="none" w:sz="0" w:space="0" w:color="auto"/>
                    <w:bottom w:val="none" w:sz="0" w:space="0" w:color="auto"/>
                    <w:right w:val="none" w:sz="0" w:space="0" w:color="auto"/>
                  </w:divBdr>
                  <w:divsChild>
                    <w:div w:id="14714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273102">
      <w:bodyDiv w:val="1"/>
      <w:marLeft w:val="0"/>
      <w:marRight w:val="0"/>
      <w:marTop w:val="0"/>
      <w:marBottom w:val="0"/>
      <w:divBdr>
        <w:top w:val="none" w:sz="0" w:space="0" w:color="auto"/>
        <w:left w:val="none" w:sz="0" w:space="0" w:color="auto"/>
        <w:bottom w:val="none" w:sz="0" w:space="0" w:color="auto"/>
        <w:right w:val="none" w:sz="0" w:space="0" w:color="auto"/>
      </w:divBdr>
    </w:div>
    <w:div w:id="790056229">
      <w:bodyDiv w:val="1"/>
      <w:marLeft w:val="0"/>
      <w:marRight w:val="0"/>
      <w:marTop w:val="0"/>
      <w:marBottom w:val="0"/>
      <w:divBdr>
        <w:top w:val="none" w:sz="0" w:space="0" w:color="auto"/>
        <w:left w:val="none" w:sz="0" w:space="0" w:color="auto"/>
        <w:bottom w:val="none" w:sz="0" w:space="0" w:color="auto"/>
        <w:right w:val="none" w:sz="0" w:space="0" w:color="auto"/>
      </w:divBdr>
      <w:divsChild>
        <w:div w:id="23986778">
          <w:marLeft w:val="0"/>
          <w:marRight w:val="0"/>
          <w:marTop w:val="0"/>
          <w:marBottom w:val="0"/>
          <w:divBdr>
            <w:top w:val="none" w:sz="0" w:space="0" w:color="auto"/>
            <w:left w:val="none" w:sz="0" w:space="0" w:color="auto"/>
            <w:bottom w:val="none" w:sz="0" w:space="0" w:color="auto"/>
            <w:right w:val="none" w:sz="0" w:space="0" w:color="auto"/>
          </w:divBdr>
        </w:div>
        <w:div w:id="786582896">
          <w:marLeft w:val="0"/>
          <w:marRight w:val="0"/>
          <w:marTop w:val="0"/>
          <w:marBottom w:val="0"/>
          <w:divBdr>
            <w:top w:val="none" w:sz="0" w:space="0" w:color="auto"/>
            <w:left w:val="none" w:sz="0" w:space="0" w:color="auto"/>
            <w:bottom w:val="none" w:sz="0" w:space="0" w:color="auto"/>
            <w:right w:val="none" w:sz="0" w:space="0" w:color="auto"/>
          </w:divBdr>
        </w:div>
        <w:div w:id="804353777">
          <w:marLeft w:val="0"/>
          <w:marRight w:val="0"/>
          <w:marTop w:val="0"/>
          <w:marBottom w:val="0"/>
          <w:divBdr>
            <w:top w:val="none" w:sz="0" w:space="0" w:color="auto"/>
            <w:left w:val="none" w:sz="0" w:space="0" w:color="auto"/>
            <w:bottom w:val="none" w:sz="0" w:space="0" w:color="auto"/>
            <w:right w:val="none" w:sz="0" w:space="0" w:color="auto"/>
          </w:divBdr>
        </w:div>
        <w:div w:id="843395360">
          <w:marLeft w:val="0"/>
          <w:marRight w:val="0"/>
          <w:marTop w:val="0"/>
          <w:marBottom w:val="0"/>
          <w:divBdr>
            <w:top w:val="none" w:sz="0" w:space="0" w:color="auto"/>
            <w:left w:val="none" w:sz="0" w:space="0" w:color="auto"/>
            <w:bottom w:val="none" w:sz="0" w:space="0" w:color="auto"/>
            <w:right w:val="none" w:sz="0" w:space="0" w:color="auto"/>
          </w:divBdr>
        </w:div>
        <w:div w:id="1568875716">
          <w:marLeft w:val="0"/>
          <w:marRight w:val="0"/>
          <w:marTop w:val="0"/>
          <w:marBottom w:val="0"/>
          <w:divBdr>
            <w:top w:val="none" w:sz="0" w:space="0" w:color="auto"/>
            <w:left w:val="none" w:sz="0" w:space="0" w:color="auto"/>
            <w:bottom w:val="none" w:sz="0" w:space="0" w:color="auto"/>
            <w:right w:val="none" w:sz="0" w:space="0" w:color="auto"/>
          </w:divBdr>
        </w:div>
        <w:div w:id="2042586696">
          <w:marLeft w:val="0"/>
          <w:marRight w:val="0"/>
          <w:marTop w:val="0"/>
          <w:marBottom w:val="0"/>
          <w:divBdr>
            <w:top w:val="none" w:sz="0" w:space="0" w:color="auto"/>
            <w:left w:val="none" w:sz="0" w:space="0" w:color="auto"/>
            <w:bottom w:val="none" w:sz="0" w:space="0" w:color="auto"/>
            <w:right w:val="none" w:sz="0" w:space="0" w:color="auto"/>
          </w:divBdr>
        </w:div>
      </w:divsChild>
    </w:div>
    <w:div w:id="812408583">
      <w:bodyDiv w:val="1"/>
      <w:marLeft w:val="0"/>
      <w:marRight w:val="0"/>
      <w:marTop w:val="0"/>
      <w:marBottom w:val="0"/>
      <w:divBdr>
        <w:top w:val="none" w:sz="0" w:space="0" w:color="auto"/>
        <w:left w:val="none" w:sz="0" w:space="0" w:color="auto"/>
        <w:bottom w:val="none" w:sz="0" w:space="0" w:color="auto"/>
        <w:right w:val="none" w:sz="0" w:space="0" w:color="auto"/>
      </w:divBdr>
    </w:div>
    <w:div w:id="865404356">
      <w:bodyDiv w:val="1"/>
      <w:marLeft w:val="0"/>
      <w:marRight w:val="0"/>
      <w:marTop w:val="0"/>
      <w:marBottom w:val="0"/>
      <w:divBdr>
        <w:top w:val="none" w:sz="0" w:space="0" w:color="auto"/>
        <w:left w:val="none" w:sz="0" w:space="0" w:color="auto"/>
        <w:bottom w:val="none" w:sz="0" w:space="0" w:color="auto"/>
        <w:right w:val="none" w:sz="0" w:space="0" w:color="auto"/>
      </w:divBdr>
      <w:divsChild>
        <w:div w:id="445122889">
          <w:marLeft w:val="0"/>
          <w:marRight w:val="0"/>
          <w:marTop w:val="0"/>
          <w:marBottom w:val="0"/>
          <w:divBdr>
            <w:top w:val="none" w:sz="0" w:space="0" w:color="auto"/>
            <w:left w:val="none" w:sz="0" w:space="0" w:color="auto"/>
            <w:bottom w:val="none" w:sz="0" w:space="0" w:color="auto"/>
            <w:right w:val="none" w:sz="0" w:space="0" w:color="auto"/>
          </w:divBdr>
        </w:div>
        <w:div w:id="1085959585">
          <w:marLeft w:val="0"/>
          <w:marRight w:val="0"/>
          <w:marTop w:val="0"/>
          <w:marBottom w:val="0"/>
          <w:divBdr>
            <w:top w:val="none" w:sz="0" w:space="0" w:color="auto"/>
            <w:left w:val="none" w:sz="0" w:space="0" w:color="auto"/>
            <w:bottom w:val="none" w:sz="0" w:space="0" w:color="auto"/>
            <w:right w:val="none" w:sz="0" w:space="0" w:color="auto"/>
          </w:divBdr>
        </w:div>
        <w:div w:id="1470706111">
          <w:marLeft w:val="0"/>
          <w:marRight w:val="0"/>
          <w:marTop w:val="0"/>
          <w:marBottom w:val="0"/>
          <w:divBdr>
            <w:top w:val="none" w:sz="0" w:space="0" w:color="auto"/>
            <w:left w:val="none" w:sz="0" w:space="0" w:color="auto"/>
            <w:bottom w:val="none" w:sz="0" w:space="0" w:color="auto"/>
            <w:right w:val="none" w:sz="0" w:space="0" w:color="auto"/>
          </w:divBdr>
        </w:div>
        <w:div w:id="1937402450">
          <w:marLeft w:val="0"/>
          <w:marRight w:val="0"/>
          <w:marTop w:val="0"/>
          <w:marBottom w:val="0"/>
          <w:divBdr>
            <w:top w:val="none" w:sz="0" w:space="0" w:color="auto"/>
            <w:left w:val="none" w:sz="0" w:space="0" w:color="auto"/>
            <w:bottom w:val="none" w:sz="0" w:space="0" w:color="auto"/>
            <w:right w:val="none" w:sz="0" w:space="0" w:color="auto"/>
          </w:divBdr>
        </w:div>
        <w:div w:id="2012832472">
          <w:marLeft w:val="0"/>
          <w:marRight w:val="0"/>
          <w:marTop w:val="0"/>
          <w:marBottom w:val="0"/>
          <w:divBdr>
            <w:top w:val="none" w:sz="0" w:space="0" w:color="auto"/>
            <w:left w:val="none" w:sz="0" w:space="0" w:color="auto"/>
            <w:bottom w:val="none" w:sz="0" w:space="0" w:color="auto"/>
            <w:right w:val="none" w:sz="0" w:space="0" w:color="auto"/>
          </w:divBdr>
        </w:div>
      </w:divsChild>
    </w:div>
    <w:div w:id="927349384">
      <w:bodyDiv w:val="1"/>
      <w:marLeft w:val="0"/>
      <w:marRight w:val="0"/>
      <w:marTop w:val="0"/>
      <w:marBottom w:val="0"/>
      <w:divBdr>
        <w:top w:val="none" w:sz="0" w:space="0" w:color="auto"/>
        <w:left w:val="none" w:sz="0" w:space="0" w:color="auto"/>
        <w:bottom w:val="none" w:sz="0" w:space="0" w:color="auto"/>
        <w:right w:val="none" w:sz="0" w:space="0" w:color="auto"/>
      </w:divBdr>
      <w:divsChild>
        <w:div w:id="1122260783">
          <w:marLeft w:val="0"/>
          <w:marRight w:val="0"/>
          <w:marTop w:val="0"/>
          <w:marBottom w:val="0"/>
          <w:divBdr>
            <w:top w:val="none" w:sz="0" w:space="0" w:color="auto"/>
            <w:left w:val="none" w:sz="0" w:space="0" w:color="auto"/>
            <w:bottom w:val="none" w:sz="0" w:space="0" w:color="auto"/>
            <w:right w:val="none" w:sz="0" w:space="0" w:color="auto"/>
          </w:divBdr>
        </w:div>
        <w:div w:id="1216771329">
          <w:marLeft w:val="0"/>
          <w:marRight w:val="0"/>
          <w:marTop w:val="0"/>
          <w:marBottom w:val="0"/>
          <w:divBdr>
            <w:top w:val="none" w:sz="0" w:space="0" w:color="auto"/>
            <w:left w:val="none" w:sz="0" w:space="0" w:color="auto"/>
            <w:bottom w:val="none" w:sz="0" w:space="0" w:color="auto"/>
            <w:right w:val="none" w:sz="0" w:space="0" w:color="auto"/>
          </w:divBdr>
        </w:div>
      </w:divsChild>
    </w:div>
    <w:div w:id="938290285">
      <w:bodyDiv w:val="1"/>
      <w:marLeft w:val="0"/>
      <w:marRight w:val="0"/>
      <w:marTop w:val="0"/>
      <w:marBottom w:val="0"/>
      <w:divBdr>
        <w:top w:val="none" w:sz="0" w:space="0" w:color="auto"/>
        <w:left w:val="none" w:sz="0" w:space="0" w:color="auto"/>
        <w:bottom w:val="none" w:sz="0" w:space="0" w:color="auto"/>
        <w:right w:val="none" w:sz="0" w:space="0" w:color="auto"/>
      </w:divBdr>
      <w:divsChild>
        <w:div w:id="1762096408">
          <w:marLeft w:val="0"/>
          <w:marRight w:val="0"/>
          <w:marTop w:val="0"/>
          <w:marBottom w:val="0"/>
          <w:divBdr>
            <w:top w:val="none" w:sz="0" w:space="0" w:color="auto"/>
            <w:left w:val="none" w:sz="0" w:space="0" w:color="auto"/>
            <w:bottom w:val="none" w:sz="0" w:space="0" w:color="auto"/>
            <w:right w:val="none" w:sz="0" w:space="0" w:color="auto"/>
          </w:divBdr>
        </w:div>
        <w:div w:id="2090032451">
          <w:marLeft w:val="0"/>
          <w:marRight w:val="0"/>
          <w:marTop w:val="0"/>
          <w:marBottom w:val="0"/>
          <w:divBdr>
            <w:top w:val="none" w:sz="0" w:space="0" w:color="auto"/>
            <w:left w:val="none" w:sz="0" w:space="0" w:color="auto"/>
            <w:bottom w:val="none" w:sz="0" w:space="0" w:color="auto"/>
            <w:right w:val="none" w:sz="0" w:space="0" w:color="auto"/>
          </w:divBdr>
        </w:div>
      </w:divsChild>
    </w:div>
    <w:div w:id="951084638">
      <w:bodyDiv w:val="1"/>
      <w:marLeft w:val="0"/>
      <w:marRight w:val="0"/>
      <w:marTop w:val="0"/>
      <w:marBottom w:val="0"/>
      <w:divBdr>
        <w:top w:val="none" w:sz="0" w:space="0" w:color="auto"/>
        <w:left w:val="none" w:sz="0" w:space="0" w:color="auto"/>
        <w:bottom w:val="none" w:sz="0" w:space="0" w:color="auto"/>
        <w:right w:val="none" w:sz="0" w:space="0" w:color="auto"/>
      </w:divBdr>
      <w:divsChild>
        <w:div w:id="596599109">
          <w:marLeft w:val="0"/>
          <w:marRight w:val="0"/>
          <w:marTop w:val="0"/>
          <w:marBottom w:val="0"/>
          <w:divBdr>
            <w:top w:val="none" w:sz="0" w:space="0" w:color="auto"/>
            <w:left w:val="none" w:sz="0" w:space="0" w:color="auto"/>
            <w:bottom w:val="none" w:sz="0" w:space="0" w:color="auto"/>
            <w:right w:val="none" w:sz="0" w:space="0" w:color="auto"/>
          </w:divBdr>
        </w:div>
        <w:div w:id="622076460">
          <w:marLeft w:val="0"/>
          <w:marRight w:val="0"/>
          <w:marTop w:val="0"/>
          <w:marBottom w:val="0"/>
          <w:divBdr>
            <w:top w:val="none" w:sz="0" w:space="0" w:color="auto"/>
            <w:left w:val="none" w:sz="0" w:space="0" w:color="auto"/>
            <w:bottom w:val="none" w:sz="0" w:space="0" w:color="auto"/>
            <w:right w:val="none" w:sz="0" w:space="0" w:color="auto"/>
          </w:divBdr>
        </w:div>
        <w:div w:id="2055813318">
          <w:marLeft w:val="0"/>
          <w:marRight w:val="0"/>
          <w:marTop w:val="0"/>
          <w:marBottom w:val="0"/>
          <w:divBdr>
            <w:top w:val="none" w:sz="0" w:space="0" w:color="auto"/>
            <w:left w:val="none" w:sz="0" w:space="0" w:color="auto"/>
            <w:bottom w:val="none" w:sz="0" w:space="0" w:color="auto"/>
            <w:right w:val="none" w:sz="0" w:space="0" w:color="auto"/>
          </w:divBdr>
        </w:div>
      </w:divsChild>
    </w:div>
    <w:div w:id="964969809">
      <w:bodyDiv w:val="1"/>
      <w:marLeft w:val="0"/>
      <w:marRight w:val="0"/>
      <w:marTop w:val="0"/>
      <w:marBottom w:val="0"/>
      <w:divBdr>
        <w:top w:val="none" w:sz="0" w:space="0" w:color="auto"/>
        <w:left w:val="none" w:sz="0" w:space="0" w:color="auto"/>
        <w:bottom w:val="none" w:sz="0" w:space="0" w:color="auto"/>
        <w:right w:val="none" w:sz="0" w:space="0" w:color="auto"/>
      </w:divBdr>
      <w:divsChild>
        <w:div w:id="75908739">
          <w:marLeft w:val="0"/>
          <w:marRight w:val="0"/>
          <w:marTop w:val="0"/>
          <w:marBottom w:val="0"/>
          <w:divBdr>
            <w:top w:val="none" w:sz="0" w:space="0" w:color="auto"/>
            <w:left w:val="none" w:sz="0" w:space="0" w:color="auto"/>
            <w:bottom w:val="none" w:sz="0" w:space="0" w:color="auto"/>
            <w:right w:val="none" w:sz="0" w:space="0" w:color="auto"/>
          </w:divBdr>
        </w:div>
        <w:div w:id="437991438">
          <w:marLeft w:val="0"/>
          <w:marRight w:val="0"/>
          <w:marTop w:val="0"/>
          <w:marBottom w:val="0"/>
          <w:divBdr>
            <w:top w:val="none" w:sz="0" w:space="0" w:color="auto"/>
            <w:left w:val="none" w:sz="0" w:space="0" w:color="auto"/>
            <w:bottom w:val="none" w:sz="0" w:space="0" w:color="auto"/>
            <w:right w:val="none" w:sz="0" w:space="0" w:color="auto"/>
          </w:divBdr>
        </w:div>
        <w:div w:id="1152982919">
          <w:marLeft w:val="0"/>
          <w:marRight w:val="0"/>
          <w:marTop w:val="0"/>
          <w:marBottom w:val="0"/>
          <w:divBdr>
            <w:top w:val="none" w:sz="0" w:space="0" w:color="auto"/>
            <w:left w:val="none" w:sz="0" w:space="0" w:color="auto"/>
            <w:bottom w:val="none" w:sz="0" w:space="0" w:color="auto"/>
            <w:right w:val="none" w:sz="0" w:space="0" w:color="auto"/>
          </w:divBdr>
        </w:div>
      </w:divsChild>
    </w:div>
    <w:div w:id="988287737">
      <w:bodyDiv w:val="1"/>
      <w:marLeft w:val="0"/>
      <w:marRight w:val="0"/>
      <w:marTop w:val="0"/>
      <w:marBottom w:val="0"/>
      <w:divBdr>
        <w:top w:val="none" w:sz="0" w:space="0" w:color="auto"/>
        <w:left w:val="none" w:sz="0" w:space="0" w:color="auto"/>
        <w:bottom w:val="none" w:sz="0" w:space="0" w:color="auto"/>
        <w:right w:val="none" w:sz="0" w:space="0" w:color="auto"/>
      </w:divBdr>
      <w:divsChild>
        <w:div w:id="559099298">
          <w:marLeft w:val="0"/>
          <w:marRight w:val="0"/>
          <w:marTop w:val="0"/>
          <w:marBottom w:val="0"/>
          <w:divBdr>
            <w:top w:val="none" w:sz="0" w:space="0" w:color="auto"/>
            <w:left w:val="none" w:sz="0" w:space="0" w:color="auto"/>
            <w:bottom w:val="none" w:sz="0" w:space="0" w:color="auto"/>
            <w:right w:val="none" w:sz="0" w:space="0" w:color="auto"/>
          </w:divBdr>
        </w:div>
        <w:div w:id="597376012">
          <w:marLeft w:val="0"/>
          <w:marRight w:val="0"/>
          <w:marTop w:val="0"/>
          <w:marBottom w:val="0"/>
          <w:divBdr>
            <w:top w:val="none" w:sz="0" w:space="0" w:color="auto"/>
            <w:left w:val="none" w:sz="0" w:space="0" w:color="auto"/>
            <w:bottom w:val="none" w:sz="0" w:space="0" w:color="auto"/>
            <w:right w:val="none" w:sz="0" w:space="0" w:color="auto"/>
          </w:divBdr>
        </w:div>
        <w:div w:id="609968403">
          <w:marLeft w:val="0"/>
          <w:marRight w:val="0"/>
          <w:marTop w:val="0"/>
          <w:marBottom w:val="0"/>
          <w:divBdr>
            <w:top w:val="none" w:sz="0" w:space="0" w:color="auto"/>
            <w:left w:val="none" w:sz="0" w:space="0" w:color="auto"/>
            <w:bottom w:val="none" w:sz="0" w:space="0" w:color="auto"/>
            <w:right w:val="none" w:sz="0" w:space="0" w:color="auto"/>
          </w:divBdr>
        </w:div>
        <w:div w:id="1925411789">
          <w:marLeft w:val="0"/>
          <w:marRight w:val="0"/>
          <w:marTop w:val="0"/>
          <w:marBottom w:val="0"/>
          <w:divBdr>
            <w:top w:val="none" w:sz="0" w:space="0" w:color="auto"/>
            <w:left w:val="none" w:sz="0" w:space="0" w:color="auto"/>
            <w:bottom w:val="none" w:sz="0" w:space="0" w:color="auto"/>
            <w:right w:val="none" w:sz="0" w:space="0" w:color="auto"/>
          </w:divBdr>
        </w:div>
      </w:divsChild>
    </w:div>
    <w:div w:id="1001545850">
      <w:bodyDiv w:val="1"/>
      <w:marLeft w:val="0"/>
      <w:marRight w:val="0"/>
      <w:marTop w:val="0"/>
      <w:marBottom w:val="0"/>
      <w:divBdr>
        <w:top w:val="none" w:sz="0" w:space="0" w:color="auto"/>
        <w:left w:val="none" w:sz="0" w:space="0" w:color="auto"/>
        <w:bottom w:val="none" w:sz="0" w:space="0" w:color="auto"/>
        <w:right w:val="none" w:sz="0" w:space="0" w:color="auto"/>
      </w:divBdr>
      <w:divsChild>
        <w:div w:id="283073554">
          <w:marLeft w:val="0"/>
          <w:marRight w:val="0"/>
          <w:marTop w:val="0"/>
          <w:marBottom w:val="0"/>
          <w:divBdr>
            <w:top w:val="none" w:sz="0" w:space="0" w:color="auto"/>
            <w:left w:val="none" w:sz="0" w:space="0" w:color="auto"/>
            <w:bottom w:val="none" w:sz="0" w:space="0" w:color="auto"/>
            <w:right w:val="none" w:sz="0" w:space="0" w:color="auto"/>
          </w:divBdr>
          <w:divsChild>
            <w:div w:id="468087503">
              <w:marLeft w:val="0"/>
              <w:marRight w:val="0"/>
              <w:marTop w:val="0"/>
              <w:marBottom w:val="0"/>
              <w:divBdr>
                <w:top w:val="none" w:sz="0" w:space="0" w:color="auto"/>
                <w:left w:val="none" w:sz="0" w:space="0" w:color="auto"/>
                <w:bottom w:val="none" w:sz="0" w:space="0" w:color="auto"/>
                <w:right w:val="none" w:sz="0" w:space="0" w:color="auto"/>
              </w:divBdr>
            </w:div>
          </w:divsChild>
        </w:div>
        <w:div w:id="301157056">
          <w:marLeft w:val="0"/>
          <w:marRight w:val="0"/>
          <w:marTop w:val="0"/>
          <w:marBottom w:val="0"/>
          <w:divBdr>
            <w:top w:val="none" w:sz="0" w:space="0" w:color="auto"/>
            <w:left w:val="none" w:sz="0" w:space="0" w:color="auto"/>
            <w:bottom w:val="none" w:sz="0" w:space="0" w:color="auto"/>
            <w:right w:val="none" w:sz="0" w:space="0" w:color="auto"/>
          </w:divBdr>
          <w:divsChild>
            <w:div w:id="949356078">
              <w:marLeft w:val="0"/>
              <w:marRight w:val="0"/>
              <w:marTop w:val="0"/>
              <w:marBottom w:val="0"/>
              <w:divBdr>
                <w:top w:val="none" w:sz="0" w:space="0" w:color="auto"/>
                <w:left w:val="none" w:sz="0" w:space="0" w:color="auto"/>
                <w:bottom w:val="none" w:sz="0" w:space="0" w:color="auto"/>
                <w:right w:val="none" w:sz="0" w:space="0" w:color="auto"/>
              </w:divBdr>
            </w:div>
          </w:divsChild>
        </w:div>
        <w:div w:id="319693271">
          <w:marLeft w:val="0"/>
          <w:marRight w:val="0"/>
          <w:marTop w:val="0"/>
          <w:marBottom w:val="0"/>
          <w:divBdr>
            <w:top w:val="none" w:sz="0" w:space="0" w:color="auto"/>
            <w:left w:val="none" w:sz="0" w:space="0" w:color="auto"/>
            <w:bottom w:val="none" w:sz="0" w:space="0" w:color="auto"/>
            <w:right w:val="none" w:sz="0" w:space="0" w:color="auto"/>
          </w:divBdr>
          <w:divsChild>
            <w:div w:id="684213071">
              <w:marLeft w:val="0"/>
              <w:marRight w:val="0"/>
              <w:marTop w:val="0"/>
              <w:marBottom w:val="0"/>
              <w:divBdr>
                <w:top w:val="none" w:sz="0" w:space="0" w:color="auto"/>
                <w:left w:val="none" w:sz="0" w:space="0" w:color="auto"/>
                <w:bottom w:val="none" w:sz="0" w:space="0" w:color="auto"/>
                <w:right w:val="none" w:sz="0" w:space="0" w:color="auto"/>
              </w:divBdr>
            </w:div>
            <w:div w:id="1227913939">
              <w:marLeft w:val="0"/>
              <w:marRight w:val="0"/>
              <w:marTop w:val="0"/>
              <w:marBottom w:val="0"/>
              <w:divBdr>
                <w:top w:val="none" w:sz="0" w:space="0" w:color="auto"/>
                <w:left w:val="none" w:sz="0" w:space="0" w:color="auto"/>
                <w:bottom w:val="none" w:sz="0" w:space="0" w:color="auto"/>
                <w:right w:val="none" w:sz="0" w:space="0" w:color="auto"/>
              </w:divBdr>
            </w:div>
          </w:divsChild>
        </w:div>
        <w:div w:id="825435143">
          <w:marLeft w:val="0"/>
          <w:marRight w:val="0"/>
          <w:marTop w:val="0"/>
          <w:marBottom w:val="0"/>
          <w:divBdr>
            <w:top w:val="none" w:sz="0" w:space="0" w:color="auto"/>
            <w:left w:val="none" w:sz="0" w:space="0" w:color="auto"/>
            <w:bottom w:val="none" w:sz="0" w:space="0" w:color="auto"/>
            <w:right w:val="none" w:sz="0" w:space="0" w:color="auto"/>
          </w:divBdr>
          <w:divsChild>
            <w:div w:id="986009236">
              <w:marLeft w:val="0"/>
              <w:marRight w:val="0"/>
              <w:marTop w:val="0"/>
              <w:marBottom w:val="0"/>
              <w:divBdr>
                <w:top w:val="none" w:sz="0" w:space="0" w:color="auto"/>
                <w:left w:val="none" w:sz="0" w:space="0" w:color="auto"/>
                <w:bottom w:val="none" w:sz="0" w:space="0" w:color="auto"/>
                <w:right w:val="none" w:sz="0" w:space="0" w:color="auto"/>
              </w:divBdr>
            </w:div>
          </w:divsChild>
        </w:div>
        <w:div w:id="1310211790">
          <w:marLeft w:val="0"/>
          <w:marRight w:val="0"/>
          <w:marTop w:val="0"/>
          <w:marBottom w:val="0"/>
          <w:divBdr>
            <w:top w:val="none" w:sz="0" w:space="0" w:color="auto"/>
            <w:left w:val="none" w:sz="0" w:space="0" w:color="auto"/>
            <w:bottom w:val="none" w:sz="0" w:space="0" w:color="auto"/>
            <w:right w:val="none" w:sz="0" w:space="0" w:color="auto"/>
          </w:divBdr>
          <w:divsChild>
            <w:div w:id="1156074753">
              <w:marLeft w:val="0"/>
              <w:marRight w:val="0"/>
              <w:marTop w:val="0"/>
              <w:marBottom w:val="0"/>
              <w:divBdr>
                <w:top w:val="none" w:sz="0" w:space="0" w:color="auto"/>
                <w:left w:val="none" w:sz="0" w:space="0" w:color="auto"/>
                <w:bottom w:val="none" w:sz="0" w:space="0" w:color="auto"/>
                <w:right w:val="none" w:sz="0" w:space="0" w:color="auto"/>
              </w:divBdr>
            </w:div>
          </w:divsChild>
        </w:div>
        <w:div w:id="1394695697">
          <w:marLeft w:val="0"/>
          <w:marRight w:val="0"/>
          <w:marTop w:val="0"/>
          <w:marBottom w:val="0"/>
          <w:divBdr>
            <w:top w:val="none" w:sz="0" w:space="0" w:color="auto"/>
            <w:left w:val="none" w:sz="0" w:space="0" w:color="auto"/>
            <w:bottom w:val="none" w:sz="0" w:space="0" w:color="auto"/>
            <w:right w:val="none" w:sz="0" w:space="0" w:color="auto"/>
          </w:divBdr>
          <w:divsChild>
            <w:div w:id="1095596513">
              <w:marLeft w:val="0"/>
              <w:marRight w:val="0"/>
              <w:marTop w:val="0"/>
              <w:marBottom w:val="0"/>
              <w:divBdr>
                <w:top w:val="none" w:sz="0" w:space="0" w:color="auto"/>
                <w:left w:val="none" w:sz="0" w:space="0" w:color="auto"/>
                <w:bottom w:val="none" w:sz="0" w:space="0" w:color="auto"/>
                <w:right w:val="none" w:sz="0" w:space="0" w:color="auto"/>
              </w:divBdr>
            </w:div>
          </w:divsChild>
        </w:div>
        <w:div w:id="1480727054">
          <w:marLeft w:val="0"/>
          <w:marRight w:val="0"/>
          <w:marTop w:val="0"/>
          <w:marBottom w:val="0"/>
          <w:divBdr>
            <w:top w:val="none" w:sz="0" w:space="0" w:color="auto"/>
            <w:left w:val="none" w:sz="0" w:space="0" w:color="auto"/>
            <w:bottom w:val="none" w:sz="0" w:space="0" w:color="auto"/>
            <w:right w:val="none" w:sz="0" w:space="0" w:color="auto"/>
          </w:divBdr>
          <w:divsChild>
            <w:div w:id="676613067">
              <w:marLeft w:val="0"/>
              <w:marRight w:val="0"/>
              <w:marTop w:val="0"/>
              <w:marBottom w:val="0"/>
              <w:divBdr>
                <w:top w:val="none" w:sz="0" w:space="0" w:color="auto"/>
                <w:left w:val="none" w:sz="0" w:space="0" w:color="auto"/>
                <w:bottom w:val="none" w:sz="0" w:space="0" w:color="auto"/>
                <w:right w:val="none" w:sz="0" w:space="0" w:color="auto"/>
              </w:divBdr>
            </w:div>
          </w:divsChild>
        </w:div>
        <w:div w:id="1692029245">
          <w:marLeft w:val="0"/>
          <w:marRight w:val="0"/>
          <w:marTop w:val="0"/>
          <w:marBottom w:val="0"/>
          <w:divBdr>
            <w:top w:val="none" w:sz="0" w:space="0" w:color="auto"/>
            <w:left w:val="none" w:sz="0" w:space="0" w:color="auto"/>
            <w:bottom w:val="none" w:sz="0" w:space="0" w:color="auto"/>
            <w:right w:val="none" w:sz="0" w:space="0" w:color="auto"/>
          </w:divBdr>
          <w:divsChild>
            <w:div w:id="190383362">
              <w:marLeft w:val="0"/>
              <w:marRight w:val="0"/>
              <w:marTop w:val="0"/>
              <w:marBottom w:val="0"/>
              <w:divBdr>
                <w:top w:val="none" w:sz="0" w:space="0" w:color="auto"/>
                <w:left w:val="none" w:sz="0" w:space="0" w:color="auto"/>
                <w:bottom w:val="none" w:sz="0" w:space="0" w:color="auto"/>
                <w:right w:val="none" w:sz="0" w:space="0" w:color="auto"/>
              </w:divBdr>
            </w:div>
            <w:div w:id="235167958">
              <w:marLeft w:val="0"/>
              <w:marRight w:val="0"/>
              <w:marTop w:val="0"/>
              <w:marBottom w:val="0"/>
              <w:divBdr>
                <w:top w:val="none" w:sz="0" w:space="0" w:color="auto"/>
                <w:left w:val="none" w:sz="0" w:space="0" w:color="auto"/>
                <w:bottom w:val="none" w:sz="0" w:space="0" w:color="auto"/>
                <w:right w:val="none" w:sz="0" w:space="0" w:color="auto"/>
              </w:divBdr>
            </w:div>
            <w:div w:id="487408434">
              <w:marLeft w:val="0"/>
              <w:marRight w:val="0"/>
              <w:marTop w:val="0"/>
              <w:marBottom w:val="0"/>
              <w:divBdr>
                <w:top w:val="none" w:sz="0" w:space="0" w:color="auto"/>
                <w:left w:val="none" w:sz="0" w:space="0" w:color="auto"/>
                <w:bottom w:val="none" w:sz="0" w:space="0" w:color="auto"/>
                <w:right w:val="none" w:sz="0" w:space="0" w:color="auto"/>
              </w:divBdr>
            </w:div>
            <w:div w:id="523060105">
              <w:marLeft w:val="0"/>
              <w:marRight w:val="0"/>
              <w:marTop w:val="0"/>
              <w:marBottom w:val="0"/>
              <w:divBdr>
                <w:top w:val="none" w:sz="0" w:space="0" w:color="auto"/>
                <w:left w:val="none" w:sz="0" w:space="0" w:color="auto"/>
                <w:bottom w:val="none" w:sz="0" w:space="0" w:color="auto"/>
                <w:right w:val="none" w:sz="0" w:space="0" w:color="auto"/>
              </w:divBdr>
            </w:div>
            <w:div w:id="825899178">
              <w:marLeft w:val="0"/>
              <w:marRight w:val="0"/>
              <w:marTop w:val="0"/>
              <w:marBottom w:val="0"/>
              <w:divBdr>
                <w:top w:val="none" w:sz="0" w:space="0" w:color="auto"/>
                <w:left w:val="none" w:sz="0" w:space="0" w:color="auto"/>
                <w:bottom w:val="none" w:sz="0" w:space="0" w:color="auto"/>
                <w:right w:val="none" w:sz="0" w:space="0" w:color="auto"/>
              </w:divBdr>
            </w:div>
            <w:div w:id="1346402894">
              <w:marLeft w:val="0"/>
              <w:marRight w:val="0"/>
              <w:marTop w:val="0"/>
              <w:marBottom w:val="0"/>
              <w:divBdr>
                <w:top w:val="none" w:sz="0" w:space="0" w:color="auto"/>
                <w:left w:val="none" w:sz="0" w:space="0" w:color="auto"/>
                <w:bottom w:val="none" w:sz="0" w:space="0" w:color="auto"/>
                <w:right w:val="none" w:sz="0" w:space="0" w:color="auto"/>
              </w:divBdr>
            </w:div>
            <w:div w:id="2075740496">
              <w:marLeft w:val="0"/>
              <w:marRight w:val="0"/>
              <w:marTop w:val="0"/>
              <w:marBottom w:val="0"/>
              <w:divBdr>
                <w:top w:val="none" w:sz="0" w:space="0" w:color="auto"/>
                <w:left w:val="none" w:sz="0" w:space="0" w:color="auto"/>
                <w:bottom w:val="none" w:sz="0" w:space="0" w:color="auto"/>
                <w:right w:val="none" w:sz="0" w:space="0" w:color="auto"/>
              </w:divBdr>
            </w:div>
          </w:divsChild>
        </w:div>
        <w:div w:id="1838836061">
          <w:marLeft w:val="0"/>
          <w:marRight w:val="0"/>
          <w:marTop w:val="0"/>
          <w:marBottom w:val="0"/>
          <w:divBdr>
            <w:top w:val="none" w:sz="0" w:space="0" w:color="auto"/>
            <w:left w:val="none" w:sz="0" w:space="0" w:color="auto"/>
            <w:bottom w:val="none" w:sz="0" w:space="0" w:color="auto"/>
            <w:right w:val="none" w:sz="0" w:space="0" w:color="auto"/>
          </w:divBdr>
          <w:divsChild>
            <w:div w:id="1847790619">
              <w:marLeft w:val="0"/>
              <w:marRight w:val="0"/>
              <w:marTop w:val="0"/>
              <w:marBottom w:val="0"/>
              <w:divBdr>
                <w:top w:val="none" w:sz="0" w:space="0" w:color="auto"/>
                <w:left w:val="none" w:sz="0" w:space="0" w:color="auto"/>
                <w:bottom w:val="none" w:sz="0" w:space="0" w:color="auto"/>
                <w:right w:val="none" w:sz="0" w:space="0" w:color="auto"/>
              </w:divBdr>
            </w:div>
          </w:divsChild>
        </w:div>
        <w:div w:id="2121753795">
          <w:marLeft w:val="0"/>
          <w:marRight w:val="0"/>
          <w:marTop w:val="0"/>
          <w:marBottom w:val="0"/>
          <w:divBdr>
            <w:top w:val="none" w:sz="0" w:space="0" w:color="auto"/>
            <w:left w:val="none" w:sz="0" w:space="0" w:color="auto"/>
            <w:bottom w:val="none" w:sz="0" w:space="0" w:color="auto"/>
            <w:right w:val="none" w:sz="0" w:space="0" w:color="auto"/>
          </w:divBdr>
          <w:divsChild>
            <w:div w:id="101557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886532">
      <w:bodyDiv w:val="1"/>
      <w:marLeft w:val="0"/>
      <w:marRight w:val="0"/>
      <w:marTop w:val="0"/>
      <w:marBottom w:val="0"/>
      <w:divBdr>
        <w:top w:val="none" w:sz="0" w:space="0" w:color="auto"/>
        <w:left w:val="none" w:sz="0" w:space="0" w:color="auto"/>
        <w:bottom w:val="none" w:sz="0" w:space="0" w:color="auto"/>
        <w:right w:val="none" w:sz="0" w:space="0" w:color="auto"/>
      </w:divBdr>
      <w:divsChild>
        <w:div w:id="57872447">
          <w:marLeft w:val="0"/>
          <w:marRight w:val="0"/>
          <w:marTop w:val="0"/>
          <w:marBottom w:val="0"/>
          <w:divBdr>
            <w:top w:val="none" w:sz="0" w:space="0" w:color="auto"/>
            <w:left w:val="none" w:sz="0" w:space="0" w:color="auto"/>
            <w:bottom w:val="none" w:sz="0" w:space="0" w:color="auto"/>
            <w:right w:val="none" w:sz="0" w:space="0" w:color="auto"/>
          </w:divBdr>
          <w:divsChild>
            <w:div w:id="473988003">
              <w:marLeft w:val="0"/>
              <w:marRight w:val="0"/>
              <w:marTop w:val="0"/>
              <w:marBottom w:val="0"/>
              <w:divBdr>
                <w:top w:val="none" w:sz="0" w:space="0" w:color="auto"/>
                <w:left w:val="none" w:sz="0" w:space="0" w:color="auto"/>
                <w:bottom w:val="none" w:sz="0" w:space="0" w:color="auto"/>
                <w:right w:val="none" w:sz="0" w:space="0" w:color="auto"/>
              </w:divBdr>
            </w:div>
            <w:div w:id="639766535">
              <w:marLeft w:val="0"/>
              <w:marRight w:val="0"/>
              <w:marTop w:val="0"/>
              <w:marBottom w:val="0"/>
              <w:divBdr>
                <w:top w:val="none" w:sz="0" w:space="0" w:color="auto"/>
                <w:left w:val="none" w:sz="0" w:space="0" w:color="auto"/>
                <w:bottom w:val="none" w:sz="0" w:space="0" w:color="auto"/>
                <w:right w:val="none" w:sz="0" w:space="0" w:color="auto"/>
              </w:divBdr>
            </w:div>
            <w:div w:id="728498981">
              <w:marLeft w:val="0"/>
              <w:marRight w:val="0"/>
              <w:marTop w:val="0"/>
              <w:marBottom w:val="0"/>
              <w:divBdr>
                <w:top w:val="none" w:sz="0" w:space="0" w:color="auto"/>
                <w:left w:val="none" w:sz="0" w:space="0" w:color="auto"/>
                <w:bottom w:val="none" w:sz="0" w:space="0" w:color="auto"/>
                <w:right w:val="none" w:sz="0" w:space="0" w:color="auto"/>
              </w:divBdr>
            </w:div>
            <w:div w:id="778717619">
              <w:marLeft w:val="0"/>
              <w:marRight w:val="0"/>
              <w:marTop w:val="0"/>
              <w:marBottom w:val="0"/>
              <w:divBdr>
                <w:top w:val="none" w:sz="0" w:space="0" w:color="auto"/>
                <w:left w:val="none" w:sz="0" w:space="0" w:color="auto"/>
                <w:bottom w:val="none" w:sz="0" w:space="0" w:color="auto"/>
                <w:right w:val="none" w:sz="0" w:space="0" w:color="auto"/>
              </w:divBdr>
            </w:div>
            <w:div w:id="940839397">
              <w:marLeft w:val="0"/>
              <w:marRight w:val="0"/>
              <w:marTop w:val="0"/>
              <w:marBottom w:val="0"/>
              <w:divBdr>
                <w:top w:val="none" w:sz="0" w:space="0" w:color="auto"/>
                <w:left w:val="none" w:sz="0" w:space="0" w:color="auto"/>
                <w:bottom w:val="none" w:sz="0" w:space="0" w:color="auto"/>
                <w:right w:val="none" w:sz="0" w:space="0" w:color="auto"/>
              </w:divBdr>
            </w:div>
            <w:div w:id="1323315325">
              <w:marLeft w:val="0"/>
              <w:marRight w:val="0"/>
              <w:marTop w:val="0"/>
              <w:marBottom w:val="0"/>
              <w:divBdr>
                <w:top w:val="none" w:sz="0" w:space="0" w:color="auto"/>
                <w:left w:val="none" w:sz="0" w:space="0" w:color="auto"/>
                <w:bottom w:val="none" w:sz="0" w:space="0" w:color="auto"/>
                <w:right w:val="none" w:sz="0" w:space="0" w:color="auto"/>
              </w:divBdr>
            </w:div>
            <w:div w:id="1517766068">
              <w:marLeft w:val="0"/>
              <w:marRight w:val="0"/>
              <w:marTop w:val="0"/>
              <w:marBottom w:val="0"/>
              <w:divBdr>
                <w:top w:val="none" w:sz="0" w:space="0" w:color="auto"/>
                <w:left w:val="none" w:sz="0" w:space="0" w:color="auto"/>
                <w:bottom w:val="none" w:sz="0" w:space="0" w:color="auto"/>
                <w:right w:val="none" w:sz="0" w:space="0" w:color="auto"/>
              </w:divBdr>
            </w:div>
            <w:div w:id="1569533923">
              <w:marLeft w:val="0"/>
              <w:marRight w:val="0"/>
              <w:marTop w:val="0"/>
              <w:marBottom w:val="0"/>
              <w:divBdr>
                <w:top w:val="none" w:sz="0" w:space="0" w:color="auto"/>
                <w:left w:val="none" w:sz="0" w:space="0" w:color="auto"/>
                <w:bottom w:val="none" w:sz="0" w:space="0" w:color="auto"/>
                <w:right w:val="none" w:sz="0" w:space="0" w:color="auto"/>
              </w:divBdr>
            </w:div>
            <w:div w:id="1784423882">
              <w:marLeft w:val="0"/>
              <w:marRight w:val="0"/>
              <w:marTop w:val="0"/>
              <w:marBottom w:val="0"/>
              <w:divBdr>
                <w:top w:val="none" w:sz="0" w:space="0" w:color="auto"/>
                <w:left w:val="none" w:sz="0" w:space="0" w:color="auto"/>
                <w:bottom w:val="none" w:sz="0" w:space="0" w:color="auto"/>
                <w:right w:val="none" w:sz="0" w:space="0" w:color="auto"/>
              </w:divBdr>
            </w:div>
            <w:div w:id="1815751066">
              <w:marLeft w:val="0"/>
              <w:marRight w:val="0"/>
              <w:marTop w:val="0"/>
              <w:marBottom w:val="0"/>
              <w:divBdr>
                <w:top w:val="none" w:sz="0" w:space="0" w:color="auto"/>
                <w:left w:val="none" w:sz="0" w:space="0" w:color="auto"/>
                <w:bottom w:val="none" w:sz="0" w:space="0" w:color="auto"/>
                <w:right w:val="none" w:sz="0" w:space="0" w:color="auto"/>
              </w:divBdr>
            </w:div>
          </w:divsChild>
        </w:div>
        <w:div w:id="946428724">
          <w:marLeft w:val="0"/>
          <w:marRight w:val="0"/>
          <w:marTop w:val="0"/>
          <w:marBottom w:val="0"/>
          <w:divBdr>
            <w:top w:val="none" w:sz="0" w:space="0" w:color="auto"/>
            <w:left w:val="none" w:sz="0" w:space="0" w:color="auto"/>
            <w:bottom w:val="none" w:sz="0" w:space="0" w:color="auto"/>
            <w:right w:val="none" w:sz="0" w:space="0" w:color="auto"/>
          </w:divBdr>
          <w:divsChild>
            <w:div w:id="50079717">
              <w:marLeft w:val="0"/>
              <w:marRight w:val="0"/>
              <w:marTop w:val="0"/>
              <w:marBottom w:val="0"/>
              <w:divBdr>
                <w:top w:val="none" w:sz="0" w:space="0" w:color="auto"/>
                <w:left w:val="none" w:sz="0" w:space="0" w:color="auto"/>
                <w:bottom w:val="none" w:sz="0" w:space="0" w:color="auto"/>
                <w:right w:val="none" w:sz="0" w:space="0" w:color="auto"/>
              </w:divBdr>
            </w:div>
            <w:div w:id="67189113">
              <w:marLeft w:val="0"/>
              <w:marRight w:val="0"/>
              <w:marTop w:val="0"/>
              <w:marBottom w:val="0"/>
              <w:divBdr>
                <w:top w:val="none" w:sz="0" w:space="0" w:color="auto"/>
                <w:left w:val="none" w:sz="0" w:space="0" w:color="auto"/>
                <w:bottom w:val="none" w:sz="0" w:space="0" w:color="auto"/>
                <w:right w:val="none" w:sz="0" w:space="0" w:color="auto"/>
              </w:divBdr>
            </w:div>
            <w:div w:id="177893920">
              <w:marLeft w:val="0"/>
              <w:marRight w:val="0"/>
              <w:marTop w:val="0"/>
              <w:marBottom w:val="0"/>
              <w:divBdr>
                <w:top w:val="none" w:sz="0" w:space="0" w:color="auto"/>
                <w:left w:val="none" w:sz="0" w:space="0" w:color="auto"/>
                <w:bottom w:val="none" w:sz="0" w:space="0" w:color="auto"/>
                <w:right w:val="none" w:sz="0" w:space="0" w:color="auto"/>
              </w:divBdr>
            </w:div>
            <w:div w:id="191194494">
              <w:marLeft w:val="0"/>
              <w:marRight w:val="0"/>
              <w:marTop w:val="0"/>
              <w:marBottom w:val="0"/>
              <w:divBdr>
                <w:top w:val="none" w:sz="0" w:space="0" w:color="auto"/>
                <w:left w:val="none" w:sz="0" w:space="0" w:color="auto"/>
                <w:bottom w:val="none" w:sz="0" w:space="0" w:color="auto"/>
                <w:right w:val="none" w:sz="0" w:space="0" w:color="auto"/>
              </w:divBdr>
            </w:div>
            <w:div w:id="976494060">
              <w:marLeft w:val="0"/>
              <w:marRight w:val="0"/>
              <w:marTop w:val="0"/>
              <w:marBottom w:val="0"/>
              <w:divBdr>
                <w:top w:val="none" w:sz="0" w:space="0" w:color="auto"/>
                <w:left w:val="none" w:sz="0" w:space="0" w:color="auto"/>
                <w:bottom w:val="none" w:sz="0" w:space="0" w:color="auto"/>
                <w:right w:val="none" w:sz="0" w:space="0" w:color="auto"/>
              </w:divBdr>
            </w:div>
            <w:div w:id="1117066378">
              <w:marLeft w:val="0"/>
              <w:marRight w:val="0"/>
              <w:marTop w:val="0"/>
              <w:marBottom w:val="0"/>
              <w:divBdr>
                <w:top w:val="none" w:sz="0" w:space="0" w:color="auto"/>
                <w:left w:val="none" w:sz="0" w:space="0" w:color="auto"/>
                <w:bottom w:val="none" w:sz="0" w:space="0" w:color="auto"/>
                <w:right w:val="none" w:sz="0" w:space="0" w:color="auto"/>
              </w:divBdr>
            </w:div>
            <w:div w:id="1122723709">
              <w:marLeft w:val="0"/>
              <w:marRight w:val="0"/>
              <w:marTop w:val="0"/>
              <w:marBottom w:val="0"/>
              <w:divBdr>
                <w:top w:val="none" w:sz="0" w:space="0" w:color="auto"/>
                <w:left w:val="none" w:sz="0" w:space="0" w:color="auto"/>
                <w:bottom w:val="none" w:sz="0" w:space="0" w:color="auto"/>
                <w:right w:val="none" w:sz="0" w:space="0" w:color="auto"/>
              </w:divBdr>
            </w:div>
            <w:div w:id="1593973306">
              <w:marLeft w:val="0"/>
              <w:marRight w:val="0"/>
              <w:marTop w:val="0"/>
              <w:marBottom w:val="0"/>
              <w:divBdr>
                <w:top w:val="none" w:sz="0" w:space="0" w:color="auto"/>
                <w:left w:val="none" w:sz="0" w:space="0" w:color="auto"/>
                <w:bottom w:val="none" w:sz="0" w:space="0" w:color="auto"/>
                <w:right w:val="none" w:sz="0" w:space="0" w:color="auto"/>
              </w:divBdr>
            </w:div>
            <w:div w:id="1782071512">
              <w:marLeft w:val="0"/>
              <w:marRight w:val="0"/>
              <w:marTop w:val="0"/>
              <w:marBottom w:val="0"/>
              <w:divBdr>
                <w:top w:val="none" w:sz="0" w:space="0" w:color="auto"/>
                <w:left w:val="none" w:sz="0" w:space="0" w:color="auto"/>
                <w:bottom w:val="none" w:sz="0" w:space="0" w:color="auto"/>
                <w:right w:val="none" w:sz="0" w:space="0" w:color="auto"/>
              </w:divBdr>
            </w:div>
            <w:div w:id="2081949950">
              <w:marLeft w:val="0"/>
              <w:marRight w:val="0"/>
              <w:marTop w:val="0"/>
              <w:marBottom w:val="0"/>
              <w:divBdr>
                <w:top w:val="none" w:sz="0" w:space="0" w:color="auto"/>
                <w:left w:val="none" w:sz="0" w:space="0" w:color="auto"/>
                <w:bottom w:val="none" w:sz="0" w:space="0" w:color="auto"/>
                <w:right w:val="none" w:sz="0" w:space="0" w:color="auto"/>
              </w:divBdr>
            </w:div>
          </w:divsChild>
        </w:div>
        <w:div w:id="1725254661">
          <w:marLeft w:val="0"/>
          <w:marRight w:val="0"/>
          <w:marTop w:val="0"/>
          <w:marBottom w:val="0"/>
          <w:divBdr>
            <w:top w:val="none" w:sz="0" w:space="0" w:color="auto"/>
            <w:left w:val="none" w:sz="0" w:space="0" w:color="auto"/>
            <w:bottom w:val="none" w:sz="0" w:space="0" w:color="auto"/>
            <w:right w:val="none" w:sz="0" w:space="0" w:color="auto"/>
          </w:divBdr>
          <w:divsChild>
            <w:div w:id="132332203">
              <w:marLeft w:val="0"/>
              <w:marRight w:val="0"/>
              <w:marTop w:val="0"/>
              <w:marBottom w:val="0"/>
              <w:divBdr>
                <w:top w:val="none" w:sz="0" w:space="0" w:color="auto"/>
                <w:left w:val="none" w:sz="0" w:space="0" w:color="auto"/>
                <w:bottom w:val="none" w:sz="0" w:space="0" w:color="auto"/>
                <w:right w:val="none" w:sz="0" w:space="0" w:color="auto"/>
              </w:divBdr>
            </w:div>
            <w:div w:id="321813496">
              <w:marLeft w:val="0"/>
              <w:marRight w:val="0"/>
              <w:marTop w:val="0"/>
              <w:marBottom w:val="0"/>
              <w:divBdr>
                <w:top w:val="none" w:sz="0" w:space="0" w:color="auto"/>
                <w:left w:val="none" w:sz="0" w:space="0" w:color="auto"/>
                <w:bottom w:val="none" w:sz="0" w:space="0" w:color="auto"/>
                <w:right w:val="none" w:sz="0" w:space="0" w:color="auto"/>
              </w:divBdr>
            </w:div>
            <w:div w:id="976446764">
              <w:marLeft w:val="0"/>
              <w:marRight w:val="0"/>
              <w:marTop w:val="0"/>
              <w:marBottom w:val="0"/>
              <w:divBdr>
                <w:top w:val="none" w:sz="0" w:space="0" w:color="auto"/>
                <w:left w:val="none" w:sz="0" w:space="0" w:color="auto"/>
                <w:bottom w:val="none" w:sz="0" w:space="0" w:color="auto"/>
                <w:right w:val="none" w:sz="0" w:space="0" w:color="auto"/>
              </w:divBdr>
            </w:div>
            <w:div w:id="1069571885">
              <w:marLeft w:val="0"/>
              <w:marRight w:val="0"/>
              <w:marTop w:val="0"/>
              <w:marBottom w:val="0"/>
              <w:divBdr>
                <w:top w:val="none" w:sz="0" w:space="0" w:color="auto"/>
                <w:left w:val="none" w:sz="0" w:space="0" w:color="auto"/>
                <w:bottom w:val="none" w:sz="0" w:space="0" w:color="auto"/>
                <w:right w:val="none" w:sz="0" w:space="0" w:color="auto"/>
              </w:divBdr>
            </w:div>
            <w:div w:id="1266427557">
              <w:marLeft w:val="0"/>
              <w:marRight w:val="0"/>
              <w:marTop w:val="0"/>
              <w:marBottom w:val="0"/>
              <w:divBdr>
                <w:top w:val="none" w:sz="0" w:space="0" w:color="auto"/>
                <w:left w:val="none" w:sz="0" w:space="0" w:color="auto"/>
                <w:bottom w:val="none" w:sz="0" w:space="0" w:color="auto"/>
                <w:right w:val="none" w:sz="0" w:space="0" w:color="auto"/>
              </w:divBdr>
            </w:div>
            <w:div w:id="1784953174">
              <w:marLeft w:val="0"/>
              <w:marRight w:val="0"/>
              <w:marTop w:val="0"/>
              <w:marBottom w:val="0"/>
              <w:divBdr>
                <w:top w:val="none" w:sz="0" w:space="0" w:color="auto"/>
                <w:left w:val="none" w:sz="0" w:space="0" w:color="auto"/>
                <w:bottom w:val="none" w:sz="0" w:space="0" w:color="auto"/>
                <w:right w:val="none" w:sz="0" w:space="0" w:color="auto"/>
              </w:divBdr>
            </w:div>
            <w:div w:id="208988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828146">
      <w:bodyDiv w:val="1"/>
      <w:marLeft w:val="0"/>
      <w:marRight w:val="0"/>
      <w:marTop w:val="0"/>
      <w:marBottom w:val="0"/>
      <w:divBdr>
        <w:top w:val="none" w:sz="0" w:space="0" w:color="auto"/>
        <w:left w:val="none" w:sz="0" w:space="0" w:color="auto"/>
        <w:bottom w:val="none" w:sz="0" w:space="0" w:color="auto"/>
        <w:right w:val="none" w:sz="0" w:space="0" w:color="auto"/>
      </w:divBdr>
      <w:divsChild>
        <w:div w:id="289480750">
          <w:marLeft w:val="0"/>
          <w:marRight w:val="0"/>
          <w:marTop w:val="0"/>
          <w:marBottom w:val="0"/>
          <w:divBdr>
            <w:top w:val="none" w:sz="0" w:space="0" w:color="auto"/>
            <w:left w:val="none" w:sz="0" w:space="0" w:color="auto"/>
            <w:bottom w:val="none" w:sz="0" w:space="0" w:color="auto"/>
            <w:right w:val="none" w:sz="0" w:space="0" w:color="auto"/>
          </w:divBdr>
        </w:div>
        <w:div w:id="579482558">
          <w:marLeft w:val="0"/>
          <w:marRight w:val="0"/>
          <w:marTop w:val="0"/>
          <w:marBottom w:val="0"/>
          <w:divBdr>
            <w:top w:val="none" w:sz="0" w:space="0" w:color="auto"/>
            <w:left w:val="none" w:sz="0" w:space="0" w:color="auto"/>
            <w:bottom w:val="none" w:sz="0" w:space="0" w:color="auto"/>
            <w:right w:val="none" w:sz="0" w:space="0" w:color="auto"/>
          </w:divBdr>
        </w:div>
        <w:div w:id="653870668">
          <w:marLeft w:val="0"/>
          <w:marRight w:val="0"/>
          <w:marTop w:val="0"/>
          <w:marBottom w:val="0"/>
          <w:divBdr>
            <w:top w:val="none" w:sz="0" w:space="0" w:color="auto"/>
            <w:left w:val="none" w:sz="0" w:space="0" w:color="auto"/>
            <w:bottom w:val="none" w:sz="0" w:space="0" w:color="auto"/>
            <w:right w:val="none" w:sz="0" w:space="0" w:color="auto"/>
          </w:divBdr>
        </w:div>
        <w:div w:id="1842770420">
          <w:marLeft w:val="0"/>
          <w:marRight w:val="0"/>
          <w:marTop w:val="0"/>
          <w:marBottom w:val="0"/>
          <w:divBdr>
            <w:top w:val="none" w:sz="0" w:space="0" w:color="auto"/>
            <w:left w:val="none" w:sz="0" w:space="0" w:color="auto"/>
            <w:bottom w:val="none" w:sz="0" w:space="0" w:color="auto"/>
            <w:right w:val="none" w:sz="0" w:space="0" w:color="auto"/>
          </w:divBdr>
        </w:div>
      </w:divsChild>
    </w:div>
    <w:div w:id="1184784169">
      <w:bodyDiv w:val="1"/>
      <w:marLeft w:val="0"/>
      <w:marRight w:val="0"/>
      <w:marTop w:val="0"/>
      <w:marBottom w:val="0"/>
      <w:divBdr>
        <w:top w:val="none" w:sz="0" w:space="0" w:color="auto"/>
        <w:left w:val="none" w:sz="0" w:space="0" w:color="auto"/>
        <w:bottom w:val="none" w:sz="0" w:space="0" w:color="auto"/>
        <w:right w:val="none" w:sz="0" w:space="0" w:color="auto"/>
      </w:divBdr>
      <w:divsChild>
        <w:div w:id="60638208">
          <w:marLeft w:val="0"/>
          <w:marRight w:val="0"/>
          <w:marTop w:val="0"/>
          <w:marBottom w:val="0"/>
          <w:divBdr>
            <w:top w:val="none" w:sz="0" w:space="0" w:color="auto"/>
            <w:left w:val="none" w:sz="0" w:space="0" w:color="auto"/>
            <w:bottom w:val="none" w:sz="0" w:space="0" w:color="auto"/>
            <w:right w:val="none" w:sz="0" w:space="0" w:color="auto"/>
          </w:divBdr>
        </w:div>
        <w:div w:id="831681594">
          <w:marLeft w:val="0"/>
          <w:marRight w:val="0"/>
          <w:marTop w:val="0"/>
          <w:marBottom w:val="0"/>
          <w:divBdr>
            <w:top w:val="none" w:sz="0" w:space="0" w:color="auto"/>
            <w:left w:val="none" w:sz="0" w:space="0" w:color="auto"/>
            <w:bottom w:val="none" w:sz="0" w:space="0" w:color="auto"/>
            <w:right w:val="none" w:sz="0" w:space="0" w:color="auto"/>
          </w:divBdr>
        </w:div>
      </w:divsChild>
    </w:div>
    <w:div w:id="1397779751">
      <w:bodyDiv w:val="1"/>
      <w:marLeft w:val="0"/>
      <w:marRight w:val="0"/>
      <w:marTop w:val="0"/>
      <w:marBottom w:val="0"/>
      <w:divBdr>
        <w:top w:val="none" w:sz="0" w:space="0" w:color="auto"/>
        <w:left w:val="none" w:sz="0" w:space="0" w:color="auto"/>
        <w:bottom w:val="none" w:sz="0" w:space="0" w:color="auto"/>
        <w:right w:val="none" w:sz="0" w:space="0" w:color="auto"/>
      </w:divBdr>
      <w:divsChild>
        <w:div w:id="857698804">
          <w:marLeft w:val="0"/>
          <w:marRight w:val="0"/>
          <w:marTop w:val="0"/>
          <w:marBottom w:val="0"/>
          <w:divBdr>
            <w:top w:val="none" w:sz="0" w:space="0" w:color="auto"/>
            <w:left w:val="none" w:sz="0" w:space="0" w:color="auto"/>
            <w:bottom w:val="none" w:sz="0" w:space="0" w:color="auto"/>
            <w:right w:val="none" w:sz="0" w:space="0" w:color="auto"/>
          </w:divBdr>
        </w:div>
        <w:div w:id="1466852590">
          <w:marLeft w:val="0"/>
          <w:marRight w:val="0"/>
          <w:marTop w:val="0"/>
          <w:marBottom w:val="0"/>
          <w:divBdr>
            <w:top w:val="none" w:sz="0" w:space="0" w:color="auto"/>
            <w:left w:val="none" w:sz="0" w:space="0" w:color="auto"/>
            <w:bottom w:val="none" w:sz="0" w:space="0" w:color="auto"/>
            <w:right w:val="none" w:sz="0" w:space="0" w:color="auto"/>
          </w:divBdr>
        </w:div>
        <w:div w:id="1513642533">
          <w:marLeft w:val="0"/>
          <w:marRight w:val="0"/>
          <w:marTop w:val="0"/>
          <w:marBottom w:val="0"/>
          <w:divBdr>
            <w:top w:val="none" w:sz="0" w:space="0" w:color="auto"/>
            <w:left w:val="none" w:sz="0" w:space="0" w:color="auto"/>
            <w:bottom w:val="none" w:sz="0" w:space="0" w:color="auto"/>
            <w:right w:val="none" w:sz="0" w:space="0" w:color="auto"/>
          </w:divBdr>
        </w:div>
      </w:divsChild>
    </w:div>
    <w:div w:id="1479810636">
      <w:bodyDiv w:val="1"/>
      <w:marLeft w:val="0"/>
      <w:marRight w:val="0"/>
      <w:marTop w:val="0"/>
      <w:marBottom w:val="0"/>
      <w:divBdr>
        <w:top w:val="none" w:sz="0" w:space="0" w:color="auto"/>
        <w:left w:val="none" w:sz="0" w:space="0" w:color="auto"/>
        <w:bottom w:val="none" w:sz="0" w:space="0" w:color="auto"/>
        <w:right w:val="none" w:sz="0" w:space="0" w:color="auto"/>
      </w:divBdr>
      <w:divsChild>
        <w:div w:id="28453420">
          <w:marLeft w:val="0"/>
          <w:marRight w:val="0"/>
          <w:marTop w:val="0"/>
          <w:marBottom w:val="0"/>
          <w:divBdr>
            <w:top w:val="none" w:sz="0" w:space="0" w:color="auto"/>
            <w:left w:val="none" w:sz="0" w:space="0" w:color="auto"/>
            <w:bottom w:val="none" w:sz="0" w:space="0" w:color="auto"/>
            <w:right w:val="none" w:sz="0" w:space="0" w:color="auto"/>
          </w:divBdr>
          <w:divsChild>
            <w:div w:id="171338098">
              <w:marLeft w:val="0"/>
              <w:marRight w:val="0"/>
              <w:marTop w:val="0"/>
              <w:marBottom w:val="0"/>
              <w:divBdr>
                <w:top w:val="none" w:sz="0" w:space="0" w:color="auto"/>
                <w:left w:val="none" w:sz="0" w:space="0" w:color="auto"/>
                <w:bottom w:val="none" w:sz="0" w:space="0" w:color="auto"/>
                <w:right w:val="none" w:sz="0" w:space="0" w:color="auto"/>
              </w:divBdr>
            </w:div>
            <w:div w:id="222719372">
              <w:marLeft w:val="0"/>
              <w:marRight w:val="0"/>
              <w:marTop w:val="0"/>
              <w:marBottom w:val="0"/>
              <w:divBdr>
                <w:top w:val="none" w:sz="0" w:space="0" w:color="auto"/>
                <w:left w:val="none" w:sz="0" w:space="0" w:color="auto"/>
                <w:bottom w:val="none" w:sz="0" w:space="0" w:color="auto"/>
                <w:right w:val="none" w:sz="0" w:space="0" w:color="auto"/>
              </w:divBdr>
            </w:div>
            <w:div w:id="862521778">
              <w:marLeft w:val="0"/>
              <w:marRight w:val="0"/>
              <w:marTop w:val="0"/>
              <w:marBottom w:val="0"/>
              <w:divBdr>
                <w:top w:val="none" w:sz="0" w:space="0" w:color="auto"/>
                <w:left w:val="none" w:sz="0" w:space="0" w:color="auto"/>
                <w:bottom w:val="none" w:sz="0" w:space="0" w:color="auto"/>
                <w:right w:val="none" w:sz="0" w:space="0" w:color="auto"/>
              </w:divBdr>
            </w:div>
            <w:div w:id="1540701201">
              <w:marLeft w:val="0"/>
              <w:marRight w:val="0"/>
              <w:marTop w:val="0"/>
              <w:marBottom w:val="0"/>
              <w:divBdr>
                <w:top w:val="none" w:sz="0" w:space="0" w:color="auto"/>
                <w:left w:val="none" w:sz="0" w:space="0" w:color="auto"/>
                <w:bottom w:val="none" w:sz="0" w:space="0" w:color="auto"/>
                <w:right w:val="none" w:sz="0" w:space="0" w:color="auto"/>
              </w:divBdr>
            </w:div>
            <w:div w:id="2019960737">
              <w:marLeft w:val="0"/>
              <w:marRight w:val="0"/>
              <w:marTop w:val="0"/>
              <w:marBottom w:val="0"/>
              <w:divBdr>
                <w:top w:val="none" w:sz="0" w:space="0" w:color="auto"/>
                <w:left w:val="none" w:sz="0" w:space="0" w:color="auto"/>
                <w:bottom w:val="none" w:sz="0" w:space="0" w:color="auto"/>
                <w:right w:val="none" w:sz="0" w:space="0" w:color="auto"/>
              </w:divBdr>
            </w:div>
          </w:divsChild>
        </w:div>
        <w:div w:id="1902787794">
          <w:marLeft w:val="0"/>
          <w:marRight w:val="0"/>
          <w:marTop w:val="0"/>
          <w:marBottom w:val="0"/>
          <w:divBdr>
            <w:top w:val="none" w:sz="0" w:space="0" w:color="auto"/>
            <w:left w:val="none" w:sz="0" w:space="0" w:color="auto"/>
            <w:bottom w:val="none" w:sz="0" w:space="0" w:color="auto"/>
            <w:right w:val="none" w:sz="0" w:space="0" w:color="auto"/>
          </w:divBdr>
        </w:div>
      </w:divsChild>
    </w:div>
    <w:div w:id="1481465060">
      <w:bodyDiv w:val="1"/>
      <w:marLeft w:val="0"/>
      <w:marRight w:val="0"/>
      <w:marTop w:val="0"/>
      <w:marBottom w:val="0"/>
      <w:divBdr>
        <w:top w:val="none" w:sz="0" w:space="0" w:color="auto"/>
        <w:left w:val="none" w:sz="0" w:space="0" w:color="auto"/>
        <w:bottom w:val="none" w:sz="0" w:space="0" w:color="auto"/>
        <w:right w:val="none" w:sz="0" w:space="0" w:color="auto"/>
      </w:divBdr>
      <w:divsChild>
        <w:div w:id="246813421">
          <w:marLeft w:val="0"/>
          <w:marRight w:val="0"/>
          <w:marTop w:val="0"/>
          <w:marBottom w:val="0"/>
          <w:divBdr>
            <w:top w:val="none" w:sz="0" w:space="0" w:color="auto"/>
            <w:left w:val="none" w:sz="0" w:space="0" w:color="auto"/>
            <w:bottom w:val="none" w:sz="0" w:space="0" w:color="auto"/>
            <w:right w:val="none" w:sz="0" w:space="0" w:color="auto"/>
          </w:divBdr>
          <w:divsChild>
            <w:div w:id="305281639">
              <w:marLeft w:val="-75"/>
              <w:marRight w:val="0"/>
              <w:marTop w:val="30"/>
              <w:marBottom w:val="30"/>
              <w:divBdr>
                <w:top w:val="none" w:sz="0" w:space="0" w:color="auto"/>
                <w:left w:val="none" w:sz="0" w:space="0" w:color="auto"/>
                <w:bottom w:val="none" w:sz="0" w:space="0" w:color="auto"/>
                <w:right w:val="none" w:sz="0" w:space="0" w:color="auto"/>
              </w:divBdr>
              <w:divsChild>
                <w:div w:id="29304345">
                  <w:marLeft w:val="0"/>
                  <w:marRight w:val="0"/>
                  <w:marTop w:val="0"/>
                  <w:marBottom w:val="0"/>
                  <w:divBdr>
                    <w:top w:val="none" w:sz="0" w:space="0" w:color="auto"/>
                    <w:left w:val="none" w:sz="0" w:space="0" w:color="auto"/>
                    <w:bottom w:val="none" w:sz="0" w:space="0" w:color="auto"/>
                    <w:right w:val="none" w:sz="0" w:space="0" w:color="auto"/>
                  </w:divBdr>
                  <w:divsChild>
                    <w:div w:id="1414661350">
                      <w:marLeft w:val="0"/>
                      <w:marRight w:val="0"/>
                      <w:marTop w:val="0"/>
                      <w:marBottom w:val="0"/>
                      <w:divBdr>
                        <w:top w:val="none" w:sz="0" w:space="0" w:color="auto"/>
                        <w:left w:val="none" w:sz="0" w:space="0" w:color="auto"/>
                        <w:bottom w:val="none" w:sz="0" w:space="0" w:color="auto"/>
                        <w:right w:val="none" w:sz="0" w:space="0" w:color="auto"/>
                      </w:divBdr>
                    </w:div>
                  </w:divsChild>
                </w:div>
                <w:div w:id="93745309">
                  <w:marLeft w:val="0"/>
                  <w:marRight w:val="0"/>
                  <w:marTop w:val="0"/>
                  <w:marBottom w:val="0"/>
                  <w:divBdr>
                    <w:top w:val="none" w:sz="0" w:space="0" w:color="auto"/>
                    <w:left w:val="none" w:sz="0" w:space="0" w:color="auto"/>
                    <w:bottom w:val="none" w:sz="0" w:space="0" w:color="auto"/>
                    <w:right w:val="none" w:sz="0" w:space="0" w:color="auto"/>
                  </w:divBdr>
                  <w:divsChild>
                    <w:div w:id="1835952452">
                      <w:marLeft w:val="0"/>
                      <w:marRight w:val="0"/>
                      <w:marTop w:val="0"/>
                      <w:marBottom w:val="0"/>
                      <w:divBdr>
                        <w:top w:val="none" w:sz="0" w:space="0" w:color="auto"/>
                        <w:left w:val="none" w:sz="0" w:space="0" w:color="auto"/>
                        <w:bottom w:val="none" w:sz="0" w:space="0" w:color="auto"/>
                        <w:right w:val="none" w:sz="0" w:space="0" w:color="auto"/>
                      </w:divBdr>
                    </w:div>
                  </w:divsChild>
                </w:div>
                <w:div w:id="125854446">
                  <w:marLeft w:val="0"/>
                  <w:marRight w:val="0"/>
                  <w:marTop w:val="0"/>
                  <w:marBottom w:val="0"/>
                  <w:divBdr>
                    <w:top w:val="none" w:sz="0" w:space="0" w:color="auto"/>
                    <w:left w:val="none" w:sz="0" w:space="0" w:color="auto"/>
                    <w:bottom w:val="none" w:sz="0" w:space="0" w:color="auto"/>
                    <w:right w:val="none" w:sz="0" w:space="0" w:color="auto"/>
                  </w:divBdr>
                  <w:divsChild>
                    <w:div w:id="558245664">
                      <w:marLeft w:val="0"/>
                      <w:marRight w:val="0"/>
                      <w:marTop w:val="0"/>
                      <w:marBottom w:val="0"/>
                      <w:divBdr>
                        <w:top w:val="none" w:sz="0" w:space="0" w:color="auto"/>
                        <w:left w:val="none" w:sz="0" w:space="0" w:color="auto"/>
                        <w:bottom w:val="none" w:sz="0" w:space="0" w:color="auto"/>
                        <w:right w:val="none" w:sz="0" w:space="0" w:color="auto"/>
                      </w:divBdr>
                    </w:div>
                  </w:divsChild>
                </w:div>
                <w:div w:id="145905245">
                  <w:marLeft w:val="0"/>
                  <w:marRight w:val="0"/>
                  <w:marTop w:val="0"/>
                  <w:marBottom w:val="0"/>
                  <w:divBdr>
                    <w:top w:val="none" w:sz="0" w:space="0" w:color="auto"/>
                    <w:left w:val="none" w:sz="0" w:space="0" w:color="auto"/>
                    <w:bottom w:val="none" w:sz="0" w:space="0" w:color="auto"/>
                    <w:right w:val="none" w:sz="0" w:space="0" w:color="auto"/>
                  </w:divBdr>
                  <w:divsChild>
                    <w:div w:id="1991706925">
                      <w:marLeft w:val="0"/>
                      <w:marRight w:val="0"/>
                      <w:marTop w:val="0"/>
                      <w:marBottom w:val="0"/>
                      <w:divBdr>
                        <w:top w:val="none" w:sz="0" w:space="0" w:color="auto"/>
                        <w:left w:val="none" w:sz="0" w:space="0" w:color="auto"/>
                        <w:bottom w:val="none" w:sz="0" w:space="0" w:color="auto"/>
                        <w:right w:val="none" w:sz="0" w:space="0" w:color="auto"/>
                      </w:divBdr>
                    </w:div>
                  </w:divsChild>
                </w:div>
                <w:div w:id="293411354">
                  <w:marLeft w:val="0"/>
                  <w:marRight w:val="0"/>
                  <w:marTop w:val="0"/>
                  <w:marBottom w:val="0"/>
                  <w:divBdr>
                    <w:top w:val="none" w:sz="0" w:space="0" w:color="auto"/>
                    <w:left w:val="none" w:sz="0" w:space="0" w:color="auto"/>
                    <w:bottom w:val="none" w:sz="0" w:space="0" w:color="auto"/>
                    <w:right w:val="none" w:sz="0" w:space="0" w:color="auto"/>
                  </w:divBdr>
                  <w:divsChild>
                    <w:div w:id="1926761036">
                      <w:marLeft w:val="0"/>
                      <w:marRight w:val="0"/>
                      <w:marTop w:val="0"/>
                      <w:marBottom w:val="0"/>
                      <w:divBdr>
                        <w:top w:val="none" w:sz="0" w:space="0" w:color="auto"/>
                        <w:left w:val="none" w:sz="0" w:space="0" w:color="auto"/>
                        <w:bottom w:val="none" w:sz="0" w:space="0" w:color="auto"/>
                        <w:right w:val="none" w:sz="0" w:space="0" w:color="auto"/>
                      </w:divBdr>
                    </w:div>
                  </w:divsChild>
                </w:div>
                <w:div w:id="320814818">
                  <w:marLeft w:val="0"/>
                  <w:marRight w:val="0"/>
                  <w:marTop w:val="0"/>
                  <w:marBottom w:val="0"/>
                  <w:divBdr>
                    <w:top w:val="none" w:sz="0" w:space="0" w:color="auto"/>
                    <w:left w:val="none" w:sz="0" w:space="0" w:color="auto"/>
                    <w:bottom w:val="none" w:sz="0" w:space="0" w:color="auto"/>
                    <w:right w:val="none" w:sz="0" w:space="0" w:color="auto"/>
                  </w:divBdr>
                  <w:divsChild>
                    <w:div w:id="387654866">
                      <w:marLeft w:val="0"/>
                      <w:marRight w:val="0"/>
                      <w:marTop w:val="0"/>
                      <w:marBottom w:val="0"/>
                      <w:divBdr>
                        <w:top w:val="none" w:sz="0" w:space="0" w:color="auto"/>
                        <w:left w:val="none" w:sz="0" w:space="0" w:color="auto"/>
                        <w:bottom w:val="none" w:sz="0" w:space="0" w:color="auto"/>
                        <w:right w:val="none" w:sz="0" w:space="0" w:color="auto"/>
                      </w:divBdr>
                    </w:div>
                  </w:divsChild>
                </w:div>
                <w:div w:id="357003847">
                  <w:marLeft w:val="0"/>
                  <w:marRight w:val="0"/>
                  <w:marTop w:val="0"/>
                  <w:marBottom w:val="0"/>
                  <w:divBdr>
                    <w:top w:val="none" w:sz="0" w:space="0" w:color="auto"/>
                    <w:left w:val="none" w:sz="0" w:space="0" w:color="auto"/>
                    <w:bottom w:val="none" w:sz="0" w:space="0" w:color="auto"/>
                    <w:right w:val="none" w:sz="0" w:space="0" w:color="auto"/>
                  </w:divBdr>
                  <w:divsChild>
                    <w:div w:id="1163282494">
                      <w:marLeft w:val="0"/>
                      <w:marRight w:val="0"/>
                      <w:marTop w:val="0"/>
                      <w:marBottom w:val="0"/>
                      <w:divBdr>
                        <w:top w:val="none" w:sz="0" w:space="0" w:color="auto"/>
                        <w:left w:val="none" w:sz="0" w:space="0" w:color="auto"/>
                        <w:bottom w:val="none" w:sz="0" w:space="0" w:color="auto"/>
                        <w:right w:val="none" w:sz="0" w:space="0" w:color="auto"/>
                      </w:divBdr>
                    </w:div>
                  </w:divsChild>
                </w:div>
                <w:div w:id="412163729">
                  <w:marLeft w:val="0"/>
                  <w:marRight w:val="0"/>
                  <w:marTop w:val="0"/>
                  <w:marBottom w:val="0"/>
                  <w:divBdr>
                    <w:top w:val="none" w:sz="0" w:space="0" w:color="auto"/>
                    <w:left w:val="none" w:sz="0" w:space="0" w:color="auto"/>
                    <w:bottom w:val="none" w:sz="0" w:space="0" w:color="auto"/>
                    <w:right w:val="none" w:sz="0" w:space="0" w:color="auto"/>
                  </w:divBdr>
                  <w:divsChild>
                    <w:div w:id="1220247501">
                      <w:marLeft w:val="0"/>
                      <w:marRight w:val="0"/>
                      <w:marTop w:val="0"/>
                      <w:marBottom w:val="0"/>
                      <w:divBdr>
                        <w:top w:val="none" w:sz="0" w:space="0" w:color="auto"/>
                        <w:left w:val="none" w:sz="0" w:space="0" w:color="auto"/>
                        <w:bottom w:val="none" w:sz="0" w:space="0" w:color="auto"/>
                        <w:right w:val="none" w:sz="0" w:space="0" w:color="auto"/>
                      </w:divBdr>
                    </w:div>
                  </w:divsChild>
                </w:div>
                <w:div w:id="441845569">
                  <w:marLeft w:val="0"/>
                  <w:marRight w:val="0"/>
                  <w:marTop w:val="0"/>
                  <w:marBottom w:val="0"/>
                  <w:divBdr>
                    <w:top w:val="none" w:sz="0" w:space="0" w:color="auto"/>
                    <w:left w:val="none" w:sz="0" w:space="0" w:color="auto"/>
                    <w:bottom w:val="none" w:sz="0" w:space="0" w:color="auto"/>
                    <w:right w:val="none" w:sz="0" w:space="0" w:color="auto"/>
                  </w:divBdr>
                  <w:divsChild>
                    <w:div w:id="510409709">
                      <w:marLeft w:val="0"/>
                      <w:marRight w:val="0"/>
                      <w:marTop w:val="0"/>
                      <w:marBottom w:val="0"/>
                      <w:divBdr>
                        <w:top w:val="none" w:sz="0" w:space="0" w:color="auto"/>
                        <w:left w:val="none" w:sz="0" w:space="0" w:color="auto"/>
                        <w:bottom w:val="none" w:sz="0" w:space="0" w:color="auto"/>
                        <w:right w:val="none" w:sz="0" w:space="0" w:color="auto"/>
                      </w:divBdr>
                    </w:div>
                  </w:divsChild>
                </w:div>
                <w:div w:id="475991810">
                  <w:marLeft w:val="0"/>
                  <w:marRight w:val="0"/>
                  <w:marTop w:val="0"/>
                  <w:marBottom w:val="0"/>
                  <w:divBdr>
                    <w:top w:val="none" w:sz="0" w:space="0" w:color="auto"/>
                    <w:left w:val="none" w:sz="0" w:space="0" w:color="auto"/>
                    <w:bottom w:val="none" w:sz="0" w:space="0" w:color="auto"/>
                    <w:right w:val="none" w:sz="0" w:space="0" w:color="auto"/>
                  </w:divBdr>
                  <w:divsChild>
                    <w:div w:id="2029329751">
                      <w:marLeft w:val="0"/>
                      <w:marRight w:val="0"/>
                      <w:marTop w:val="0"/>
                      <w:marBottom w:val="0"/>
                      <w:divBdr>
                        <w:top w:val="none" w:sz="0" w:space="0" w:color="auto"/>
                        <w:left w:val="none" w:sz="0" w:space="0" w:color="auto"/>
                        <w:bottom w:val="none" w:sz="0" w:space="0" w:color="auto"/>
                        <w:right w:val="none" w:sz="0" w:space="0" w:color="auto"/>
                      </w:divBdr>
                    </w:div>
                  </w:divsChild>
                </w:div>
                <w:div w:id="482350629">
                  <w:marLeft w:val="0"/>
                  <w:marRight w:val="0"/>
                  <w:marTop w:val="0"/>
                  <w:marBottom w:val="0"/>
                  <w:divBdr>
                    <w:top w:val="none" w:sz="0" w:space="0" w:color="auto"/>
                    <w:left w:val="none" w:sz="0" w:space="0" w:color="auto"/>
                    <w:bottom w:val="none" w:sz="0" w:space="0" w:color="auto"/>
                    <w:right w:val="none" w:sz="0" w:space="0" w:color="auto"/>
                  </w:divBdr>
                  <w:divsChild>
                    <w:div w:id="1097558411">
                      <w:marLeft w:val="0"/>
                      <w:marRight w:val="0"/>
                      <w:marTop w:val="0"/>
                      <w:marBottom w:val="0"/>
                      <w:divBdr>
                        <w:top w:val="none" w:sz="0" w:space="0" w:color="auto"/>
                        <w:left w:val="none" w:sz="0" w:space="0" w:color="auto"/>
                        <w:bottom w:val="none" w:sz="0" w:space="0" w:color="auto"/>
                        <w:right w:val="none" w:sz="0" w:space="0" w:color="auto"/>
                      </w:divBdr>
                    </w:div>
                  </w:divsChild>
                </w:div>
                <w:div w:id="495538633">
                  <w:marLeft w:val="0"/>
                  <w:marRight w:val="0"/>
                  <w:marTop w:val="0"/>
                  <w:marBottom w:val="0"/>
                  <w:divBdr>
                    <w:top w:val="none" w:sz="0" w:space="0" w:color="auto"/>
                    <w:left w:val="none" w:sz="0" w:space="0" w:color="auto"/>
                    <w:bottom w:val="none" w:sz="0" w:space="0" w:color="auto"/>
                    <w:right w:val="none" w:sz="0" w:space="0" w:color="auto"/>
                  </w:divBdr>
                  <w:divsChild>
                    <w:div w:id="166285909">
                      <w:marLeft w:val="0"/>
                      <w:marRight w:val="0"/>
                      <w:marTop w:val="0"/>
                      <w:marBottom w:val="0"/>
                      <w:divBdr>
                        <w:top w:val="none" w:sz="0" w:space="0" w:color="auto"/>
                        <w:left w:val="none" w:sz="0" w:space="0" w:color="auto"/>
                        <w:bottom w:val="none" w:sz="0" w:space="0" w:color="auto"/>
                        <w:right w:val="none" w:sz="0" w:space="0" w:color="auto"/>
                      </w:divBdr>
                    </w:div>
                  </w:divsChild>
                </w:div>
                <w:div w:id="503009702">
                  <w:marLeft w:val="0"/>
                  <w:marRight w:val="0"/>
                  <w:marTop w:val="0"/>
                  <w:marBottom w:val="0"/>
                  <w:divBdr>
                    <w:top w:val="none" w:sz="0" w:space="0" w:color="auto"/>
                    <w:left w:val="none" w:sz="0" w:space="0" w:color="auto"/>
                    <w:bottom w:val="none" w:sz="0" w:space="0" w:color="auto"/>
                    <w:right w:val="none" w:sz="0" w:space="0" w:color="auto"/>
                  </w:divBdr>
                  <w:divsChild>
                    <w:div w:id="163740645">
                      <w:marLeft w:val="0"/>
                      <w:marRight w:val="0"/>
                      <w:marTop w:val="0"/>
                      <w:marBottom w:val="0"/>
                      <w:divBdr>
                        <w:top w:val="none" w:sz="0" w:space="0" w:color="auto"/>
                        <w:left w:val="none" w:sz="0" w:space="0" w:color="auto"/>
                        <w:bottom w:val="none" w:sz="0" w:space="0" w:color="auto"/>
                        <w:right w:val="none" w:sz="0" w:space="0" w:color="auto"/>
                      </w:divBdr>
                    </w:div>
                  </w:divsChild>
                </w:div>
                <w:div w:id="510536550">
                  <w:marLeft w:val="0"/>
                  <w:marRight w:val="0"/>
                  <w:marTop w:val="0"/>
                  <w:marBottom w:val="0"/>
                  <w:divBdr>
                    <w:top w:val="none" w:sz="0" w:space="0" w:color="auto"/>
                    <w:left w:val="none" w:sz="0" w:space="0" w:color="auto"/>
                    <w:bottom w:val="none" w:sz="0" w:space="0" w:color="auto"/>
                    <w:right w:val="none" w:sz="0" w:space="0" w:color="auto"/>
                  </w:divBdr>
                  <w:divsChild>
                    <w:div w:id="1546258146">
                      <w:marLeft w:val="0"/>
                      <w:marRight w:val="0"/>
                      <w:marTop w:val="0"/>
                      <w:marBottom w:val="0"/>
                      <w:divBdr>
                        <w:top w:val="none" w:sz="0" w:space="0" w:color="auto"/>
                        <w:left w:val="none" w:sz="0" w:space="0" w:color="auto"/>
                        <w:bottom w:val="none" w:sz="0" w:space="0" w:color="auto"/>
                        <w:right w:val="none" w:sz="0" w:space="0" w:color="auto"/>
                      </w:divBdr>
                    </w:div>
                  </w:divsChild>
                </w:div>
                <w:div w:id="515928967">
                  <w:marLeft w:val="0"/>
                  <w:marRight w:val="0"/>
                  <w:marTop w:val="0"/>
                  <w:marBottom w:val="0"/>
                  <w:divBdr>
                    <w:top w:val="none" w:sz="0" w:space="0" w:color="auto"/>
                    <w:left w:val="none" w:sz="0" w:space="0" w:color="auto"/>
                    <w:bottom w:val="none" w:sz="0" w:space="0" w:color="auto"/>
                    <w:right w:val="none" w:sz="0" w:space="0" w:color="auto"/>
                  </w:divBdr>
                  <w:divsChild>
                    <w:div w:id="796794643">
                      <w:marLeft w:val="0"/>
                      <w:marRight w:val="0"/>
                      <w:marTop w:val="0"/>
                      <w:marBottom w:val="0"/>
                      <w:divBdr>
                        <w:top w:val="none" w:sz="0" w:space="0" w:color="auto"/>
                        <w:left w:val="none" w:sz="0" w:space="0" w:color="auto"/>
                        <w:bottom w:val="none" w:sz="0" w:space="0" w:color="auto"/>
                        <w:right w:val="none" w:sz="0" w:space="0" w:color="auto"/>
                      </w:divBdr>
                    </w:div>
                  </w:divsChild>
                </w:div>
                <w:div w:id="521360594">
                  <w:marLeft w:val="0"/>
                  <w:marRight w:val="0"/>
                  <w:marTop w:val="0"/>
                  <w:marBottom w:val="0"/>
                  <w:divBdr>
                    <w:top w:val="none" w:sz="0" w:space="0" w:color="auto"/>
                    <w:left w:val="none" w:sz="0" w:space="0" w:color="auto"/>
                    <w:bottom w:val="none" w:sz="0" w:space="0" w:color="auto"/>
                    <w:right w:val="none" w:sz="0" w:space="0" w:color="auto"/>
                  </w:divBdr>
                  <w:divsChild>
                    <w:div w:id="1283070668">
                      <w:marLeft w:val="0"/>
                      <w:marRight w:val="0"/>
                      <w:marTop w:val="0"/>
                      <w:marBottom w:val="0"/>
                      <w:divBdr>
                        <w:top w:val="none" w:sz="0" w:space="0" w:color="auto"/>
                        <w:left w:val="none" w:sz="0" w:space="0" w:color="auto"/>
                        <w:bottom w:val="none" w:sz="0" w:space="0" w:color="auto"/>
                        <w:right w:val="none" w:sz="0" w:space="0" w:color="auto"/>
                      </w:divBdr>
                    </w:div>
                  </w:divsChild>
                </w:div>
                <w:div w:id="636373440">
                  <w:marLeft w:val="0"/>
                  <w:marRight w:val="0"/>
                  <w:marTop w:val="0"/>
                  <w:marBottom w:val="0"/>
                  <w:divBdr>
                    <w:top w:val="none" w:sz="0" w:space="0" w:color="auto"/>
                    <w:left w:val="none" w:sz="0" w:space="0" w:color="auto"/>
                    <w:bottom w:val="none" w:sz="0" w:space="0" w:color="auto"/>
                    <w:right w:val="none" w:sz="0" w:space="0" w:color="auto"/>
                  </w:divBdr>
                  <w:divsChild>
                    <w:div w:id="497695108">
                      <w:marLeft w:val="0"/>
                      <w:marRight w:val="0"/>
                      <w:marTop w:val="0"/>
                      <w:marBottom w:val="0"/>
                      <w:divBdr>
                        <w:top w:val="none" w:sz="0" w:space="0" w:color="auto"/>
                        <w:left w:val="none" w:sz="0" w:space="0" w:color="auto"/>
                        <w:bottom w:val="none" w:sz="0" w:space="0" w:color="auto"/>
                        <w:right w:val="none" w:sz="0" w:space="0" w:color="auto"/>
                      </w:divBdr>
                    </w:div>
                  </w:divsChild>
                </w:div>
                <w:div w:id="697858241">
                  <w:marLeft w:val="0"/>
                  <w:marRight w:val="0"/>
                  <w:marTop w:val="0"/>
                  <w:marBottom w:val="0"/>
                  <w:divBdr>
                    <w:top w:val="none" w:sz="0" w:space="0" w:color="auto"/>
                    <w:left w:val="none" w:sz="0" w:space="0" w:color="auto"/>
                    <w:bottom w:val="none" w:sz="0" w:space="0" w:color="auto"/>
                    <w:right w:val="none" w:sz="0" w:space="0" w:color="auto"/>
                  </w:divBdr>
                  <w:divsChild>
                    <w:div w:id="1680043927">
                      <w:marLeft w:val="0"/>
                      <w:marRight w:val="0"/>
                      <w:marTop w:val="0"/>
                      <w:marBottom w:val="0"/>
                      <w:divBdr>
                        <w:top w:val="none" w:sz="0" w:space="0" w:color="auto"/>
                        <w:left w:val="none" w:sz="0" w:space="0" w:color="auto"/>
                        <w:bottom w:val="none" w:sz="0" w:space="0" w:color="auto"/>
                        <w:right w:val="none" w:sz="0" w:space="0" w:color="auto"/>
                      </w:divBdr>
                    </w:div>
                  </w:divsChild>
                </w:div>
                <w:div w:id="882517473">
                  <w:marLeft w:val="0"/>
                  <w:marRight w:val="0"/>
                  <w:marTop w:val="0"/>
                  <w:marBottom w:val="0"/>
                  <w:divBdr>
                    <w:top w:val="none" w:sz="0" w:space="0" w:color="auto"/>
                    <w:left w:val="none" w:sz="0" w:space="0" w:color="auto"/>
                    <w:bottom w:val="none" w:sz="0" w:space="0" w:color="auto"/>
                    <w:right w:val="none" w:sz="0" w:space="0" w:color="auto"/>
                  </w:divBdr>
                  <w:divsChild>
                    <w:div w:id="224948850">
                      <w:marLeft w:val="0"/>
                      <w:marRight w:val="0"/>
                      <w:marTop w:val="0"/>
                      <w:marBottom w:val="0"/>
                      <w:divBdr>
                        <w:top w:val="none" w:sz="0" w:space="0" w:color="auto"/>
                        <w:left w:val="none" w:sz="0" w:space="0" w:color="auto"/>
                        <w:bottom w:val="none" w:sz="0" w:space="0" w:color="auto"/>
                        <w:right w:val="none" w:sz="0" w:space="0" w:color="auto"/>
                      </w:divBdr>
                    </w:div>
                  </w:divsChild>
                </w:div>
                <w:div w:id="976570054">
                  <w:marLeft w:val="0"/>
                  <w:marRight w:val="0"/>
                  <w:marTop w:val="0"/>
                  <w:marBottom w:val="0"/>
                  <w:divBdr>
                    <w:top w:val="none" w:sz="0" w:space="0" w:color="auto"/>
                    <w:left w:val="none" w:sz="0" w:space="0" w:color="auto"/>
                    <w:bottom w:val="none" w:sz="0" w:space="0" w:color="auto"/>
                    <w:right w:val="none" w:sz="0" w:space="0" w:color="auto"/>
                  </w:divBdr>
                  <w:divsChild>
                    <w:div w:id="410394608">
                      <w:marLeft w:val="0"/>
                      <w:marRight w:val="0"/>
                      <w:marTop w:val="0"/>
                      <w:marBottom w:val="0"/>
                      <w:divBdr>
                        <w:top w:val="none" w:sz="0" w:space="0" w:color="auto"/>
                        <w:left w:val="none" w:sz="0" w:space="0" w:color="auto"/>
                        <w:bottom w:val="none" w:sz="0" w:space="0" w:color="auto"/>
                        <w:right w:val="none" w:sz="0" w:space="0" w:color="auto"/>
                      </w:divBdr>
                    </w:div>
                  </w:divsChild>
                </w:div>
                <w:div w:id="1020811275">
                  <w:marLeft w:val="0"/>
                  <w:marRight w:val="0"/>
                  <w:marTop w:val="0"/>
                  <w:marBottom w:val="0"/>
                  <w:divBdr>
                    <w:top w:val="none" w:sz="0" w:space="0" w:color="auto"/>
                    <w:left w:val="none" w:sz="0" w:space="0" w:color="auto"/>
                    <w:bottom w:val="none" w:sz="0" w:space="0" w:color="auto"/>
                    <w:right w:val="none" w:sz="0" w:space="0" w:color="auto"/>
                  </w:divBdr>
                  <w:divsChild>
                    <w:div w:id="748581864">
                      <w:marLeft w:val="0"/>
                      <w:marRight w:val="0"/>
                      <w:marTop w:val="0"/>
                      <w:marBottom w:val="0"/>
                      <w:divBdr>
                        <w:top w:val="none" w:sz="0" w:space="0" w:color="auto"/>
                        <w:left w:val="none" w:sz="0" w:space="0" w:color="auto"/>
                        <w:bottom w:val="none" w:sz="0" w:space="0" w:color="auto"/>
                        <w:right w:val="none" w:sz="0" w:space="0" w:color="auto"/>
                      </w:divBdr>
                    </w:div>
                  </w:divsChild>
                </w:div>
                <w:div w:id="1164970585">
                  <w:marLeft w:val="0"/>
                  <w:marRight w:val="0"/>
                  <w:marTop w:val="0"/>
                  <w:marBottom w:val="0"/>
                  <w:divBdr>
                    <w:top w:val="none" w:sz="0" w:space="0" w:color="auto"/>
                    <w:left w:val="none" w:sz="0" w:space="0" w:color="auto"/>
                    <w:bottom w:val="none" w:sz="0" w:space="0" w:color="auto"/>
                    <w:right w:val="none" w:sz="0" w:space="0" w:color="auto"/>
                  </w:divBdr>
                  <w:divsChild>
                    <w:div w:id="1948347975">
                      <w:marLeft w:val="0"/>
                      <w:marRight w:val="0"/>
                      <w:marTop w:val="0"/>
                      <w:marBottom w:val="0"/>
                      <w:divBdr>
                        <w:top w:val="none" w:sz="0" w:space="0" w:color="auto"/>
                        <w:left w:val="none" w:sz="0" w:space="0" w:color="auto"/>
                        <w:bottom w:val="none" w:sz="0" w:space="0" w:color="auto"/>
                        <w:right w:val="none" w:sz="0" w:space="0" w:color="auto"/>
                      </w:divBdr>
                    </w:div>
                  </w:divsChild>
                </w:div>
                <w:div w:id="1230729309">
                  <w:marLeft w:val="0"/>
                  <w:marRight w:val="0"/>
                  <w:marTop w:val="0"/>
                  <w:marBottom w:val="0"/>
                  <w:divBdr>
                    <w:top w:val="none" w:sz="0" w:space="0" w:color="auto"/>
                    <w:left w:val="none" w:sz="0" w:space="0" w:color="auto"/>
                    <w:bottom w:val="none" w:sz="0" w:space="0" w:color="auto"/>
                    <w:right w:val="none" w:sz="0" w:space="0" w:color="auto"/>
                  </w:divBdr>
                  <w:divsChild>
                    <w:div w:id="1719820353">
                      <w:marLeft w:val="0"/>
                      <w:marRight w:val="0"/>
                      <w:marTop w:val="0"/>
                      <w:marBottom w:val="0"/>
                      <w:divBdr>
                        <w:top w:val="none" w:sz="0" w:space="0" w:color="auto"/>
                        <w:left w:val="none" w:sz="0" w:space="0" w:color="auto"/>
                        <w:bottom w:val="none" w:sz="0" w:space="0" w:color="auto"/>
                        <w:right w:val="none" w:sz="0" w:space="0" w:color="auto"/>
                      </w:divBdr>
                    </w:div>
                  </w:divsChild>
                </w:div>
                <w:div w:id="1230917339">
                  <w:marLeft w:val="0"/>
                  <w:marRight w:val="0"/>
                  <w:marTop w:val="0"/>
                  <w:marBottom w:val="0"/>
                  <w:divBdr>
                    <w:top w:val="none" w:sz="0" w:space="0" w:color="auto"/>
                    <w:left w:val="none" w:sz="0" w:space="0" w:color="auto"/>
                    <w:bottom w:val="none" w:sz="0" w:space="0" w:color="auto"/>
                    <w:right w:val="none" w:sz="0" w:space="0" w:color="auto"/>
                  </w:divBdr>
                  <w:divsChild>
                    <w:div w:id="1982877176">
                      <w:marLeft w:val="0"/>
                      <w:marRight w:val="0"/>
                      <w:marTop w:val="0"/>
                      <w:marBottom w:val="0"/>
                      <w:divBdr>
                        <w:top w:val="none" w:sz="0" w:space="0" w:color="auto"/>
                        <w:left w:val="none" w:sz="0" w:space="0" w:color="auto"/>
                        <w:bottom w:val="none" w:sz="0" w:space="0" w:color="auto"/>
                        <w:right w:val="none" w:sz="0" w:space="0" w:color="auto"/>
                      </w:divBdr>
                    </w:div>
                  </w:divsChild>
                </w:div>
                <w:div w:id="1260874546">
                  <w:marLeft w:val="0"/>
                  <w:marRight w:val="0"/>
                  <w:marTop w:val="0"/>
                  <w:marBottom w:val="0"/>
                  <w:divBdr>
                    <w:top w:val="none" w:sz="0" w:space="0" w:color="auto"/>
                    <w:left w:val="none" w:sz="0" w:space="0" w:color="auto"/>
                    <w:bottom w:val="none" w:sz="0" w:space="0" w:color="auto"/>
                    <w:right w:val="none" w:sz="0" w:space="0" w:color="auto"/>
                  </w:divBdr>
                  <w:divsChild>
                    <w:div w:id="610862783">
                      <w:marLeft w:val="0"/>
                      <w:marRight w:val="0"/>
                      <w:marTop w:val="0"/>
                      <w:marBottom w:val="0"/>
                      <w:divBdr>
                        <w:top w:val="none" w:sz="0" w:space="0" w:color="auto"/>
                        <w:left w:val="none" w:sz="0" w:space="0" w:color="auto"/>
                        <w:bottom w:val="none" w:sz="0" w:space="0" w:color="auto"/>
                        <w:right w:val="none" w:sz="0" w:space="0" w:color="auto"/>
                      </w:divBdr>
                    </w:div>
                  </w:divsChild>
                </w:div>
                <w:div w:id="1281955865">
                  <w:marLeft w:val="0"/>
                  <w:marRight w:val="0"/>
                  <w:marTop w:val="0"/>
                  <w:marBottom w:val="0"/>
                  <w:divBdr>
                    <w:top w:val="none" w:sz="0" w:space="0" w:color="auto"/>
                    <w:left w:val="none" w:sz="0" w:space="0" w:color="auto"/>
                    <w:bottom w:val="none" w:sz="0" w:space="0" w:color="auto"/>
                    <w:right w:val="none" w:sz="0" w:space="0" w:color="auto"/>
                  </w:divBdr>
                  <w:divsChild>
                    <w:div w:id="1274947415">
                      <w:marLeft w:val="0"/>
                      <w:marRight w:val="0"/>
                      <w:marTop w:val="0"/>
                      <w:marBottom w:val="0"/>
                      <w:divBdr>
                        <w:top w:val="none" w:sz="0" w:space="0" w:color="auto"/>
                        <w:left w:val="none" w:sz="0" w:space="0" w:color="auto"/>
                        <w:bottom w:val="none" w:sz="0" w:space="0" w:color="auto"/>
                        <w:right w:val="none" w:sz="0" w:space="0" w:color="auto"/>
                      </w:divBdr>
                    </w:div>
                  </w:divsChild>
                </w:div>
                <w:div w:id="1282609707">
                  <w:marLeft w:val="0"/>
                  <w:marRight w:val="0"/>
                  <w:marTop w:val="0"/>
                  <w:marBottom w:val="0"/>
                  <w:divBdr>
                    <w:top w:val="none" w:sz="0" w:space="0" w:color="auto"/>
                    <w:left w:val="none" w:sz="0" w:space="0" w:color="auto"/>
                    <w:bottom w:val="none" w:sz="0" w:space="0" w:color="auto"/>
                    <w:right w:val="none" w:sz="0" w:space="0" w:color="auto"/>
                  </w:divBdr>
                  <w:divsChild>
                    <w:div w:id="644166641">
                      <w:marLeft w:val="0"/>
                      <w:marRight w:val="0"/>
                      <w:marTop w:val="0"/>
                      <w:marBottom w:val="0"/>
                      <w:divBdr>
                        <w:top w:val="none" w:sz="0" w:space="0" w:color="auto"/>
                        <w:left w:val="none" w:sz="0" w:space="0" w:color="auto"/>
                        <w:bottom w:val="none" w:sz="0" w:space="0" w:color="auto"/>
                        <w:right w:val="none" w:sz="0" w:space="0" w:color="auto"/>
                      </w:divBdr>
                    </w:div>
                  </w:divsChild>
                </w:div>
                <w:div w:id="1400713892">
                  <w:marLeft w:val="0"/>
                  <w:marRight w:val="0"/>
                  <w:marTop w:val="0"/>
                  <w:marBottom w:val="0"/>
                  <w:divBdr>
                    <w:top w:val="none" w:sz="0" w:space="0" w:color="auto"/>
                    <w:left w:val="none" w:sz="0" w:space="0" w:color="auto"/>
                    <w:bottom w:val="none" w:sz="0" w:space="0" w:color="auto"/>
                    <w:right w:val="none" w:sz="0" w:space="0" w:color="auto"/>
                  </w:divBdr>
                  <w:divsChild>
                    <w:div w:id="593437570">
                      <w:marLeft w:val="0"/>
                      <w:marRight w:val="0"/>
                      <w:marTop w:val="0"/>
                      <w:marBottom w:val="0"/>
                      <w:divBdr>
                        <w:top w:val="none" w:sz="0" w:space="0" w:color="auto"/>
                        <w:left w:val="none" w:sz="0" w:space="0" w:color="auto"/>
                        <w:bottom w:val="none" w:sz="0" w:space="0" w:color="auto"/>
                        <w:right w:val="none" w:sz="0" w:space="0" w:color="auto"/>
                      </w:divBdr>
                    </w:div>
                  </w:divsChild>
                </w:div>
                <w:div w:id="1431856635">
                  <w:marLeft w:val="0"/>
                  <w:marRight w:val="0"/>
                  <w:marTop w:val="0"/>
                  <w:marBottom w:val="0"/>
                  <w:divBdr>
                    <w:top w:val="none" w:sz="0" w:space="0" w:color="auto"/>
                    <w:left w:val="none" w:sz="0" w:space="0" w:color="auto"/>
                    <w:bottom w:val="none" w:sz="0" w:space="0" w:color="auto"/>
                    <w:right w:val="none" w:sz="0" w:space="0" w:color="auto"/>
                  </w:divBdr>
                  <w:divsChild>
                    <w:div w:id="1708944867">
                      <w:marLeft w:val="0"/>
                      <w:marRight w:val="0"/>
                      <w:marTop w:val="0"/>
                      <w:marBottom w:val="0"/>
                      <w:divBdr>
                        <w:top w:val="none" w:sz="0" w:space="0" w:color="auto"/>
                        <w:left w:val="none" w:sz="0" w:space="0" w:color="auto"/>
                        <w:bottom w:val="none" w:sz="0" w:space="0" w:color="auto"/>
                        <w:right w:val="none" w:sz="0" w:space="0" w:color="auto"/>
                      </w:divBdr>
                    </w:div>
                  </w:divsChild>
                </w:div>
                <w:div w:id="1463692649">
                  <w:marLeft w:val="0"/>
                  <w:marRight w:val="0"/>
                  <w:marTop w:val="0"/>
                  <w:marBottom w:val="0"/>
                  <w:divBdr>
                    <w:top w:val="none" w:sz="0" w:space="0" w:color="auto"/>
                    <w:left w:val="none" w:sz="0" w:space="0" w:color="auto"/>
                    <w:bottom w:val="none" w:sz="0" w:space="0" w:color="auto"/>
                    <w:right w:val="none" w:sz="0" w:space="0" w:color="auto"/>
                  </w:divBdr>
                  <w:divsChild>
                    <w:div w:id="1224171152">
                      <w:marLeft w:val="0"/>
                      <w:marRight w:val="0"/>
                      <w:marTop w:val="0"/>
                      <w:marBottom w:val="0"/>
                      <w:divBdr>
                        <w:top w:val="none" w:sz="0" w:space="0" w:color="auto"/>
                        <w:left w:val="none" w:sz="0" w:space="0" w:color="auto"/>
                        <w:bottom w:val="none" w:sz="0" w:space="0" w:color="auto"/>
                        <w:right w:val="none" w:sz="0" w:space="0" w:color="auto"/>
                      </w:divBdr>
                    </w:div>
                  </w:divsChild>
                </w:div>
                <w:div w:id="1477142037">
                  <w:marLeft w:val="0"/>
                  <w:marRight w:val="0"/>
                  <w:marTop w:val="0"/>
                  <w:marBottom w:val="0"/>
                  <w:divBdr>
                    <w:top w:val="none" w:sz="0" w:space="0" w:color="auto"/>
                    <w:left w:val="none" w:sz="0" w:space="0" w:color="auto"/>
                    <w:bottom w:val="none" w:sz="0" w:space="0" w:color="auto"/>
                    <w:right w:val="none" w:sz="0" w:space="0" w:color="auto"/>
                  </w:divBdr>
                  <w:divsChild>
                    <w:div w:id="843394567">
                      <w:marLeft w:val="0"/>
                      <w:marRight w:val="0"/>
                      <w:marTop w:val="0"/>
                      <w:marBottom w:val="0"/>
                      <w:divBdr>
                        <w:top w:val="none" w:sz="0" w:space="0" w:color="auto"/>
                        <w:left w:val="none" w:sz="0" w:space="0" w:color="auto"/>
                        <w:bottom w:val="none" w:sz="0" w:space="0" w:color="auto"/>
                        <w:right w:val="none" w:sz="0" w:space="0" w:color="auto"/>
                      </w:divBdr>
                    </w:div>
                  </w:divsChild>
                </w:div>
                <w:div w:id="1521889329">
                  <w:marLeft w:val="0"/>
                  <w:marRight w:val="0"/>
                  <w:marTop w:val="0"/>
                  <w:marBottom w:val="0"/>
                  <w:divBdr>
                    <w:top w:val="none" w:sz="0" w:space="0" w:color="auto"/>
                    <w:left w:val="none" w:sz="0" w:space="0" w:color="auto"/>
                    <w:bottom w:val="none" w:sz="0" w:space="0" w:color="auto"/>
                    <w:right w:val="none" w:sz="0" w:space="0" w:color="auto"/>
                  </w:divBdr>
                  <w:divsChild>
                    <w:div w:id="195432061">
                      <w:marLeft w:val="0"/>
                      <w:marRight w:val="0"/>
                      <w:marTop w:val="0"/>
                      <w:marBottom w:val="0"/>
                      <w:divBdr>
                        <w:top w:val="none" w:sz="0" w:space="0" w:color="auto"/>
                        <w:left w:val="none" w:sz="0" w:space="0" w:color="auto"/>
                        <w:bottom w:val="none" w:sz="0" w:space="0" w:color="auto"/>
                        <w:right w:val="none" w:sz="0" w:space="0" w:color="auto"/>
                      </w:divBdr>
                    </w:div>
                  </w:divsChild>
                </w:div>
                <w:div w:id="1560819937">
                  <w:marLeft w:val="0"/>
                  <w:marRight w:val="0"/>
                  <w:marTop w:val="0"/>
                  <w:marBottom w:val="0"/>
                  <w:divBdr>
                    <w:top w:val="none" w:sz="0" w:space="0" w:color="auto"/>
                    <w:left w:val="none" w:sz="0" w:space="0" w:color="auto"/>
                    <w:bottom w:val="none" w:sz="0" w:space="0" w:color="auto"/>
                    <w:right w:val="none" w:sz="0" w:space="0" w:color="auto"/>
                  </w:divBdr>
                  <w:divsChild>
                    <w:div w:id="1323659731">
                      <w:marLeft w:val="0"/>
                      <w:marRight w:val="0"/>
                      <w:marTop w:val="0"/>
                      <w:marBottom w:val="0"/>
                      <w:divBdr>
                        <w:top w:val="none" w:sz="0" w:space="0" w:color="auto"/>
                        <w:left w:val="none" w:sz="0" w:space="0" w:color="auto"/>
                        <w:bottom w:val="none" w:sz="0" w:space="0" w:color="auto"/>
                        <w:right w:val="none" w:sz="0" w:space="0" w:color="auto"/>
                      </w:divBdr>
                    </w:div>
                  </w:divsChild>
                </w:div>
                <w:div w:id="1596209606">
                  <w:marLeft w:val="0"/>
                  <w:marRight w:val="0"/>
                  <w:marTop w:val="0"/>
                  <w:marBottom w:val="0"/>
                  <w:divBdr>
                    <w:top w:val="none" w:sz="0" w:space="0" w:color="auto"/>
                    <w:left w:val="none" w:sz="0" w:space="0" w:color="auto"/>
                    <w:bottom w:val="none" w:sz="0" w:space="0" w:color="auto"/>
                    <w:right w:val="none" w:sz="0" w:space="0" w:color="auto"/>
                  </w:divBdr>
                  <w:divsChild>
                    <w:div w:id="399211214">
                      <w:marLeft w:val="0"/>
                      <w:marRight w:val="0"/>
                      <w:marTop w:val="0"/>
                      <w:marBottom w:val="0"/>
                      <w:divBdr>
                        <w:top w:val="none" w:sz="0" w:space="0" w:color="auto"/>
                        <w:left w:val="none" w:sz="0" w:space="0" w:color="auto"/>
                        <w:bottom w:val="none" w:sz="0" w:space="0" w:color="auto"/>
                        <w:right w:val="none" w:sz="0" w:space="0" w:color="auto"/>
                      </w:divBdr>
                    </w:div>
                  </w:divsChild>
                </w:div>
                <w:div w:id="1776091634">
                  <w:marLeft w:val="0"/>
                  <w:marRight w:val="0"/>
                  <w:marTop w:val="0"/>
                  <w:marBottom w:val="0"/>
                  <w:divBdr>
                    <w:top w:val="none" w:sz="0" w:space="0" w:color="auto"/>
                    <w:left w:val="none" w:sz="0" w:space="0" w:color="auto"/>
                    <w:bottom w:val="none" w:sz="0" w:space="0" w:color="auto"/>
                    <w:right w:val="none" w:sz="0" w:space="0" w:color="auto"/>
                  </w:divBdr>
                  <w:divsChild>
                    <w:div w:id="76023427">
                      <w:marLeft w:val="0"/>
                      <w:marRight w:val="0"/>
                      <w:marTop w:val="0"/>
                      <w:marBottom w:val="0"/>
                      <w:divBdr>
                        <w:top w:val="none" w:sz="0" w:space="0" w:color="auto"/>
                        <w:left w:val="none" w:sz="0" w:space="0" w:color="auto"/>
                        <w:bottom w:val="none" w:sz="0" w:space="0" w:color="auto"/>
                        <w:right w:val="none" w:sz="0" w:space="0" w:color="auto"/>
                      </w:divBdr>
                    </w:div>
                  </w:divsChild>
                </w:div>
                <w:div w:id="1811750706">
                  <w:marLeft w:val="0"/>
                  <w:marRight w:val="0"/>
                  <w:marTop w:val="0"/>
                  <w:marBottom w:val="0"/>
                  <w:divBdr>
                    <w:top w:val="none" w:sz="0" w:space="0" w:color="auto"/>
                    <w:left w:val="none" w:sz="0" w:space="0" w:color="auto"/>
                    <w:bottom w:val="none" w:sz="0" w:space="0" w:color="auto"/>
                    <w:right w:val="none" w:sz="0" w:space="0" w:color="auto"/>
                  </w:divBdr>
                  <w:divsChild>
                    <w:div w:id="1559710851">
                      <w:marLeft w:val="0"/>
                      <w:marRight w:val="0"/>
                      <w:marTop w:val="0"/>
                      <w:marBottom w:val="0"/>
                      <w:divBdr>
                        <w:top w:val="none" w:sz="0" w:space="0" w:color="auto"/>
                        <w:left w:val="none" w:sz="0" w:space="0" w:color="auto"/>
                        <w:bottom w:val="none" w:sz="0" w:space="0" w:color="auto"/>
                        <w:right w:val="none" w:sz="0" w:space="0" w:color="auto"/>
                      </w:divBdr>
                    </w:div>
                  </w:divsChild>
                </w:div>
                <w:div w:id="1906917063">
                  <w:marLeft w:val="0"/>
                  <w:marRight w:val="0"/>
                  <w:marTop w:val="0"/>
                  <w:marBottom w:val="0"/>
                  <w:divBdr>
                    <w:top w:val="none" w:sz="0" w:space="0" w:color="auto"/>
                    <w:left w:val="none" w:sz="0" w:space="0" w:color="auto"/>
                    <w:bottom w:val="none" w:sz="0" w:space="0" w:color="auto"/>
                    <w:right w:val="none" w:sz="0" w:space="0" w:color="auto"/>
                  </w:divBdr>
                  <w:divsChild>
                    <w:div w:id="1651783977">
                      <w:marLeft w:val="0"/>
                      <w:marRight w:val="0"/>
                      <w:marTop w:val="0"/>
                      <w:marBottom w:val="0"/>
                      <w:divBdr>
                        <w:top w:val="none" w:sz="0" w:space="0" w:color="auto"/>
                        <w:left w:val="none" w:sz="0" w:space="0" w:color="auto"/>
                        <w:bottom w:val="none" w:sz="0" w:space="0" w:color="auto"/>
                        <w:right w:val="none" w:sz="0" w:space="0" w:color="auto"/>
                      </w:divBdr>
                    </w:div>
                  </w:divsChild>
                </w:div>
                <w:div w:id="1963919788">
                  <w:marLeft w:val="0"/>
                  <w:marRight w:val="0"/>
                  <w:marTop w:val="0"/>
                  <w:marBottom w:val="0"/>
                  <w:divBdr>
                    <w:top w:val="none" w:sz="0" w:space="0" w:color="auto"/>
                    <w:left w:val="none" w:sz="0" w:space="0" w:color="auto"/>
                    <w:bottom w:val="none" w:sz="0" w:space="0" w:color="auto"/>
                    <w:right w:val="none" w:sz="0" w:space="0" w:color="auto"/>
                  </w:divBdr>
                  <w:divsChild>
                    <w:div w:id="1519464925">
                      <w:marLeft w:val="0"/>
                      <w:marRight w:val="0"/>
                      <w:marTop w:val="0"/>
                      <w:marBottom w:val="0"/>
                      <w:divBdr>
                        <w:top w:val="none" w:sz="0" w:space="0" w:color="auto"/>
                        <w:left w:val="none" w:sz="0" w:space="0" w:color="auto"/>
                        <w:bottom w:val="none" w:sz="0" w:space="0" w:color="auto"/>
                        <w:right w:val="none" w:sz="0" w:space="0" w:color="auto"/>
                      </w:divBdr>
                    </w:div>
                  </w:divsChild>
                </w:div>
                <w:div w:id="1987665332">
                  <w:marLeft w:val="0"/>
                  <w:marRight w:val="0"/>
                  <w:marTop w:val="0"/>
                  <w:marBottom w:val="0"/>
                  <w:divBdr>
                    <w:top w:val="none" w:sz="0" w:space="0" w:color="auto"/>
                    <w:left w:val="none" w:sz="0" w:space="0" w:color="auto"/>
                    <w:bottom w:val="none" w:sz="0" w:space="0" w:color="auto"/>
                    <w:right w:val="none" w:sz="0" w:space="0" w:color="auto"/>
                  </w:divBdr>
                  <w:divsChild>
                    <w:div w:id="1092579616">
                      <w:marLeft w:val="0"/>
                      <w:marRight w:val="0"/>
                      <w:marTop w:val="0"/>
                      <w:marBottom w:val="0"/>
                      <w:divBdr>
                        <w:top w:val="none" w:sz="0" w:space="0" w:color="auto"/>
                        <w:left w:val="none" w:sz="0" w:space="0" w:color="auto"/>
                        <w:bottom w:val="none" w:sz="0" w:space="0" w:color="auto"/>
                        <w:right w:val="none" w:sz="0" w:space="0" w:color="auto"/>
                      </w:divBdr>
                    </w:div>
                  </w:divsChild>
                </w:div>
                <w:div w:id="2089114223">
                  <w:marLeft w:val="0"/>
                  <w:marRight w:val="0"/>
                  <w:marTop w:val="0"/>
                  <w:marBottom w:val="0"/>
                  <w:divBdr>
                    <w:top w:val="none" w:sz="0" w:space="0" w:color="auto"/>
                    <w:left w:val="none" w:sz="0" w:space="0" w:color="auto"/>
                    <w:bottom w:val="none" w:sz="0" w:space="0" w:color="auto"/>
                    <w:right w:val="none" w:sz="0" w:space="0" w:color="auto"/>
                  </w:divBdr>
                  <w:divsChild>
                    <w:div w:id="112434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645869">
          <w:marLeft w:val="0"/>
          <w:marRight w:val="0"/>
          <w:marTop w:val="0"/>
          <w:marBottom w:val="0"/>
          <w:divBdr>
            <w:top w:val="none" w:sz="0" w:space="0" w:color="auto"/>
            <w:left w:val="none" w:sz="0" w:space="0" w:color="auto"/>
            <w:bottom w:val="none" w:sz="0" w:space="0" w:color="auto"/>
            <w:right w:val="none" w:sz="0" w:space="0" w:color="auto"/>
          </w:divBdr>
        </w:div>
        <w:div w:id="684209442">
          <w:marLeft w:val="0"/>
          <w:marRight w:val="0"/>
          <w:marTop w:val="0"/>
          <w:marBottom w:val="0"/>
          <w:divBdr>
            <w:top w:val="none" w:sz="0" w:space="0" w:color="auto"/>
            <w:left w:val="none" w:sz="0" w:space="0" w:color="auto"/>
            <w:bottom w:val="none" w:sz="0" w:space="0" w:color="auto"/>
            <w:right w:val="none" w:sz="0" w:space="0" w:color="auto"/>
          </w:divBdr>
        </w:div>
      </w:divsChild>
    </w:div>
    <w:div w:id="1486168515">
      <w:bodyDiv w:val="1"/>
      <w:marLeft w:val="0"/>
      <w:marRight w:val="0"/>
      <w:marTop w:val="0"/>
      <w:marBottom w:val="0"/>
      <w:divBdr>
        <w:top w:val="none" w:sz="0" w:space="0" w:color="auto"/>
        <w:left w:val="none" w:sz="0" w:space="0" w:color="auto"/>
        <w:bottom w:val="none" w:sz="0" w:space="0" w:color="auto"/>
        <w:right w:val="none" w:sz="0" w:space="0" w:color="auto"/>
      </w:divBdr>
    </w:div>
    <w:div w:id="1487471097">
      <w:bodyDiv w:val="1"/>
      <w:marLeft w:val="0"/>
      <w:marRight w:val="0"/>
      <w:marTop w:val="0"/>
      <w:marBottom w:val="0"/>
      <w:divBdr>
        <w:top w:val="none" w:sz="0" w:space="0" w:color="auto"/>
        <w:left w:val="none" w:sz="0" w:space="0" w:color="auto"/>
        <w:bottom w:val="none" w:sz="0" w:space="0" w:color="auto"/>
        <w:right w:val="none" w:sz="0" w:space="0" w:color="auto"/>
      </w:divBdr>
    </w:div>
    <w:div w:id="1517572103">
      <w:bodyDiv w:val="1"/>
      <w:marLeft w:val="0"/>
      <w:marRight w:val="0"/>
      <w:marTop w:val="0"/>
      <w:marBottom w:val="0"/>
      <w:divBdr>
        <w:top w:val="none" w:sz="0" w:space="0" w:color="auto"/>
        <w:left w:val="none" w:sz="0" w:space="0" w:color="auto"/>
        <w:bottom w:val="none" w:sz="0" w:space="0" w:color="auto"/>
        <w:right w:val="none" w:sz="0" w:space="0" w:color="auto"/>
      </w:divBdr>
      <w:divsChild>
        <w:div w:id="1277371553">
          <w:marLeft w:val="0"/>
          <w:marRight w:val="0"/>
          <w:marTop w:val="0"/>
          <w:marBottom w:val="0"/>
          <w:divBdr>
            <w:top w:val="none" w:sz="0" w:space="0" w:color="auto"/>
            <w:left w:val="none" w:sz="0" w:space="0" w:color="auto"/>
            <w:bottom w:val="none" w:sz="0" w:space="0" w:color="auto"/>
            <w:right w:val="none" w:sz="0" w:space="0" w:color="auto"/>
          </w:divBdr>
        </w:div>
        <w:div w:id="1534885518">
          <w:marLeft w:val="0"/>
          <w:marRight w:val="0"/>
          <w:marTop w:val="0"/>
          <w:marBottom w:val="0"/>
          <w:divBdr>
            <w:top w:val="none" w:sz="0" w:space="0" w:color="auto"/>
            <w:left w:val="none" w:sz="0" w:space="0" w:color="auto"/>
            <w:bottom w:val="none" w:sz="0" w:space="0" w:color="auto"/>
            <w:right w:val="none" w:sz="0" w:space="0" w:color="auto"/>
          </w:divBdr>
        </w:div>
      </w:divsChild>
    </w:div>
    <w:div w:id="1534490726">
      <w:bodyDiv w:val="1"/>
      <w:marLeft w:val="0"/>
      <w:marRight w:val="0"/>
      <w:marTop w:val="0"/>
      <w:marBottom w:val="0"/>
      <w:divBdr>
        <w:top w:val="none" w:sz="0" w:space="0" w:color="auto"/>
        <w:left w:val="none" w:sz="0" w:space="0" w:color="auto"/>
        <w:bottom w:val="none" w:sz="0" w:space="0" w:color="auto"/>
        <w:right w:val="none" w:sz="0" w:space="0" w:color="auto"/>
      </w:divBdr>
      <w:divsChild>
        <w:div w:id="376397636">
          <w:marLeft w:val="0"/>
          <w:marRight w:val="0"/>
          <w:marTop w:val="0"/>
          <w:marBottom w:val="0"/>
          <w:divBdr>
            <w:top w:val="none" w:sz="0" w:space="0" w:color="auto"/>
            <w:left w:val="none" w:sz="0" w:space="0" w:color="auto"/>
            <w:bottom w:val="none" w:sz="0" w:space="0" w:color="auto"/>
            <w:right w:val="none" w:sz="0" w:space="0" w:color="auto"/>
          </w:divBdr>
        </w:div>
        <w:div w:id="1160080200">
          <w:marLeft w:val="0"/>
          <w:marRight w:val="0"/>
          <w:marTop w:val="0"/>
          <w:marBottom w:val="0"/>
          <w:divBdr>
            <w:top w:val="none" w:sz="0" w:space="0" w:color="auto"/>
            <w:left w:val="none" w:sz="0" w:space="0" w:color="auto"/>
            <w:bottom w:val="none" w:sz="0" w:space="0" w:color="auto"/>
            <w:right w:val="none" w:sz="0" w:space="0" w:color="auto"/>
          </w:divBdr>
        </w:div>
      </w:divsChild>
    </w:div>
    <w:div w:id="1542084252">
      <w:bodyDiv w:val="1"/>
      <w:marLeft w:val="0"/>
      <w:marRight w:val="0"/>
      <w:marTop w:val="0"/>
      <w:marBottom w:val="0"/>
      <w:divBdr>
        <w:top w:val="none" w:sz="0" w:space="0" w:color="auto"/>
        <w:left w:val="none" w:sz="0" w:space="0" w:color="auto"/>
        <w:bottom w:val="none" w:sz="0" w:space="0" w:color="auto"/>
        <w:right w:val="none" w:sz="0" w:space="0" w:color="auto"/>
      </w:divBdr>
      <w:divsChild>
        <w:div w:id="110705697">
          <w:marLeft w:val="0"/>
          <w:marRight w:val="0"/>
          <w:marTop w:val="0"/>
          <w:marBottom w:val="0"/>
          <w:divBdr>
            <w:top w:val="none" w:sz="0" w:space="0" w:color="auto"/>
            <w:left w:val="none" w:sz="0" w:space="0" w:color="auto"/>
            <w:bottom w:val="none" w:sz="0" w:space="0" w:color="auto"/>
            <w:right w:val="none" w:sz="0" w:space="0" w:color="auto"/>
          </w:divBdr>
          <w:divsChild>
            <w:div w:id="1136604264">
              <w:marLeft w:val="-75"/>
              <w:marRight w:val="0"/>
              <w:marTop w:val="30"/>
              <w:marBottom w:val="30"/>
              <w:divBdr>
                <w:top w:val="none" w:sz="0" w:space="0" w:color="auto"/>
                <w:left w:val="none" w:sz="0" w:space="0" w:color="auto"/>
                <w:bottom w:val="none" w:sz="0" w:space="0" w:color="auto"/>
                <w:right w:val="none" w:sz="0" w:space="0" w:color="auto"/>
              </w:divBdr>
              <w:divsChild>
                <w:div w:id="137455587">
                  <w:marLeft w:val="0"/>
                  <w:marRight w:val="0"/>
                  <w:marTop w:val="0"/>
                  <w:marBottom w:val="0"/>
                  <w:divBdr>
                    <w:top w:val="none" w:sz="0" w:space="0" w:color="auto"/>
                    <w:left w:val="none" w:sz="0" w:space="0" w:color="auto"/>
                    <w:bottom w:val="none" w:sz="0" w:space="0" w:color="auto"/>
                    <w:right w:val="none" w:sz="0" w:space="0" w:color="auto"/>
                  </w:divBdr>
                  <w:divsChild>
                    <w:div w:id="694043459">
                      <w:marLeft w:val="0"/>
                      <w:marRight w:val="0"/>
                      <w:marTop w:val="0"/>
                      <w:marBottom w:val="0"/>
                      <w:divBdr>
                        <w:top w:val="none" w:sz="0" w:space="0" w:color="auto"/>
                        <w:left w:val="none" w:sz="0" w:space="0" w:color="auto"/>
                        <w:bottom w:val="none" w:sz="0" w:space="0" w:color="auto"/>
                        <w:right w:val="none" w:sz="0" w:space="0" w:color="auto"/>
                      </w:divBdr>
                    </w:div>
                  </w:divsChild>
                </w:div>
                <w:div w:id="282461529">
                  <w:marLeft w:val="0"/>
                  <w:marRight w:val="0"/>
                  <w:marTop w:val="0"/>
                  <w:marBottom w:val="0"/>
                  <w:divBdr>
                    <w:top w:val="none" w:sz="0" w:space="0" w:color="auto"/>
                    <w:left w:val="none" w:sz="0" w:space="0" w:color="auto"/>
                    <w:bottom w:val="none" w:sz="0" w:space="0" w:color="auto"/>
                    <w:right w:val="none" w:sz="0" w:space="0" w:color="auto"/>
                  </w:divBdr>
                  <w:divsChild>
                    <w:div w:id="163787373">
                      <w:marLeft w:val="0"/>
                      <w:marRight w:val="0"/>
                      <w:marTop w:val="0"/>
                      <w:marBottom w:val="0"/>
                      <w:divBdr>
                        <w:top w:val="none" w:sz="0" w:space="0" w:color="auto"/>
                        <w:left w:val="none" w:sz="0" w:space="0" w:color="auto"/>
                        <w:bottom w:val="none" w:sz="0" w:space="0" w:color="auto"/>
                        <w:right w:val="none" w:sz="0" w:space="0" w:color="auto"/>
                      </w:divBdr>
                    </w:div>
                  </w:divsChild>
                </w:div>
                <w:div w:id="371226978">
                  <w:marLeft w:val="0"/>
                  <w:marRight w:val="0"/>
                  <w:marTop w:val="0"/>
                  <w:marBottom w:val="0"/>
                  <w:divBdr>
                    <w:top w:val="none" w:sz="0" w:space="0" w:color="auto"/>
                    <w:left w:val="none" w:sz="0" w:space="0" w:color="auto"/>
                    <w:bottom w:val="none" w:sz="0" w:space="0" w:color="auto"/>
                    <w:right w:val="none" w:sz="0" w:space="0" w:color="auto"/>
                  </w:divBdr>
                  <w:divsChild>
                    <w:div w:id="171378986">
                      <w:marLeft w:val="0"/>
                      <w:marRight w:val="0"/>
                      <w:marTop w:val="0"/>
                      <w:marBottom w:val="0"/>
                      <w:divBdr>
                        <w:top w:val="none" w:sz="0" w:space="0" w:color="auto"/>
                        <w:left w:val="none" w:sz="0" w:space="0" w:color="auto"/>
                        <w:bottom w:val="none" w:sz="0" w:space="0" w:color="auto"/>
                        <w:right w:val="none" w:sz="0" w:space="0" w:color="auto"/>
                      </w:divBdr>
                    </w:div>
                  </w:divsChild>
                </w:div>
                <w:div w:id="570627754">
                  <w:marLeft w:val="0"/>
                  <w:marRight w:val="0"/>
                  <w:marTop w:val="0"/>
                  <w:marBottom w:val="0"/>
                  <w:divBdr>
                    <w:top w:val="none" w:sz="0" w:space="0" w:color="auto"/>
                    <w:left w:val="none" w:sz="0" w:space="0" w:color="auto"/>
                    <w:bottom w:val="none" w:sz="0" w:space="0" w:color="auto"/>
                    <w:right w:val="none" w:sz="0" w:space="0" w:color="auto"/>
                  </w:divBdr>
                  <w:divsChild>
                    <w:div w:id="407309494">
                      <w:marLeft w:val="0"/>
                      <w:marRight w:val="0"/>
                      <w:marTop w:val="0"/>
                      <w:marBottom w:val="0"/>
                      <w:divBdr>
                        <w:top w:val="none" w:sz="0" w:space="0" w:color="auto"/>
                        <w:left w:val="none" w:sz="0" w:space="0" w:color="auto"/>
                        <w:bottom w:val="none" w:sz="0" w:space="0" w:color="auto"/>
                        <w:right w:val="none" w:sz="0" w:space="0" w:color="auto"/>
                      </w:divBdr>
                    </w:div>
                  </w:divsChild>
                </w:div>
                <w:div w:id="712384549">
                  <w:marLeft w:val="0"/>
                  <w:marRight w:val="0"/>
                  <w:marTop w:val="0"/>
                  <w:marBottom w:val="0"/>
                  <w:divBdr>
                    <w:top w:val="none" w:sz="0" w:space="0" w:color="auto"/>
                    <w:left w:val="none" w:sz="0" w:space="0" w:color="auto"/>
                    <w:bottom w:val="none" w:sz="0" w:space="0" w:color="auto"/>
                    <w:right w:val="none" w:sz="0" w:space="0" w:color="auto"/>
                  </w:divBdr>
                  <w:divsChild>
                    <w:div w:id="396827261">
                      <w:marLeft w:val="0"/>
                      <w:marRight w:val="0"/>
                      <w:marTop w:val="0"/>
                      <w:marBottom w:val="0"/>
                      <w:divBdr>
                        <w:top w:val="none" w:sz="0" w:space="0" w:color="auto"/>
                        <w:left w:val="none" w:sz="0" w:space="0" w:color="auto"/>
                        <w:bottom w:val="none" w:sz="0" w:space="0" w:color="auto"/>
                        <w:right w:val="none" w:sz="0" w:space="0" w:color="auto"/>
                      </w:divBdr>
                    </w:div>
                  </w:divsChild>
                </w:div>
                <w:div w:id="734547832">
                  <w:marLeft w:val="0"/>
                  <w:marRight w:val="0"/>
                  <w:marTop w:val="0"/>
                  <w:marBottom w:val="0"/>
                  <w:divBdr>
                    <w:top w:val="none" w:sz="0" w:space="0" w:color="auto"/>
                    <w:left w:val="none" w:sz="0" w:space="0" w:color="auto"/>
                    <w:bottom w:val="none" w:sz="0" w:space="0" w:color="auto"/>
                    <w:right w:val="none" w:sz="0" w:space="0" w:color="auto"/>
                  </w:divBdr>
                  <w:divsChild>
                    <w:div w:id="2128348155">
                      <w:marLeft w:val="0"/>
                      <w:marRight w:val="0"/>
                      <w:marTop w:val="0"/>
                      <w:marBottom w:val="0"/>
                      <w:divBdr>
                        <w:top w:val="none" w:sz="0" w:space="0" w:color="auto"/>
                        <w:left w:val="none" w:sz="0" w:space="0" w:color="auto"/>
                        <w:bottom w:val="none" w:sz="0" w:space="0" w:color="auto"/>
                        <w:right w:val="none" w:sz="0" w:space="0" w:color="auto"/>
                      </w:divBdr>
                    </w:div>
                  </w:divsChild>
                </w:div>
                <w:div w:id="735008919">
                  <w:marLeft w:val="0"/>
                  <w:marRight w:val="0"/>
                  <w:marTop w:val="0"/>
                  <w:marBottom w:val="0"/>
                  <w:divBdr>
                    <w:top w:val="none" w:sz="0" w:space="0" w:color="auto"/>
                    <w:left w:val="none" w:sz="0" w:space="0" w:color="auto"/>
                    <w:bottom w:val="none" w:sz="0" w:space="0" w:color="auto"/>
                    <w:right w:val="none" w:sz="0" w:space="0" w:color="auto"/>
                  </w:divBdr>
                  <w:divsChild>
                    <w:div w:id="992103597">
                      <w:marLeft w:val="0"/>
                      <w:marRight w:val="0"/>
                      <w:marTop w:val="0"/>
                      <w:marBottom w:val="0"/>
                      <w:divBdr>
                        <w:top w:val="none" w:sz="0" w:space="0" w:color="auto"/>
                        <w:left w:val="none" w:sz="0" w:space="0" w:color="auto"/>
                        <w:bottom w:val="none" w:sz="0" w:space="0" w:color="auto"/>
                        <w:right w:val="none" w:sz="0" w:space="0" w:color="auto"/>
                      </w:divBdr>
                    </w:div>
                  </w:divsChild>
                </w:div>
                <w:div w:id="804474108">
                  <w:marLeft w:val="0"/>
                  <w:marRight w:val="0"/>
                  <w:marTop w:val="0"/>
                  <w:marBottom w:val="0"/>
                  <w:divBdr>
                    <w:top w:val="none" w:sz="0" w:space="0" w:color="auto"/>
                    <w:left w:val="none" w:sz="0" w:space="0" w:color="auto"/>
                    <w:bottom w:val="none" w:sz="0" w:space="0" w:color="auto"/>
                    <w:right w:val="none" w:sz="0" w:space="0" w:color="auto"/>
                  </w:divBdr>
                  <w:divsChild>
                    <w:div w:id="1458834581">
                      <w:marLeft w:val="0"/>
                      <w:marRight w:val="0"/>
                      <w:marTop w:val="0"/>
                      <w:marBottom w:val="0"/>
                      <w:divBdr>
                        <w:top w:val="none" w:sz="0" w:space="0" w:color="auto"/>
                        <w:left w:val="none" w:sz="0" w:space="0" w:color="auto"/>
                        <w:bottom w:val="none" w:sz="0" w:space="0" w:color="auto"/>
                        <w:right w:val="none" w:sz="0" w:space="0" w:color="auto"/>
                      </w:divBdr>
                    </w:div>
                  </w:divsChild>
                </w:div>
                <w:div w:id="965280579">
                  <w:marLeft w:val="0"/>
                  <w:marRight w:val="0"/>
                  <w:marTop w:val="0"/>
                  <w:marBottom w:val="0"/>
                  <w:divBdr>
                    <w:top w:val="none" w:sz="0" w:space="0" w:color="auto"/>
                    <w:left w:val="none" w:sz="0" w:space="0" w:color="auto"/>
                    <w:bottom w:val="none" w:sz="0" w:space="0" w:color="auto"/>
                    <w:right w:val="none" w:sz="0" w:space="0" w:color="auto"/>
                  </w:divBdr>
                </w:div>
                <w:div w:id="1043408345">
                  <w:marLeft w:val="0"/>
                  <w:marRight w:val="0"/>
                  <w:marTop w:val="0"/>
                  <w:marBottom w:val="0"/>
                  <w:divBdr>
                    <w:top w:val="none" w:sz="0" w:space="0" w:color="auto"/>
                    <w:left w:val="none" w:sz="0" w:space="0" w:color="auto"/>
                    <w:bottom w:val="none" w:sz="0" w:space="0" w:color="auto"/>
                    <w:right w:val="none" w:sz="0" w:space="0" w:color="auto"/>
                  </w:divBdr>
                  <w:divsChild>
                    <w:div w:id="397480626">
                      <w:marLeft w:val="0"/>
                      <w:marRight w:val="0"/>
                      <w:marTop w:val="0"/>
                      <w:marBottom w:val="0"/>
                      <w:divBdr>
                        <w:top w:val="none" w:sz="0" w:space="0" w:color="auto"/>
                        <w:left w:val="none" w:sz="0" w:space="0" w:color="auto"/>
                        <w:bottom w:val="none" w:sz="0" w:space="0" w:color="auto"/>
                        <w:right w:val="none" w:sz="0" w:space="0" w:color="auto"/>
                      </w:divBdr>
                    </w:div>
                  </w:divsChild>
                </w:div>
                <w:div w:id="1067803956">
                  <w:marLeft w:val="0"/>
                  <w:marRight w:val="0"/>
                  <w:marTop w:val="0"/>
                  <w:marBottom w:val="0"/>
                  <w:divBdr>
                    <w:top w:val="none" w:sz="0" w:space="0" w:color="auto"/>
                    <w:left w:val="none" w:sz="0" w:space="0" w:color="auto"/>
                    <w:bottom w:val="none" w:sz="0" w:space="0" w:color="auto"/>
                    <w:right w:val="none" w:sz="0" w:space="0" w:color="auto"/>
                  </w:divBdr>
                  <w:divsChild>
                    <w:div w:id="2058696302">
                      <w:marLeft w:val="0"/>
                      <w:marRight w:val="0"/>
                      <w:marTop w:val="0"/>
                      <w:marBottom w:val="0"/>
                      <w:divBdr>
                        <w:top w:val="none" w:sz="0" w:space="0" w:color="auto"/>
                        <w:left w:val="none" w:sz="0" w:space="0" w:color="auto"/>
                        <w:bottom w:val="none" w:sz="0" w:space="0" w:color="auto"/>
                        <w:right w:val="none" w:sz="0" w:space="0" w:color="auto"/>
                      </w:divBdr>
                    </w:div>
                  </w:divsChild>
                </w:div>
                <w:div w:id="1076588360">
                  <w:marLeft w:val="0"/>
                  <w:marRight w:val="0"/>
                  <w:marTop w:val="0"/>
                  <w:marBottom w:val="0"/>
                  <w:divBdr>
                    <w:top w:val="none" w:sz="0" w:space="0" w:color="auto"/>
                    <w:left w:val="none" w:sz="0" w:space="0" w:color="auto"/>
                    <w:bottom w:val="none" w:sz="0" w:space="0" w:color="auto"/>
                    <w:right w:val="none" w:sz="0" w:space="0" w:color="auto"/>
                  </w:divBdr>
                  <w:divsChild>
                    <w:div w:id="1548880084">
                      <w:marLeft w:val="0"/>
                      <w:marRight w:val="0"/>
                      <w:marTop w:val="0"/>
                      <w:marBottom w:val="0"/>
                      <w:divBdr>
                        <w:top w:val="none" w:sz="0" w:space="0" w:color="auto"/>
                        <w:left w:val="none" w:sz="0" w:space="0" w:color="auto"/>
                        <w:bottom w:val="none" w:sz="0" w:space="0" w:color="auto"/>
                        <w:right w:val="none" w:sz="0" w:space="0" w:color="auto"/>
                      </w:divBdr>
                    </w:div>
                  </w:divsChild>
                </w:div>
                <w:div w:id="1168595217">
                  <w:marLeft w:val="0"/>
                  <w:marRight w:val="0"/>
                  <w:marTop w:val="0"/>
                  <w:marBottom w:val="0"/>
                  <w:divBdr>
                    <w:top w:val="none" w:sz="0" w:space="0" w:color="auto"/>
                    <w:left w:val="none" w:sz="0" w:space="0" w:color="auto"/>
                    <w:bottom w:val="none" w:sz="0" w:space="0" w:color="auto"/>
                    <w:right w:val="none" w:sz="0" w:space="0" w:color="auto"/>
                  </w:divBdr>
                  <w:divsChild>
                    <w:div w:id="1302544040">
                      <w:marLeft w:val="0"/>
                      <w:marRight w:val="0"/>
                      <w:marTop w:val="0"/>
                      <w:marBottom w:val="0"/>
                      <w:divBdr>
                        <w:top w:val="none" w:sz="0" w:space="0" w:color="auto"/>
                        <w:left w:val="none" w:sz="0" w:space="0" w:color="auto"/>
                        <w:bottom w:val="none" w:sz="0" w:space="0" w:color="auto"/>
                        <w:right w:val="none" w:sz="0" w:space="0" w:color="auto"/>
                      </w:divBdr>
                    </w:div>
                  </w:divsChild>
                </w:div>
                <w:div w:id="1233080310">
                  <w:marLeft w:val="0"/>
                  <w:marRight w:val="0"/>
                  <w:marTop w:val="0"/>
                  <w:marBottom w:val="0"/>
                  <w:divBdr>
                    <w:top w:val="none" w:sz="0" w:space="0" w:color="auto"/>
                    <w:left w:val="none" w:sz="0" w:space="0" w:color="auto"/>
                    <w:bottom w:val="none" w:sz="0" w:space="0" w:color="auto"/>
                    <w:right w:val="none" w:sz="0" w:space="0" w:color="auto"/>
                  </w:divBdr>
                  <w:divsChild>
                    <w:div w:id="237711048">
                      <w:marLeft w:val="0"/>
                      <w:marRight w:val="0"/>
                      <w:marTop w:val="0"/>
                      <w:marBottom w:val="0"/>
                      <w:divBdr>
                        <w:top w:val="none" w:sz="0" w:space="0" w:color="auto"/>
                        <w:left w:val="none" w:sz="0" w:space="0" w:color="auto"/>
                        <w:bottom w:val="none" w:sz="0" w:space="0" w:color="auto"/>
                        <w:right w:val="none" w:sz="0" w:space="0" w:color="auto"/>
                      </w:divBdr>
                    </w:div>
                  </w:divsChild>
                </w:div>
                <w:div w:id="1234582624">
                  <w:marLeft w:val="0"/>
                  <w:marRight w:val="0"/>
                  <w:marTop w:val="0"/>
                  <w:marBottom w:val="0"/>
                  <w:divBdr>
                    <w:top w:val="none" w:sz="0" w:space="0" w:color="auto"/>
                    <w:left w:val="none" w:sz="0" w:space="0" w:color="auto"/>
                    <w:bottom w:val="none" w:sz="0" w:space="0" w:color="auto"/>
                    <w:right w:val="none" w:sz="0" w:space="0" w:color="auto"/>
                  </w:divBdr>
                  <w:divsChild>
                    <w:div w:id="821704223">
                      <w:marLeft w:val="0"/>
                      <w:marRight w:val="0"/>
                      <w:marTop w:val="0"/>
                      <w:marBottom w:val="0"/>
                      <w:divBdr>
                        <w:top w:val="none" w:sz="0" w:space="0" w:color="auto"/>
                        <w:left w:val="none" w:sz="0" w:space="0" w:color="auto"/>
                        <w:bottom w:val="none" w:sz="0" w:space="0" w:color="auto"/>
                        <w:right w:val="none" w:sz="0" w:space="0" w:color="auto"/>
                      </w:divBdr>
                    </w:div>
                  </w:divsChild>
                </w:div>
                <w:div w:id="1306011294">
                  <w:marLeft w:val="0"/>
                  <w:marRight w:val="0"/>
                  <w:marTop w:val="0"/>
                  <w:marBottom w:val="0"/>
                  <w:divBdr>
                    <w:top w:val="none" w:sz="0" w:space="0" w:color="auto"/>
                    <w:left w:val="none" w:sz="0" w:space="0" w:color="auto"/>
                    <w:bottom w:val="none" w:sz="0" w:space="0" w:color="auto"/>
                    <w:right w:val="none" w:sz="0" w:space="0" w:color="auto"/>
                  </w:divBdr>
                </w:div>
                <w:div w:id="1380012536">
                  <w:marLeft w:val="0"/>
                  <w:marRight w:val="0"/>
                  <w:marTop w:val="0"/>
                  <w:marBottom w:val="0"/>
                  <w:divBdr>
                    <w:top w:val="none" w:sz="0" w:space="0" w:color="auto"/>
                    <w:left w:val="none" w:sz="0" w:space="0" w:color="auto"/>
                    <w:bottom w:val="none" w:sz="0" w:space="0" w:color="auto"/>
                    <w:right w:val="none" w:sz="0" w:space="0" w:color="auto"/>
                  </w:divBdr>
                  <w:divsChild>
                    <w:div w:id="365985276">
                      <w:marLeft w:val="0"/>
                      <w:marRight w:val="0"/>
                      <w:marTop w:val="0"/>
                      <w:marBottom w:val="0"/>
                      <w:divBdr>
                        <w:top w:val="none" w:sz="0" w:space="0" w:color="auto"/>
                        <w:left w:val="none" w:sz="0" w:space="0" w:color="auto"/>
                        <w:bottom w:val="none" w:sz="0" w:space="0" w:color="auto"/>
                        <w:right w:val="none" w:sz="0" w:space="0" w:color="auto"/>
                      </w:divBdr>
                    </w:div>
                  </w:divsChild>
                </w:div>
                <w:div w:id="1440831647">
                  <w:marLeft w:val="0"/>
                  <w:marRight w:val="0"/>
                  <w:marTop w:val="0"/>
                  <w:marBottom w:val="0"/>
                  <w:divBdr>
                    <w:top w:val="none" w:sz="0" w:space="0" w:color="auto"/>
                    <w:left w:val="none" w:sz="0" w:space="0" w:color="auto"/>
                    <w:bottom w:val="none" w:sz="0" w:space="0" w:color="auto"/>
                    <w:right w:val="none" w:sz="0" w:space="0" w:color="auto"/>
                  </w:divBdr>
                  <w:divsChild>
                    <w:div w:id="504593322">
                      <w:marLeft w:val="0"/>
                      <w:marRight w:val="0"/>
                      <w:marTop w:val="0"/>
                      <w:marBottom w:val="0"/>
                      <w:divBdr>
                        <w:top w:val="none" w:sz="0" w:space="0" w:color="auto"/>
                        <w:left w:val="none" w:sz="0" w:space="0" w:color="auto"/>
                        <w:bottom w:val="none" w:sz="0" w:space="0" w:color="auto"/>
                        <w:right w:val="none" w:sz="0" w:space="0" w:color="auto"/>
                      </w:divBdr>
                    </w:div>
                  </w:divsChild>
                </w:div>
                <w:div w:id="1444153237">
                  <w:marLeft w:val="0"/>
                  <w:marRight w:val="0"/>
                  <w:marTop w:val="0"/>
                  <w:marBottom w:val="0"/>
                  <w:divBdr>
                    <w:top w:val="none" w:sz="0" w:space="0" w:color="auto"/>
                    <w:left w:val="none" w:sz="0" w:space="0" w:color="auto"/>
                    <w:bottom w:val="none" w:sz="0" w:space="0" w:color="auto"/>
                    <w:right w:val="none" w:sz="0" w:space="0" w:color="auto"/>
                  </w:divBdr>
                  <w:divsChild>
                    <w:div w:id="59136329">
                      <w:marLeft w:val="0"/>
                      <w:marRight w:val="0"/>
                      <w:marTop w:val="0"/>
                      <w:marBottom w:val="0"/>
                      <w:divBdr>
                        <w:top w:val="none" w:sz="0" w:space="0" w:color="auto"/>
                        <w:left w:val="none" w:sz="0" w:space="0" w:color="auto"/>
                        <w:bottom w:val="none" w:sz="0" w:space="0" w:color="auto"/>
                        <w:right w:val="none" w:sz="0" w:space="0" w:color="auto"/>
                      </w:divBdr>
                    </w:div>
                  </w:divsChild>
                </w:div>
                <w:div w:id="1564950660">
                  <w:marLeft w:val="0"/>
                  <w:marRight w:val="0"/>
                  <w:marTop w:val="0"/>
                  <w:marBottom w:val="0"/>
                  <w:divBdr>
                    <w:top w:val="none" w:sz="0" w:space="0" w:color="auto"/>
                    <w:left w:val="none" w:sz="0" w:space="0" w:color="auto"/>
                    <w:bottom w:val="none" w:sz="0" w:space="0" w:color="auto"/>
                    <w:right w:val="none" w:sz="0" w:space="0" w:color="auto"/>
                  </w:divBdr>
                  <w:divsChild>
                    <w:div w:id="1245529525">
                      <w:marLeft w:val="0"/>
                      <w:marRight w:val="0"/>
                      <w:marTop w:val="0"/>
                      <w:marBottom w:val="0"/>
                      <w:divBdr>
                        <w:top w:val="none" w:sz="0" w:space="0" w:color="auto"/>
                        <w:left w:val="none" w:sz="0" w:space="0" w:color="auto"/>
                        <w:bottom w:val="none" w:sz="0" w:space="0" w:color="auto"/>
                        <w:right w:val="none" w:sz="0" w:space="0" w:color="auto"/>
                      </w:divBdr>
                    </w:div>
                  </w:divsChild>
                </w:div>
                <w:div w:id="1572960745">
                  <w:marLeft w:val="0"/>
                  <w:marRight w:val="0"/>
                  <w:marTop w:val="0"/>
                  <w:marBottom w:val="0"/>
                  <w:divBdr>
                    <w:top w:val="none" w:sz="0" w:space="0" w:color="auto"/>
                    <w:left w:val="none" w:sz="0" w:space="0" w:color="auto"/>
                    <w:bottom w:val="none" w:sz="0" w:space="0" w:color="auto"/>
                    <w:right w:val="none" w:sz="0" w:space="0" w:color="auto"/>
                  </w:divBdr>
                  <w:divsChild>
                    <w:div w:id="1804955418">
                      <w:marLeft w:val="0"/>
                      <w:marRight w:val="0"/>
                      <w:marTop w:val="0"/>
                      <w:marBottom w:val="0"/>
                      <w:divBdr>
                        <w:top w:val="none" w:sz="0" w:space="0" w:color="auto"/>
                        <w:left w:val="none" w:sz="0" w:space="0" w:color="auto"/>
                        <w:bottom w:val="none" w:sz="0" w:space="0" w:color="auto"/>
                        <w:right w:val="none" w:sz="0" w:space="0" w:color="auto"/>
                      </w:divBdr>
                    </w:div>
                  </w:divsChild>
                </w:div>
                <w:div w:id="1579174565">
                  <w:marLeft w:val="0"/>
                  <w:marRight w:val="0"/>
                  <w:marTop w:val="0"/>
                  <w:marBottom w:val="0"/>
                  <w:divBdr>
                    <w:top w:val="none" w:sz="0" w:space="0" w:color="auto"/>
                    <w:left w:val="none" w:sz="0" w:space="0" w:color="auto"/>
                    <w:bottom w:val="none" w:sz="0" w:space="0" w:color="auto"/>
                    <w:right w:val="none" w:sz="0" w:space="0" w:color="auto"/>
                  </w:divBdr>
                  <w:divsChild>
                    <w:div w:id="222646737">
                      <w:marLeft w:val="0"/>
                      <w:marRight w:val="0"/>
                      <w:marTop w:val="0"/>
                      <w:marBottom w:val="0"/>
                      <w:divBdr>
                        <w:top w:val="none" w:sz="0" w:space="0" w:color="auto"/>
                        <w:left w:val="none" w:sz="0" w:space="0" w:color="auto"/>
                        <w:bottom w:val="none" w:sz="0" w:space="0" w:color="auto"/>
                        <w:right w:val="none" w:sz="0" w:space="0" w:color="auto"/>
                      </w:divBdr>
                    </w:div>
                  </w:divsChild>
                </w:div>
                <w:div w:id="1583563672">
                  <w:marLeft w:val="0"/>
                  <w:marRight w:val="0"/>
                  <w:marTop w:val="0"/>
                  <w:marBottom w:val="0"/>
                  <w:divBdr>
                    <w:top w:val="none" w:sz="0" w:space="0" w:color="auto"/>
                    <w:left w:val="none" w:sz="0" w:space="0" w:color="auto"/>
                    <w:bottom w:val="none" w:sz="0" w:space="0" w:color="auto"/>
                    <w:right w:val="none" w:sz="0" w:space="0" w:color="auto"/>
                  </w:divBdr>
                  <w:divsChild>
                    <w:div w:id="1288002562">
                      <w:marLeft w:val="0"/>
                      <w:marRight w:val="0"/>
                      <w:marTop w:val="0"/>
                      <w:marBottom w:val="0"/>
                      <w:divBdr>
                        <w:top w:val="none" w:sz="0" w:space="0" w:color="auto"/>
                        <w:left w:val="none" w:sz="0" w:space="0" w:color="auto"/>
                        <w:bottom w:val="none" w:sz="0" w:space="0" w:color="auto"/>
                        <w:right w:val="none" w:sz="0" w:space="0" w:color="auto"/>
                      </w:divBdr>
                    </w:div>
                  </w:divsChild>
                </w:div>
                <w:div w:id="1594707277">
                  <w:marLeft w:val="0"/>
                  <w:marRight w:val="0"/>
                  <w:marTop w:val="0"/>
                  <w:marBottom w:val="0"/>
                  <w:divBdr>
                    <w:top w:val="none" w:sz="0" w:space="0" w:color="auto"/>
                    <w:left w:val="none" w:sz="0" w:space="0" w:color="auto"/>
                    <w:bottom w:val="none" w:sz="0" w:space="0" w:color="auto"/>
                    <w:right w:val="none" w:sz="0" w:space="0" w:color="auto"/>
                  </w:divBdr>
                  <w:divsChild>
                    <w:div w:id="987175977">
                      <w:marLeft w:val="0"/>
                      <w:marRight w:val="0"/>
                      <w:marTop w:val="0"/>
                      <w:marBottom w:val="0"/>
                      <w:divBdr>
                        <w:top w:val="none" w:sz="0" w:space="0" w:color="auto"/>
                        <w:left w:val="none" w:sz="0" w:space="0" w:color="auto"/>
                        <w:bottom w:val="none" w:sz="0" w:space="0" w:color="auto"/>
                        <w:right w:val="none" w:sz="0" w:space="0" w:color="auto"/>
                      </w:divBdr>
                    </w:div>
                  </w:divsChild>
                </w:div>
                <w:div w:id="1596938810">
                  <w:marLeft w:val="0"/>
                  <w:marRight w:val="0"/>
                  <w:marTop w:val="0"/>
                  <w:marBottom w:val="0"/>
                  <w:divBdr>
                    <w:top w:val="none" w:sz="0" w:space="0" w:color="auto"/>
                    <w:left w:val="none" w:sz="0" w:space="0" w:color="auto"/>
                    <w:bottom w:val="none" w:sz="0" w:space="0" w:color="auto"/>
                    <w:right w:val="none" w:sz="0" w:space="0" w:color="auto"/>
                  </w:divBdr>
                  <w:divsChild>
                    <w:div w:id="867908348">
                      <w:marLeft w:val="0"/>
                      <w:marRight w:val="0"/>
                      <w:marTop w:val="0"/>
                      <w:marBottom w:val="0"/>
                      <w:divBdr>
                        <w:top w:val="none" w:sz="0" w:space="0" w:color="auto"/>
                        <w:left w:val="none" w:sz="0" w:space="0" w:color="auto"/>
                        <w:bottom w:val="none" w:sz="0" w:space="0" w:color="auto"/>
                        <w:right w:val="none" w:sz="0" w:space="0" w:color="auto"/>
                      </w:divBdr>
                    </w:div>
                  </w:divsChild>
                </w:div>
                <w:div w:id="1645312963">
                  <w:marLeft w:val="0"/>
                  <w:marRight w:val="0"/>
                  <w:marTop w:val="0"/>
                  <w:marBottom w:val="0"/>
                  <w:divBdr>
                    <w:top w:val="none" w:sz="0" w:space="0" w:color="auto"/>
                    <w:left w:val="none" w:sz="0" w:space="0" w:color="auto"/>
                    <w:bottom w:val="none" w:sz="0" w:space="0" w:color="auto"/>
                    <w:right w:val="none" w:sz="0" w:space="0" w:color="auto"/>
                  </w:divBdr>
                  <w:divsChild>
                    <w:div w:id="34238007">
                      <w:marLeft w:val="0"/>
                      <w:marRight w:val="0"/>
                      <w:marTop w:val="0"/>
                      <w:marBottom w:val="0"/>
                      <w:divBdr>
                        <w:top w:val="none" w:sz="0" w:space="0" w:color="auto"/>
                        <w:left w:val="none" w:sz="0" w:space="0" w:color="auto"/>
                        <w:bottom w:val="none" w:sz="0" w:space="0" w:color="auto"/>
                        <w:right w:val="none" w:sz="0" w:space="0" w:color="auto"/>
                      </w:divBdr>
                    </w:div>
                  </w:divsChild>
                </w:div>
                <w:div w:id="1696420631">
                  <w:marLeft w:val="0"/>
                  <w:marRight w:val="0"/>
                  <w:marTop w:val="0"/>
                  <w:marBottom w:val="0"/>
                  <w:divBdr>
                    <w:top w:val="none" w:sz="0" w:space="0" w:color="auto"/>
                    <w:left w:val="none" w:sz="0" w:space="0" w:color="auto"/>
                    <w:bottom w:val="none" w:sz="0" w:space="0" w:color="auto"/>
                    <w:right w:val="none" w:sz="0" w:space="0" w:color="auto"/>
                  </w:divBdr>
                  <w:divsChild>
                    <w:div w:id="1573396164">
                      <w:marLeft w:val="0"/>
                      <w:marRight w:val="0"/>
                      <w:marTop w:val="0"/>
                      <w:marBottom w:val="0"/>
                      <w:divBdr>
                        <w:top w:val="none" w:sz="0" w:space="0" w:color="auto"/>
                        <w:left w:val="none" w:sz="0" w:space="0" w:color="auto"/>
                        <w:bottom w:val="none" w:sz="0" w:space="0" w:color="auto"/>
                        <w:right w:val="none" w:sz="0" w:space="0" w:color="auto"/>
                      </w:divBdr>
                    </w:div>
                  </w:divsChild>
                </w:div>
                <w:div w:id="1712265695">
                  <w:marLeft w:val="0"/>
                  <w:marRight w:val="0"/>
                  <w:marTop w:val="0"/>
                  <w:marBottom w:val="0"/>
                  <w:divBdr>
                    <w:top w:val="none" w:sz="0" w:space="0" w:color="auto"/>
                    <w:left w:val="none" w:sz="0" w:space="0" w:color="auto"/>
                    <w:bottom w:val="none" w:sz="0" w:space="0" w:color="auto"/>
                    <w:right w:val="none" w:sz="0" w:space="0" w:color="auto"/>
                  </w:divBdr>
                  <w:divsChild>
                    <w:div w:id="995500174">
                      <w:marLeft w:val="0"/>
                      <w:marRight w:val="0"/>
                      <w:marTop w:val="0"/>
                      <w:marBottom w:val="0"/>
                      <w:divBdr>
                        <w:top w:val="none" w:sz="0" w:space="0" w:color="auto"/>
                        <w:left w:val="none" w:sz="0" w:space="0" w:color="auto"/>
                        <w:bottom w:val="none" w:sz="0" w:space="0" w:color="auto"/>
                        <w:right w:val="none" w:sz="0" w:space="0" w:color="auto"/>
                      </w:divBdr>
                    </w:div>
                  </w:divsChild>
                </w:div>
                <w:div w:id="1768505419">
                  <w:marLeft w:val="0"/>
                  <w:marRight w:val="0"/>
                  <w:marTop w:val="0"/>
                  <w:marBottom w:val="0"/>
                  <w:divBdr>
                    <w:top w:val="none" w:sz="0" w:space="0" w:color="auto"/>
                    <w:left w:val="none" w:sz="0" w:space="0" w:color="auto"/>
                    <w:bottom w:val="none" w:sz="0" w:space="0" w:color="auto"/>
                    <w:right w:val="none" w:sz="0" w:space="0" w:color="auto"/>
                  </w:divBdr>
                  <w:divsChild>
                    <w:div w:id="1437365779">
                      <w:marLeft w:val="0"/>
                      <w:marRight w:val="0"/>
                      <w:marTop w:val="0"/>
                      <w:marBottom w:val="0"/>
                      <w:divBdr>
                        <w:top w:val="none" w:sz="0" w:space="0" w:color="auto"/>
                        <w:left w:val="none" w:sz="0" w:space="0" w:color="auto"/>
                        <w:bottom w:val="none" w:sz="0" w:space="0" w:color="auto"/>
                        <w:right w:val="none" w:sz="0" w:space="0" w:color="auto"/>
                      </w:divBdr>
                    </w:div>
                  </w:divsChild>
                </w:div>
                <w:div w:id="1807425823">
                  <w:marLeft w:val="0"/>
                  <w:marRight w:val="0"/>
                  <w:marTop w:val="0"/>
                  <w:marBottom w:val="0"/>
                  <w:divBdr>
                    <w:top w:val="none" w:sz="0" w:space="0" w:color="auto"/>
                    <w:left w:val="none" w:sz="0" w:space="0" w:color="auto"/>
                    <w:bottom w:val="none" w:sz="0" w:space="0" w:color="auto"/>
                    <w:right w:val="none" w:sz="0" w:space="0" w:color="auto"/>
                  </w:divBdr>
                  <w:divsChild>
                    <w:div w:id="278610898">
                      <w:marLeft w:val="0"/>
                      <w:marRight w:val="0"/>
                      <w:marTop w:val="0"/>
                      <w:marBottom w:val="0"/>
                      <w:divBdr>
                        <w:top w:val="none" w:sz="0" w:space="0" w:color="auto"/>
                        <w:left w:val="none" w:sz="0" w:space="0" w:color="auto"/>
                        <w:bottom w:val="none" w:sz="0" w:space="0" w:color="auto"/>
                        <w:right w:val="none" w:sz="0" w:space="0" w:color="auto"/>
                      </w:divBdr>
                    </w:div>
                  </w:divsChild>
                </w:div>
                <w:div w:id="1843349737">
                  <w:marLeft w:val="0"/>
                  <w:marRight w:val="0"/>
                  <w:marTop w:val="0"/>
                  <w:marBottom w:val="0"/>
                  <w:divBdr>
                    <w:top w:val="none" w:sz="0" w:space="0" w:color="auto"/>
                    <w:left w:val="none" w:sz="0" w:space="0" w:color="auto"/>
                    <w:bottom w:val="none" w:sz="0" w:space="0" w:color="auto"/>
                    <w:right w:val="none" w:sz="0" w:space="0" w:color="auto"/>
                  </w:divBdr>
                  <w:divsChild>
                    <w:div w:id="132720308">
                      <w:marLeft w:val="0"/>
                      <w:marRight w:val="0"/>
                      <w:marTop w:val="0"/>
                      <w:marBottom w:val="0"/>
                      <w:divBdr>
                        <w:top w:val="none" w:sz="0" w:space="0" w:color="auto"/>
                        <w:left w:val="none" w:sz="0" w:space="0" w:color="auto"/>
                        <w:bottom w:val="none" w:sz="0" w:space="0" w:color="auto"/>
                        <w:right w:val="none" w:sz="0" w:space="0" w:color="auto"/>
                      </w:divBdr>
                    </w:div>
                  </w:divsChild>
                </w:div>
                <w:div w:id="1872767134">
                  <w:marLeft w:val="0"/>
                  <w:marRight w:val="0"/>
                  <w:marTop w:val="0"/>
                  <w:marBottom w:val="0"/>
                  <w:divBdr>
                    <w:top w:val="none" w:sz="0" w:space="0" w:color="auto"/>
                    <w:left w:val="none" w:sz="0" w:space="0" w:color="auto"/>
                    <w:bottom w:val="none" w:sz="0" w:space="0" w:color="auto"/>
                    <w:right w:val="none" w:sz="0" w:space="0" w:color="auto"/>
                  </w:divBdr>
                </w:div>
                <w:div w:id="1885556712">
                  <w:marLeft w:val="0"/>
                  <w:marRight w:val="0"/>
                  <w:marTop w:val="0"/>
                  <w:marBottom w:val="0"/>
                  <w:divBdr>
                    <w:top w:val="none" w:sz="0" w:space="0" w:color="auto"/>
                    <w:left w:val="none" w:sz="0" w:space="0" w:color="auto"/>
                    <w:bottom w:val="none" w:sz="0" w:space="0" w:color="auto"/>
                    <w:right w:val="none" w:sz="0" w:space="0" w:color="auto"/>
                  </w:divBdr>
                  <w:divsChild>
                    <w:div w:id="826171588">
                      <w:marLeft w:val="0"/>
                      <w:marRight w:val="0"/>
                      <w:marTop w:val="0"/>
                      <w:marBottom w:val="0"/>
                      <w:divBdr>
                        <w:top w:val="none" w:sz="0" w:space="0" w:color="auto"/>
                        <w:left w:val="none" w:sz="0" w:space="0" w:color="auto"/>
                        <w:bottom w:val="none" w:sz="0" w:space="0" w:color="auto"/>
                        <w:right w:val="none" w:sz="0" w:space="0" w:color="auto"/>
                      </w:divBdr>
                    </w:div>
                  </w:divsChild>
                </w:div>
                <w:div w:id="1912080421">
                  <w:marLeft w:val="0"/>
                  <w:marRight w:val="0"/>
                  <w:marTop w:val="0"/>
                  <w:marBottom w:val="0"/>
                  <w:divBdr>
                    <w:top w:val="none" w:sz="0" w:space="0" w:color="auto"/>
                    <w:left w:val="none" w:sz="0" w:space="0" w:color="auto"/>
                    <w:bottom w:val="none" w:sz="0" w:space="0" w:color="auto"/>
                    <w:right w:val="none" w:sz="0" w:space="0" w:color="auto"/>
                  </w:divBdr>
                  <w:divsChild>
                    <w:div w:id="1392079756">
                      <w:marLeft w:val="0"/>
                      <w:marRight w:val="0"/>
                      <w:marTop w:val="0"/>
                      <w:marBottom w:val="0"/>
                      <w:divBdr>
                        <w:top w:val="none" w:sz="0" w:space="0" w:color="auto"/>
                        <w:left w:val="none" w:sz="0" w:space="0" w:color="auto"/>
                        <w:bottom w:val="none" w:sz="0" w:space="0" w:color="auto"/>
                        <w:right w:val="none" w:sz="0" w:space="0" w:color="auto"/>
                      </w:divBdr>
                    </w:div>
                  </w:divsChild>
                </w:div>
                <w:div w:id="1981879497">
                  <w:marLeft w:val="0"/>
                  <w:marRight w:val="0"/>
                  <w:marTop w:val="0"/>
                  <w:marBottom w:val="0"/>
                  <w:divBdr>
                    <w:top w:val="none" w:sz="0" w:space="0" w:color="auto"/>
                    <w:left w:val="none" w:sz="0" w:space="0" w:color="auto"/>
                    <w:bottom w:val="none" w:sz="0" w:space="0" w:color="auto"/>
                    <w:right w:val="none" w:sz="0" w:space="0" w:color="auto"/>
                  </w:divBdr>
                </w:div>
                <w:div w:id="2025983032">
                  <w:marLeft w:val="0"/>
                  <w:marRight w:val="0"/>
                  <w:marTop w:val="0"/>
                  <w:marBottom w:val="0"/>
                  <w:divBdr>
                    <w:top w:val="none" w:sz="0" w:space="0" w:color="auto"/>
                    <w:left w:val="none" w:sz="0" w:space="0" w:color="auto"/>
                    <w:bottom w:val="none" w:sz="0" w:space="0" w:color="auto"/>
                    <w:right w:val="none" w:sz="0" w:space="0" w:color="auto"/>
                  </w:divBdr>
                </w:div>
                <w:div w:id="2090231040">
                  <w:marLeft w:val="0"/>
                  <w:marRight w:val="0"/>
                  <w:marTop w:val="0"/>
                  <w:marBottom w:val="0"/>
                  <w:divBdr>
                    <w:top w:val="none" w:sz="0" w:space="0" w:color="auto"/>
                    <w:left w:val="none" w:sz="0" w:space="0" w:color="auto"/>
                    <w:bottom w:val="none" w:sz="0" w:space="0" w:color="auto"/>
                    <w:right w:val="none" w:sz="0" w:space="0" w:color="auto"/>
                  </w:divBdr>
                  <w:divsChild>
                    <w:div w:id="58395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14517">
          <w:marLeft w:val="0"/>
          <w:marRight w:val="0"/>
          <w:marTop w:val="0"/>
          <w:marBottom w:val="0"/>
          <w:divBdr>
            <w:top w:val="none" w:sz="0" w:space="0" w:color="auto"/>
            <w:left w:val="none" w:sz="0" w:space="0" w:color="auto"/>
            <w:bottom w:val="none" w:sz="0" w:space="0" w:color="auto"/>
            <w:right w:val="none" w:sz="0" w:space="0" w:color="auto"/>
          </w:divBdr>
          <w:divsChild>
            <w:div w:id="1849708016">
              <w:marLeft w:val="-75"/>
              <w:marRight w:val="0"/>
              <w:marTop w:val="30"/>
              <w:marBottom w:val="30"/>
              <w:divBdr>
                <w:top w:val="none" w:sz="0" w:space="0" w:color="auto"/>
                <w:left w:val="none" w:sz="0" w:space="0" w:color="auto"/>
                <w:bottom w:val="none" w:sz="0" w:space="0" w:color="auto"/>
                <w:right w:val="none" w:sz="0" w:space="0" w:color="auto"/>
              </w:divBdr>
              <w:divsChild>
                <w:div w:id="89812086">
                  <w:marLeft w:val="0"/>
                  <w:marRight w:val="0"/>
                  <w:marTop w:val="0"/>
                  <w:marBottom w:val="0"/>
                  <w:divBdr>
                    <w:top w:val="none" w:sz="0" w:space="0" w:color="auto"/>
                    <w:left w:val="none" w:sz="0" w:space="0" w:color="auto"/>
                    <w:bottom w:val="none" w:sz="0" w:space="0" w:color="auto"/>
                    <w:right w:val="none" w:sz="0" w:space="0" w:color="auto"/>
                  </w:divBdr>
                  <w:divsChild>
                    <w:div w:id="337586803">
                      <w:marLeft w:val="0"/>
                      <w:marRight w:val="0"/>
                      <w:marTop w:val="0"/>
                      <w:marBottom w:val="0"/>
                      <w:divBdr>
                        <w:top w:val="none" w:sz="0" w:space="0" w:color="auto"/>
                        <w:left w:val="none" w:sz="0" w:space="0" w:color="auto"/>
                        <w:bottom w:val="none" w:sz="0" w:space="0" w:color="auto"/>
                        <w:right w:val="none" w:sz="0" w:space="0" w:color="auto"/>
                      </w:divBdr>
                    </w:div>
                    <w:div w:id="1406797545">
                      <w:marLeft w:val="0"/>
                      <w:marRight w:val="0"/>
                      <w:marTop w:val="0"/>
                      <w:marBottom w:val="0"/>
                      <w:divBdr>
                        <w:top w:val="none" w:sz="0" w:space="0" w:color="auto"/>
                        <w:left w:val="none" w:sz="0" w:space="0" w:color="auto"/>
                        <w:bottom w:val="none" w:sz="0" w:space="0" w:color="auto"/>
                        <w:right w:val="none" w:sz="0" w:space="0" w:color="auto"/>
                      </w:divBdr>
                    </w:div>
                  </w:divsChild>
                </w:div>
                <w:div w:id="91753751">
                  <w:marLeft w:val="0"/>
                  <w:marRight w:val="0"/>
                  <w:marTop w:val="0"/>
                  <w:marBottom w:val="0"/>
                  <w:divBdr>
                    <w:top w:val="none" w:sz="0" w:space="0" w:color="auto"/>
                    <w:left w:val="none" w:sz="0" w:space="0" w:color="auto"/>
                    <w:bottom w:val="none" w:sz="0" w:space="0" w:color="auto"/>
                    <w:right w:val="none" w:sz="0" w:space="0" w:color="auto"/>
                  </w:divBdr>
                  <w:divsChild>
                    <w:div w:id="1042898293">
                      <w:marLeft w:val="0"/>
                      <w:marRight w:val="0"/>
                      <w:marTop w:val="0"/>
                      <w:marBottom w:val="0"/>
                      <w:divBdr>
                        <w:top w:val="none" w:sz="0" w:space="0" w:color="auto"/>
                        <w:left w:val="none" w:sz="0" w:space="0" w:color="auto"/>
                        <w:bottom w:val="none" w:sz="0" w:space="0" w:color="auto"/>
                        <w:right w:val="none" w:sz="0" w:space="0" w:color="auto"/>
                      </w:divBdr>
                    </w:div>
                  </w:divsChild>
                </w:div>
                <w:div w:id="102968191">
                  <w:marLeft w:val="0"/>
                  <w:marRight w:val="0"/>
                  <w:marTop w:val="0"/>
                  <w:marBottom w:val="0"/>
                  <w:divBdr>
                    <w:top w:val="none" w:sz="0" w:space="0" w:color="auto"/>
                    <w:left w:val="none" w:sz="0" w:space="0" w:color="auto"/>
                    <w:bottom w:val="none" w:sz="0" w:space="0" w:color="auto"/>
                    <w:right w:val="none" w:sz="0" w:space="0" w:color="auto"/>
                  </w:divBdr>
                  <w:divsChild>
                    <w:div w:id="1283070514">
                      <w:marLeft w:val="0"/>
                      <w:marRight w:val="0"/>
                      <w:marTop w:val="0"/>
                      <w:marBottom w:val="0"/>
                      <w:divBdr>
                        <w:top w:val="none" w:sz="0" w:space="0" w:color="auto"/>
                        <w:left w:val="none" w:sz="0" w:space="0" w:color="auto"/>
                        <w:bottom w:val="none" w:sz="0" w:space="0" w:color="auto"/>
                        <w:right w:val="none" w:sz="0" w:space="0" w:color="auto"/>
                      </w:divBdr>
                    </w:div>
                    <w:div w:id="1429426584">
                      <w:marLeft w:val="0"/>
                      <w:marRight w:val="0"/>
                      <w:marTop w:val="0"/>
                      <w:marBottom w:val="0"/>
                      <w:divBdr>
                        <w:top w:val="none" w:sz="0" w:space="0" w:color="auto"/>
                        <w:left w:val="none" w:sz="0" w:space="0" w:color="auto"/>
                        <w:bottom w:val="none" w:sz="0" w:space="0" w:color="auto"/>
                        <w:right w:val="none" w:sz="0" w:space="0" w:color="auto"/>
                      </w:divBdr>
                    </w:div>
                  </w:divsChild>
                </w:div>
                <w:div w:id="107237436">
                  <w:marLeft w:val="0"/>
                  <w:marRight w:val="0"/>
                  <w:marTop w:val="0"/>
                  <w:marBottom w:val="0"/>
                  <w:divBdr>
                    <w:top w:val="none" w:sz="0" w:space="0" w:color="auto"/>
                    <w:left w:val="none" w:sz="0" w:space="0" w:color="auto"/>
                    <w:bottom w:val="none" w:sz="0" w:space="0" w:color="auto"/>
                    <w:right w:val="none" w:sz="0" w:space="0" w:color="auto"/>
                  </w:divBdr>
                  <w:divsChild>
                    <w:div w:id="1555463957">
                      <w:marLeft w:val="0"/>
                      <w:marRight w:val="0"/>
                      <w:marTop w:val="0"/>
                      <w:marBottom w:val="0"/>
                      <w:divBdr>
                        <w:top w:val="none" w:sz="0" w:space="0" w:color="auto"/>
                        <w:left w:val="none" w:sz="0" w:space="0" w:color="auto"/>
                        <w:bottom w:val="none" w:sz="0" w:space="0" w:color="auto"/>
                        <w:right w:val="none" w:sz="0" w:space="0" w:color="auto"/>
                      </w:divBdr>
                    </w:div>
                  </w:divsChild>
                </w:div>
                <w:div w:id="160202172">
                  <w:marLeft w:val="0"/>
                  <w:marRight w:val="0"/>
                  <w:marTop w:val="0"/>
                  <w:marBottom w:val="0"/>
                  <w:divBdr>
                    <w:top w:val="none" w:sz="0" w:space="0" w:color="auto"/>
                    <w:left w:val="none" w:sz="0" w:space="0" w:color="auto"/>
                    <w:bottom w:val="none" w:sz="0" w:space="0" w:color="auto"/>
                    <w:right w:val="none" w:sz="0" w:space="0" w:color="auto"/>
                  </w:divBdr>
                  <w:divsChild>
                    <w:div w:id="138811407">
                      <w:marLeft w:val="0"/>
                      <w:marRight w:val="0"/>
                      <w:marTop w:val="0"/>
                      <w:marBottom w:val="0"/>
                      <w:divBdr>
                        <w:top w:val="none" w:sz="0" w:space="0" w:color="auto"/>
                        <w:left w:val="none" w:sz="0" w:space="0" w:color="auto"/>
                        <w:bottom w:val="none" w:sz="0" w:space="0" w:color="auto"/>
                        <w:right w:val="none" w:sz="0" w:space="0" w:color="auto"/>
                      </w:divBdr>
                    </w:div>
                  </w:divsChild>
                </w:div>
                <w:div w:id="267086503">
                  <w:marLeft w:val="0"/>
                  <w:marRight w:val="0"/>
                  <w:marTop w:val="0"/>
                  <w:marBottom w:val="0"/>
                  <w:divBdr>
                    <w:top w:val="none" w:sz="0" w:space="0" w:color="auto"/>
                    <w:left w:val="none" w:sz="0" w:space="0" w:color="auto"/>
                    <w:bottom w:val="none" w:sz="0" w:space="0" w:color="auto"/>
                    <w:right w:val="none" w:sz="0" w:space="0" w:color="auto"/>
                  </w:divBdr>
                </w:div>
                <w:div w:id="337197933">
                  <w:marLeft w:val="0"/>
                  <w:marRight w:val="0"/>
                  <w:marTop w:val="0"/>
                  <w:marBottom w:val="0"/>
                  <w:divBdr>
                    <w:top w:val="none" w:sz="0" w:space="0" w:color="auto"/>
                    <w:left w:val="none" w:sz="0" w:space="0" w:color="auto"/>
                    <w:bottom w:val="none" w:sz="0" w:space="0" w:color="auto"/>
                    <w:right w:val="none" w:sz="0" w:space="0" w:color="auto"/>
                  </w:divBdr>
                  <w:divsChild>
                    <w:div w:id="2121753604">
                      <w:marLeft w:val="0"/>
                      <w:marRight w:val="0"/>
                      <w:marTop w:val="0"/>
                      <w:marBottom w:val="0"/>
                      <w:divBdr>
                        <w:top w:val="none" w:sz="0" w:space="0" w:color="auto"/>
                        <w:left w:val="none" w:sz="0" w:space="0" w:color="auto"/>
                        <w:bottom w:val="none" w:sz="0" w:space="0" w:color="auto"/>
                        <w:right w:val="none" w:sz="0" w:space="0" w:color="auto"/>
                      </w:divBdr>
                    </w:div>
                  </w:divsChild>
                </w:div>
                <w:div w:id="352918642">
                  <w:marLeft w:val="0"/>
                  <w:marRight w:val="0"/>
                  <w:marTop w:val="0"/>
                  <w:marBottom w:val="0"/>
                  <w:divBdr>
                    <w:top w:val="none" w:sz="0" w:space="0" w:color="auto"/>
                    <w:left w:val="none" w:sz="0" w:space="0" w:color="auto"/>
                    <w:bottom w:val="none" w:sz="0" w:space="0" w:color="auto"/>
                    <w:right w:val="none" w:sz="0" w:space="0" w:color="auto"/>
                  </w:divBdr>
                  <w:divsChild>
                    <w:div w:id="31269204">
                      <w:marLeft w:val="0"/>
                      <w:marRight w:val="0"/>
                      <w:marTop w:val="0"/>
                      <w:marBottom w:val="0"/>
                      <w:divBdr>
                        <w:top w:val="none" w:sz="0" w:space="0" w:color="auto"/>
                        <w:left w:val="none" w:sz="0" w:space="0" w:color="auto"/>
                        <w:bottom w:val="none" w:sz="0" w:space="0" w:color="auto"/>
                        <w:right w:val="none" w:sz="0" w:space="0" w:color="auto"/>
                      </w:divBdr>
                    </w:div>
                  </w:divsChild>
                </w:div>
                <w:div w:id="368915296">
                  <w:marLeft w:val="0"/>
                  <w:marRight w:val="0"/>
                  <w:marTop w:val="0"/>
                  <w:marBottom w:val="0"/>
                  <w:divBdr>
                    <w:top w:val="none" w:sz="0" w:space="0" w:color="auto"/>
                    <w:left w:val="none" w:sz="0" w:space="0" w:color="auto"/>
                    <w:bottom w:val="none" w:sz="0" w:space="0" w:color="auto"/>
                    <w:right w:val="none" w:sz="0" w:space="0" w:color="auto"/>
                  </w:divBdr>
                  <w:divsChild>
                    <w:div w:id="1078863375">
                      <w:marLeft w:val="0"/>
                      <w:marRight w:val="0"/>
                      <w:marTop w:val="0"/>
                      <w:marBottom w:val="0"/>
                      <w:divBdr>
                        <w:top w:val="none" w:sz="0" w:space="0" w:color="auto"/>
                        <w:left w:val="none" w:sz="0" w:space="0" w:color="auto"/>
                        <w:bottom w:val="none" w:sz="0" w:space="0" w:color="auto"/>
                        <w:right w:val="none" w:sz="0" w:space="0" w:color="auto"/>
                      </w:divBdr>
                    </w:div>
                  </w:divsChild>
                </w:div>
                <w:div w:id="383255265">
                  <w:marLeft w:val="0"/>
                  <w:marRight w:val="0"/>
                  <w:marTop w:val="0"/>
                  <w:marBottom w:val="0"/>
                  <w:divBdr>
                    <w:top w:val="none" w:sz="0" w:space="0" w:color="auto"/>
                    <w:left w:val="none" w:sz="0" w:space="0" w:color="auto"/>
                    <w:bottom w:val="none" w:sz="0" w:space="0" w:color="auto"/>
                    <w:right w:val="none" w:sz="0" w:space="0" w:color="auto"/>
                  </w:divBdr>
                  <w:divsChild>
                    <w:div w:id="1189412878">
                      <w:marLeft w:val="0"/>
                      <w:marRight w:val="0"/>
                      <w:marTop w:val="0"/>
                      <w:marBottom w:val="0"/>
                      <w:divBdr>
                        <w:top w:val="none" w:sz="0" w:space="0" w:color="auto"/>
                        <w:left w:val="none" w:sz="0" w:space="0" w:color="auto"/>
                        <w:bottom w:val="none" w:sz="0" w:space="0" w:color="auto"/>
                        <w:right w:val="none" w:sz="0" w:space="0" w:color="auto"/>
                      </w:divBdr>
                    </w:div>
                  </w:divsChild>
                </w:div>
                <w:div w:id="428085076">
                  <w:marLeft w:val="0"/>
                  <w:marRight w:val="0"/>
                  <w:marTop w:val="0"/>
                  <w:marBottom w:val="0"/>
                  <w:divBdr>
                    <w:top w:val="none" w:sz="0" w:space="0" w:color="auto"/>
                    <w:left w:val="none" w:sz="0" w:space="0" w:color="auto"/>
                    <w:bottom w:val="none" w:sz="0" w:space="0" w:color="auto"/>
                    <w:right w:val="none" w:sz="0" w:space="0" w:color="auto"/>
                  </w:divBdr>
                  <w:divsChild>
                    <w:div w:id="869143584">
                      <w:marLeft w:val="0"/>
                      <w:marRight w:val="0"/>
                      <w:marTop w:val="0"/>
                      <w:marBottom w:val="0"/>
                      <w:divBdr>
                        <w:top w:val="none" w:sz="0" w:space="0" w:color="auto"/>
                        <w:left w:val="none" w:sz="0" w:space="0" w:color="auto"/>
                        <w:bottom w:val="none" w:sz="0" w:space="0" w:color="auto"/>
                        <w:right w:val="none" w:sz="0" w:space="0" w:color="auto"/>
                      </w:divBdr>
                    </w:div>
                  </w:divsChild>
                </w:div>
                <w:div w:id="471871415">
                  <w:marLeft w:val="0"/>
                  <w:marRight w:val="0"/>
                  <w:marTop w:val="0"/>
                  <w:marBottom w:val="0"/>
                  <w:divBdr>
                    <w:top w:val="none" w:sz="0" w:space="0" w:color="auto"/>
                    <w:left w:val="none" w:sz="0" w:space="0" w:color="auto"/>
                    <w:bottom w:val="none" w:sz="0" w:space="0" w:color="auto"/>
                    <w:right w:val="none" w:sz="0" w:space="0" w:color="auto"/>
                  </w:divBdr>
                </w:div>
                <w:div w:id="509612536">
                  <w:marLeft w:val="0"/>
                  <w:marRight w:val="0"/>
                  <w:marTop w:val="0"/>
                  <w:marBottom w:val="0"/>
                  <w:divBdr>
                    <w:top w:val="none" w:sz="0" w:space="0" w:color="auto"/>
                    <w:left w:val="none" w:sz="0" w:space="0" w:color="auto"/>
                    <w:bottom w:val="none" w:sz="0" w:space="0" w:color="auto"/>
                    <w:right w:val="none" w:sz="0" w:space="0" w:color="auto"/>
                  </w:divBdr>
                  <w:divsChild>
                    <w:div w:id="897936956">
                      <w:marLeft w:val="0"/>
                      <w:marRight w:val="0"/>
                      <w:marTop w:val="0"/>
                      <w:marBottom w:val="0"/>
                      <w:divBdr>
                        <w:top w:val="none" w:sz="0" w:space="0" w:color="auto"/>
                        <w:left w:val="none" w:sz="0" w:space="0" w:color="auto"/>
                        <w:bottom w:val="none" w:sz="0" w:space="0" w:color="auto"/>
                        <w:right w:val="none" w:sz="0" w:space="0" w:color="auto"/>
                      </w:divBdr>
                    </w:div>
                  </w:divsChild>
                </w:div>
                <w:div w:id="549923919">
                  <w:marLeft w:val="0"/>
                  <w:marRight w:val="0"/>
                  <w:marTop w:val="0"/>
                  <w:marBottom w:val="0"/>
                  <w:divBdr>
                    <w:top w:val="none" w:sz="0" w:space="0" w:color="auto"/>
                    <w:left w:val="none" w:sz="0" w:space="0" w:color="auto"/>
                    <w:bottom w:val="none" w:sz="0" w:space="0" w:color="auto"/>
                    <w:right w:val="none" w:sz="0" w:space="0" w:color="auto"/>
                  </w:divBdr>
                  <w:divsChild>
                    <w:div w:id="798306835">
                      <w:marLeft w:val="0"/>
                      <w:marRight w:val="0"/>
                      <w:marTop w:val="0"/>
                      <w:marBottom w:val="0"/>
                      <w:divBdr>
                        <w:top w:val="none" w:sz="0" w:space="0" w:color="auto"/>
                        <w:left w:val="none" w:sz="0" w:space="0" w:color="auto"/>
                        <w:bottom w:val="none" w:sz="0" w:space="0" w:color="auto"/>
                        <w:right w:val="none" w:sz="0" w:space="0" w:color="auto"/>
                      </w:divBdr>
                    </w:div>
                  </w:divsChild>
                </w:div>
                <w:div w:id="584262721">
                  <w:marLeft w:val="0"/>
                  <w:marRight w:val="0"/>
                  <w:marTop w:val="0"/>
                  <w:marBottom w:val="0"/>
                  <w:divBdr>
                    <w:top w:val="none" w:sz="0" w:space="0" w:color="auto"/>
                    <w:left w:val="none" w:sz="0" w:space="0" w:color="auto"/>
                    <w:bottom w:val="none" w:sz="0" w:space="0" w:color="auto"/>
                    <w:right w:val="none" w:sz="0" w:space="0" w:color="auto"/>
                  </w:divBdr>
                  <w:divsChild>
                    <w:div w:id="817185744">
                      <w:marLeft w:val="0"/>
                      <w:marRight w:val="0"/>
                      <w:marTop w:val="0"/>
                      <w:marBottom w:val="0"/>
                      <w:divBdr>
                        <w:top w:val="none" w:sz="0" w:space="0" w:color="auto"/>
                        <w:left w:val="none" w:sz="0" w:space="0" w:color="auto"/>
                        <w:bottom w:val="none" w:sz="0" w:space="0" w:color="auto"/>
                        <w:right w:val="none" w:sz="0" w:space="0" w:color="auto"/>
                      </w:divBdr>
                    </w:div>
                  </w:divsChild>
                </w:div>
                <w:div w:id="614948735">
                  <w:marLeft w:val="0"/>
                  <w:marRight w:val="0"/>
                  <w:marTop w:val="0"/>
                  <w:marBottom w:val="0"/>
                  <w:divBdr>
                    <w:top w:val="none" w:sz="0" w:space="0" w:color="auto"/>
                    <w:left w:val="none" w:sz="0" w:space="0" w:color="auto"/>
                    <w:bottom w:val="none" w:sz="0" w:space="0" w:color="auto"/>
                    <w:right w:val="none" w:sz="0" w:space="0" w:color="auto"/>
                  </w:divBdr>
                  <w:divsChild>
                    <w:div w:id="604071053">
                      <w:marLeft w:val="0"/>
                      <w:marRight w:val="0"/>
                      <w:marTop w:val="0"/>
                      <w:marBottom w:val="0"/>
                      <w:divBdr>
                        <w:top w:val="none" w:sz="0" w:space="0" w:color="auto"/>
                        <w:left w:val="none" w:sz="0" w:space="0" w:color="auto"/>
                        <w:bottom w:val="none" w:sz="0" w:space="0" w:color="auto"/>
                        <w:right w:val="none" w:sz="0" w:space="0" w:color="auto"/>
                      </w:divBdr>
                    </w:div>
                  </w:divsChild>
                </w:div>
                <w:div w:id="707797293">
                  <w:marLeft w:val="0"/>
                  <w:marRight w:val="0"/>
                  <w:marTop w:val="0"/>
                  <w:marBottom w:val="0"/>
                  <w:divBdr>
                    <w:top w:val="none" w:sz="0" w:space="0" w:color="auto"/>
                    <w:left w:val="none" w:sz="0" w:space="0" w:color="auto"/>
                    <w:bottom w:val="none" w:sz="0" w:space="0" w:color="auto"/>
                    <w:right w:val="none" w:sz="0" w:space="0" w:color="auto"/>
                  </w:divBdr>
                  <w:divsChild>
                    <w:div w:id="1230920738">
                      <w:marLeft w:val="0"/>
                      <w:marRight w:val="0"/>
                      <w:marTop w:val="0"/>
                      <w:marBottom w:val="0"/>
                      <w:divBdr>
                        <w:top w:val="none" w:sz="0" w:space="0" w:color="auto"/>
                        <w:left w:val="none" w:sz="0" w:space="0" w:color="auto"/>
                        <w:bottom w:val="none" w:sz="0" w:space="0" w:color="auto"/>
                        <w:right w:val="none" w:sz="0" w:space="0" w:color="auto"/>
                      </w:divBdr>
                    </w:div>
                  </w:divsChild>
                </w:div>
                <w:div w:id="748234749">
                  <w:marLeft w:val="0"/>
                  <w:marRight w:val="0"/>
                  <w:marTop w:val="0"/>
                  <w:marBottom w:val="0"/>
                  <w:divBdr>
                    <w:top w:val="none" w:sz="0" w:space="0" w:color="auto"/>
                    <w:left w:val="none" w:sz="0" w:space="0" w:color="auto"/>
                    <w:bottom w:val="none" w:sz="0" w:space="0" w:color="auto"/>
                    <w:right w:val="none" w:sz="0" w:space="0" w:color="auto"/>
                  </w:divBdr>
                  <w:divsChild>
                    <w:div w:id="993683381">
                      <w:marLeft w:val="0"/>
                      <w:marRight w:val="0"/>
                      <w:marTop w:val="0"/>
                      <w:marBottom w:val="0"/>
                      <w:divBdr>
                        <w:top w:val="none" w:sz="0" w:space="0" w:color="auto"/>
                        <w:left w:val="none" w:sz="0" w:space="0" w:color="auto"/>
                        <w:bottom w:val="none" w:sz="0" w:space="0" w:color="auto"/>
                        <w:right w:val="none" w:sz="0" w:space="0" w:color="auto"/>
                      </w:divBdr>
                    </w:div>
                  </w:divsChild>
                </w:div>
                <w:div w:id="774909956">
                  <w:marLeft w:val="0"/>
                  <w:marRight w:val="0"/>
                  <w:marTop w:val="0"/>
                  <w:marBottom w:val="0"/>
                  <w:divBdr>
                    <w:top w:val="none" w:sz="0" w:space="0" w:color="auto"/>
                    <w:left w:val="none" w:sz="0" w:space="0" w:color="auto"/>
                    <w:bottom w:val="none" w:sz="0" w:space="0" w:color="auto"/>
                    <w:right w:val="none" w:sz="0" w:space="0" w:color="auto"/>
                  </w:divBdr>
                  <w:divsChild>
                    <w:div w:id="1598059466">
                      <w:marLeft w:val="0"/>
                      <w:marRight w:val="0"/>
                      <w:marTop w:val="0"/>
                      <w:marBottom w:val="0"/>
                      <w:divBdr>
                        <w:top w:val="none" w:sz="0" w:space="0" w:color="auto"/>
                        <w:left w:val="none" w:sz="0" w:space="0" w:color="auto"/>
                        <w:bottom w:val="none" w:sz="0" w:space="0" w:color="auto"/>
                        <w:right w:val="none" w:sz="0" w:space="0" w:color="auto"/>
                      </w:divBdr>
                    </w:div>
                  </w:divsChild>
                </w:div>
                <w:div w:id="782849427">
                  <w:marLeft w:val="0"/>
                  <w:marRight w:val="0"/>
                  <w:marTop w:val="0"/>
                  <w:marBottom w:val="0"/>
                  <w:divBdr>
                    <w:top w:val="none" w:sz="0" w:space="0" w:color="auto"/>
                    <w:left w:val="none" w:sz="0" w:space="0" w:color="auto"/>
                    <w:bottom w:val="none" w:sz="0" w:space="0" w:color="auto"/>
                    <w:right w:val="none" w:sz="0" w:space="0" w:color="auto"/>
                  </w:divBdr>
                  <w:divsChild>
                    <w:div w:id="1631203432">
                      <w:marLeft w:val="0"/>
                      <w:marRight w:val="0"/>
                      <w:marTop w:val="0"/>
                      <w:marBottom w:val="0"/>
                      <w:divBdr>
                        <w:top w:val="none" w:sz="0" w:space="0" w:color="auto"/>
                        <w:left w:val="none" w:sz="0" w:space="0" w:color="auto"/>
                        <w:bottom w:val="none" w:sz="0" w:space="0" w:color="auto"/>
                        <w:right w:val="none" w:sz="0" w:space="0" w:color="auto"/>
                      </w:divBdr>
                    </w:div>
                  </w:divsChild>
                </w:div>
                <w:div w:id="786317929">
                  <w:marLeft w:val="0"/>
                  <w:marRight w:val="0"/>
                  <w:marTop w:val="0"/>
                  <w:marBottom w:val="0"/>
                  <w:divBdr>
                    <w:top w:val="none" w:sz="0" w:space="0" w:color="auto"/>
                    <w:left w:val="none" w:sz="0" w:space="0" w:color="auto"/>
                    <w:bottom w:val="none" w:sz="0" w:space="0" w:color="auto"/>
                    <w:right w:val="none" w:sz="0" w:space="0" w:color="auto"/>
                  </w:divBdr>
                </w:div>
                <w:div w:id="786700856">
                  <w:marLeft w:val="0"/>
                  <w:marRight w:val="0"/>
                  <w:marTop w:val="0"/>
                  <w:marBottom w:val="0"/>
                  <w:divBdr>
                    <w:top w:val="none" w:sz="0" w:space="0" w:color="auto"/>
                    <w:left w:val="none" w:sz="0" w:space="0" w:color="auto"/>
                    <w:bottom w:val="none" w:sz="0" w:space="0" w:color="auto"/>
                    <w:right w:val="none" w:sz="0" w:space="0" w:color="auto"/>
                  </w:divBdr>
                  <w:divsChild>
                    <w:div w:id="456879583">
                      <w:marLeft w:val="0"/>
                      <w:marRight w:val="0"/>
                      <w:marTop w:val="0"/>
                      <w:marBottom w:val="0"/>
                      <w:divBdr>
                        <w:top w:val="none" w:sz="0" w:space="0" w:color="auto"/>
                        <w:left w:val="none" w:sz="0" w:space="0" w:color="auto"/>
                        <w:bottom w:val="none" w:sz="0" w:space="0" w:color="auto"/>
                        <w:right w:val="none" w:sz="0" w:space="0" w:color="auto"/>
                      </w:divBdr>
                    </w:div>
                  </w:divsChild>
                </w:div>
                <w:div w:id="907181335">
                  <w:marLeft w:val="0"/>
                  <w:marRight w:val="0"/>
                  <w:marTop w:val="0"/>
                  <w:marBottom w:val="0"/>
                  <w:divBdr>
                    <w:top w:val="none" w:sz="0" w:space="0" w:color="auto"/>
                    <w:left w:val="none" w:sz="0" w:space="0" w:color="auto"/>
                    <w:bottom w:val="none" w:sz="0" w:space="0" w:color="auto"/>
                    <w:right w:val="none" w:sz="0" w:space="0" w:color="auto"/>
                  </w:divBdr>
                  <w:divsChild>
                    <w:div w:id="1927959416">
                      <w:marLeft w:val="0"/>
                      <w:marRight w:val="0"/>
                      <w:marTop w:val="0"/>
                      <w:marBottom w:val="0"/>
                      <w:divBdr>
                        <w:top w:val="none" w:sz="0" w:space="0" w:color="auto"/>
                        <w:left w:val="none" w:sz="0" w:space="0" w:color="auto"/>
                        <w:bottom w:val="none" w:sz="0" w:space="0" w:color="auto"/>
                        <w:right w:val="none" w:sz="0" w:space="0" w:color="auto"/>
                      </w:divBdr>
                    </w:div>
                  </w:divsChild>
                </w:div>
                <w:div w:id="920140534">
                  <w:marLeft w:val="0"/>
                  <w:marRight w:val="0"/>
                  <w:marTop w:val="0"/>
                  <w:marBottom w:val="0"/>
                  <w:divBdr>
                    <w:top w:val="none" w:sz="0" w:space="0" w:color="auto"/>
                    <w:left w:val="none" w:sz="0" w:space="0" w:color="auto"/>
                    <w:bottom w:val="none" w:sz="0" w:space="0" w:color="auto"/>
                    <w:right w:val="none" w:sz="0" w:space="0" w:color="auto"/>
                  </w:divBdr>
                  <w:divsChild>
                    <w:div w:id="1456869255">
                      <w:marLeft w:val="0"/>
                      <w:marRight w:val="0"/>
                      <w:marTop w:val="0"/>
                      <w:marBottom w:val="0"/>
                      <w:divBdr>
                        <w:top w:val="none" w:sz="0" w:space="0" w:color="auto"/>
                        <w:left w:val="none" w:sz="0" w:space="0" w:color="auto"/>
                        <w:bottom w:val="none" w:sz="0" w:space="0" w:color="auto"/>
                        <w:right w:val="none" w:sz="0" w:space="0" w:color="auto"/>
                      </w:divBdr>
                    </w:div>
                  </w:divsChild>
                </w:div>
                <w:div w:id="969361852">
                  <w:marLeft w:val="0"/>
                  <w:marRight w:val="0"/>
                  <w:marTop w:val="0"/>
                  <w:marBottom w:val="0"/>
                  <w:divBdr>
                    <w:top w:val="none" w:sz="0" w:space="0" w:color="auto"/>
                    <w:left w:val="none" w:sz="0" w:space="0" w:color="auto"/>
                    <w:bottom w:val="none" w:sz="0" w:space="0" w:color="auto"/>
                    <w:right w:val="none" w:sz="0" w:space="0" w:color="auto"/>
                  </w:divBdr>
                  <w:divsChild>
                    <w:div w:id="845443585">
                      <w:marLeft w:val="0"/>
                      <w:marRight w:val="0"/>
                      <w:marTop w:val="0"/>
                      <w:marBottom w:val="0"/>
                      <w:divBdr>
                        <w:top w:val="none" w:sz="0" w:space="0" w:color="auto"/>
                        <w:left w:val="none" w:sz="0" w:space="0" w:color="auto"/>
                        <w:bottom w:val="none" w:sz="0" w:space="0" w:color="auto"/>
                        <w:right w:val="none" w:sz="0" w:space="0" w:color="auto"/>
                      </w:divBdr>
                    </w:div>
                  </w:divsChild>
                </w:div>
                <w:div w:id="996692450">
                  <w:marLeft w:val="0"/>
                  <w:marRight w:val="0"/>
                  <w:marTop w:val="0"/>
                  <w:marBottom w:val="0"/>
                  <w:divBdr>
                    <w:top w:val="none" w:sz="0" w:space="0" w:color="auto"/>
                    <w:left w:val="none" w:sz="0" w:space="0" w:color="auto"/>
                    <w:bottom w:val="none" w:sz="0" w:space="0" w:color="auto"/>
                    <w:right w:val="none" w:sz="0" w:space="0" w:color="auto"/>
                  </w:divBdr>
                  <w:divsChild>
                    <w:div w:id="2136748527">
                      <w:marLeft w:val="0"/>
                      <w:marRight w:val="0"/>
                      <w:marTop w:val="0"/>
                      <w:marBottom w:val="0"/>
                      <w:divBdr>
                        <w:top w:val="none" w:sz="0" w:space="0" w:color="auto"/>
                        <w:left w:val="none" w:sz="0" w:space="0" w:color="auto"/>
                        <w:bottom w:val="none" w:sz="0" w:space="0" w:color="auto"/>
                        <w:right w:val="none" w:sz="0" w:space="0" w:color="auto"/>
                      </w:divBdr>
                    </w:div>
                  </w:divsChild>
                </w:div>
                <w:div w:id="1012217587">
                  <w:marLeft w:val="0"/>
                  <w:marRight w:val="0"/>
                  <w:marTop w:val="0"/>
                  <w:marBottom w:val="0"/>
                  <w:divBdr>
                    <w:top w:val="none" w:sz="0" w:space="0" w:color="auto"/>
                    <w:left w:val="none" w:sz="0" w:space="0" w:color="auto"/>
                    <w:bottom w:val="none" w:sz="0" w:space="0" w:color="auto"/>
                    <w:right w:val="none" w:sz="0" w:space="0" w:color="auto"/>
                  </w:divBdr>
                  <w:divsChild>
                    <w:div w:id="618606153">
                      <w:marLeft w:val="0"/>
                      <w:marRight w:val="0"/>
                      <w:marTop w:val="0"/>
                      <w:marBottom w:val="0"/>
                      <w:divBdr>
                        <w:top w:val="none" w:sz="0" w:space="0" w:color="auto"/>
                        <w:left w:val="none" w:sz="0" w:space="0" w:color="auto"/>
                        <w:bottom w:val="none" w:sz="0" w:space="0" w:color="auto"/>
                        <w:right w:val="none" w:sz="0" w:space="0" w:color="auto"/>
                      </w:divBdr>
                    </w:div>
                  </w:divsChild>
                </w:div>
                <w:div w:id="1130823863">
                  <w:marLeft w:val="0"/>
                  <w:marRight w:val="0"/>
                  <w:marTop w:val="0"/>
                  <w:marBottom w:val="0"/>
                  <w:divBdr>
                    <w:top w:val="none" w:sz="0" w:space="0" w:color="auto"/>
                    <w:left w:val="none" w:sz="0" w:space="0" w:color="auto"/>
                    <w:bottom w:val="none" w:sz="0" w:space="0" w:color="auto"/>
                    <w:right w:val="none" w:sz="0" w:space="0" w:color="auto"/>
                  </w:divBdr>
                  <w:divsChild>
                    <w:div w:id="1753357836">
                      <w:marLeft w:val="0"/>
                      <w:marRight w:val="0"/>
                      <w:marTop w:val="0"/>
                      <w:marBottom w:val="0"/>
                      <w:divBdr>
                        <w:top w:val="none" w:sz="0" w:space="0" w:color="auto"/>
                        <w:left w:val="none" w:sz="0" w:space="0" w:color="auto"/>
                        <w:bottom w:val="none" w:sz="0" w:space="0" w:color="auto"/>
                        <w:right w:val="none" w:sz="0" w:space="0" w:color="auto"/>
                      </w:divBdr>
                    </w:div>
                  </w:divsChild>
                </w:div>
                <w:div w:id="1243640505">
                  <w:marLeft w:val="0"/>
                  <w:marRight w:val="0"/>
                  <w:marTop w:val="0"/>
                  <w:marBottom w:val="0"/>
                  <w:divBdr>
                    <w:top w:val="none" w:sz="0" w:space="0" w:color="auto"/>
                    <w:left w:val="none" w:sz="0" w:space="0" w:color="auto"/>
                    <w:bottom w:val="none" w:sz="0" w:space="0" w:color="auto"/>
                    <w:right w:val="none" w:sz="0" w:space="0" w:color="auto"/>
                  </w:divBdr>
                  <w:divsChild>
                    <w:div w:id="453062244">
                      <w:marLeft w:val="0"/>
                      <w:marRight w:val="0"/>
                      <w:marTop w:val="0"/>
                      <w:marBottom w:val="0"/>
                      <w:divBdr>
                        <w:top w:val="none" w:sz="0" w:space="0" w:color="auto"/>
                        <w:left w:val="none" w:sz="0" w:space="0" w:color="auto"/>
                        <w:bottom w:val="none" w:sz="0" w:space="0" w:color="auto"/>
                        <w:right w:val="none" w:sz="0" w:space="0" w:color="auto"/>
                      </w:divBdr>
                    </w:div>
                  </w:divsChild>
                </w:div>
                <w:div w:id="1265766049">
                  <w:marLeft w:val="0"/>
                  <w:marRight w:val="0"/>
                  <w:marTop w:val="0"/>
                  <w:marBottom w:val="0"/>
                  <w:divBdr>
                    <w:top w:val="none" w:sz="0" w:space="0" w:color="auto"/>
                    <w:left w:val="none" w:sz="0" w:space="0" w:color="auto"/>
                    <w:bottom w:val="none" w:sz="0" w:space="0" w:color="auto"/>
                    <w:right w:val="none" w:sz="0" w:space="0" w:color="auto"/>
                  </w:divBdr>
                  <w:divsChild>
                    <w:div w:id="654262912">
                      <w:marLeft w:val="0"/>
                      <w:marRight w:val="0"/>
                      <w:marTop w:val="0"/>
                      <w:marBottom w:val="0"/>
                      <w:divBdr>
                        <w:top w:val="none" w:sz="0" w:space="0" w:color="auto"/>
                        <w:left w:val="none" w:sz="0" w:space="0" w:color="auto"/>
                        <w:bottom w:val="none" w:sz="0" w:space="0" w:color="auto"/>
                        <w:right w:val="none" w:sz="0" w:space="0" w:color="auto"/>
                      </w:divBdr>
                    </w:div>
                  </w:divsChild>
                </w:div>
                <w:div w:id="1274635175">
                  <w:marLeft w:val="0"/>
                  <w:marRight w:val="0"/>
                  <w:marTop w:val="0"/>
                  <w:marBottom w:val="0"/>
                  <w:divBdr>
                    <w:top w:val="none" w:sz="0" w:space="0" w:color="auto"/>
                    <w:left w:val="none" w:sz="0" w:space="0" w:color="auto"/>
                    <w:bottom w:val="none" w:sz="0" w:space="0" w:color="auto"/>
                    <w:right w:val="none" w:sz="0" w:space="0" w:color="auto"/>
                  </w:divBdr>
                  <w:divsChild>
                    <w:div w:id="1912084090">
                      <w:marLeft w:val="0"/>
                      <w:marRight w:val="0"/>
                      <w:marTop w:val="0"/>
                      <w:marBottom w:val="0"/>
                      <w:divBdr>
                        <w:top w:val="none" w:sz="0" w:space="0" w:color="auto"/>
                        <w:left w:val="none" w:sz="0" w:space="0" w:color="auto"/>
                        <w:bottom w:val="none" w:sz="0" w:space="0" w:color="auto"/>
                        <w:right w:val="none" w:sz="0" w:space="0" w:color="auto"/>
                      </w:divBdr>
                    </w:div>
                  </w:divsChild>
                </w:div>
                <w:div w:id="1373968167">
                  <w:marLeft w:val="0"/>
                  <w:marRight w:val="0"/>
                  <w:marTop w:val="0"/>
                  <w:marBottom w:val="0"/>
                  <w:divBdr>
                    <w:top w:val="none" w:sz="0" w:space="0" w:color="auto"/>
                    <w:left w:val="none" w:sz="0" w:space="0" w:color="auto"/>
                    <w:bottom w:val="none" w:sz="0" w:space="0" w:color="auto"/>
                    <w:right w:val="none" w:sz="0" w:space="0" w:color="auto"/>
                  </w:divBdr>
                  <w:divsChild>
                    <w:div w:id="180364269">
                      <w:marLeft w:val="0"/>
                      <w:marRight w:val="0"/>
                      <w:marTop w:val="0"/>
                      <w:marBottom w:val="0"/>
                      <w:divBdr>
                        <w:top w:val="none" w:sz="0" w:space="0" w:color="auto"/>
                        <w:left w:val="none" w:sz="0" w:space="0" w:color="auto"/>
                        <w:bottom w:val="none" w:sz="0" w:space="0" w:color="auto"/>
                        <w:right w:val="none" w:sz="0" w:space="0" w:color="auto"/>
                      </w:divBdr>
                    </w:div>
                  </w:divsChild>
                </w:div>
                <w:div w:id="1389106419">
                  <w:marLeft w:val="0"/>
                  <w:marRight w:val="0"/>
                  <w:marTop w:val="0"/>
                  <w:marBottom w:val="0"/>
                  <w:divBdr>
                    <w:top w:val="none" w:sz="0" w:space="0" w:color="auto"/>
                    <w:left w:val="none" w:sz="0" w:space="0" w:color="auto"/>
                    <w:bottom w:val="none" w:sz="0" w:space="0" w:color="auto"/>
                    <w:right w:val="none" w:sz="0" w:space="0" w:color="auto"/>
                  </w:divBdr>
                </w:div>
                <w:div w:id="1400788614">
                  <w:marLeft w:val="0"/>
                  <w:marRight w:val="0"/>
                  <w:marTop w:val="0"/>
                  <w:marBottom w:val="0"/>
                  <w:divBdr>
                    <w:top w:val="none" w:sz="0" w:space="0" w:color="auto"/>
                    <w:left w:val="none" w:sz="0" w:space="0" w:color="auto"/>
                    <w:bottom w:val="none" w:sz="0" w:space="0" w:color="auto"/>
                    <w:right w:val="none" w:sz="0" w:space="0" w:color="auto"/>
                  </w:divBdr>
                  <w:divsChild>
                    <w:div w:id="192497354">
                      <w:marLeft w:val="0"/>
                      <w:marRight w:val="0"/>
                      <w:marTop w:val="0"/>
                      <w:marBottom w:val="0"/>
                      <w:divBdr>
                        <w:top w:val="none" w:sz="0" w:space="0" w:color="auto"/>
                        <w:left w:val="none" w:sz="0" w:space="0" w:color="auto"/>
                        <w:bottom w:val="none" w:sz="0" w:space="0" w:color="auto"/>
                        <w:right w:val="none" w:sz="0" w:space="0" w:color="auto"/>
                      </w:divBdr>
                    </w:div>
                  </w:divsChild>
                </w:div>
                <w:div w:id="1439449228">
                  <w:marLeft w:val="0"/>
                  <w:marRight w:val="0"/>
                  <w:marTop w:val="0"/>
                  <w:marBottom w:val="0"/>
                  <w:divBdr>
                    <w:top w:val="none" w:sz="0" w:space="0" w:color="auto"/>
                    <w:left w:val="none" w:sz="0" w:space="0" w:color="auto"/>
                    <w:bottom w:val="none" w:sz="0" w:space="0" w:color="auto"/>
                    <w:right w:val="none" w:sz="0" w:space="0" w:color="auto"/>
                  </w:divBdr>
                  <w:divsChild>
                    <w:div w:id="506293131">
                      <w:marLeft w:val="0"/>
                      <w:marRight w:val="0"/>
                      <w:marTop w:val="0"/>
                      <w:marBottom w:val="0"/>
                      <w:divBdr>
                        <w:top w:val="none" w:sz="0" w:space="0" w:color="auto"/>
                        <w:left w:val="none" w:sz="0" w:space="0" w:color="auto"/>
                        <w:bottom w:val="none" w:sz="0" w:space="0" w:color="auto"/>
                        <w:right w:val="none" w:sz="0" w:space="0" w:color="auto"/>
                      </w:divBdr>
                    </w:div>
                  </w:divsChild>
                </w:div>
                <w:div w:id="1454052932">
                  <w:marLeft w:val="0"/>
                  <w:marRight w:val="0"/>
                  <w:marTop w:val="0"/>
                  <w:marBottom w:val="0"/>
                  <w:divBdr>
                    <w:top w:val="none" w:sz="0" w:space="0" w:color="auto"/>
                    <w:left w:val="none" w:sz="0" w:space="0" w:color="auto"/>
                    <w:bottom w:val="none" w:sz="0" w:space="0" w:color="auto"/>
                    <w:right w:val="none" w:sz="0" w:space="0" w:color="auto"/>
                  </w:divBdr>
                  <w:divsChild>
                    <w:div w:id="273362536">
                      <w:marLeft w:val="0"/>
                      <w:marRight w:val="0"/>
                      <w:marTop w:val="0"/>
                      <w:marBottom w:val="0"/>
                      <w:divBdr>
                        <w:top w:val="none" w:sz="0" w:space="0" w:color="auto"/>
                        <w:left w:val="none" w:sz="0" w:space="0" w:color="auto"/>
                        <w:bottom w:val="none" w:sz="0" w:space="0" w:color="auto"/>
                        <w:right w:val="none" w:sz="0" w:space="0" w:color="auto"/>
                      </w:divBdr>
                    </w:div>
                  </w:divsChild>
                </w:div>
                <w:div w:id="1561093699">
                  <w:marLeft w:val="0"/>
                  <w:marRight w:val="0"/>
                  <w:marTop w:val="0"/>
                  <w:marBottom w:val="0"/>
                  <w:divBdr>
                    <w:top w:val="none" w:sz="0" w:space="0" w:color="auto"/>
                    <w:left w:val="none" w:sz="0" w:space="0" w:color="auto"/>
                    <w:bottom w:val="none" w:sz="0" w:space="0" w:color="auto"/>
                    <w:right w:val="none" w:sz="0" w:space="0" w:color="auto"/>
                  </w:divBdr>
                  <w:divsChild>
                    <w:div w:id="121773497">
                      <w:marLeft w:val="0"/>
                      <w:marRight w:val="0"/>
                      <w:marTop w:val="0"/>
                      <w:marBottom w:val="0"/>
                      <w:divBdr>
                        <w:top w:val="none" w:sz="0" w:space="0" w:color="auto"/>
                        <w:left w:val="none" w:sz="0" w:space="0" w:color="auto"/>
                        <w:bottom w:val="none" w:sz="0" w:space="0" w:color="auto"/>
                        <w:right w:val="none" w:sz="0" w:space="0" w:color="auto"/>
                      </w:divBdr>
                    </w:div>
                  </w:divsChild>
                </w:div>
                <w:div w:id="1570722808">
                  <w:marLeft w:val="0"/>
                  <w:marRight w:val="0"/>
                  <w:marTop w:val="0"/>
                  <w:marBottom w:val="0"/>
                  <w:divBdr>
                    <w:top w:val="none" w:sz="0" w:space="0" w:color="auto"/>
                    <w:left w:val="none" w:sz="0" w:space="0" w:color="auto"/>
                    <w:bottom w:val="none" w:sz="0" w:space="0" w:color="auto"/>
                    <w:right w:val="none" w:sz="0" w:space="0" w:color="auto"/>
                  </w:divBdr>
                  <w:divsChild>
                    <w:div w:id="491794915">
                      <w:marLeft w:val="0"/>
                      <w:marRight w:val="0"/>
                      <w:marTop w:val="0"/>
                      <w:marBottom w:val="0"/>
                      <w:divBdr>
                        <w:top w:val="none" w:sz="0" w:space="0" w:color="auto"/>
                        <w:left w:val="none" w:sz="0" w:space="0" w:color="auto"/>
                        <w:bottom w:val="none" w:sz="0" w:space="0" w:color="auto"/>
                        <w:right w:val="none" w:sz="0" w:space="0" w:color="auto"/>
                      </w:divBdr>
                    </w:div>
                  </w:divsChild>
                </w:div>
                <w:div w:id="1600137778">
                  <w:marLeft w:val="0"/>
                  <w:marRight w:val="0"/>
                  <w:marTop w:val="0"/>
                  <w:marBottom w:val="0"/>
                  <w:divBdr>
                    <w:top w:val="none" w:sz="0" w:space="0" w:color="auto"/>
                    <w:left w:val="none" w:sz="0" w:space="0" w:color="auto"/>
                    <w:bottom w:val="none" w:sz="0" w:space="0" w:color="auto"/>
                    <w:right w:val="none" w:sz="0" w:space="0" w:color="auto"/>
                  </w:divBdr>
                  <w:divsChild>
                    <w:div w:id="331418227">
                      <w:marLeft w:val="0"/>
                      <w:marRight w:val="0"/>
                      <w:marTop w:val="0"/>
                      <w:marBottom w:val="0"/>
                      <w:divBdr>
                        <w:top w:val="none" w:sz="0" w:space="0" w:color="auto"/>
                        <w:left w:val="none" w:sz="0" w:space="0" w:color="auto"/>
                        <w:bottom w:val="none" w:sz="0" w:space="0" w:color="auto"/>
                        <w:right w:val="none" w:sz="0" w:space="0" w:color="auto"/>
                      </w:divBdr>
                    </w:div>
                  </w:divsChild>
                </w:div>
                <w:div w:id="1610814105">
                  <w:marLeft w:val="0"/>
                  <w:marRight w:val="0"/>
                  <w:marTop w:val="0"/>
                  <w:marBottom w:val="0"/>
                  <w:divBdr>
                    <w:top w:val="none" w:sz="0" w:space="0" w:color="auto"/>
                    <w:left w:val="none" w:sz="0" w:space="0" w:color="auto"/>
                    <w:bottom w:val="none" w:sz="0" w:space="0" w:color="auto"/>
                    <w:right w:val="none" w:sz="0" w:space="0" w:color="auto"/>
                  </w:divBdr>
                  <w:divsChild>
                    <w:div w:id="1543248497">
                      <w:marLeft w:val="0"/>
                      <w:marRight w:val="0"/>
                      <w:marTop w:val="0"/>
                      <w:marBottom w:val="0"/>
                      <w:divBdr>
                        <w:top w:val="none" w:sz="0" w:space="0" w:color="auto"/>
                        <w:left w:val="none" w:sz="0" w:space="0" w:color="auto"/>
                        <w:bottom w:val="none" w:sz="0" w:space="0" w:color="auto"/>
                        <w:right w:val="none" w:sz="0" w:space="0" w:color="auto"/>
                      </w:divBdr>
                    </w:div>
                  </w:divsChild>
                </w:div>
                <w:div w:id="1615940842">
                  <w:marLeft w:val="0"/>
                  <w:marRight w:val="0"/>
                  <w:marTop w:val="0"/>
                  <w:marBottom w:val="0"/>
                  <w:divBdr>
                    <w:top w:val="none" w:sz="0" w:space="0" w:color="auto"/>
                    <w:left w:val="none" w:sz="0" w:space="0" w:color="auto"/>
                    <w:bottom w:val="none" w:sz="0" w:space="0" w:color="auto"/>
                    <w:right w:val="none" w:sz="0" w:space="0" w:color="auto"/>
                  </w:divBdr>
                  <w:divsChild>
                    <w:div w:id="163856951">
                      <w:marLeft w:val="0"/>
                      <w:marRight w:val="0"/>
                      <w:marTop w:val="0"/>
                      <w:marBottom w:val="0"/>
                      <w:divBdr>
                        <w:top w:val="none" w:sz="0" w:space="0" w:color="auto"/>
                        <w:left w:val="none" w:sz="0" w:space="0" w:color="auto"/>
                        <w:bottom w:val="none" w:sz="0" w:space="0" w:color="auto"/>
                        <w:right w:val="none" w:sz="0" w:space="0" w:color="auto"/>
                      </w:divBdr>
                    </w:div>
                  </w:divsChild>
                </w:div>
                <w:div w:id="1632326169">
                  <w:marLeft w:val="0"/>
                  <w:marRight w:val="0"/>
                  <w:marTop w:val="0"/>
                  <w:marBottom w:val="0"/>
                  <w:divBdr>
                    <w:top w:val="none" w:sz="0" w:space="0" w:color="auto"/>
                    <w:left w:val="none" w:sz="0" w:space="0" w:color="auto"/>
                    <w:bottom w:val="none" w:sz="0" w:space="0" w:color="auto"/>
                    <w:right w:val="none" w:sz="0" w:space="0" w:color="auto"/>
                  </w:divBdr>
                  <w:divsChild>
                    <w:div w:id="324943005">
                      <w:marLeft w:val="0"/>
                      <w:marRight w:val="0"/>
                      <w:marTop w:val="0"/>
                      <w:marBottom w:val="0"/>
                      <w:divBdr>
                        <w:top w:val="none" w:sz="0" w:space="0" w:color="auto"/>
                        <w:left w:val="none" w:sz="0" w:space="0" w:color="auto"/>
                        <w:bottom w:val="none" w:sz="0" w:space="0" w:color="auto"/>
                        <w:right w:val="none" w:sz="0" w:space="0" w:color="auto"/>
                      </w:divBdr>
                    </w:div>
                  </w:divsChild>
                </w:div>
                <w:div w:id="1683238379">
                  <w:marLeft w:val="0"/>
                  <w:marRight w:val="0"/>
                  <w:marTop w:val="0"/>
                  <w:marBottom w:val="0"/>
                  <w:divBdr>
                    <w:top w:val="none" w:sz="0" w:space="0" w:color="auto"/>
                    <w:left w:val="none" w:sz="0" w:space="0" w:color="auto"/>
                    <w:bottom w:val="none" w:sz="0" w:space="0" w:color="auto"/>
                    <w:right w:val="none" w:sz="0" w:space="0" w:color="auto"/>
                  </w:divBdr>
                  <w:divsChild>
                    <w:div w:id="1725374235">
                      <w:marLeft w:val="0"/>
                      <w:marRight w:val="0"/>
                      <w:marTop w:val="0"/>
                      <w:marBottom w:val="0"/>
                      <w:divBdr>
                        <w:top w:val="none" w:sz="0" w:space="0" w:color="auto"/>
                        <w:left w:val="none" w:sz="0" w:space="0" w:color="auto"/>
                        <w:bottom w:val="none" w:sz="0" w:space="0" w:color="auto"/>
                        <w:right w:val="none" w:sz="0" w:space="0" w:color="auto"/>
                      </w:divBdr>
                    </w:div>
                  </w:divsChild>
                </w:div>
                <w:div w:id="1687947598">
                  <w:marLeft w:val="0"/>
                  <w:marRight w:val="0"/>
                  <w:marTop w:val="0"/>
                  <w:marBottom w:val="0"/>
                  <w:divBdr>
                    <w:top w:val="none" w:sz="0" w:space="0" w:color="auto"/>
                    <w:left w:val="none" w:sz="0" w:space="0" w:color="auto"/>
                    <w:bottom w:val="none" w:sz="0" w:space="0" w:color="auto"/>
                    <w:right w:val="none" w:sz="0" w:space="0" w:color="auto"/>
                  </w:divBdr>
                  <w:divsChild>
                    <w:div w:id="1630938744">
                      <w:marLeft w:val="0"/>
                      <w:marRight w:val="0"/>
                      <w:marTop w:val="0"/>
                      <w:marBottom w:val="0"/>
                      <w:divBdr>
                        <w:top w:val="none" w:sz="0" w:space="0" w:color="auto"/>
                        <w:left w:val="none" w:sz="0" w:space="0" w:color="auto"/>
                        <w:bottom w:val="none" w:sz="0" w:space="0" w:color="auto"/>
                        <w:right w:val="none" w:sz="0" w:space="0" w:color="auto"/>
                      </w:divBdr>
                    </w:div>
                  </w:divsChild>
                </w:div>
                <w:div w:id="1728332500">
                  <w:marLeft w:val="0"/>
                  <w:marRight w:val="0"/>
                  <w:marTop w:val="0"/>
                  <w:marBottom w:val="0"/>
                  <w:divBdr>
                    <w:top w:val="none" w:sz="0" w:space="0" w:color="auto"/>
                    <w:left w:val="none" w:sz="0" w:space="0" w:color="auto"/>
                    <w:bottom w:val="none" w:sz="0" w:space="0" w:color="auto"/>
                    <w:right w:val="none" w:sz="0" w:space="0" w:color="auto"/>
                  </w:divBdr>
                  <w:divsChild>
                    <w:div w:id="560866986">
                      <w:marLeft w:val="0"/>
                      <w:marRight w:val="0"/>
                      <w:marTop w:val="0"/>
                      <w:marBottom w:val="0"/>
                      <w:divBdr>
                        <w:top w:val="none" w:sz="0" w:space="0" w:color="auto"/>
                        <w:left w:val="none" w:sz="0" w:space="0" w:color="auto"/>
                        <w:bottom w:val="none" w:sz="0" w:space="0" w:color="auto"/>
                        <w:right w:val="none" w:sz="0" w:space="0" w:color="auto"/>
                      </w:divBdr>
                    </w:div>
                  </w:divsChild>
                </w:div>
                <w:div w:id="1746297980">
                  <w:marLeft w:val="0"/>
                  <w:marRight w:val="0"/>
                  <w:marTop w:val="0"/>
                  <w:marBottom w:val="0"/>
                  <w:divBdr>
                    <w:top w:val="none" w:sz="0" w:space="0" w:color="auto"/>
                    <w:left w:val="none" w:sz="0" w:space="0" w:color="auto"/>
                    <w:bottom w:val="none" w:sz="0" w:space="0" w:color="auto"/>
                    <w:right w:val="none" w:sz="0" w:space="0" w:color="auto"/>
                  </w:divBdr>
                  <w:divsChild>
                    <w:div w:id="140973527">
                      <w:marLeft w:val="0"/>
                      <w:marRight w:val="0"/>
                      <w:marTop w:val="0"/>
                      <w:marBottom w:val="0"/>
                      <w:divBdr>
                        <w:top w:val="none" w:sz="0" w:space="0" w:color="auto"/>
                        <w:left w:val="none" w:sz="0" w:space="0" w:color="auto"/>
                        <w:bottom w:val="none" w:sz="0" w:space="0" w:color="auto"/>
                        <w:right w:val="none" w:sz="0" w:space="0" w:color="auto"/>
                      </w:divBdr>
                    </w:div>
                  </w:divsChild>
                </w:div>
                <w:div w:id="1907958919">
                  <w:marLeft w:val="0"/>
                  <w:marRight w:val="0"/>
                  <w:marTop w:val="0"/>
                  <w:marBottom w:val="0"/>
                  <w:divBdr>
                    <w:top w:val="none" w:sz="0" w:space="0" w:color="auto"/>
                    <w:left w:val="none" w:sz="0" w:space="0" w:color="auto"/>
                    <w:bottom w:val="none" w:sz="0" w:space="0" w:color="auto"/>
                    <w:right w:val="none" w:sz="0" w:space="0" w:color="auto"/>
                  </w:divBdr>
                  <w:divsChild>
                    <w:div w:id="1303540874">
                      <w:marLeft w:val="0"/>
                      <w:marRight w:val="0"/>
                      <w:marTop w:val="0"/>
                      <w:marBottom w:val="0"/>
                      <w:divBdr>
                        <w:top w:val="none" w:sz="0" w:space="0" w:color="auto"/>
                        <w:left w:val="none" w:sz="0" w:space="0" w:color="auto"/>
                        <w:bottom w:val="none" w:sz="0" w:space="0" w:color="auto"/>
                        <w:right w:val="none" w:sz="0" w:space="0" w:color="auto"/>
                      </w:divBdr>
                    </w:div>
                  </w:divsChild>
                </w:div>
                <w:div w:id="1926449618">
                  <w:marLeft w:val="0"/>
                  <w:marRight w:val="0"/>
                  <w:marTop w:val="0"/>
                  <w:marBottom w:val="0"/>
                  <w:divBdr>
                    <w:top w:val="none" w:sz="0" w:space="0" w:color="auto"/>
                    <w:left w:val="none" w:sz="0" w:space="0" w:color="auto"/>
                    <w:bottom w:val="none" w:sz="0" w:space="0" w:color="auto"/>
                    <w:right w:val="none" w:sz="0" w:space="0" w:color="auto"/>
                  </w:divBdr>
                  <w:divsChild>
                    <w:div w:id="573244696">
                      <w:marLeft w:val="0"/>
                      <w:marRight w:val="0"/>
                      <w:marTop w:val="0"/>
                      <w:marBottom w:val="0"/>
                      <w:divBdr>
                        <w:top w:val="none" w:sz="0" w:space="0" w:color="auto"/>
                        <w:left w:val="none" w:sz="0" w:space="0" w:color="auto"/>
                        <w:bottom w:val="none" w:sz="0" w:space="0" w:color="auto"/>
                        <w:right w:val="none" w:sz="0" w:space="0" w:color="auto"/>
                      </w:divBdr>
                    </w:div>
                  </w:divsChild>
                </w:div>
                <w:div w:id="2001040024">
                  <w:marLeft w:val="0"/>
                  <w:marRight w:val="0"/>
                  <w:marTop w:val="0"/>
                  <w:marBottom w:val="0"/>
                  <w:divBdr>
                    <w:top w:val="none" w:sz="0" w:space="0" w:color="auto"/>
                    <w:left w:val="none" w:sz="0" w:space="0" w:color="auto"/>
                    <w:bottom w:val="none" w:sz="0" w:space="0" w:color="auto"/>
                    <w:right w:val="none" w:sz="0" w:space="0" w:color="auto"/>
                  </w:divBdr>
                  <w:divsChild>
                    <w:div w:id="345985209">
                      <w:marLeft w:val="0"/>
                      <w:marRight w:val="0"/>
                      <w:marTop w:val="0"/>
                      <w:marBottom w:val="0"/>
                      <w:divBdr>
                        <w:top w:val="none" w:sz="0" w:space="0" w:color="auto"/>
                        <w:left w:val="none" w:sz="0" w:space="0" w:color="auto"/>
                        <w:bottom w:val="none" w:sz="0" w:space="0" w:color="auto"/>
                        <w:right w:val="none" w:sz="0" w:space="0" w:color="auto"/>
                      </w:divBdr>
                    </w:div>
                  </w:divsChild>
                </w:div>
                <w:div w:id="2001614646">
                  <w:marLeft w:val="0"/>
                  <w:marRight w:val="0"/>
                  <w:marTop w:val="0"/>
                  <w:marBottom w:val="0"/>
                  <w:divBdr>
                    <w:top w:val="none" w:sz="0" w:space="0" w:color="auto"/>
                    <w:left w:val="none" w:sz="0" w:space="0" w:color="auto"/>
                    <w:bottom w:val="none" w:sz="0" w:space="0" w:color="auto"/>
                    <w:right w:val="none" w:sz="0" w:space="0" w:color="auto"/>
                  </w:divBdr>
                  <w:divsChild>
                    <w:div w:id="732043369">
                      <w:marLeft w:val="0"/>
                      <w:marRight w:val="0"/>
                      <w:marTop w:val="0"/>
                      <w:marBottom w:val="0"/>
                      <w:divBdr>
                        <w:top w:val="none" w:sz="0" w:space="0" w:color="auto"/>
                        <w:left w:val="none" w:sz="0" w:space="0" w:color="auto"/>
                        <w:bottom w:val="none" w:sz="0" w:space="0" w:color="auto"/>
                        <w:right w:val="none" w:sz="0" w:space="0" w:color="auto"/>
                      </w:divBdr>
                    </w:div>
                  </w:divsChild>
                </w:div>
                <w:div w:id="2003122484">
                  <w:marLeft w:val="0"/>
                  <w:marRight w:val="0"/>
                  <w:marTop w:val="0"/>
                  <w:marBottom w:val="0"/>
                  <w:divBdr>
                    <w:top w:val="none" w:sz="0" w:space="0" w:color="auto"/>
                    <w:left w:val="none" w:sz="0" w:space="0" w:color="auto"/>
                    <w:bottom w:val="none" w:sz="0" w:space="0" w:color="auto"/>
                    <w:right w:val="none" w:sz="0" w:space="0" w:color="auto"/>
                  </w:divBdr>
                </w:div>
                <w:div w:id="2028555787">
                  <w:marLeft w:val="0"/>
                  <w:marRight w:val="0"/>
                  <w:marTop w:val="0"/>
                  <w:marBottom w:val="0"/>
                  <w:divBdr>
                    <w:top w:val="none" w:sz="0" w:space="0" w:color="auto"/>
                    <w:left w:val="none" w:sz="0" w:space="0" w:color="auto"/>
                    <w:bottom w:val="none" w:sz="0" w:space="0" w:color="auto"/>
                    <w:right w:val="none" w:sz="0" w:space="0" w:color="auto"/>
                  </w:divBdr>
                  <w:divsChild>
                    <w:div w:id="1190492305">
                      <w:marLeft w:val="0"/>
                      <w:marRight w:val="0"/>
                      <w:marTop w:val="0"/>
                      <w:marBottom w:val="0"/>
                      <w:divBdr>
                        <w:top w:val="none" w:sz="0" w:space="0" w:color="auto"/>
                        <w:left w:val="none" w:sz="0" w:space="0" w:color="auto"/>
                        <w:bottom w:val="none" w:sz="0" w:space="0" w:color="auto"/>
                        <w:right w:val="none" w:sz="0" w:space="0" w:color="auto"/>
                      </w:divBdr>
                    </w:div>
                  </w:divsChild>
                </w:div>
                <w:div w:id="2036733481">
                  <w:marLeft w:val="0"/>
                  <w:marRight w:val="0"/>
                  <w:marTop w:val="0"/>
                  <w:marBottom w:val="0"/>
                  <w:divBdr>
                    <w:top w:val="none" w:sz="0" w:space="0" w:color="auto"/>
                    <w:left w:val="none" w:sz="0" w:space="0" w:color="auto"/>
                    <w:bottom w:val="none" w:sz="0" w:space="0" w:color="auto"/>
                    <w:right w:val="none" w:sz="0" w:space="0" w:color="auto"/>
                  </w:divBdr>
                  <w:divsChild>
                    <w:div w:id="1061639237">
                      <w:marLeft w:val="0"/>
                      <w:marRight w:val="0"/>
                      <w:marTop w:val="0"/>
                      <w:marBottom w:val="0"/>
                      <w:divBdr>
                        <w:top w:val="none" w:sz="0" w:space="0" w:color="auto"/>
                        <w:left w:val="none" w:sz="0" w:space="0" w:color="auto"/>
                        <w:bottom w:val="none" w:sz="0" w:space="0" w:color="auto"/>
                        <w:right w:val="none" w:sz="0" w:space="0" w:color="auto"/>
                      </w:divBdr>
                    </w:div>
                  </w:divsChild>
                </w:div>
                <w:div w:id="2044598857">
                  <w:marLeft w:val="0"/>
                  <w:marRight w:val="0"/>
                  <w:marTop w:val="0"/>
                  <w:marBottom w:val="0"/>
                  <w:divBdr>
                    <w:top w:val="none" w:sz="0" w:space="0" w:color="auto"/>
                    <w:left w:val="none" w:sz="0" w:space="0" w:color="auto"/>
                    <w:bottom w:val="none" w:sz="0" w:space="0" w:color="auto"/>
                    <w:right w:val="none" w:sz="0" w:space="0" w:color="auto"/>
                  </w:divBdr>
                  <w:divsChild>
                    <w:div w:id="1669671555">
                      <w:marLeft w:val="0"/>
                      <w:marRight w:val="0"/>
                      <w:marTop w:val="0"/>
                      <w:marBottom w:val="0"/>
                      <w:divBdr>
                        <w:top w:val="none" w:sz="0" w:space="0" w:color="auto"/>
                        <w:left w:val="none" w:sz="0" w:space="0" w:color="auto"/>
                        <w:bottom w:val="none" w:sz="0" w:space="0" w:color="auto"/>
                        <w:right w:val="none" w:sz="0" w:space="0" w:color="auto"/>
                      </w:divBdr>
                    </w:div>
                  </w:divsChild>
                </w:div>
                <w:div w:id="2127891835">
                  <w:marLeft w:val="0"/>
                  <w:marRight w:val="0"/>
                  <w:marTop w:val="0"/>
                  <w:marBottom w:val="0"/>
                  <w:divBdr>
                    <w:top w:val="none" w:sz="0" w:space="0" w:color="auto"/>
                    <w:left w:val="none" w:sz="0" w:space="0" w:color="auto"/>
                    <w:bottom w:val="none" w:sz="0" w:space="0" w:color="auto"/>
                    <w:right w:val="none" w:sz="0" w:space="0" w:color="auto"/>
                  </w:divBdr>
                  <w:divsChild>
                    <w:div w:id="313991040">
                      <w:marLeft w:val="0"/>
                      <w:marRight w:val="0"/>
                      <w:marTop w:val="0"/>
                      <w:marBottom w:val="0"/>
                      <w:divBdr>
                        <w:top w:val="none" w:sz="0" w:space="0" w:color="auto"/>
                        <w:left w:val="none" w:sz="0" w:space="0" w:color="auto"/>
                        <w:bottom w:val="none" w:sz="0" w:space="0" w:color="auto"/>
                        <w:right w:val="none" w:sz="0" w:space="0" w:color="auto"/>
                      </w:divBdr>
                    </w:div>
                  </w:divsChild>
                </w:div>
                <w:div w:id="2128356117">
                  <w:marLeft w:val="0"/>
                  <w:marRight w:val="0"/>
                  <w:marTop w:val="0"/>
                  <w:marBottom w:val="0"/>
                  <w:divBdr>
                    <w:top w:val="none" w:sz="0" w:space="0" w:color="auto"/>
                    <w:left w:val="none" w:sz="0" w:space="0" w:color="auto"/>
                    <w:bottom w:val="none" w:sz="0" w:space="0" w:color="auto"/>
                    <w:right w:val="none" w:sz="0" w:space="0" w:color="auto"/>
                  </w:divBdr>
                  <w:divsChild>
                    <w:div w:id="103515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98167">
          <w:marLeft w:val="0"/>
          <w:marRight w:val="0"/>
          <w:marTop w:val="0"/>
          <w:marBottom w:val="0"/>
          <w:divBdr>
            <w:top w:val="none" w:sz="0" w:space="0" w:color="auto"/>
            <w:left w:val="none" w:sz="0" w:space="0" w:color="auto"/>
            <w:bottom w:val="none" w:sz="0" w:space="0" w:color="auto"/>
            <w:right w:val="none" w:sz="0" w:space="0" w:color="auto"/>
          </w:divBdr>
        </w:div>
        <w:div w:id="200018498">
          <w:marLeft w:val="0"/>
          <w:marRight w:val="0"/>
          <w:marTop w:val="0"/>
          <w:marBottom w:val="0"/>
          <w:divBdr>
            <w:top w:val="none" w:sz="0" w:space="0" w:color="auto"/>
            <w:left w:val="none" w:sz="0" w:space="0" w:color="auto"/>
            <w:bottom w:val="none" w:sz="0" w:space="0" w:color="auto"/>
            <w:right w:val="none" w:sz="0" w:space="0" w:color="auto"/>
          </w:divBdr>
        </w:div>
        <w:div w:id="1183319573">
          <w:marLeft w:val="0"/>
          <w:marRight w:val="0"/>
          <w:marTop w:val="0"/>
          <w:marBottom w:val="0"/>
          <w:divBdr>
            <w:top w:val="none" w:sz="0" w:space="0" w:color="auto"/>
            <w:left w:val="none" w:sz="0" w:space="0" w:color="auto"/>
            <w:bottom w:val="none" w:sz="0" w:space="0" w:color="auto"/>
            <w:right w:val="none" w:sz="0" w:space="0" w:color="auto"/>
          </w:divBdr>
        </w:div>
      </w:divsChild>
    </w:div>
    <w:div w:id="1542399355">
      <w:bodyDiv w:val="1"/>
      <w:marLeft w:val="0"/>
      <w:marRight w:val="0"/>
      <w:marTop w:val="0"/>
      <w:marBottom w:val="0"/>
      <w:divBdr>
        <w:top w:val="none" w:sz="0" w:space="0" w:color="auto"/>
        <w:left w:val="none" w:sz="0" w:space="0" w:color="auto"/>
        <w:bottom w:val="none" w:sz="0" w:space="0" w:color="auto"/>
        <w:right w:val="none" w:sz="0" w:space="0" w:color="auto"/>
      </w:divBdr>
      <w:divsChild>
        <w:div w:id="79066971">
          <w:marLeft w:val="0"/>
          <w:marRight w:val="0"/>
          <w:marTop w:val="0"/>
          <w:marBottom w:val="0"/>
          <w:divBdr>
            <w:top w:val="none" w:sz="0" w:space="0" w:color="auto"/>
            <w:left w:val="none" w:sz="0" w:space="0" w:color="auto"/>
            <w:bottom w:val="none" w:sz="0" w:space="0" w:color="auto"/>
            <w:right w:val="none" w:sz="0" w:space="0" w:color="auto"/>
          </w:divBdr>
        </w:div>
        <w:div w:id="238058137">
          <w:marLeft w:val="0"/>
          <w:marRight w:val="0"/>
          <w:marTop w:val="0"/>
          <w:marBottom w:val="0"/>
          <w:divBdr>
            <w:top w:val="none" w:sz="0" w:space="0" w:color="auto"/>
            <w:left w:val="none" w:sz="0" w:space="0" w:color="auto"/>
            <w:bottom w:val="none" w:sz="0" w:space="0" w:color="auto"/>
            <w:right w:val="none" w:sz="0" w:space="0" w:color="auto"/>
          </w:divBdr>
        </w:div>
        <w:div w:id="490605824">
          <w:marLeft w:val="0"/>
          <w:marRight w:val="0"/>
          <w:marTop w:val="0"/>
          <w:marBottom w:val="0"/>
          <w:divBdr>
            <w:top w:val="none" w:sz="0" w:space="0" w:color="auto"/>
            <w:left w:val="none" w:sz="0" w:space="0" w:color="auto"/>
            <w:bottom w:val="none" w:sz="0" w:space="0" w:color="auto"/>
            <w:right w:val="none" w:sz="0" w:space="0" w:color="auto"/>
          </w:divBdr>
        </w:div>
        <w:div w:id="1319993329">
          <w:marLeft w:val="0"/>
          <w:marRight w:val="0"/>
          <w:marTop w:val="0"/>
          <w:marBottom w:val="0"/>
          <w:divBdr>
            <w:top w:val="none" w:sz="0" w:space="0" w:color="auto"/>
            <w:left w:val="none" w:sz="0" w:space="0" w:color="auto"/>
            <w:bottom w:val="none" w:sz="0" w:space="0" w:color="auto"/>
            <w:right w:val="none" w:sz="0" w:space="0" w:color="auto"/>
          </w:divBdr>
        </w:div>
        <w:div w:id="1446731761">
          <w:marLeft w:val="0"/>
          <w:marRight w:val="0"/>
          <w:marTop w:val="0"/>
          <w:marBottom w:val="0"/>
          <w:divBdr>
            <w:top w:val="none" w:sz="0" w:space="0" w:color="auto"/>
            <w:left w:val="none" w:sz="0" w:space="0" w:color="auto"/>
            <w:bottom w:val="none" w:sz="0" w:space="0" w:color="auto"/>
            <w:right w:val="none" w:sz="0" w:space="0" w:color="auto"/>
          </w:divBdr>
        </w:div>
        <w:div w:id="2129473762">
          <w:marLeft w:val="0"/>
          <w:marRight w:val="0"/>
          <w:marTop w:val="0"/>
          <w:marBottom w:val="0"/>
          <w:divBdr>
            <w:top w:val="none" w:sz="0" w:space="0" w:color="auto"/>
            <w:left w:val="none" w:sz="0" w:space="0" w:color="auto"/>
            <w:bottom w:val="none" w:sz="0" w:space="0" w:color="auto"/>
            <w:right w:val="none" w:sz="0" w:space="0" w:color="auto"/>
          </w:divBdr>
        </w:div>
      </w:divsChild>
    </w:div>
    <w:div w:id="1597715103">
      <w:bodyDiv w:val="1"/>
      <w:marLeft w:val="0"/>
      <w:marRight w:val="0"/>
      <w:marTop w:val="0"/>
      <w:marBottom w:val="0"/>
      <w:divBdr>
        <w:top w:val="none" w:sz="0" w:space="0" w:color="auto"/>
        <w:left w:val="none" w:sz="0" w:space="0" w:color="auto"/>
        <w:bottom w:val="none" w:sz="0" w:space="0" w:color="auto"/>
        <w:right w:val="none" w:sz="0" w:space="0" w:color="auto"/>
      </w:divBdr>
      <w:divsChild>
        <w:div w:id="296953084">
          <w:marLeft w:val="0"/>
          <w:marRight w:val="0"/>
          <w:marTop w:val="0"/>
          <w:marBottom w:val="0"/>
          <w:divBdr>
            <w:top w:val="none" w:sz="0" w:space="0" w:color="auto"/>
            <w:left w:val="none" w:sz="0" w:space="0" w:color="auto"/>
            <w:bottom w:val="none" w:sz="0" w:space="0" w:color="auto"/>
            <w:right w:val="none" w:sz="0" w:space="0" w:color="auto"/>
          </w:divBdr>
        </w:div>
        <w:div w:id="326203406">
          <w:marLeft w:val="0"/>
          <w:marRight w:val="0"/>
          <w:marTop w:val="0"/>
          <w:marBottom w:val="0"/>
          <w:divBdr>
            <w:top w:val="none" w:sz="0" w:space="0" w:color="auto"/>
            <w:left w:val="none" w:sz="0" w:space="0" w:color="auto"/>
            <w:bottom w:val="none" w:sz="0" w:space="0" w:color="auto"/>
            <w:right w:val="none" w:sz="0" w:space="0" w:color="auto"/>
          </w:divBdr>
        </w:div>
        <w:div w:id="382292287">
          <w:marLeft w:val="0"/>
          <w:marRight w:val="0"/>
          <w:marTop w:val="0"/>
          <w:marBottom w:val="0"/>
          <w:divBdr>
            <w:top w:val="none" w:sz="0" w:space="0" w:color="auto"/>
            <w:left w:val="none" w:sz="0" w:space="0" w:color="auto"/>
            <w:bottom w:val="none" w:sz="0" w:space="0" w:color="auto"/>
            <w:right w:val="none" w:sz="0" w:space="0" w:color="auto"/>
          </w:divBdr>
        </w:div>
        <w:div w:id="416635497">
          <w:marLeft w:val="0"/>
          <w:marRight w:val="0"/>
          <w:marTop w:val="0"/>
          <w:marBottom w:val="0"/>
          <w:divBdr>
            <w:top w:val="none" w:sz="0" w:space="0" w:color="auto"/>
            <w:left w:val="none" w:sz="0" w:space="0" w:color="auto"/>
            <w:bottom w:val="none" w:sz="0" w:space="0" w:color="auto"/>
            <w:right w:val="none" w:sz="0" w:space="0" w:color="auto"/>
          </w:divBdr>
        </w:div>
        <w:div w:id="1246066587">
          <w:marLeft w:val="0"/>
          <w:marRight w:val="0"/>
          <w:marTop w:val="0"/>
          <w:marBottom w:val="0"/>
          <w:divBdr>
            <w:top w:val="none" w:sz="0" w:space="0" w:color="auto"/>
            <w:left w:val="none" w:sz="0" w:space="0" w:color="auto"/>
            <w:bottom w:val="none" w:sz="0" w:space="0" w:color="auto"/>
            <w:right w:val="none" w:sz="0" w:space="0" w:color="auto"/>
          </w:divBdr>
        </w:div>
        <w:div w:id="1863517634">
          <w:marLeft w:val="0"/>
          <w:marRight w:val="0"/>
          <w:marTop w:val="0"/>
          <w:marBottom w:val="0"/>
          <w:divBdr>
            <w:top w:val="none" w:sz="0" w:space="0" w:color="auto"/>
            <w:left w:val="none" w:sz="0" w:space="0" w:color="auto"/>
            <w:bottom w:val="none" w:sz="0" w:space="0" w:color="auto"/>
            <w:right w:val="none" w:sz="0" w:space="0" w:color="auto"/>
          </w:divBdr>
        </w:div>
        <w:div w:id="1928225546">
          <w:marLeft w:val="0"/>
          <w:marRight w:val="0"/>
          <w:marTop w:val="0"/>
          <w:marBottom w:val="0"/>
          <w:divBdr>
            <w:top w:val="none" w:sz="0" w:space="0" w:color="auto"/>
            <w:left w:val="none" w:sz="0" w:space="0" w:color="auto"/>
            <w:bottom w:val="none" w:sz="0" w:space="0" w:color="auto"/>
            <w:right w:val="none" w:sz="0" w:space="0" w:color="auto"/>
          </w:divBdr>
        </w:div>
        <w:div w:id="1931044802">
          <w:marLeft w:val="0"/>
          <w:marRight w:val="0"/>
          <w:marTop w:val="0"/>
          <w:marBottom w:val="0"/>
          <w:divBdr>
            <w:top w:val="none" w:sz="0" w:space="0" w:color="auto"/>
            <w:left w:val="none" w:sz="0" w:space="0" w:color="auto"/>
            <w:bottom w:val="none" w:sz="0" w:space="0" w:color="auto"/>
            <w:right w:val="none" w:sz="0" w:space="0" w:color="auto"/>
          </w:divBdr>
        </w:div>
        <w:div w:id="2125611939">
          <w:marLeft w:val="0"/>
          <w:marRight w:val="0"/>
          <w:marTop w:val="0"/>
          <w:marBottom w:val="0"/>
          <w:divBdr>
            <w:top w:val="none" w:sz="0" w:space="0" w:color="auto"/>
            <w:left w:val="none" w:sz="0" w:space="0" w:color="auto"/>
            <w:bottom w:val="none" w:sz="0" w:space="0" w:color="auto"/>
            <w:right w:val="none" w:sz="0" w:space="0" w:color="auto"/>
          </w:divBdr>
        </w:div>
      </w:divsChild>
    </w:div>
    <w:div w:id="1603564931">
      <w:bodyDiv w:val="1"/>
      <w:marLeft w:val="0"/>
      <w:marRight w:val="0"/>
      <w:marTop w:val="0"/>
      <w:marBottom w:val="0"/>
      <w:divBdr>
        <w:top w:val="none" w:sz="0" w:space="0" w:color="auto"/>
        <w:left w:val="none" w:sz="0" w:space="0" w:color="auto"/>
        <w:bottom w:val="none" w:sz="0" w:space="0" w:color="auto"/>
        <w:right w:val="none" w:sz="0" w:space="0" w:color="auto"/>
      </w:divBdr>
      <w:divsChild>
        <w:div w:id="824710515">
          <w:marLeft w:val="0"/>
          <w:marRight w:val="0"/>
          <w:marTop w:val="0"/>
          <w:marBottom w:val="0"/>
          <w:divBdr>
            <w:top w:val="none" w:sz="0" w:space="0" w:color="auto"/>
            <w:left w:val="none" w:sz="0" w:space="0" w:color="auto"/>
            <w:bottom w:val="none" w:sz="0" w:space="0" w:color="auto"/>
            <w:right w:val="none" w:sz="0" w:space="0" w:color="auto"/>
          </w:divBdr>
        </w:div>
        <w:div w:id="1005084748">
          <w:marLeft w:val="0"/>
          <w:marRight w:val="0"/>
          <w:marTop w:val="0"/>
          <w:marBottom w:val="0"/>
          <w:divBdr>
            <w:top w:val="none" w:sz="0" w:space="0" w:color="auto"/>
            <w:left w:val="none" w:sz="0" w:space="0" w:color="auto"/>
            <w:bottom w:val="none" w:sz="0" w:space="0" w:color="auto"/>
            <w:right w:val="none" w:sz="0" w:space="0" w:color="auto"/>
          </w:divBdr>
        </w:div>
        <w:div w:id="1800104285">
          <w:marLeft w:val="0"/>
          <w:marRight w:val="0"/>
          <w:marTop w:val="0"/>
          <w:marBottom w:val="0"/>
          <w:divBdr>
            <w:top w:val="none" w:sz="0" w:space="0" w:color="auto"/>
            <w:left w:val="none" w:sz="0" w:space="0" w:color="auto"/>
            <w:bottom w:val="none" w:sz="0" w:space="0" w:color="auto"/>
            <w:right w:val="none" w:sz="0" w:space="0" w:color="auto"/>
          </w:divBdr>
          <w:divsChild>
            <w:div w:id="894969765">
              <w:marLeft w:val="-75"/>
              <w:marRight w:val="0"/>
              <w:marTop w:val="30"/>
              <w:marBottom w:val="30"/>
              <w:divBdr>
                <w:top w:val="none" w:sz="0" w:space="0" w:color="auto"/>
                <w:left w:val="none" w:sz="0" w:space="0" w:color="auto"/>
                <w:bottom w:val="none" w:sz="0" w:space="0" w:color="auto"/>
                <w:right w:val="none" w:sz="0" w:space="0" w:color="auto"/>
              </w:divBdr>
              <w:divsChild>
                <w:div w:id="185488655">
                  <w:marLeft w:val="0"/>
                  <w:marRight w:val="0"/>
                  <w:marTop w:val="0"/>
                  <w:marBottom w:val="0"/>
                  <w:divBdr>
                    <w:top w:val="none" w:sz="0" w:space="0" w:color="auto"/>
                    <w:left w:val="none" w:sz="0" w:space="0" w:color="auto"/>
                    <w:bottom w:val="none" w:sz="0" w:space="0" w:color="auto"/>
                    <w:right w:val="none" w:sz="0" w:space="0" w:color="auto"/>
                  </w:divBdr>
                  <w:divsChild>
                    <w:div w:id="1918317445">
                      <w:marLeft w:val="0"/>
                      <w:marRight w:val="0"/>
                      <w:marTop w:val="0"/>
                      <w:marBottom w:val="0"/>
                      <w:divBdr>
                        <w:top w:val="none" w:sz="0" w:space="0" w:color="auto"/>
                        <w:left w:val="none" w:sz="0" w:space="0" w:color="auto"/>
                        <w:bottom w:val="none" w:sz="0" w:space="0" w:color="auto"/>
                        <w:right w:val="none" w:sz="0" w:space="0" w:color="auto"/>
                      </w:divBdr>
                    </w:div>
                  </w:divsChild>
                </w:div>
                <w:div w:id="193663921">
                  <w:marLeft w:val="0"/>
                  <w:marRight w:val="0"/>
                  <w:marTop w:val="0"/>
                  <w:marBottom w:val="0"/>
                  <w:divBdr>
                    <w:top w:val="none" w:sz="0" w:space="0" w:color="auto"/>
                    <w:left w:val="none" w:sz="0" w:space="0" w:color="auto"/>
                    <w:bottom w:val="none" w:sz="0" w:space="0" w:color="auto"/>
                    <w:right w:val="none" w:sz="0" w:space="0" w:color="auto"/>
                  </w:divBdr>
                  <w:divsChild>
                    <w:div w:id="1395851478">
                      <w:marLeft w:val="0"/>
                      <w:marRight w:val="0"/>
                      <w:marTop w:val="0"/>
                      <w:marBottom w:val="0"/>
                      <w:divBdr>
                        <w:top w:val="none" w:sz="0" w:space="0" w:color="auto"/>
                        <w:left w:val="none" w:sz="0" w:space="0" w:color="auto"/>
                        <w:bottom w:val="none" w:sz="0" w:space="0" w:color="auto"/>
                        <w:right w:val="none" w:sz="0" w:space="0" w:color="auto"/>
                      </w:divBdr>
                    </w:div>
                  </w:divsChild>
                </w:div>
                <w:div w:id="309091013">
                  <w:marLeft w:val="0"/>
                  <w:marRight w:val="0"/>
                  <w:marTop w:val="0"/>
                  <w:marBottom w:val="0"/>
                  <w:divBdr>
                    <w:top w:val="none" w:sz="0" w:space="0" w:color="auto"/>
                    <w:left w:val="none" w:sz="0" w:space="0" w:color="auto"/>
                    <w:bottom w:val="none" w:sz="0" w:space="0" w:color="auto"/>
                    <w:right w:val="none" w:sz="0" w:space="0" w:color="auto"/>
                  </w:divBdr>
                  <w:divsChild>
                    <w:div w:id="1696075714">
                      <w:marLeft w:val="0"/>
                      <w:marRight w:val="0"/>
                      <w:marTop w:val="0"/>
                      <w:marBottom w:val="0"/>
                      <w:divBdr>
                        <w:top w:val="none" w:sz="0" w:space="0" w:color="auto"/>
                        <w:left w:val="none" w:sz="0" w:space="0" w:color="auto"/>
                        <w:bottom w:val="none" w:sz="0" w:space="0" w:color="auto"/>
                        <w:right w:val="none" w:sz="0" w:space="0" w:color="auto"/>
                      </w:divBdr>
                    </w:div>
                  </w:divsChild>
                </w:div>
                <w:div w:id="842941456">
                  <w:marLeft w:val="0"/>
                  <w:marRight w:val="0"/>
                  <w:marTop w:val="0"/>
                  <w:marBottom w:val="0"/>
                  <w:divBdr>
                    <w:top w:val="none" w:sz="0" w:space="0" w:color="auto"/>
                    <w:left w:val="none" w:sz="0" w:space="0" w:color="auto"/>
                    <w:bottom w:val="none" w:sz="0" w:space="0" w:color="auto"/>
                    <w:right w:val="none" w:sz="0" w:space="0" w:color="auto"/>
                  </w:divBdr>
                  <w:divsChild>
                    <w:div w:id="164324667">
                      <w:marLeft w:val="0"/>
                      <w:marRight w:val="0"/>
                      <w:marTop w:val="0"/>
                      <w:marBottom w:val="0"/>
                      <w:divBdr>
                        <w:top w:val="none" w:sz="0" w:space="0" w:color="auto"/>
                        <w:left w:val="none" w:sz="0" w:space="0" w:color="auto"/>
                        <w:bottom w:val="none" w:sz="0" w:space="0" w:color="auto"/>
                        <w:right w:val="none" w:sz="0" w:space="0" w:color="auto"/>
                      </w:divBdr>
                    </w:div>
                  </w:divsChild>
                </w:div>
                <w:div w:id="1690915429">
                  <w:marLeft w:val="0"/>
                  <w:marRight w:val="0"/>
                  <w:marTop w:val="0"/>
                  <w:marBottom w:val="0"/>
                  <w:divBdr>
                    <w:top w:val="none" w:sz="0" w:space="0" w:color="auto"/>
                    <w:left w:val="none" w:sz="0" w:space="0" w:color="auto"/>
                    <w:bottom w:val="none" w:sz="0" w:space="0" w:color="auto"/>
                    <w:right w:val="none" w:sz="0" w:space="0" w:color="auto"/>
                  </w:divBdr>
                  <w:divsChild>
                    <w:div w:id="1515877156">
                      <w:marLeft w:val="0"/>
                      <w:marRight w:val="0"/>
                      <w:marTop w:val="0"/>
                      <w:marBottom w:val="0"/>
                      <w:divBdr>
                        <w:top w:val="none" w:sz="0" w:space="0" w:color="auto"/>
                        <w:left w:val="none" w:sz="0" w:space="0" w:color="auto"/>
                        <w:bottom w:val="none" w:sz="0" w:space="0" w:color="auto"/>
                        <w:right w:val="none" w:sz="0" w:space="0" w:color="auto"/>
                      </w:divBdr>
                    </w:div>
                  </w:divsChild>
                </w:div>
                <w:div w:id="1726224522">
                  <w:marLeft w:val="0"/>
                  <w:marRight w:val="0"/>
                  <w:marTop w:val="0"/>
                  <w:marBottom w:val="0"/>
                  <w:divBdr>
                    <w:top w:val="none" w:sz="0" w:space="0" w:color="auto"/>
                    <w:left w:val="none" w:sz="0" w:space="0" w:color="auto"/>
                    <w:bottom w:val="none" w:sz="0" w:space="0" w:color="auto"/>
                    <w:right w:val="none" w:sz="0" w:space="0" w:color="auto"/>
                  </w:divBdr>
                  <w:divsChild>
                    <w:div w:id="848982417">
                      <w:marLeft w:val="0"/>
                      <w:marRight w:val="0"/>
                      <w:marTop w:val="0"/>
                      <w:marBottom w:val="0"/>
                      <w:divBdr>
                        <w:top w:val="none" w:sz="0" w:space="0" w:color="auto"/>
                        <w:left w:val="none" w:sz="0" w:space="0" w:color="auto"/>
                        <w:bottom w:val="none" w:sz="0" w:space="0" w:color="auto"/>
                        <w:right w:val="none" w:sz="0" w:space="0" w:color="auto"/>
                      </w:divBdr>
                    </w:div>
                  </w:divsChild>
                </w:div>
                <w:div w:id="2099403359">
                  <w:marLeft w:val="0"/>
                  <w:marRight w:val="0"/>
                  <w:marTop w:val="0"/>
                  <w:marBottom w:val="0"/>
                  <w:divBdr>
                    <w:top w:val="none" w:sz="0" w:space="0" w:color="auto"/>
                    <w:left w:val="none" w:sz="0" w:space="0" w:color="auto"/>
                    <w:bottom w:val="none" w:sz="0" w:space="0" w:color="auto"/>
                    <w:right w:val="none" w:sz="0" w:space="0" w:color="auto"/>
                  </w:divBdr>
                  <w:divsChild>
                    <w:div w:id="2137554476">
                      <w:marLeft w:val="0"/>
                      <w:marRight w:val="0"/>
                      <w:marTop w:val="0"/>
                      <w:marBottom w:val="0"/>
                      <w:divBdr>
                        <w:top w:val="none" w:sz="0" w:space="0" w:color="auto"/>
                        <w:left w:val="none" w:sz="0" w:space="0" w:color="auto"/>
                        <w:bottom w:val="none" w:sz="0" w:space="0" w:color="auto"/>
                        <w:right w:val="none" w:sz="0" w:space="0" w:color="auto"/>
                      </w:divBdr>
                    </w:div>
                  </w:divsChild>
                </w:div>
                <w:div w:id="2146072467">
                  <w:marLeft w:val="0"/>
                  <w:marRight w:val="0"/>
                  <w:marTop w:val="0"/>
                  <w:marBottom w:val="0"/>
                  <w:divBdr>
                    <w:top w:val="none" w:sz="0" w:space="0" w:color="auto"/>
                    <w:left w:val="none" w:sz="0" w:space="0" w:color="auto"/>
                    <w:bottom w:val="none" w:sz="0" w:space="0" w:color="auto"/>
                    <w:right w:val="none" w:sz="0" w:space="0" w:color="auto"/>
                  </w:divBdr>
                  <w:divsChild>
                    <w:div w:id="112068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001830">
      <w:bodyDiv w:val="1"/>
      <w:marLeft w:val="0"/>
      <w:marRight w:val="0"/>
      <w:marTop w:val="0"/>
      <w:marBottom w:val="0"/>
      <w:divBdr>
        <w:top w:val="none" w:sz="0" w:space="0" w:color="auto"/>
        <w:left w:val="none" w:sz="0" w:space="0" w:color="auto"/>
        <w:bottom w:val="none" w:sz="0" w:space="0" w:color="auto"/>
        <w:right w:val="none" w:sz="0" w:space="0" w:color="auto"/>
      </w:divBdr>
      <w:divsChild>
        <w:div w:id="638727891">
          <w:marLeft w:val="0"/>
          <w:marRight w:val="0"/>
          <w:marTop w:val="0"/>
          <w:marBottom w:val="0"/>
          <w:divBdr>
            <w:top w:val="none" w:sz="0" w:space="0" w:color="auto"/>
            <w:left w:val="none" w:sz="0" w:space="0" w:color="auto"/>
            <w:bottom w:val="none" w:sz="0" w:space="0" w:color="auto"/>
            <w:right w:val="none" w:sz="0" w:space="0" w:color="auto"/>
          </w:divBdr>
        </w:div>
        <w:div w:id="757604040">
          <w:marLeft w:val="0"/>
          <w:marRight w:val="0"/>
          <w:marTop w:val="0"/>
          <w:marBottom w:val="0"/>
          <w:divBdr>
            <w:top w:val="none" w:sz="0" w:space="0" w:color="auto"/>
            <w:left w:val="none" w:sz="0" w:space="0" w:color="auto"/>
            <w:bottom w:val="none" w:sz="0" w:space="0" w:color="auto"/>
            <w:right w:val="none" w:sz="0" w:space="0" w:color="auto"/>
          </w:divBdr>
          <w:divsChild>
            <w:div w:id="1072970891">
              <w:marLeft w:val="-75"/>
              <w:marRight w:val="0"/>
              <w:marTop w:val="30"/>
              <w:marBottom w:val="30"/>
              <w:divBdr>
                <w:top w:val="none" w:sz="0" w:space="0" w:color="auto"/>
                <w:left w:val="none" w:sz="0" w:space="0" w:color="auto"/>
                <w:bottom w:val="none" w:sz="0" w:space="0" w:color="auto"/>
                <w:right w:val="none" w:sz="0" w:space="0" w:color="auto"/>
              </w:divBdr>
              <w:divsChild>
                <w:div w:id="108863228">
                  <w:marLeft w:val="0"/>
                  <w:marRight w:val="0"/>
                  <w:marTop w:val="0"/>
                  <w:marBottom w:val="0"/>
                  <w:divBdr>
                    <w:top w:val="none" w:sz="0" w:space="0" w:color="auto"/>
                    <w:left w:val="none" w:sz="0" w:space="0" w:color="auto"/>
                    <w:bottom w:val="none" w:sz="0" w:space="0" w:color="auto"/>
                    <w:right w:val="none" w:sz="0" w:space="0" w:color="auto"/>
                  </w:divBdr>
                  <w:divsChild>
                    <w:div w:id="1138692578">
                      <w:marLeft w:val="0"/>
                      <w:marRight w:val="0"/>
                      <w:marTop w:val="0"/>
                      <w:marBottom w:val="0"/>
                      <w:divBdr>
                        <w:top w:val="none" w:sz="0" w:space="0" w:color="auto"/>
                        <w:left w:val="none" w:sz="0" w:space="0" w:color="auto"/>
                        <w:bottom w:val="none" w:sz="0" w:space="0" w:color="auto"/>
                        <w:right w:val="none" w:sz="0" w:space="0" w:color="auto"/>
                      </w:divBdr>
                    </w:div>
                  </w:divsChild>
                </w:div>
                <w:div w:id="161311333">
                  <w:marLeft w:val="0"/>
                  <w:marRight w:val="0"/>
                  <w:marTop w:val="0"/>
                  <w:marBottom w:val="0"/>
                  <w:divBdr>
                    <w:top w:val="none" w:sz="0" w:space="0" w:color="auto"/>
                    <w:left w:val="none" w:sz="0" w:space="0" w:color="auto"/>
                    <w:bottom w:val="none" w:sz="0" w:space="0" w:color="auto"/>
                    <w:right w:val="none" w:sz="0" w:space="0" w:color="auto"/>
                  </w:divBdr>
                  <w:divsChild>
                    <w:div w:id="1226067523">
                      <w:marLeft w:val="0"/>
                      <w:marRight w:val="0"/>
                      <w:marTop w:val="0"/>
                      <w:marBottom w:val="0"/>
                      <w:divBdr>
                        <w:top w:val="none" w:sz="0" w:space="0" w:color="auto"/>
                        <w:left w:val="none" w:sz="0" w:space="0" w:color="auto"/>
                        <w:bottom w:val="none" w:sz="0" w:space="0" w:color="auto"/>
                        <w:right w:val="none" w:sz="0" w:space="0" w:color="auto"/>
                      </w:divBdr>
                    </w:div>
                  </w:divsChild>
                </w:div>
                <w:div w:id="201400698">
                  <w:marLeft w:val="0"/>
                  <w:marRight w:val="0"/>
                  <w:marTop w:val="0"/>
                  <w:marBottom w:val="0"/>
                  <w:divBdr>
                    <w:top w:val="none" w:sz="0" w:space="0" w:color="auto"/>
                    <w:left w:val="none" w:sz="0" w:space="0" w:color="auto"/>
                    <w:bottom w:val="none" w:sz="0" w:space="0" w:color="auto"/>
                    <w:right w:val="none" w:sz="0" w:space="0" w:color="auto"/>
                  </w:divBdr>
                  <w:divsChild>
                    <w:div w:id="209415643">
                      <w:marLeft w:val="0"/>
                      <w:marRight w:val="0"/>
                      <w:marTop w:val="0"/>
                      <w:marBottom w:val="0"/>
                      <w:divBdr>
                        <w:top w:val="none" w:sz="0" w:space="0" w:color="auto"/>
                        <w:left w:val="none" w:sz="0" w:space="0" w:color="auto"/>
                        <w:bottom w:val="none" w:sz="0" w:space="0" w:color="auto"/>
                        <w:right w:val="none" w:sz="0" w:space="0" w:color="auto"/>
                      </w:divBdr>
                    </w:div>
                  </w:divsChild>
                </w:div>
                <w:div w:id="234239603">
                  <w:marLeft w:val="0"/>
                  <w:marRight w:val="0"/>
                  <w:marTop w:val="0"/>
                  <w:marBottom w:val="0"/>
                  <w:divBdr>
                    <w:top w:val="none" w:sz="0" w:space="0" w:color="auto"/>
                    <w:left w:val="none" w:sz="0" w:space="0" w:color="auto"/>
                    <w:bottom w:val="none" w:sz="0" w:space="0" w:color="auto"/>
                    <w:right w:val="none" w:sz="0" w:space="0" w:color="auto"/>
                  </w:divBdr>
                  <w:divsChild>
                    <w:div w:id="1601641811">
                      <w:marLeft w:val="0"/>
                      <w:marRight w:val="0"/>
                      <w:marTop w:val="0"/>
                      <w:marBottom w:val="0"/>
                      <w:divBdr>
                        <w:top w:val="none" w:sz="0" w:space="0" w:color="auto"/>
                        <w:left w:val="none" w:sz="0" w:space="0" w:color="auto"/>
                        <w:bottom w:val="none" w:sz="0" w:space="0" w:color="auto"/>
                        <w:right w:val="none" w:sz="0" w:space="0" w:color="auto"/>
                      </w:divBdr>
                    </w:div>
                  </w:divsChild>
                </w:div>
                <w:div w:id="252476207">
                  <w:marLeft w:val="0"/>
                  <w:marRight w:val="0"/>
                  <w:marTop w:val="0"/>
                  <w:marBottom w:val="0"/>
                  <w:divBdr>
                    <w:top w:val="none" w:sz="0" w:space="0" w:color="auto"/>
                    <w:left w:val="none" w:sz="0" w:space="0" w:color="auto"/>
                    <w:bottom w:val="none" w:sz="0" w:space="0" w:color="auto"/>
                    <w:right w:val="none" w:sz="0" w:space="0" w:color="auto"/>
                  </w:divBdr>
                  <w:divsChild>
                    <w:div w:id="180751174">
                      <w:marLeft w:val="0"/>
                      <w:marRight w:val="0"/>
                      <w:marTop w:val="0"/>
                      <w:marBottom w:val="0"/>
                      <w:divBdr>
                        <w:top w:val="none" w:sz="0" w:space="0" w:color="auto"/>
                        <w:left w:val="none" w:sz="0" w:space="0" w:color="auto"/>
                        <w:bottom w:val="none" w:sz="0" w:space="0" w:color="auto"/>
                        <w:right w:val="none" w:sz="0" w:space="0" w:color="auto"/>
                      </w:divBdr>
                    </w:div>
                  </w:divsChild>
                </w:div>
                <w:div w:id="286396921">
                  <w:marLeft w:val="0"/>
                  <w:marRight w:val="0"/>
                  <w:marTop w:val="0"/>
                  <w:marBottom w:val="0"/>
                  <w:divBdr>
                    <w:top w:val="none" w:sz="0" w:space="0" w:color="auto"/>
                    <w:left w:val="none" w:sz="0" w:space="0" w:color="auto"/>
                    <w:bottom w:val="none" w:sz="0" w:space="0" w:color="auto"/>
                    <w:right w:val="none" w:sz="0" w:space="0" w:color="auto"/>
                  </w:divBdr>
                  <w:divsChild>
                    <w:div w:id="1357927727">
                      <w:marLeft w:val="0"/>
                      <w:marRight w:val="0"/>
                      <w:marTop w:val="0"/>
                      <w:marBottom w:val="0"/>
                      <w:divBdr>
                        <w:top w:val="none" w:sz="0" w:space="0" w:color="auto"/>
                        <w:left w:val="none" w:sz="0" w:space="0" w:color="auto"/>
                        <w:bottom w:val="none" w:sz="0" w:space="0" w:color="auto"/>
                        <w:right w:val="none" w:sz="0" w:space="0" w:color="auto"/>
                      </w:divBdr>
                    </w:div>
                  </w:divsChild>
                </w:div>
                <w:div w:id="335108384">
                  <w:marLeft w:val="0"/>
                  <w:marRight w:val="0"/>
                  <w:marTop w:val="0"/>
                  <w:marBottom w:val="0"/>
                  <w:divBdr>
                    <w:top w:val="none" w:sz="0" w:space="0" w:color="auto"/>
                    <w:left w:val="none" w:sz="0" w:space="0" w:color="auto"/>
                    <w:bottom w:val="none" w:sz="0" w:space="0" w:color="auto"/>
                    <w:right w:val="none" w:sz="0" w:space="0" w:color="auto"/>
                  </w:divBdr>
                  <w:divsChild>
                    <w:div w:id="740711521">
                      <w:marLeft w:val="0"/>
                      <w:marRight w:val="0"/>
                      <w:marTop w:val="0"/>
                      <w:marBottom w:val="0"/>
                      <w:divBdr>
                        <w:top w:val="none" w:sz="0" w:space="0" w:color="auto"/>
                        <w:left w:val="none" w:sz="0" w:space="0" w:color="auto"/>
                        <w:bottom w:val="none" w:sz="0" w:space="0" w:color="auto"/>
                        <w:right w:val="none" w:sz="0" w:space="0" w:color="auto"/>
                      </w:divBdr>
                    </w:div>
                  </w:divsChild>
                </w:div>
                <w:div w:id="362168662">
                  <w:marLeft w:val="0"/>
                  <w:marRight w:val="0"/>
                  <w:marTop w:val="0"/>
                  <w:marBottom w:val="0"/>
                  <w:divBdr>
                    <w:top w:val="none" w:sz="0" w:space="0" w:color="auto"/>
                    <w:left w:val="none" w:sz="0" w:space="0" w:color="auto"/>
                    <w:bottom w:val="none" w:sz="0" w:space="0" w:color="auto"/>
                    <w:right w:val="none" w:sz="0" w:space="0" w:color="auto"/>
                  </w:divBdr>
                  <w:divsChild>
                    <w:div w:id="1077629561">
                      <w:marLeft w:val="0"/>
                      <w:marRight w:val="0"/>
                      <w:marTop w:val="0"/>
                      <w:marBottom w:val="0"/>
                      <w:divBdr>
                        <w:top w:val="none" w:sz="0" w:space="0" w:color="auto"/>
                        <w:left w:val="none" w:sz="0" w:space="0" w:color="auto"/>
                        <w:bottom w:val="none" w:sz="0" w:space="0" w:color="auto"/>
                        <w:right w:val="none" w:sz="0" w:space="0" w:color="auto"/>
                      </w:divBdr>
                    </w:div>
                  </w:divsChild>
                </w:div>
                <w:div w:id="651758173">
                  <w:marLeft w:val="0"/>
                  <w:marRight w:val="0"/>
                  <w:marTop w:val="0"/>
                  <w:marBottom w:val="0"/>
                  <w:divBdr>
                    <w:top w:val="none" w:sz="0" w:space="0" w:color="auto"/>
                    <w:left w:val="none" w:sz="0" w:space="0" w:color="auto"/>
                    <w:bottom w:val="none" w:sz="0" w:space="0" w:color="auto"/>
                    <w:right w:val="none" w:sz="0" w:space="0" w:color="auto"/>
                  </w:divBdr>
                  <w:divsChild>
                    <w:div w:id="1925528755">
                      <w:marLeft w:val="0"/>
                      <w:marRight w:val="0"/>
                      <w:marTop w:val="0"/>
                      <w:marBottom w:val="0"/>
                      <w:divBdr>
                        <w:top w:val="none" w:sz="0" w:space="0" w:color="auto"/>
                        <w:left w:val="none" w:sz="0" w:space="0" w:color="auto"/>
                        <w:bottom w:val="none" w:sz="0" w:space="0" w:color="auto"/>
                        <w:right w:val="none" w:sz="0" w:space="0" w:color="auto"/>
                      </w:divBdr>
                    </w:div>
                  </w:divsChild>
                </w:div>
                <w:div w:id="663121207">
                  <w:marLeft w:val="0"/>
                  <w:marRight w:val="0"/>
                  <w:marTop w:val="0"/>
                  <w:marBottom w:val="0"/>
                  <w:divBdr>
                    <w:top w:val="none" w:sz="0" w:space="0" w:color="auto"/>
                    <w:left w:val="none" w:sz="0" w:space="0" w:color="auto"/>
                    <w:bottom w:val="none" w:sz="0" w:space="0" w:color="auto"/>
                    <w:right w:val="none" w:sz="0" w:space="0" w:color="auto"/>
                  </w:divBdr>
                  <w:divsChild>
                    <w:div w:id="1762288551">
                      <w:marLeft w:val="0"/>
                      <w:marRight w:val="0"/>
                      <w:marTop w:val="0"/>
                      <w:marBottom w:val="0"/>
                      <w:divBdr>
                        <w:top w:val="none" w:sz="0" w:space="0" w:color="auto"/>
                        <w:left w:val="none" w:sz="0" w:space="0" w:color="auto"/>
                        <w:bottom w:val="none" w:sz="0" w:space="0" w:color="auto"/>
                        <w:right w:val="none" w:sz="0" w:space="0" w:color="auto"/>
                      </w:divBdr>
                    </w:div>
                  </w:divsChild>
                </w:div>
                <w:div w:id="758452380">
                  <w:marLeft w:val="0"/>
                  <w:marRight w:val="0"/>
                  <w:marTop w:val="0"/>
                  <w:marBottom w:val="0"/>
                  <w:divBdr>
                    <w:top w:val="none" w:sz="0" w:space="0" w:color="auto"/>
                    <w:left w:val="none" w:sz="0" w:space="0" w:color="auto"/>
                    <w:bottom w:val="none" w:sz="0" w:space="0" w:color="auto"/>
                    <w:right w:val="none" w:sz="0" w:space="0" w:color="auto"/>
                  </w:divBdr>
                  <w:divsChild>
                    <w:div w:id="913703066">
                      <w:marLeft w:val="0"/>
                      <w:marRight w:val="0"/>
                      <w:marTop w:val="0"/>
                      <w:marBottom w:val="0"/>
                      <w:divBdr>
                        <w:top w:val="none" w:sz="0" w:space="0" w:color="auto"/>
                        <w:left w:val="none" w:sz="0" w:space="0" w:color="auto"/>
                        <w:bottom w:val="none" w:sz="0" w:space="0" w:color="auto"/>
                        <w:right w:val="none" w:sz="0" w:space="0" w:color="auto"/>
                      </w:divBdr>
                    </w:div>
                  </w:divsChild>
                </w:div>
                <w:div w:id="779842539">
                  <w:marLeft w:val="0"/>
                  <w:marRight w:val="0"/>
                  <w:marTop w:val="0"/>
                  <w:marBottom w:val="0"/>
                  <w:divBdr>
                    <w:top w:val="none" w:sz="0" w:space="0" w:color="auto"/>
                    <w:left w:val="none" w:sz="0" w:space="0" w:color="auto"/>
                    <w:bottom w:val="none" w:sz="0" w:space="0" w:color="auto"/>
                    <w:right w:val="none" w:sz="0" w:space="0" w:color="auto"/>
                  </w:divBdr>
                  <w:divsChild>
                    <w:div w:id="353531633">
                      <w:marLeft w:val="0"/>
                      <w:marRight w:val="0"/>
                      <w:marTop w:val="0"/>
                      <w:marBottom w:val="0"/>
                      <w:divBdr>
                        <w:top w:val="none" w:sz="0" w:space="0" w:color="auto"/>
                        <w:left w:val="none" w:sz="0" w:space="0" w:color="auto"/>
                        <w:bottom w:val="none" w:sz="0" w:space="0" w:color="auto"/>
                        <w:right w:val="none" w:sz="0" w:space="0" w:color="auto"/>
                      </w:divBdr>
                    </w:div>
                  </w:divsChild>
                </w:div>
                <w:div w:id="830027898">
                  <w:marLeft w:val="0"/>
                  <w:marRight w:val="0"/>
                  <w:marTop w:val="0"/>
                  <w:marBottom w:val="0"/>
                  <w:divBdr>
                    <w:top w:val="none" w:sz="0" w:space="0" w:color="auto"/>
                    <w:left w:val="none" w:sz="0" w:space="0" w:color="auto"/>
                    <w:bottom w:val="none" w:sz="0" w:space="0" w:color="auto"/>
                    <w:right w:val="none" w:sz="0" w:space="0" w:color="auto"/>
                  </w:divBdr>
                  <w:divsChild>
                    <w:div w:id="1432362621">
                      <w:marLeft w:val="0"/>
                      <w:marRight w:val="0"/>
                      <w:marTop w:val="0"/>
                      <w:marBottom w:val="0"/>
                      <w:divBdr>
                        <w:top w:val="none" w:sz="0" w:space="0" w:color="auto"/>
                        <w:left w:val="none" w:sz="0" w:space="0" w:color="auto"/>
                        <w:bottom w:val="none" w:sz="0" w:space="0" w:color="auto"/>
                        <w:right w:val="none" w:sz="0" w:space="0" w:color="auto"/>
                      </w:divBdr>
                    </w:div>
                  </w:divsChild>
                </w:div>
                <w:div w:id="864057282">
                  <w:marLeft w:val="0"/>
                  <w:marRight w:val="0"/>
                  <w:marTop w:val="0"/>
                  <w:marBottom w:val="0"/>
                  <w:divBdr>
                    <w:top w:val="none" w:sz="0" w:space="0" w:color="auto"/>
                    <w:left w:val="none" w:sz="0" w:space="0" w:color="auto"/>
                    <w:bottom w:val="none" w:sz="0" w:space="0" w:color="auto"/>
                    <w:right w:val="none" w:sz="0" w:space="0" w:color="auto"/>
                  </w:divBdr>
                  <w:divsChild>
                    <w:div w:id="965892944">
                      <w:marLeft w:val="0"/>
                      <w:marRight w:val="0"/>
                      <w:marTop w:val="0"/>
                      <w:marBottom w:val="0"/>
                      <w:divBdr>
                        <w:top w:val="none" w:sz="0" w:space="0" w:color="auto"/>
                        <w:left w:val="none" w:sz="0" w:space="0" w:color="auto"/>
                        <w:bottom w:val="none" w:sz="0" w:space="0" w:color="auto"/>
                        <w:right w:val="none" w:sz="0" w:space="0" w:color="auto"/>
                      </w:divBdr>
                    </w:div>
                  </w:divsChild>
                </w:div>
                <w:div w:id="930116838">
                  <w:marLeft w:val="0"/>
                  <w:marRight w:val="0"/>
                  <w:marTop w:val="0"/>
                  <w:marBottom w:val="0"/>
                  <w:divBdr>
                    <w:top w:val="none" w:sz="0" w:space="0" w:color="auto"/>
                    <w:left w:val="none" w:sz="0" w:space="0" w:color="auto"/>
                    <w:bottom w:val="none" w:sz="0" w:space="0" w:color="auto"/>
                    <w:right w:val="none" w:sz="0" w:space="0" w:color="auto"/>
                  </w:divBdr>
                  <w:divsChild>
                    <w:div w:id="1816490704">
                      <w:marLeft w:val="0"/>
                      <w:marRight w:val="0"/>
                      <w:marTop w:val="0"/>
                      <w:marBottom w:val="0"/>
                      <w:divBdr>
                        <w:top w:val="none" w:sz="0" w:space="0" w:color="auto"/>
                        <w:left w:val="none" w:sz="0" w:space="0" w:color="auto"/>
                        <w:bottom w:val="none" w:sz="0" w:space="0" w:color="auto"/>
                        <w:right w:val="none" w:sz="0" w:space="0" w:color="auto"/>
                      </w:divBdr>
                    </w:div>
                  </w:divsChild>
                </w:div>
                <w:div w:id="1002657696">
                  <w:marLeft w:val="0"/>
                  <w:marRight w:val="0"/>
                  <w:marTop w:val="0"/>
                  <w:marBottom w:val="0"/>
                  <w:divBdr>
                    <w:top w:val="none" w:sz="0" w:space="0" w:color="auto"/>
                    <w:left w:val="none" w:sz="0" w:space="0" w:color="auto"/>
                    <w:bottom w:val="none" w:sz="0" w:space="0" w:color="auto"/>
                    <w:right w:val="none" w:sz="0" w:space="0" w:color="auto"/>
                  </w:divBdr>
                  <w:divsChild>
                    <w:div w:id="440955964">
                      <w:marLeft w:val="0"/>
                      <w:marRight w:val="0"/>
                      <w:marTop w:val="0"/>
                      <w:marBottom w:val="0"/>
                      <w:divBdr>
                        <w:top w:val="none" w:sz="0" w:space="0" w:color="auto"/>
                        <w:left w:val="none" w:sz="0" w:space="0" w:color="auto"/>
                        <w:bottom w:val="none" w:sz="0" w:space="0" w:color="auto"/>
                        <w:right w:val="none" w:sz="0" w:space="0" w:color="auto"/>
                      </w:divBdr>
                    </w:div>
                  </w:divsChild>
                </w:div>
                <w:div w:id="1041244294">
                  <w:marLeft w:val="0"/>
                  <w:marRight w:val="0"/>
                  <w:marTop w:val="0"/>
                  <w:marBottom w:val="0"/>
                  <w:divBdr>
                    <w:top w:val="none" w:sz="0" w:space="0" w:color="auto"/>
                    <w:left w:val="none" w:sz="0" w:space="0" w:color="auto"/>
                    <w:bottom w:val="none" w:sz="0" w:space="0" w:color="auto"/>
                    <w:right w:val="none" w:sz="0" w:space="0" w:color="auto"/>
                  </w:divBdr>
                  <w:divsChild>
                    <w:div w:id="1832872585">
                      <w:marLeft w:val="0"/>
                      <w:marRight w:val="0"/>
                      <w:marTop w:val="0"/>
                      <w:marBottom w:val="0"/>
                      <w:divBdr>
                        <w:top w:val="none" w:sz="0" w:space="0" w:color="auto"/>
                        <w:left w:val="none" w:sz="0" w:space="0" w:color="auto"/>
                        <w:bottom w:val="none" w:sz="0" w:space="0" w:color="auto"/>
                        <w:right w:val="none" w:sz="0" w:space="0" w:color="auto"/>
                      </w:divBdr>
                    </w:div>
                  </w:divsChild>
                </w:div>
                <w:div w:id="1061638497">
                  <w:marLeft w:val="0"/>
                  <w:marRight w:val="0"/>
                  <w:marTop w:val="0"/>
                  <w:marBottom w:val="0"/>
                  <w:divBdr>
                    <w:top w:val="none" w:sz="0" w:space="0" w:color="auto"/>
                    <w:left w:val="none" w:sz="0" w:space="0" w:color="auto"/>
                    <w:bottom w:val="none" w:sz="0" w:space="0" w:color="auto"/>
                    <w:right w:val="none" w:sz="0" w:space="0" w:color="auto"/>
                  </w:divBdr>
                  <w:divsChild>
                    <w:div w:id="2135057950">
                      <w:marLeft w:val="0"/>
                      <w:marRight w:val="0"/>
                      <w:marTop w:val="0"/>
                      <w:marBottom w:val="0"/>
                      <w:divBdr>
                        <w:top w:val="none" w:sz="0" w:space="0" w:color="auto"/>
                        <w:left w:val="none" w:sz="0" w:space="0" w:color="auto"/>
                        <w:bottom w:val="none" w:sz="0" w:space="0" w:color="auto"/>
                        <w:right w:val="none" w:sz="0" w:space="0" w:color="auto"/>
                      </w:divBdr>
                    </w:div>
                  </w:divsChild>
                </w:div>
                <w:div w:id="1074204379">
                  <w:marLeft w:val="0"/>
                  <w:marRight w:val="0"/>
                  <w:marTop w:val="0"/>
                  <w:marBottom w:val="0"/>
                  <w:divBdr>
                    <w:top w:val="none" w:sz="0" w:space="0" w:color="auto"/>
                    <w:left w:val="none" w:sz="0" w:space="0" w:color="auto"/>
                    <w:bottom w:val="none" w:sz="0" w:space="0" w:color="auto"/>
                    <w:right w:val="none" w:sz="0" w:space="0" w:color="auto"/>
                  </w:divBdr>
                  <w:divsChild>
                    <w:div w:id="2028830243">
                      <w:marLeft w:val="0"/>
                      <w:marRight w:val="0"/>
                      <w:marTop w:val="0"/>
                      <w:marBottom w:val="0"/>
                      <w:divBdr>
                        <w:top w:val="none" w:sz="0" w:space="0" w:color="auto"/>
                        <w:left w:val="none" w:sz="0" w:space="0" w:color="auto"/>
                        <w:bottom w:val="none" w:sz="0" w:space="0" w:color="auto"/>
                        <w:right w:val="none" w:sz="0" w:space="0" w:color="auto"/>
                      </w:divBdr>
                    </w:div>
                  </w:divsChild>
                </w:div>
                <w:div w:id="1151949189">
                  <w:marLeft w:val="0"/>
                  <w:marRight w:val="0"/>
                  <w:marTop w:val="0"/>
                  <w:marBottom w:val="0"/>
                  <w:divBdr>
                    <w:top w:val="none" w:sz="0" w:space="0" w:color="auto"/>
                    <w:left w:val="none" w:sz="0" w:space="0" w:color="auto"/>
                    <w:bottom w:val="none" w:sz="0" w:space="0" w:color="auto"/>
                    <w:right w:val="none" w:sz="0" w:space="0" w:color="auto"/>
                  </w:divBdr>
                  <w:divsChild>
                    <w:div w:id="1245143012">
                      <w:marLeft w:val="0"/>
                      <w:marRight w:val="0"/>
                      <w:marTop w:val="0"/>
                      <w:marBottom w:val="0"/>
                      <w:divBdr>
                        <w:top w:val="none" w:sz="0" w:space="0" w:color="auto"/>
                        <w:left w:val="none" w:sz="0" w:space="0" w:color="auto"/>
                        <w:bottom w:val="none" w:sz="0" w:space="0" w:color="auto"/>
                        <w:right w:val="none" w:sz="0" w:space="0" w:color="auto"/>
                      </w:divBdr>
                    </w:div>
                  </w:divsChild>
                </w:div>
                <w:div w:id="1170410821">
                  <w:marLeft w:val="0"/>
                  <w:marRight w:val="0"/>
                  <w:marTop w:val="0"/>
                  <w:marBottom w:val="0"/>
                  <w:divBdr>
                    <w:top w:val="none" w:sz="0" w:space="0" w:color="auto"/>
                    <w:left w:val="none" w:sz="0" w:space="0" w:color="auto"/>
                    <w:bottom w:val="none" w:sz="0" w:space="0" w:color="auto"/>
                    <w:right w:val="none" w:sz="0" w:space="0" w:color="auto"/>
                  </w:divBdr>
                  <w:divsChild>
                    <w:div w:id="1145507899">
                      <w:marLeft w:val="0"/>
                      <w:marRight w:val="0"/>
                      <w:marTop w:val="0"/>
                      <w:marBottom w:val="0"/>
                      <w:divBdr>
                        <w:top w:val="none" w:sz="0" w:space="0" w:color="auto"/>
                        <w:left w:val="none" w:sz="0" w:space="0" w:color="auto"/>
                        <w:bottom w:val="none" w:sz="0" w:space="0" w:color="auto"/>
                        <w:right w:val="none" w:sz="0" w:space="0" w:color="auto"/>
                      </w:divBdr>
                    </w:div>
                  </w:divsChild>
                </w:div>
                <w:div w:id="1267036696">
                  <w:marLeft w:val="0"/>
                  <w:marRight w:val="0"/>
                  <w:marTop w:val="0"/>
                  <w:marBottom w:val="0"/>
                  <w:divBdr>
                    <w:top w:val="none" w:sz="0" w:space="0" w:color="auto"/>
                    <w:left w:val="none" w:sz="0" w:space="0" w:color="auto"/>
                    <w:bottom w:val="none" w:sz="0" w:space="0" w:color="auto"/>
                    <w:right w:val="none" w:sz="0" w:space="0" w:color="auto"/>
                  </w:divBdr>
                  <w:divsChild>
                    <w:div w:id="1647662915">
                      <w:marLeft w:val="0"/>
                      <w:marRight w:val="0"/>
                      <w:marTop w:val="0"/>
                      <w:marBottom w:val="0"/>
                      <w:divBdr>
                        <w:top w:val="none" w:sz="0" w:space="0" w:color="auto"/>
                        <w:left w:val="none" w:sz="0" w:space="0" w:color="auto"/>
                        <w:bottom w:val="none" w:sz="0" w:space="0" w:color="auto"/>
                        <w:right w:val="none" w:sz="0" w:space="0" w:color="auto"/>
                      </w:divBdr>
                    </w:div>
                  </w:divsChild>
                </w:div>
                <w:div w:id="1273170756">
                  <w:marLeft w:val="0"/>
                  <w:marRight w:val="0"/>
                  <w:marTop w:val="0"/>
                  <w:marBottom w:val="0"/>
                  <w:divBdr>
                    <w:top w:val="none" w:sz="0" w:space="0" w:color="auto"/>
                    <w:left w:val="none" w:sz="0" w:space="0" w:color="auto"/>
                    <w:bottom w:val="none" w:sz="0" w:space="0" w:color="auto"/>
                    <w:right w:val="none" w:sz="0" w:space="0" w:color="auto"/>
                  </w:divBdr>
                  <w:divsChild>
                    <w:div w:id="239292367">
                      <w:marLeft w:val="0"/>
                      <w:marRight w:val="0"/>
                      <w:marTop w:val="0"/>
                      <w:marBottom w:val="0"/>
                      <w:divBdr>
                        <w:top w:val="none" w:sz="0" w:space="0" w:color="auto"/>
                        <w:left w:val="none" w:sz="0" w:space="0" w:color="auto"/>
                        <w:bottom w:val="none" w:sz="0" w:space="0" w:color="auto"/>
                        <w:right w:val="none" w:sz="0" w:space="0" w:color="auto"/>
                      </w:divBdr>
                    </w:div>
                  </w:divsChild>
                </w:div>
                <w:div w:id="1354918022">
                  <w:marLeft w:val="0"/>
                  <w:marRight w:val="0"/>
                  <w:marTop w:val="0"/>
                  <w:marBottom w:val="0"/>
                  <w:divBdr>
                    <w:top w:val="none" w:sz="0" w:space="0" w:color="auto"/>
                    <w:left w:val="none" w:sz="0" w:space="0" w:color="auto"/>
                    <w:bottom w:val="none" w:sz="0" w:space="0" w:color="auto"/>
                    <w:right w:val="none" w:sz="0" w:space="0" w:color="auto"/>
                  </w:divBdr>
                  <w:divsChild>
                    <w:div w:id="1372220269">
                      <w:marLeft w:val="0"/>
                      <w:marRight w:val="0"/>
                      <w:marTop w:val="0"/>
                      <w:marBottom w:val="0"/>
                      <w:divBdr>
                        <w:top w:val="none" w:sz="0" w:space="0" w:color="auto"/>
                        <w:left w:val="none" w:sz="0" w:space="0" w:color="auto"/>
                        <w:bottom w:val="none" w:sz="0" w:space="0" w:color="auto"/>
                        <w:right w:val="none" w:sz="0" w:space="0" w:color="auto"/>
                      </w:divBdr>
                    </w:div>
                  </w:divsChild>
                </w:div>
                <w:div w:id="1525707928">
                  <w:marLeft w:val="0"/>
                  <w:marRight w:val="0"/>
                  <w:marTop w:val="0"/>
                  <w:marBottom w:val="0"/>
                  <w:divBdr>
                    <w:top w:val="none" w:sz="0" w:space="0" w:color="auto"/>
                    <w:left w:val="none" w:sz="0" w:space="0" w:color="auto"/>
                    <w:bottom w:val="none" w:sz="0" w:space="0" w:color="auto"/>
                    <w:right w:val="none" w:sz="0" w:space="0" w:color="auto"/>
                  </w:divBdr>
                  <w:divsChild>
                    <w:div w:id="1304310049">
                      <w:marLeft w:val="0"/>
                      <w:marRight w:val="0"/>
                      <w:marTop w:val="0"/>
                      <w:marBottom w:val="0"/>
                      <w:divBdr>
                        <w:top w:val="none" w:sz="0" w:space="0" w:color="auto"/>
                        <w:left w:val="none" w:sz="0" w:space="0" w:color="auto"/>
                        <w:bottom w:val="none" w:sz="0" w:space="0" w:color="auto"/>
                        <w:right w:val="none" w:sz="0" w:space="0" w:color="auto"/>
                      </w:divBdr>
                    </w:div>
                  </w:divsChild>
                </w:div>
                <w:div w:id="1697734157">
                  <w:marLeft w:val="0"/>
                  <w:marRight w:val="0"/>
                  <w:marTop w:val="0"/>
                  <w:marBottom w:val="0"/>
                  <w:divBdr>
                    <w:top w:val="none" w:sz="0" w:space="0" w:color="auto"/>
                    <w:left w:val="none" w:sz="0" w:space="0" w:color="auto"/>
                    <w:bottom w:val="none" w:sz="0" w:space="0" w:color="auto"/>
                    <w:right w:val="none" w:sz="0" w:space="0" w:color="auto"/>
                  </w:divBdr>
                  <w:divsChild>
                    <w:div w:id="1773822689">
                      <w:marLeft w:val="0"/>
                      <w:marRight w:val="0"/>
                      <w:marTop w:val="0"/>
                      <w:marBottom w:val="0"/>
                      <w:divBdr>
                        <w:top w:val="none" w:sz="0" w:space="0" w:color="auto"/>
                        <w:left w:val="none" w:sz="0" w:space="0" w:color="auto"/>
                        <w:bottom w:val="none" w:sz="0" w:space="0" w:color="auto"/>
                        <w:right w:val="none" w:sz="0" w:space="0" w:color="auto"/>
                      </w:divBdr>
                    </w:div>
                  </w:divsChild>
                </w:div>
                <w:div w:id="1701972945">
                  <w:marLeft w:val="0"/>
                  <w:marRight w:val="0"/>
                  <w:marTop w:val="0"/>
                  <w:marBottom w:val="0"/>
                  <w:divBdr>
                    <w:top w:val="none" w:sz="0" w:space="0" w:color="auto"/>
                    <w:left w:val="none" w:sz="0" w:space="0" w:color="auto"/>
                    <w:bottom w:val="none" w:sz="0" w:space="0" w:color="auto"/>
                    <w:right w:val="none" w:sz="0" w:space="0" w:color="auto"/>
                  </w:divBdr>
                  <w:divsChild>
                    <w:div w:id="1468165110">
                      <w:marLeft w:val="0"/>
                      <w:marRight w:val="0"/>
                      <w:marTop w:val="0"/>
                      <w:marBottom w:val="0"/>
                      <w:divBdr>
                        <w:top w:val="none" w:sz="0" w:space="0" w:color="auto"/>
                        <w:left w:val="none" w:sz="0" w:space="0" w:color="auto"/>
                        <w:bottom w:val="none" w:sz="0" w:space="0" w:color="auto"/>
                        <w:right w:val="none" w:sz="0" w:space="0" w:color="auto"/>
                      </w:divBdr>
                    </w:div>
                  </w:divsChild>
                </w:div>
                <w:div w:id="1750813323">
                  <w:marLeft w:val="0"/>
                  <w:marRight w:val="0"/>
                  <w:marTop w:val="0"/>
                  <w:marBottom w:val="0"/>
                  <w:divBdr>
                    <w:top w:val="none" w:sz="0" w:space="0" w:color="auto"/>
                    <w:left w:val="none" w:sz="0" w:space="0" w:color="auto"/>
                    <w:bottom w:val="none" w:sz="0" w:space="0" w:color="auto"/>
                    <w:right w:val="none" w:sz="0" w:space="0" w:color="auto"/>
                  </w:divBdr>
                  <w:divsChild>
                    <w:div w:id="1879194054">
                      <w:marLeft w:val="0"/>
                      <w:marRight w:val="0"/>
                      <w:marTop w:val="0"/>
                      <w:marBottom w:val="0"/>
                      <w:divBdr>
                        <w:top w:val="none" w:sz="0" w:space="0" w:color="auto"/>
                        <w:left w:val="none" w:sz="0" w:space="0" w:color="auto"/>
                        <w:bottom w:val="none" w:sz="0" w:space="0" w:color="auto"/>
                        <w:right w:val="none" w:sz="0" w:space="0" w:color="auto"/>
                      </w:divBdr>
                    </w:div>
                  </w:divsChild>
                </w:div>
                <w:div w:id="1918855799">
                  <w:marLeft w:val="0"/>
                  <w:marRight w:val="0"/>
                  <w:marTop w:val="0"/>
                  <w:marBottom w:val="0"/>
                  <w:divBdr>
                    <w:top w:val="none" w:sz="0" w:space="0" w:color="auto"/>
                    <w:left w:val="none" w:sz="0" w:space="0" w:color="auto"/>
                    <w:bottom w:val="none" w:sz="0" w:space="0" w:color="auto"/>
                    <w:right w:val="none" w:sz="0" w:space="0" w:color="auto"/>
                  </w:divBdr>
                  <w:divsChild>
                    <w:div w:id="993606633">
                      <w:marLeft w:val="0"/>
                      <w:marRight w:val="0"/>
                      <w:marTop w:val="0"/>
                      <w:marBottom w:val="0"/>
                      <w:divBdr>
                        <w:top w:val="none" w:sz="0" w:space="0" w:color="auto"/>
                        <w:left w:val="none" w:sz="0" w:space="0" w:color="auto"/>
                        <w:bottom w:val="none" w:sz="0" w:space="0" w:color="auto"/>
                        <w:right w:val="none" w:sz="0" w:space="0" w:color="auto"/>
                      </w:divBdr>
                    </w:div>
                  </w:divsChild>
                </w:div>
                <w:div w:id="1992371495">
                  <w:marLeft w:val="0"/>
                  <w:marRight w:val="0"/>
                  <w:marTop w:val="0"/>
                  <w:marBottom w:val="0"/>
                  <w:divBdr>
                    <w:top w:val="none" w:sz="0" w:space="0" w:color="auto"/>
                    <w:left w:val="none" w:sz="0" w:space="0" w:color="auto"/>
                    <w:bottom w:val="none" w:sz="0" w:space="0" w:color="auto"/>
                    <w:right w:val="none" w:sz="0" w:space="0" w:color="auto"/>
                  </w:divBdr>
                  <w:divsChild>
                    <w:div w:id="4602003">
                      <w:marLeft w:val="0"/>
                      <w:marRight w:val="0"/>
                      <w:marTop w:val="0"/>
                      <w:marBottom w:val="0"/>
                      <w:divBdr>
                        <w:top w:val="none" w:sz="0" w:space="0" w:color="auto"/>
                        <w:left w:val="none" w:sz="0" w:space="0" w:color="auto"/>
                        <w:bottom w:val="none" w:sz="0" w:space="0" w:color="auto"/>
                        <w:right w:val="none" w:sz="0" w:space="0" w:color="auto"/>
                      </w:divBdr>
                    </w:div>
                  </w:divsChild>
                </w:div>
                <w:div w:id="2112314050">
                  <w:marLeft w:val="0"/>
                  <w:marRight w:val="0"/>
                  <w:marTop w:val="0"/>
                  <w:marBottom w:val="0"/>
                  <w:divBdr>
                    <w:top w:val="none" w:sz="0" w:space="0" w:color="auto"/>
                    <w:left w:val="none" w:sz="0" w:space="0" w:color="auto"/>
                    <w:bottom w:val="none" w:sz="0" w:space="0" w:color="auto"/>
                    <w:right w:val="none" w:sz="0" w:space="0" w:color="auto"/>
                  </w:divBdr>
                  <w:divsChild>
                    <w:div w:id="73211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341243">
          <w:marLeft w:val="0"/>
          <w:marRight w:val="0"/>
          <w:marTop w:val="0"/>
          <w:marBottom w:val="0"/>
          <w:divBdr>
            <w:top w:val="none" w:sz="0" w:space="0" w:color="auto"/>
            <w:left w:val="none" w:sz="0" w:space="0" w:color="auto"/>
            <w:bottom w:val="none" w:sz="0" w:space="0" w:color="auto"/>
            <w:right w:val="none" w:sz="0" w:space="0" w:color="auto"/>
          </w:divBdr>
        </w:div>
        <w:div w:id="1669553300">
          <w:marLeft w:val="0"/>
          <w:marRight w:val="0"/>
          <w:marTop w:val="0"/>
          <w:marBottom w:val="0"/>
          <w:divBdr>
            <w:top w:val="none" w:sz="0" w:space="0" w:color="auto"/>
            <w:left w:val="none" w:sz="0" w:space="0" w:color="auto"/>
            <w:bottom w:val="none" w:sz="0" w:space="0" w:color="auto"/>
            <w:right w:val="none" w:sz="0" w:space="0" w:color="auto"/>
          </w:divBdr>
        </w:div>
        <w:div w:id="1805080900">
          <w:marLeft w:val="0"/>
          <w:marRight w:val="0"/>
          <w:marTop w:val="0"/>
          <w:marBottom w:val="0"/>
          <w:divBdr>
            <w:top w:val="none" w:sz="0" w:space="0" w:color="auto"/>
            <w:left w:val="none" w:sz="0" w:space="0" w:color="auto"/>
            <w:bottom w:val="none" w:sz="0" w:space="0" w:color="auto"/>
            <w:right w:val="none" w:sz="0" w:space="0" w:color="auto"/>
          </w:divBdr>
        </w:div>
        <w:div w:id="1897008275">
          <w:marLeft w:val="0"/>
          <w:marRight w:val="0"/>
          <w:marTop w:val="0"/>
          <w:marBottom w:val="0"/>
          <w:divBdr>
            <w:top w:val="none" w:sz="0" w:space="0" w:color="auto"/>
            <w:left w:val="none" w:sz="0" w:space="0" w:color="auto"/>
            <w:bottom w:val="none" w:sz="0" w:space="0" w:color="auto"/>
            <w:right w:val="none" w:sz="0" w:space="0" w:color="auto"/>
          </w:divBdr>
        </w:div>
        <w:div w:id="2003926227">
          <w:marLeft w:val="0"/>
          <w:marRight w:val="0"/>
          <w:marTop w:val="0"/>
          <w:marBottom w:val="0"/>
          <w:divBdr>
            <w:top w:val="none" w:sz="0" w:space="0" w:color="auto"/>
            <w:left w:val="none" w:sz="0" w:space="0" w:color="auto"/>
            <w:bottom w:val="none" w:sz="0" w:space="0" w:color="auto"/>
            <w:right w:val="none" w:sz="0" w:space="0" w:color="auto"/>
          </w:divBdr>
        </w:div>
      </w:divsChild>
    </w:div>
    <w:div w:id="1657372100">
      <w:bodyDiv w:val="1"/>
      <w:marLeft w:val="0"/>
      <w:marRight w:val="0"/>
      <w:marTop w:val="0"/>
      <w:marBottom w:val="0"/>
      <w:divBdr>
        <w:top w:val="none" w:sz="0" w:space="0" w:color="auto"/>
        <w:left w:val="none" w:sz="0" w:space="0" w:color="auto"/>
        <w:bottom w:val="none" w:sz="0" w:space="0" w:color="auto"/>
        <w:right w:val="none" w:sz="0" w:space="0" w:color="auto"/>
      </w:divBdr>
    </w:div>
    <w:div w:id="1695963503">
      <w:bodyDiv w:val="1"/>
      <w:marLeft w:val="0"/>
      <w:marRight w:val="0"/>
      <w:marTop w:val="0"/>
      <w:marBottom w:val="0"/>
      <w:divBdr>
        <w:top w:val="none" w:sz="0" w:space="0" w:color="auto"/>
        <w:left w:val="none" w:sz="0" w:space="0" w:color="auto"/>
        <w:bottom w:val="none" w:sz="0" w:space="0" w:color="auto"/>
        <w:right w:val="none" w:sz="0" w:space="0" w:color="auto"/>
      </w:divBdr>
      <w:divsChild>
        <w:div w:id="81924016">
          <w:marLeft w:val="0"/>
          <w:marRight w:val="0"/>
          <w:marTop w:val="0"/>
          <w:marBottom w:val="0"/>
          <w:divBdr>
            <w:top w:val="none" w:sz="0" w:space="0" w:color="auto"/>
            <w:left w:val="none" w:sz="0" w:space="0" w:color="auto"/>
            <w:bottom w:val="none" w:sz="0" w:space="0" w:color="auto"/>
            <w:right w:val="none" w:sz="0" w:space="0" w:color="auto"/>
          </w:divBdr>
          <w:divsChild>
            <w:div w:id="252783376">
              <w:marLeft w:val="0"/>
              <w:marRight w:val="0"/>
              <w:marTop w:val="0"/>
              <w:marBottom w:val="0"/>
              <w:divBdr>
                <w:top w:val="none" w:sz="0" w:space="0" w:color="auto"/>
                <w:left w:val="none" w:sz="0" w:space="0" w:color="auto"/>
                <w:bottom w:val="none" w:sz="0" w:space="0" w:color="auto"/>
                <w:right w:val="none" w:sz="0" w:space="0" w:color="auto"/>
              </w:divBdr>
            </w:div>
            <w:div w:id="876428943">
              <w:marLeft w:val="0"/>
              <w:marRight w:val="0"/>
              <w:marTop w:val="0"/>
              <w:marBottom w:val="0"/>
              <w:divBdr>
                <w:top w:val="none" w:sz="0" w:space="0" w:color="auto"/>
                <w:left w:val="none" w:sz="0" w:space="0" w:color="auto"/>
                <w:bottom w:val="none" w:sz="0" w:space="0" w:color="auto"/>
                <w:right w:val="none" w:sz="0" w:space="0" w:color="auto"/>
              </w:divBdr>
            </w:div>
            <w:div w:id="1584147973">
              <w:marLeft w:val="0"/>
              <w:marRight w:val="0"/>
              <w:marTop w:val="0"/>
              <w:marBottom w:val="0"/>
              <w:divBdr>
                <w:top w:val="none" w:sz="0" w:space="0" w:color="auto"/>
                <w:left w:val="none" w:sz="0" w:space="0" w:color="auto"/>
                <w:bottom w:val="none" w:sz="0" w:space="0" w:color="auto"/>
                <w:right w:val="none" w:sz="0" w:space="0" w:color="auto"/>
              </w:divBdr>
            </w:div>
            <w:div w:id="1782728057">
              <w:marLeft w:val="0"/>
              <w:marRight w:val="0"/>
              <w:marTop w:val="0"/>
              <w:marBottom w:val="0"/>
              <w:divBdr>
                <w:top w:val="none" w:sz="0" w:space="0" w:color="auto"/>
                <w:left w:val="none" w:sz="0" w:space="0" w:color="auto"/>
                <w:bottom w:val="none" w:sz="0" w:space="0" w:color="auto"/>
                <w:right w:val="none" w:sz="0" w:space="0" w:color="auto"/>
              </w:divBdr>
              <w:divsChild>
                <w:div w:id="2046058118">
                  <w:marLeft w:val="-75"/>
                  <w:marRight w:val="0"/>
                  <w:marTop w:val="30"/>
                  <w:marBottom w:val="30"/>
                  <w:divBdr>
                    <w:top w:val="none" w:sz="0" w:space="0" w:color="auto"/>
                    <w:left w:val="none" w:sz="0" w:space="0" w:color="auto"/>
                    <w:bottom w:val="none" w:sz="0" w:space="0" w:color="auto"/>
                    <w:right w:val="none" w:sz="0" w:space="0" w:color="auto"/>
                  </w:divBdr>
                  <w:divsChild>
                    <w:div w:id="88503194">
                      <w:marLeft w:val="0"/>
                      <w:marRight w:val="0"/>
                      <w:marTop w:val="0"/>
                      <w:marBottom w:val="0"/>
                      <w:divBdr>
                        <w:top w:val="none" w:sz="0" w:space="0" w:color="auto"/>
                        <w:left w:val="none" w:sz="0" w:space="0" w:color="auto"/>
                        <w:bottom w:val="none" w:sz="0" w:space="0" w:color="auto"/>
                        <w:right w:val="none" w:sz="0" w:space="0" w:color="auto"/>
                      </w:divBdr>
                      <w:divsChild>
                        <w:div w:id="1651522221">
                          <w:marLeft w:val="0"/>
                          <w:marRight w:val="0"/>
                          <w:marTop w:val="0"/>
                          <w:marBottom w:val="0"/>
                          <w:divBdr>
                            <w:top w:val="none" w:sz="0" w:space="0" w:color="auto"/>
                            <w:left w:val="none" w:sz="0" w:space="0" w:color="auto"/>
                            <w:bottom w:val="none" w:sz="0" w:space="0" w:color="auto"/>
                            <w:right w:val="none" w:sz="0" w:space="0" w:color="auto"/>
                          </w:divBdr>
                        </w:div>
                      </w:divsChild>
                    </w:div>
                    <w:div w:id="167451782">
                      <w:marLeft w:val="0"/>
                      <w:marRight w:val="0"/>
                      <w:marTop w:val="0"/>
                      <w:marBottom w:val="0"/>
                      <w:divBdr>
                        <w:top w:val="none" w:sz="0" w:space="0" w:color="auto"/>
                        <w:left w:val="none" w:sz="0" w:space="0" w:color="auto"/>
                        <w:bottom w:val="none" w:sz="0" w:space="0" w:color="auto"/>
                        <w:right w:val="none" w:sz="0" w:space="0" w:color="auto"/>
                      </w:divBdr>
                      <w:divsChild>
                        <w:div w:id="351762918">
                          <w:marLeft w:val="0"/>
                          <w:marRight w:val="0"/>
                          <w:marTop w:val="0"/>
                          <w:marBottom w:val="0"/>
                          <w:divBdr>
                            <w:top w:val="none" w:sz="0" w:space="0" w:color="auto"/>
                            <w:left w:val="none" w:sz="0" w:space="0" w:color="auto"/>
                            <w:bottom w:val="none" w:sz="0" w:space="0" w:color="auto"/>
                            <w:right w:val="none" w:sz="0" w:space="0" w:color="auto"/>
                          </w:divBdr>
                        </w:div>
                        <w:div w:id="413939126">
                          <w:marLeft w:val="0"/>
                          <w:marRight w:val="0"/>
                          <w:marTop w:val="0"/>
                          <w:marBottom w:val="0"/>
                          <w:divBdr>
                            <w:top w:val="none" w:sz="0" w:space="0" w:color="auto"/>
                            <w:left w:val="none" w:sz="0" w:space="0" w:color="auto"/>
                            <w:bottom w:val="none" w:sz="0" w:space="0" w:color="auto"/>
                            <w:right w:val="none" w:sz="0" w:space="0" w:color="auto"/>
                          </w:divBdr>
                        </w:div>
                      </w:divsChild>
                    </w:div>
                    <w:div w:id="276568867">
                      <w:marLeft w:val="0"/>
                      <w:marRight w:val="0"/>
                      <w:marTop w:val="0"/>
                      <w:marBottom w:val="0"/>
                      <w:divBdr>
                        <w:top w:val="none" w:sz="0" w:space="0" w:color="auto"/>
                        <w:left w:val="none" w:sz="0" w:space="0" w:color="auto"/>
                        <w:bottom w:val="none" w:sz="0" w:space="0" w:color="auto"/>
                        <w:right w:val="none" w:sz="0" w:space="0" w:color="auto"/>
                      </w:divBdr>
                      <w:divsChild>
                        <w:div w:id="74786715">
                          <w:marLeft w:val="0"/>
                          <w:marRight w:val="0"/>
                          <w:marTop w:val="0"/>
                          <w:marBottom w:val="0"/>
                          <w:divBdr>
                            <w:top w:val="none" w:sz="0" w:space="0" w:color="auto"/>
                            <w:left w:val="none" w:sz="0" w:space="0" w:color="auto"/>
                            <w:bottom w:val="none" w:sz="0" w:space="0" w:color="auto"/>
                            <w:right w:val="none" w:sz="0" w:space="0" w:color="auto"/>
                          </w:divBdr>
                        </w:div>
                        <w:div w:id="2079937012">
                          <w:marLeft w:val="0"/>
                          <w:marRight w:val="0"/>
                          <w:marTop w:val="0"/>
                          <w:marBottom w:val="0"/>
                          <w:divBdr>
                            <w:top w:val="none" w:sz="0" w:space="0" w:color="auto"/>
                            <w:left w:val="none" w:sz="0" w:space="0" w:color="auto"/>
                            <w:bottom w:val="none" w:sz="0" w:space="0" w:color="auto"/>
                            <w:right w:val="none" w:sz="0" w:space="0" w:color="auto"/>
                          </w:divBdr>
                        </w:div>
                      </w:divsChild>
                    </w:div>
                    <w:div w:id="294062892">
                      <w:marLeft w:val="0"/>
                      <w:marRight w:val="0"/>
                      <w:marTop w:val="0"/>
                      <w:marBottom w:val="0"/>
                      <w:divBdr>
                        <w:top w:val="none" w:sz="0" w:space="0" w:color="auto"/>
                        <w:left w:val="none" w:sz="0" w:space="0" w:color="auto"/>
                        <w:bottom w:val="none" w:sz="0" w:space="0" w:color="auto"/>
                        <w:right w:val="none" w:sz="0" w:space="0" w:color="auto"/>
                      </w:divBdr>
                      <w:divsChild>
                        <w:div w:id="810366823">
                          <w:marLeft w:val="0"/>
                          <w:marRight w:val="0"/>
                          <w:marTop w:val="0"/>
                          <w:marBottom w:val="0"/>
                          <w:divBdr>
                            <w:top w:val="none" w:sz="0" w:space="0" w:color="auto"/>
                            <w:left w:val="none" w:sz="0" w:space="0" w:color="auto"/>
                            <w:bottom w:val="none" w:sz="0" w:space="0" w:color="auto"/>
                            <w:right w:val="none" w:sz="0" w:space="0" w:color="auto"/>
                          </w:divBdr>
                        </w:div>
                      </w:divsChild>
                    </w:div>
                    <w:div w:id="310402278">
                      <w:marLeft w:val="0"/>
                      <w:marRight w:val="0"/>
                      <w:marTop w:val="0"/>
                      <w:marBottom w:val="0"/>
                      <w:divBdr>
                        <w:top w:val="none" w:sz="0" w:space="0" w:color="auto"/>
                        <w:left w:val="none" w:sz="0" w:space="0" w:color="auto"/>
                        <w:bottom w:val="none" w:sz="0" w:space="0" w:color="auto"/>
                        <w:right w:val="none" w:sz="0" w:space="0" w:color="auto"/>
                      </w:divBdr>
                      <w:divsChild>
                        <w:div w:id="133068609">
                          <w:marLeft w:val="0"/>
                          <w:marRight w:val="0"/>
                          <w:marTop w:val="0"/>
                          <w:marBottom w:val="0"/>
                          <w:divBdr>
                            <w:top w:val="none" w:sz="0" w:space="0" w:color="auto"/>
                            <w:left w:val="none" w:sz="0" w:space="0" w:color="auto"/>
                            <w:bottom w:val="none" w:sz="0" w:space="0" w:color="auto"/>
                            <w:right w:val="none" w:sz="0" w:space="0" w:color="auto"/>
                          </w:divBdr>
                        </w:div>
                      </w:divsChild>
                    </w:div>
                    <w:div w:id="422074317">
                      <w:marLeft w:val="0"/>
                      <w:marRight w:val="0"/>
                      <w:marTop w:val="0"/>
                      <w:marBottom w:val="0"/>
                      <w:divBdr>
                        <w:top w:val="none" w:sz="0" w:space="0" w:color="auto"/>
                        <w:left w:val="none" w:sz="0" w:space="0" w:color="auto"/>
                        <w:bottom w:val="none" w:sz="0" w:space="0" w:color="auto"/>
                        <w:right w:val="none" w:sz="0" w:space="0" w:color="auto"/>
                      </w:divBdr>
                      <w:divsChild>
                        <w:div w:id="800154985">
                          <w:marLeft w:val="0"/>
                          <w:marRight w:val="0"/>
                          <w:marTop w:val="0"/>
                          <w:marBottom w:val="0"/>
                          <w:divBdr>
                            <w:top w:val="none" w:sz="0" w:space="0" w:color="auto"/>
                            <w:left w:val="none" w:sz="0" w:space="0" w:color="auto"/>
                            <w:bottom w:val="none" w:sz="0" w:space="0" w:color="auto"/>
                            <w:right w:val="none" w:sz="0" w:space="0" w:color="auto"/>
                          </w:divBdr>
                        </w:div>
                      </w:divsChild>
                    </w:div>
                    <w:div w:id="438261892">
                      <w:marLeft w:val="0"/>
                      <w:marRight w:val="0"/>
                      <w:marTop w:val="0"/>
                      <w:marBottom w:val="0"/>
                      <w:divBdr>
                        <w:top w:val="none" w:sz="0" w:space="0" w:color="auto"/>
                        <w:left w:val="none" w:sz="0" w:space="0" w:color="auto"/>
                        <w:bottom w:val="none" w:sz="0" w:space="0" w:color="auto"/>
                        <w:right w:val="none" w:sz="0" w:space="0" w:color="auto"/>
                      </w:divBdr>
                      <w:divsChild>
                        <w:div w:id="17388470">
                          <w:marLeft w:val="0"/>
                          <w:marRight w:val="0"/>
                          <w:marTop w:val="0"/>
                          <w:marBottom w:val="0"/>
                          <w:divBdr>
                            <w:top w:val="none" w:sz="0" w:space="0" w:color="auto"/>
                            <w:left w:val="none" w:sz="0" w:space="0" w:color="auto"/>
                            <w:bottom w:val="none" w:sz="0" w:space="0" w:color="auto"/>
                            <w:right w:val="none" w:sz="0" w:space="0" w:color="auto"/>
                          </w:divBdr>
                        </w:div>
                      </w:divsChild>
                    </w:div>
                    <w:div w:id="591014964">
                      <w:marLeft w:val="0"/>
                      <w:marRight w:val="0"/>
                      <w:marTop w:val="0"/>
                      <w:marBottom w:val="0"/>
                      <w:divBdr>
                        <w:top w:val="none" w:sz="0" w:space="0" w:color="auto"/>
                        <w:left w:val="none" w:sz="0" w:space="0" w:color="auto"/>
                        <w:bottom w:val="none" w:sz="0" w:space="0" w:color="auto"/>
                        <w:right w:val="none" w:sz="0" w:space="0" w:color="auto"/>
                      </w:divBdr>
                      <w:divsChild>
                        <w:div w:id="2248978">
                          <w:marLeft w:val="0"/>
                          <w:marRight w:val="0"/>
                          <w:marTop w:val="0"/>
                          <w:marBottom w:val="0"/>
                          <w:divBdr>
                            <w:top w:val="none" w:sz="0" w:space="0" w:color="auto"/>
                            <w:left w:val="none" w:sz="0" w:space="0" w:color="auto"/>
                            <w:bottom w:val="none" w:sz="0" w:space="0" w:color="auto"/>
                            <w:right w:val="none" w:sz="0" w:space="0" w:color="auto"/>
                          </w:divBdr>
                        </w:div>
                        <w:div w:id="801729371">
                          <w:marLeft w:val="0"/>
                          <w:marRight w:val="0"/>
                          <w:marTop w:val="0"/>
                          <w:marBottom w:val="0"/>
                          <w:divBdr>
                            <w:top w:val="none" w:sz="0" w:space="0" w:color="auto"/>
                            <w:left w:val="none" w:sz="0" w:space="0" w:color="auto"/>
                            <w:bottom w:val="none" w:sz="0" w:space="0" w:color="auto"/>
                            <w:right w:val="none" w:sz="0" w:space="0" w:color="auto"/>
                          </w:divBdr>
                        </w:div>
                      </w:divsChild>
                    </w:div>
                    <w:div w:id="665476728">
                      <w:marLeft w:val="0"/>
                      <w:marRight w:val="0"/>
                      <w:marTop w:val="0"/>
                      <w:marBottom w:val="0"/>
                      <w:divBdr>
                        <w:top w:val="none" w:sz="0" w:space="0" w:color="auto"/>
                        <w:left w:val="none" w:sz="0" w:space="0" w:color="auto"/>
                        <w:bottom w:val="none" w:sz="0" w:space="0" w:color="auto"/>
                        <w:right w:val="none" w:sz="0" w:space="0" w:color="auto"/>
                      </w:divBdr>
                      <w:divsChild>
                        <w:div w:id="1016886161">
                          <w:marLeft w:val="0"/>
                          <w:marRight w:val="0"/>
                          <w:marTop w:val="0"/>
                          <w:marBottom w:val="0"/>
                          <w:divBdr>
                            <w:top w:val="none" w:sz="0" w:space="0" w:color="auto"/>
                            <w:left w:val="none" w:sz="0" w:space="0" w:color="auto"/>
                            <w:bottom w:val="none" w:sz="0" w:space="0" w:color="auto"/>
                            <w:right w:val="none" w:sz="0" w:space="0" w:color="auto"/>
                          </w:divBdr>
                        </w:div>
                      </w:divsChild>
                    </w:div>
                    <w:div w:id="714042953">
                      <w:marLeft w:val="0"/>
                      <w:marRight w:val="0"/>
                      <w:marTop w:val="0"/>
                      <w:marBottom w:val="0"/>
                      <w:divBdr>
                        <w:top w:val="none" w:sz="0" w:space="0" w:color="auto"/>
                        <w:left w:val="none" w:sz="0" w:space="0" w:color="auto"/>
                        <w:bottom w:val="none" w:sz="0" w:space="0" w:color="auto"/>
                        <w:right w:val="none" w:sz="0" w:space="0" w:color="auto"/>
                      </w:divBdr>
                      <w:divsChild>
                        <w:div w:id="498927064">
                          <w:marLeft w:val="0"/>
                          <w:marRight w:val="0"/>
                          <w:marTop w:val="0"/>
                          <w:marBottom w:val="0"/>
                          <w:divBdr>
                            <w:top w:val="none" w:sz="0" w:space="0" w:color="auto"/>
                            <w:left w:val="none" w:sz="0" w:space="0" w:color="auto"/>
                            <w:bottom w:val="none" w:sz="0" w:space="0" w:color="auto"/>
                            <w:right w:val="none" w:sz="0" w:space="0" w:color="auto"/>
                          </w:divBdr>
                        </w:div>
                      </w:divsChild>
                    </w:div>
                    <w:div w:id="731737986">
                      <w:marLeft w:val="0"/>
                      <w:marRight w:val="0"/>
                      <w:marTop w:val="0"/>
                      <w:marBottom w:val="0"/>
                      <w:divBdr>
                        <w:top w:val="none" w:sz="0" w:space="0" w:color="auto"/>
                        <w:left w:val="none" w:sz="0" w:space="0" w:color="auto"/>
                        <w:bottom w:val="none" w:sz="0" w:space="0" w:color="auto"/>
                        <w:right w:val="none" w:sz="0" w:space="0" w:color="auto"/>
                      </w:divBdr>
                      <w:divsChild>
                        <w:div w:id="65809782">
                          <w:marLeft w:val="0"/>
                          <w:marRight w:val="0"/>
                          <w:marTop w:val="0"/>
                          <w:marBottom w:val="0"/>
                          <w:divBdr>
                            <w:top w:val="none" w:sz="0" w:space="0" w:color="auto"/>
                            <w:left w:val="none" w:sz="0" w:space="0" w:color="auto"/>
                            <w:bottom w:val="none" w:sz="0" w:space="0" w:color="auto"/>
                            <w:right w:val="none" w:sz="0" w:space="0" w:color="auto"/>
                          </w:divBdr>
                        </w:div>
                      </w:divsChild>
                    </w:div>
                    <w:div w:id="801927737">
                      <w:marLeft w:val="0"/>
                      <w:marRight w:val="0"/>
                      <w:marTop w:val="0"/>
                      <w:marBottom w:val="0"/>
                      <w:divBdr>
                        <w:top w:val="none" w:sz="0" w:space="0" w:color="auto"/>
                        <w:left w:val="none" w:sz="0" w:space="0" w:color="auto"/>
                        <w:bottom w:val="none" w:sz="0" w:space="0" w:color="auto"/>
                        <w:right w:val="none" w:sz="0" w:space="0" w:color="auto"/>
                      </w:divBdr>
                      <w:divsChild>
                        <w:div w:id="1061976484">
                          <w:marLeft w:val="0"/>
                          <w:marRight w:val="0"/>
                          <w:marTop w:val="0"/>
                          <w:marBottom w:val="0"/>
                          <w:divBdr>
                            <w:top w:val="none" w:sz="0" w:space="0" w:color="auto"/>
                            <w:left w:val="none" w:sz="0" w:space="0" w:color="auto"/>
                            <w:bottom w:val="none" w:sz="0" w:space="0" w:color="auto"/>
                            <w:right w:val="none" w:sz="0" w:space="0" w:color="auto"/>
                          </w:divBdr>
                        </w:div>
                      </w:divsChild>
                    </w:div>
                    <w:div w:id="836505484">
                      <w:marLeft w:val="0"/>
                      <w:marRight w:val="0"/>
                      <w:marTop w:val="0"/>
                      <w:marBottom w:val="0"/>
                      <w:divBdr>
                        <w:top w:val="none" w:sz="0" w:space="0" w:color="auto"/>
                        <w:left w:val="none" w:sz="0" w:space="0" w:color="auto"/>
                        <w:bottom w:val="none" w:sz="0" w:space="0" w:color="auto"/>
                        <w:right w:val="none" w:sz="0" w:space="0" w:color="auto"/>
                      </w:divBdr>
                      <w:divsChild>
                        <w:div w:id="351495934">
                          <w:marLeft w:val="0"/>
                          <w:marRight w:val="0"/>
                          <w:marTop w:val="0"/>
                          <w:marBottom w:val="0"/>
                          <w:divBdr>
                            <w:top w:val="none" w:sz="0" w:space="0" w:color="auto"/>
                            <w:left w:val="none" w:sz="0" w:space="0" w:color="auto"/>
                            <w:bottom w:val="none" w:sz="0" w:space="0" w:color="auto"/>
                            <w:right w:val="none" w:sz="0" w:space="0" w:color="auto"/>
                          </w:divBdr>
                        </w:div>
                      </w:divsChild>
                    </w:div>
                    <w:div w:id="891575939">
                      <w:marLeft w:val="0"/>
                      <w:marRight w:val="0"/>
                      <w:marTop w:val="0"/>
                      <w:marBottom w:val="0"/>
                      <w:divBdr>
                        <w:top w:val="none" w:sz="0" w:space="0" w:color="auto"/>
                        <w:left w:val="none" w:sz="0" w:space="0" w:color="auto"/>
                        <w:bottom w:val="none" w:sz="0" w:space="0" w:color="auto"/>
                        <w:right w:val="none" w:sz="0" w:space="0" w:color="auto"/>
                      </w:divBdr>
                      <w:divsChild>
                        <w:div w:id="444890859">
                          <w:marLeft w:val="0"/>
                          <w:marRight w:val="0"/>
                          <w:marTop w:val="0"/>
                          <w:marBottom w:val="0"/>
                          <w:divBdr>
                            <w:top w:val="none" w:sz="0" w:space="0" w:color="auto"/>
                            <w:left w:val="none" w:sz="0" w:space="0" w:color="auto"/>
                            <w:bottom w:val="none" w:sz="0" w:space="0" w:color="auto"/>
                            <w:right w:val="none" w:sz="0" w:space="0" w:color="auto"/>
                          </w:divBdr>
                        </w:div>
                      </w:divsChild>
                    </w:div>
                    <w:div w:id="998771581">
                      <w:marLeft w:val="0"/>
                      <w:marRight w:val="0"/>
                      <w:marTop w:val="0"/>
                      <w:marBottom w:val="0"/>
                      <w:divBdr>
                        <w:top w:val="none" w:sz="0" w:space="0" w:color="auto"/>
                        <w:left w:val="none" w:sz="0" w:space="0" w:color="auto"/>
                        <w:bottom w:val="none" w:sz="0" w:space="0" w:color="auto"/>
                        <w:right w:val="none" w:sz="0" w:space="0" w:color="auto"/>
                      </w:divBdr>
                      <w:divsChild>
                        <w:div w:id="1825008122">
                          <w:marLeft w:val="0"/>
                          <w:marRight w:val="0"/>
                          <w:marTop w:val="0"/>
                          <w:marBottom w:val="0"/>
                          <w:divBdr>
                            <w:top w:val="none" w:sz="0" w:space="0" w:color="auto"/>
                            <w:left w:val="none" w:sz="0" w:space="0" w:color="auto"/>
                            <w:bottom w:val="none" w:sz="0" w:space="0" w:color="auto"/>
                            <w:right w:val="none" w:sz="0" w:space="0" w:color="auto"/>
                          </w:divBdr>
                        </w:div>
                        <w:div w:id="1830976150">
                          <w:marLeft w:val="0"/>
                          <w:marRight w:val="0"/>
                          <w:marTop w:val="0"/>
                          <w:marBottom w:val="0"/>
                          <w:divBdr>
                            <w:top w:val="none" w:sz="0" w:space="0" w:color="auto"/>
                            <w:left w:val="none" w:sz="0" w:space="0" w:color="auto"/>
                            <w:bottom w:val="none" w:sz="0" w:space="0" w:color="auto"/>
                            <w:right w:val="none" w:sz="0" w:space="0" w:color="auto"/>
                          </w:divBdr>
                        </w:div>
                      </w:divsChild>
                    </w:div>
                    <w:div w:id="1016082326">
                      <w:marLeft w:val="0"/>
                      <w:marRight w:val="0"/>
                      <w:marTop w:val="0"/>
                      <w:marBottom w:val="0"/>
                      <w:divBdr>
                        <w:top w:val="none" w:sz="0" w:space="0" w:color="auto"/>
                        <w:left w:val="none" w:sz="0" w:space="0" w:color="auto"/>
                        <w:bottom w:val="none" w:sz="0" w:space="0" w:color="auto"/>
                        <w:right w:val="none" w:sz="0" w:space="0" w:color="auto"/>
                      </w:divBdr>
                      <w:divsChild>
                        <w:div w:id="1062102843">
                          <w:marLeft w:val="0"/>
                          <w:marRight w:val="0"/>
                          <w:marTop w:val="0"/>
                          <w:marBottom w:val="0"/>
                          <w:divBdr>
                            <w:top w:val="none" w:sz="0" w:space="0" w:color="auto"/>
                            <w:left w:val="none" w:sz="0" w:space="0" w:color="auto"/>
                            <w:bottom w:val="none" w:sz="0" w:space="0" w:color="auto"/>
                            <w:right w:val="none" w:sz="0" w:space="0" w:color="auto"/>
                          </w:divBdr>
                        </w:div>
                        <w:div w:id="1940866074">
                          <w:marLeft w:val="0"/>
                          <w:marRight w:val="0"/>
                          <w:marTop w:val="0"/>
                          <w:marBottom w:val="0"/>
                          <w:divBdr>
                            <w:top w:val="none" w:sz="0" w:space="0" w:color="auto"/>
                            <w:left w:val="none" w:sz="0" w:space="0" w:color="auto"/>
                            <w:bottom w:val="none" w:sz="0" w:space="0" w:color="auto"/>
                            <w:right w:val="none" w:sz="0" w:space="0" w:color="auto"/>
                          </w:divBdr>
                        </w:div>
                      </w:divsChild>
                    </w:div>
                    <w:div w:id="1064833676">
                      <w:marLeft w:val="0"/>
                      <w:marRight w:val="0"/>
                      <w:marTop w:val="0"/>
                      <w:marBottom w:val="0"/>
                      <w:divBdr>
                        <w:top w:val="none" w:sz="0" w:space="0" w:color="auto"/>
                        <w:left w:val="none" w:sz="0" w:space="0" w:color="auto"/>
                        <w:bottom w:val="none" w:sz="0" w:space="0" w:color="auto"/>
                        <w:right w:val="none" w:sz="0" w:space="0" w:color="auto"/>
                      </w:divBdr>
                      <w:divsChild>
                        <w:div w:id="1777358629">
                          <w:marLeft w:val="0"/>
                          <w:marRight w:val="0"/>
                          <w:marTop w:val="0"/>
                          <w:marBottom w:val="0"/>
                          <w:divBdr>
                            <w:top w:val="none" w:sz="0" w:space="0" w:color="auto"/>
                            <w:left w:val="none" w:sz="0" w:space="0" w:color="auto"/>
                            <w:bottom w:val="none" w:sz="0" w:space="0" w:color="auto"/>
                            <w:right w:val="none" w:sz="0" w:space="0" w:color="auto"/>
                          </w:divBdr>
                        </w:div>
                      </w:divsChild>
                    </w:div>
                    <w:div w:id="1068921533">
                      <w:marLeft w:val="0"/>
                      <w:marRight w:val="0"/>
                      <w:marTop w:val="0"/>
                      <w:marBottom w:val="0"/>
                      <w:divBdr>
                        <w:top w:val="none" w:sz="0" w:space="0" w:color="auto"/>
                        <w:left w:val="none" w:sz="0" w:space="0" w:color="auto"/>
                        <w:bottom w:val="none" w:sz="0" w:space="0" w:color="auto"/>
                        <w:right w:val="none" w:sz="0" w:space="0" w:color="auto"/>
                      </w:divBdr>
                      <w:divsChild>
                        <w:div w:id="430514380">
                          <w:marLeft w:val="0"/>
                          <w:marRight w:val="0"/>
                          <w:marTop w:val="0"/>
                          <w:marBottom w:val="0"/>
                          <w:divBdr>
                            <w:top w:val="none" w:sz="0" w:space="0" w:color="auto"/>
                            <w:left w:val="none" w:sz="0" w:space="0" w:color="auto"/>
                            <w:bottom w:val="none" w:sz="0" w:space="0" w:color="auto"/>
                            <w:right w:val="none" w:sz="0" w:space="0" w:color="auto"/>
                          </w:divBdr>
                        </w:div>
                        <w:div w:id="1898668043">
                          <w:marLeft w:val="0"/>
                          <w:marRight w:val="0"/>
                          <w:marTop w:val="0"/>
                          <w:marBottom w:val="0"/>
                          <w:divBdr>
                            <w:top w:val="none" w:sz="0" w:space="0" w:color="auto"/>
                            <w:left w:val="none" w:sz="0" w:space="0" w:color="auto"/>
                            <w:bottom w:val="none" w:sz="0" w:space="0" w:color="auto"/>
                            <w:right w:val="none" w:sz="0" w:space="0" w:color="auto"/>
                          </w:divBdr>
                        </w:div>
                      </w:divsChild>
                    </w:div>
                    <w:div w:id="1225994640">
                      <w:marLeft w:val="0"/>
                      <w:marRight w:val="0"/>
                      <w:marTop w:val="0"/>
                      <w:marBottom w:val="0"/>
                      <w:divBdr>
                        <w:top w:val="none" w:sz="0" w:space="0" w:color="auto"/>
                        <w:left w:val="none" w:sz="0" w:space="0" w:color="auto"/>
                        <w:bottom w:val="none" w:sz="0" w:space="0" w:color="auto"/>
                        <w:right w:val="none" w:sz="0" w:space="0" w:color="auto"/>
                      </w:divBdr>
                      <w:divsChild>
                        <w:div w:id="1926110255">
                          <w:marLeft w:val="0"/>
                          <w:marRight w:val="0"/>
                          <w:marTop w:val="0"/>
                          <w:marBottom w:val="0"/>
                          <w:divBdr>
                            <w:top w:val="none" w:sz="0" w:space="0" w:color="auto"/>
                            <w:left w:val="none" w:sz="0" w:space="0" w:color="auto"/>
                            <w:bottom w:val="none" w:sz="0" w:space="0" w:color="auto"/>
                            <w:right w:val="none" w:sz="0" w:space="0" w:color="auto"/>
                          </w:divBdr>
                        </w:div>
                      </w:divsChild>
                    </w:div>
                    <w:div w:id="1240402392">
                      <w:marLeft w:val="0"/>
                      <w:marRight w:val="0"/>
                      <w:marTop w:val="0"/>
                      <w:marBottom w:val="0"/>
                      <w:divBdr>
                        <w:top w:val="none" w:sz="0" w:space="0" w:color="auto"/>
                        <w:left w:val="none" w:sz="0" w:space="0" w:color="auto"/>
                        <w:bottom w:val="none" w:sz="0" w:space="0" w:color="auto"/>
                        <w:right w:val="none" w:sz="0" w:space="0" w:color="auto"/>
                      </w:divBdr>
                      <w:divsChild>
                        <w:div w:id="989358853">
                          <w:marLeft w:val="0"/>
                          <w:marRight w:val="0"/>
                          <w:marTop w:val="0"/>
                          <w:marBottom w:val="0"/>
                          <w:divBdr>
                            <w:top w:val="none" w:sz="0" w:space="0" w:color="auto"/>
                            <w:left w:val="none" w:sz="0" w:space="0" w:color="auto"/>
                            <w:bottom w:val="none" w:sz="0" w:space="0" w:color="auto"/>
                            <w:right w:val="none" w:sz="0" w:space="0" w:color="auto"/>
                          </w:divBdr>
                        </w:div>
                      </w:divsChild>
                    </w:div>
                    <w:div w:id="1275750291">
                      <w:marLeft w:val="0"/>
                      <w:marRight w:val="0"/>
                      <w:marTop w:val="0"/>
                      <w:marBottom w:val="0"/>
                      <w:divBdr>
                        <w:top w:val="none" w:sz="0" w:space="0" w:color="auto"/>
                        <w:left w:val="none" w:sz="0" w:space="0" w:color="auto"/>
                        <w:bottom w:val="none" w:sz="0" w:space="0" w:color="auto"/>
                        <w:right w:val="none" w:sz="0" w:space="0" w:color="auto"/>
                      </w:divBdr>
                      <w:divsChild>
                        <w:div w:id="46421901">
                          <w:marLeft w:val="0"/>
                          <w:marRight w:val="0"/>
                          <w:marTop w:val="0"/>
                          <w:marBottom w:val="0"/>
                          <w:divBdr>
                            <w:top w:val="none" w:sz="0" w:space="0" w:color="auto"/>
                            <w:left w:val="none" w:sz="0" w:space="0" w:color="auto"/>
                            <w:bottom w:val="none" w:sz="0" w:space="0" w:color="auto"/>
                            <w:right w:val="none" w:sz="0" w:space="0" w:color="auto"/>
                          </w:divBdr>
                        </w:div>
                      </w:divsChild>
                    </w:div>
                    <w:div w:id="1374422323">
                      <w:marLeft w:val="0"/>
                      <w:marRight w:val="0"/>
                      <w:marTop w:val="0"/>
                      <w:marBottom w:val="0"/>
                      <w:divBdr>
                        <w:top w:val="none" w:sz="0" w:space="0" w:color="auto"/>
                        <w:left w:val="none" w:sz="0" w:space="0" w:color="auto"/>
                        <w:bottom w:val="none" w:sz="0" w:space="0" w:color="auto"/>
                        <w:right w:val="none" w:sz="0" w:space="0" w:color="auto"/>
                      </w:divBdr>
                      <w:divsChild>
                        <w:div w:id="744109492">
                          <w:marLeft w:val="0"/>
                          <w:marRight w:val="0"/>
                          <w:marTop w:val="0"/>
                          <w:marBottom w:val="0"/>
                          <w:divBdr>
                            <w:top w:val="none" w:sz="0" w:space="0" w:color="auto"/>
                            <w:left w:val="none" w:sz="0" w:space="0" w:color="auto"/>
                            <w:bottom w:val="none" w:sz="0" w:space="0" w:color="auto"/>
                            <w:right w:val="none" w:sz="0" w:space="0" w:color="auto"/>
                          </w:divBdr>
                        </w:div>
                      </w:divsChild>
                    </w:div>
                    <w:div w:id="1423989981">
                      <w:marLeft w:val="0"/>
                      <w:marRight w:val="0"/>
                      <w:marTop w:val="0"/>
                      <w:marBottom w:val="0"/>
                      <w:divBdr>
                        <w:top w:val="none" w:sz="0" w:space="0" w:color="auto"/>
                        <w:left w:val="none" w:sz="0" w:space="0" w:color="auto"/>
                        <w:bottom w:val="none" w:sz="0" w:space="0" w:color="auto"/>
                        <w:right w:val="none" w:sz="0" w:space="0" w:color="auto"/>
                      </w:divBdr>
                      <w:divsChild>
                        <w:div w:id="424692233">
                          <w:marLeft w:val="0"/>
                          <w:marRight w:val="0"/>
                          <w:marTop w:val="0"/>
                          <w:marBottom w:val="0"/>
                          <w:divBdr>
                            <w:top w:val="none" w:sz="0" w:space="0" w:color="auto"/>
                            <w:left w:val="none" w:sz="0" w:space="0" w:color="auto"/>
                            <w:bottom w:val="none" w:sz="0" w:space="0" w:color="auto"/>
                            <w:right w:val="none" w:sz="0" w:space="0" w:color="auto"/>
                          </w:divBdr>
                        </w:div>
                      </w:divsChild>
                    </w:div>
                    <w:div w:id="1446732118">
                      <w:marLeft w:val="0"/>
                      <w:marRight w:val="0"/>
                      <w:marTop w:val="0"/>
                      <w:marBottom w:val="0"/>
                      <w:divBdr>
                        <w:top w:val="none" w:sz="0" w:space="0" w:color="auto"/>
                        <w:left w:val="none" w:sz="0" w:space="0" w:color="auto"/>
                        <w:bottom w:val="none" w:sz="0" w:space="0" w:color="auto"/>
                        <w:right w:val="none" w:sz="0" w:space="0" w:color="auto"/>
                      </w:divBdr>
                      <w:divsChild>
                        <w:div w:id="547645279">
                          <w:marLeft w:val="0"/>
                          <w:marRight w:val="0"/>
                          <w:marTop w:val="0"/>
                          <w:marBottom w:val="0"/>
                          <w:divBdr>
                            <w:top w:val="none" w:sz="0" w:space="0" w:color="auto"/>
                            <w:left w:val="none" w:sz="0" w:space="0" w:color="auto"/>
                            <w:bottom w:val="none" w:sz="0" w:space="0" w:color="auto"/>
                            <w:right w:val="none" w:sz="0" w:space="0" w:color="auto"/>
                          </w:divBdr>
                        </w:div>
                      </w:divsChild>
                    </w:div>
                    <w:div w:id="1451167735">
                      <w:marLeft w:val="0"/>
                      <w:marRight w:val="0"/>
                      <w:marTop w:val="0"/>
                      <w:marBottom w:val="0"/>
                      <w:divBdr>
                        <w:top w:val="none" w:sz="0" w:space="0" w:color="auto"/>
                        <w:left w:val="none" w:sz="0" w:space="0" w:color="auto"/>
                        <w:bottom w:val="none" w:sz="0" w:space="0" w:color="auto"/>
                        <w:right w:val="none" w:sz="0" w:space="0" w:color="auto"/>
                      </w:divBdr>
                      <w:divsChild>
                        <w:div w:id="741636797">
                          <w:marLeft w:val="0"/>
                          <w:marRight w:val="0"/>
                          <w:marTop w:val="0"/>
                          <w:marBottom w:val="0"/>
                          <w:divBdr>
                            <w:top w:val="none" w:sz="0" w:space="0" w:color="auto"/>
                            <w:left w:val="none" w:sz="0" w:space="0" w:color="auto"/>
                            <w:bottom w:val="none" w:sz="0" w:space="0" w:color="auto"/>
                            <w:right w:val="none" w:sz="0" w:space="0" w:color="auto"/>
                          </w:divBdr>
                        </w:div>
                        <w:div w:id="1709260452">
                          <w:marLeft w:val="0"/>
                          <w:marRight w:val="0"/>
                          <w:marTop w:val="0"/>
                          <w:marBottom w:val="0"/>
                          <w:divBdr>
                            <w:top w:val="none" w:sz="0" w:space="0" w:color="auto"/>
                            <w:left w:val="none" w:sz="0" w:space="0" w:color="auto"/>
                            <w:bottom w:val="none" w:sz="0" w:space="0" w:color="auto"/>
                            <w:right w:val="none" w:sz="0" w:space="0" w:color="auto"/>
                          </w:divBdr>
                        </w:div>
                      </w:divsChild>
                    </w:div>
                    <w:div w:id="1564363856">
                      <w:marLeft w:val="0"/>
                      <w:marRight w:val="0"/>
                      <w:marTop w:val="0"/>
                      <w:marBottom w:val="0"/>
                      <w:divBdr>
                        <w:top w:val="none" w:sz="0" w:space="0" w:color="auto"/>
                        <w:left w:val="none" w:sz="0" w:space="0" w:color="auto"/>
                        <w:bottom w:val="none" w:sz="0" w:space="0" w:color="auto"/>
                        <w:right w:val="none" w:sz="0" w:space="0" w:color="auto"/>
                      </w:divBdr>
                      <w:divsChild>
                        <w:div w:id="965234556">
                          <w:marLeft w:val="0"/>
                          <w:marRight w:val="0"/>
                          <w:marTop w:val="0"/>
                          <w:marBottom w:val="0"/>
                          <w:divBdr>
                            <w:top w:val="none" w:sz="0" w:space="0" w:color="auto"/>
                            <w:left w:val="none" w:sz="0" w:space="0" w:color="auto"/>
                            <w:bottom w:val="none" w:sz="0" w:space="0" w:color="auto"/>
                            <w:right w:val="none" w:sz="0" w:space="0" w:color="auto"/>
                          </w:divBdr>
                        </w:div>
                      </w:divsChild>
                    </w:div>
                    <w:div w:id="1717585078">
                      <w:marLeft w:val="0"/>
                      <w:marRight w:val="0"/>
                      <w:marTop w:val="0"/>
                      <w:marBottom w:val="0"/>
                      <w:divBdr>
                        <w:top w:val="none" w:sz="0" w:space="0" w:color="auto"/>
                        <w:left w:val="none" w:sz="0" w:space="0" w:color="auto"/>
                        <w:bottom w:val="none" w:sz="0" w:space="0" w:color="auto"/>
                        <w:right w:val="none" w:sz="0" w:space="0" w:color="auto"/>
                      </w:divBdr>
                      <w:divsChild>
                        <w:div w:id="984700730">
                          <w:marLeft w:val="0"/>
                          <w:marRight w:val="0"/>
                          <w:marTop w:val="0"/>
                          <w:marBottom w:val="0"/>
                          <w:divBdr>
                            <w:top w:val="none" w:sz="0" w:space="0" w:color="auto"/>
                            <w:left w:val="none" w:sz="0" w:space="0" w:color="auto"/>
                            <w:bottom w:val="none" w:sz="0" w:space="0" w:color="auto"/>
                            <w:right w:val="none" w:sz="0" w:space="0" w:color="auto"/>
                          </w:divBdr>
                        </w:div>
                      </w:divsChild>
                    </w:div>
                    <w:div w:id="1768767362">
                      <w:marLeft w:val="0"/>
                      <w:marRight w:val="0"/>
                      <w:marTop w:val="0"/>
                      <w:marBottom w:val="0"/>
                      <w:divBdr>
                        <w:top w:val="none" w:sz="0" w:space="0" w:color="auto"/>
                        <w:left w:val="none" w:sz="0" w:space="0" w:color="auto"/>
                        <w:bottom w:val="none" w:sz="0" w:space="0" w:color="auto"/>
                        <w:right w:val="none" w:sz="0" w:space="0" w:color="auto"/>
                      </w:divBdr>
                      <w:divsChild>
                        <w:div w:id="1228808570">
                          <w:marLeft w:val="0"/>
                          <w:marRight w:val="0"/>
                          <w:marTop w:val="0"/>
                          <w:marBottom w:val="0"/>
                          <w:divBdr>
                            <w:top w:val="none" w:sz="0" w:space="0" w:color="auto"/>
                            <w:left w:val="none" w:sz="0" w:space="0" w:color="auto"/>
                            <w:bottom w:val="none" w:sz="0" w:space="0" w:color="auto"/>
                            <w:right w:val="none" w:sz="0" w:space="0" w:color="auto"/>
                          </w:divBdr>
                        </w:div>
                      </w:divsChild>
                    </w:div>
                    <w:div w:id="1801654803">
                      <w:marLeft w:val="0"/>
                      <w:marRight w:val="0"/>
                      <w:marTop w:val="0"/>
                      <w:marBottom w:val="0"/>
                      <w:divBdr>
                        <w:top w:val="none" w:sz="0" w:space="0" w:color="auto"/>
                        <w:left w:val="none" w:sz="0" w:space="0" w:color="auto"/>
                        <w:bottom w:val="none" w:sz="0" w:space="0" w:color="auto"/>
                        <w:right w:val="none" w:sz="0" w:space="0" w:color="auto"/>
                      </w:divBdr>
                      <w:divsChild>
                        <w:div w:id="1224365445">
                          <w:marLeft w:val="0"/>
                          <w:marRight w:val="0"/>
                          <w:marTop w:val="0"/>
                          <w:marBottom w:val="0"/>
                          <w:divBdr>
                            <w:top w:val="none" w:sz="0" w:space="0" w:color="auto"/>
                            <w:left w:val="none" w:sz="0" w:space="0" w:color="auto"/>
                            <w:bottom w:val="none" w:sz="0" w:space="0" w:color="auto"/>
                            <w:right w:val="none" w:sz="0" w:space="0" w:color="auto"/>
                          </w:divBdr>
                        </w:div>
                      </w:divsChild>
                    </w:div>
                    <w:div w:id="1835795981">
                      <w:marLeft w:val="0"/>
                      <w:marRight w:val="0"/>
                      <w:marTop w:val="0"/>
                      <w:marBottom w:val="0"/>
                      <w:divBdr>
                        <w:top w:val="none" w:sz="0" w:space="0" w:color="auto"/>
                        <w:left w:val="none" w:sz="0" w:space="0" w:color="auto"/>
                        <w:bottom w:val="none" w:sz="0" w:space="0" w:color="auto"/>
                        <w:right w:val="none" w:sz="0" w:space="0" w:color="auto"/>
                      </w:divBdr>
                      <w:divsChild>
                        <w:div w:id="733553592">
                          <w:marLeft w:val="0"/>
                          <w:marRight w:val="0"/>
                          <w:marTop w:val="0"/>
                          <w:marBottom w:val="0"/>
                          <w:divBdr>
                            <w:top w:val="none" w:sz="0" w:space="0" w:color="auto"/>
                            <w:left w:val="none" w:sz="0" w:space="0" w:color="auto"/>
                            <w:bottom w:val="none" w:sz="0" w:space="0" w:color="auto"/>
                            <w:right w:val="none" w:sz="0" w:space="0" w:color="auto"/>
                          </w:divBdr>
                        </w:div>
                      </w:divsChild>
                    </w:div>
                    <w:div w:id="1979990580">
                      <w:marLeft w:val="0"/>
                      <w:marRight w:val="0"/>
                      <w:marTop w:val="0"/>
                      <w:marBottom w:val="0"/>
                      <w:divBdr>
                        <w:top w:val="none" w:sz="0" w:space="0" w:color="auto"/>
                        <w:left w:val="none" w:sz="0" w:space="0" w:color="auto"/>
                        <w:bottom w:val="none" w:sz="0" w:space="0" w:color="auto"/>
                        <w:right w:val="none" w:sz="0" w:space="0" w:color="auto"/>
                      </w:divBdr>
                      <w:divsChild>
                        <w:div w:id="250938878">
                          <w:marLeft w:val="0"/>
                          <w:marRight w:val="0"/>
                          <w:marTop w:val="0"/>
                          <w:marBottom w:val="0"/>
                          <w:divBdr>
                            <w:top w:val="none" w:sz="0" w:space="0" w:color="auto"/>
                            <w:left w:val="none" w:sz="0" w:space="0" w:color="auto"/>
                            <w:bottom w:val="none" w:sz="0" w:space="0" w:color="auto"/>
                            <w:right w:val="none" w:sz="0" w:space="0" w:color="auto"/>
                          </w:divBdr>
                        </w:div>
                      </w:divsChild>
                    </w:div>
                    <w:div w:id="2026713303">
                      <w:marLeft w:val="0"/>
                      <w:marRight w:val="0"/>
                      <w:marTop w:val="0"/>
                      <w:marBottom w:val="0"/>
                      <w:divBdr>
                        <w:top w:val="none" w:sz="0" w:space="0" w:color="auto"/>
                        <w:left w:val="none" w:sz="0" w:space="0" w:color="auto"/>
                        <w:bottom w:val="none" w:sz="0" w:space="0" w:color="auto"/>
                        <w:right w:val="none" w:sz="0" w:space="0" w:color="auto"/>
                      </w:divBdr>
                      <w:divsChild>
                        <w:div w:id="498735376">
                          <w:marLeft w:val="0"/>
                          <w:marRight w:val="0"/>
                          <w:marTop w:val="0"/>
                          <w:marBottom w:val="0"/>
                          <w:divBdr>
                            <w:top w:val="none" w:sz="0" w:space="0" w:color="auto"/>
                            <w:left w:val="none" w:sz="0" w:space="0" w:color="auto"/>
                            <w:bottom w:val="none" w:sz="0" w:space="0" w:color="auto"/>
                            <w:right w:val="none" w:sz="0" w:space="0" w:color="auto"/>
                          </w:divBdr>
                        </w:div>
                      </w:divsChild>
                    </w:div>
                    <w:div w:id="2077818947">
                      <w:marLeft w:val="0"/>
                      <w:marRight w:val="0"/>
                      <w:marTop w:val="0"/>
                      <w:marBottom w:val="0"/>
                      <w:divBdr>
                        <w:top w:val="none" w:sz="0" w:space="0" w:color="auto"/>
                        <w:left w:val="none" w:sz="0" w:space="0" w:color="auto"/>
                        <w:bottom w:val="none" w:sz="0" w:space="0" w:color="auto"/>
                        <w:right w:val="none" w:sz="0" w:space="0" w:color="auto"/>
                      </w:divBdr>
                      <w:divsChild>
                        <w:div w:id="1811289446">
                          <w:marLeft w:val="0"/>
                          <w:marRight w:val="0"/>
                          <w:marTop w:val="0"/>
                          <w:marBottom w:val="0"/>
                          <w:divBdr>
                            <w:top w:val="none" w:sz="0" w:space="0" w:color="auto"/>
                            <w:left w:val="none" w:sz="0" w:space="0" w:color="auto"/>
                            <w:bottom w:val="none" w:sz="0" w:space="0" w:color="auto"/>
                            <w:right w:val="none" w:sz="0" w:space="0" w:color="auto"/>
                          </w:divBdr>
                        </w:div>
                      </w:divsChild>
                    </w:div>
                    <w:div w:id="2103644019">
                      <w:marLeft w:val="0"/>
                      <w:marRight w:val="0"/>
                      <w:marTop w:val="0"/>
                      <w:marBottom w:val="0"/>
                      <w:divBdr>
                        <w:top w:val="none" w:sz="0" w:space="0" w:color="auto"/>
                        <w:left w:val="none" w:sz="0" w:space="0" w:color="auto"/>
                        <w:bottom w:val="none" w:sz="0" w:space="0" w:color="auto"/>
                        <w:right w:val="none" w:sz="0" w:space="0" w:color="auto"/>
                      </w:divBdr>
                      <w:divsChild>
                        <w:div w:id="305665199">
                          <w:marLeft w:val="0"/>
                          <w:marRight w:val="0"/>
                          <w:marTop w:val="0"/>
                          <w:marBottom w:val="0"/>
                          <w:divBdr>
                            <w:top w:val="none" w:sz="0" w:space="0" w:color="auto"/>
                            <w:left w:val="none" w:sz="0" w:space="0" w:color="auto"/>
                            <w:bottom w:val="none" w:sz="0" w:space="0" w:color="auto"/>
                            <w:right w:val="none" w:sz="0" w:space="0" w:color="auto"/>
                          </w:divBdr>
                        </w:div>
                      </w:divsChild>
                    </w:div>
                    <w:div w:id="2115511060">
                      <w:marLeft w:val="0"/>
                      <w:marRight w:val="0"/>
                      <w:marTop w:val="0"/>
                      <w:marBottom w:val="0"/>
                      <w:divBdr>
                        <w:top w:val="none" w:sz="0" w:space="0" w:color="auto"/>
                        <w:left w:val="none" w:sz="0" w:space="0" w:color="auto"/>
                        <w:bottom w:val="none" w:sz="0" w:space="0" w:color="auto"/>
                        <w:right w:val="none" w:sz="0" w:space="0" w:color="auto"/>
                      </w:divBdr>
                      <w:divsChild>
                        <w:div w:id="1739666896">
                          <w:marLeft w:val="0"/>
                          <w:marRight w:val="0"/>
                          <w:marTop w:val="0"/>
                          <w:marBottom w:val="0"/>
                          <w:divBdr>
                            <w:top w:val="none" w:sz="0" w:space="0" w:color="auto"/>
                            <w:left w:val="none" w:sz="0" w:space="0" w:color="auto"/>
                            <w:bottom w:val="none" w:sz="0" w:space="0" w:color="auto"/>
                            <w:right w:val="none" w:sz="0" w:space="0" w:color="auto"/>
                          </w:divBdr>
                        </w:div>
                      </w:divsChild>
                    </w:div>
                    <w:div w:id="2130542248">
                      <w:marLeft w:val="0"/>
                      <w:marRight w:val="0"/>
                      <w:marTop w:val="0"/>
                      <w:marBottom w:val="0"/>
                      <w:divBdr>
                        <w:top w:val="none" w:sz="0" w:space="0" w:color="auto"/>
                        <w:left w:val="none" w:sz="0" w:space="0" w:color="auto"/>
                        <w:bottom w:val="none" w:sz="0" w:space="0" w:color="auto"/>
                        <w:right w:val="none" w:sz="0" w:space="0" w:color="auto"/>
                      </w:divBdr>
                      <w:divsChild>
                        <w:div w:id="8245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9284418">
          <w:marLeft w:val="0"/>
          <w:marRight w:val="0"/>
          <w:marTop w:val="0"/>
          <w:marBottom w:val="0"/>
          <w:divBdr>
            <w:top w:val="none" w:sz="0" w:space="0" w:color="auto"/>
            <w:left w:val="none" w:sz="0" w:space="0" w:color="auto"/>
            <w:bottom w:val="none" w:sz="0" w:space="0" w:color="auto"/>
            <w:right w:val="none" w:sz="0" w:space="0" w:color="auto"/>
          </w:divBdr>
          <w:divsChild>
            <w:div w:id="382607452">
              <w:marLeft w:val="0"/>
              <w:marRight w:val="0"/>
              <w:marTop w:val="0"/>
              <w:marBottom w:val="0"/>
              <w:divBdr>
                <w:top w:val="none" w:sz="0" w:space="0" w:color="auto"/>
                <w:left w:val="none" w:sz="0" w:space="0" w:color="auto"/>
                <w:bottom w:val="none" w:sz="0" w:space="0" w:color="auto"/>
                <w:right w:val="none" w:sz="0" w:space="0" w:color="auto"/>
              </w:divBdr>
            </w:div>
            <w:div w:id="556818294">
              <w:marLeft w:val="0"/>
              <w:marRight w:val="0"/>
              <w:marTop w:val="0"/>
              <w:marBottom w:val="0"/>
              <w:divBdr>
                <w:top w:val="none" w:sz="0" w:space="0" w:color="auto"/>
                <w:left w:val="none" w:sz="0" w:space="0" w:color="auto"/>
                <w:bottom w:val="none" w:sz="0" w:space="0" w:color="auto"/>
                <w:right w:val="none" w:sz="0" w:space="0" w:color="auto"/>
              </w:divBdr>
            </w:div>
            <w:div w:id="920677338">
              <w:marLeft w:val="0"/>
              <w:marRight w:val="0"/>
              <w:marTop w:val="0"/>
              <w:marBottom w:val="0"/>
              <w:divBdr>
                <w:top w:val="none" w:sz="0" w:space="0" w:color="auto"/>
                <w:left w:val="none" w:sz="0" w:space="0" w:color="auto"/>
                <w:bottom w:val="none" w:sz="0" w:space="0" w:color="auto"/>
                <w:right w:val="none" w:sz="0" w:space="0" w:color="auto"/>
              </w:divBdr>
            </w:div>
            <w:div w:id="961031470">
              <w:marLeft w:val="0"/>
              <w:marRight w:val="0"/>
              <w:marTop w:val="0"/>
              <w:marBottom w:val="0"/>
              <w:divBdr>
                <w:top w:val="none" w:sz="0" w:space="0" w:color="auto"/>
                <w:left w:val="none" w:sz="0" w:space="0" w:color="auto"/>
                <w:bottom w:val="none" w:sz="0" w:space="0" w:color="auto"/>
                <w:right w:val="none" w:sz="0" w:space="0" w:color="auto"/>
              </w:divBdr>
            </w:div>
            <w:div w:id="1089890637">
              <w:marLeft w:val="0"/>
              <w:marRight w:val="0"/>
              <w:marTop w:val="0"/>
              <w:marBottom w:val="0"/>
              <w:divBdr>
                <w:top w:val="none" w:sz="0" w:space="0" w:color="auto"/>
                <w:left w:val="none" w:sz="0" w:space="0" w:color="auto"/>
                <w:bottom w:val="none" w:sz="0" w:space="0" w:color="auto"/>
                <w:right w:val="none" w:sz="0" w:space="0" w:color="auto"/>
              </w:divBdr>
            </w:div>
            <w:div w:id="1411151734">
              <w:marLeft w:val="0"/>
              <w:marRight w:val="0"/>
              <w:marTop w:val="0"/>
              <w:marBottom w:val="0"/>
              <w:divBdr>
                <w:top w:val="none" w:sz="0" w:space="0" w:color="auto"/>
                <w:left w:val="none" w:sz="0" w:space="0" w:color="auto"/>
                <w:bottom w:val="none" w:sz="0" w:space="0" w:color="auto"/>
                <w:right w:val="none" w:sz="0" w:space="0" w:color="auto"/>
              </w:divBdr>
            </w:div>
            <w:div w:id="1420759867">
              <w:marLeft w:val="0"/>
              <w:marRight w:val="0"/>
              <w:marTop w:val="0"/>
              <w:marBottom w:val="0"/>
              <w:divBdr>
                <w:top w:val="none" w:sz="0" w:space="0" w:color="auto"/>
                <w:left w:val="none" w:sz="0" w:space="0" w:color="auto"/>
                <w:bottom w:val="none" w:sz="0" w:space="0" w:color="auto"/>
                <w:right w:val="none" w:sz="0" w:space="0" w:color="auto"/>
              </w:divBdr>
            </w:div>
            <w:div w:id="1433162213">
              <w:marLeft w:val="0"/>
              <w:marRight w:val="0"/>
              <w:marTop w:val="0"/>
              <w:marBottom w:val="0"/>
              <w:divBdr>
                <w:top w:val="none" w:sz="0" w:space="0" w:color="auto"/>
                <w:left w:val="none" w:sz="0" w:space="0" w:color="auto"/>
                <w:bottom w:val="none" w:sz="0" w:space="0" w:color="auto"/>
                <w:right w:val="none" w:sz="0" w:space="0" w:color="auto"/>
              </w:divBdr>
            </w:div>
            <w:div w:id="1808278785">
              <w:marLeft w:val="0"/>
              <w:marRight w:val="0"/>
              <w:marTop w:val="0"/>
              <w:marBottom w:val="0"/>
              <w:divBdr>
                <w:top w:val="none" w:sz="0" w:space="0" w:color="auto"/>
                <w:left w:val="none" w:sz="0" w:space="0" w:color="auto"/>
                <w:bottom w:val="none" w:sz="0" w:space="0" w:color="auto"/>
                <w:right w:val="none" w:sz="0" w:space="0" w:color="auto"/>
              </w:divBdr>
            </w:div>
            <w:div w:id="182473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953989">
      <w:bodyDiv w:val="1"/>
      <w:marLeft w:val="0"/>
      <w:marRight w:val="0"/>
      <w:marTop w:val="0"/>
      <w:marBottom w:val="0"/>
      <w:divBdr>
        <w:top w:val="none" w:sz="0" w:space="0" w:color="auto"/>
        <w:left w:val="none" w:sz="0" w:space="0" w:color="auto"/>
        <w:bottom w:val="none" w:sz="0" w:space="0" w:color="auto"/>
        <w:right w:val="none" w:sz="0" w:space="0" w:color="auto"/>
      </w:divBdr>
      <w:divsChild>
        <w:div w:id="635454979">
          <w:marLeft w:val="0"/>
          <w:marRight w:val="0"/>
          <w:marTop w:val="0"/>
          <w:marBottom w:val="0"/>
          <w:divBdr>
            <w:top w:val="none" w:sz="0" w:space="0" w:color="auto"/>
            <w:left w:val="none" w:sz="0" w:space="0" w:color="auto"/>
            <w:bottom w:val="none" w:sz="0" w:space="0" w:color="auto"/>
            <w:right w:val="none" w:sz="0" w:space="0" w:color="auto"/>
          </w:divBdr>
        </w:div>
        <w:div w:id="1941180720">
          <w:marLeft w:val="0"/>
          <w:marRight w:val="0"/>
          <w:marTop w:val="0"/>
          <w:marBottom w:val="0"/>
          <w:divBdr>
            <w:top w:val="none" w:sz="0" w:space="0" w:color="auto"/>
            <w:left w:val="none" w:sz="0" w:space="0" w:color="auto"/>
            <w:bottom w:val="none" w:sz="0" w:space="0" w:color="auto"/>
            <w:right w:val="none" w:sz="0" w:space="0" w:color="auto"/>
          </w:divBdr>
        </w:div>
      </w:divsChild>
    </w:div>
    <w:div w:id="1828668742">
      <w:bodyDiv w:val="1"/>
      <w:marLeft w:val="0"/>
      <w:marRight w:val="0"/>
      <w:marTop w:val="0"/>
      <w:marBottom w:val="0"/>
      <w:divBdr>
        <w:top w:val="none" w:sz="0" w:space="0" w:color="auto"/>
        <w:left w:val="none" w:sz="0" w:space="0" w:color="auto"/>
        <w:bottom w:val="none" w:sz="0" w:space="0" w:color="auto"/>
        <w:right w:val="none" w:sz="0" w:space="0" w:color="auto"/>
      </w:divBdr>
      <w:divsChild>
        <w:div w:id="1082799894">
          <w:marLeft w:val="0"/>
          <w:marRight w:val="0"/>
          <w:marTop w:val="0"/>
          <w:marBottom w:val="0"/>
          <w:divBdr>
            <w:top w:val="none" w:sz="0" w:space="0" w:color="auto"/>
            <w:left w:val="none" w:sz="0" w:space="0" w:color="auto"/>
            <w:bottom w:val="none" w:sz="0" w:space="0" w:color="auto"/>
            <w:right w:val="none" w:sz="0" w:space="0" w:color="auto"/>
          </w:divBdr>
        </w:div>
        <w:div w:id="1230918767">
          <w:marLeft w:val="0"/>
          <w:marRight w:val="0"/>
          <w:marTop w:val="0"/>
          <w:marBottom w:val="0"/>
          <w:divBdr>
            <w:top w:val="none" w:sz="0" w:space="0" w:color="auto"/>
            <w:left w:val="none" w:sz="0" w:space="0" w:color="auto"/>
            <w:bottom w:val="none" w:sz="0" w:space="0" w:color="auto"/>
            <w:right w:val="none" w:sz="0" w:space="0" w:color="auto"/>
          </w:divBdr>
        </w:div>
        <w:div w:id="1245259273">
          <w:marLeft w:val="0"/>
          <w:marRight w:val="0"/>
          <w:marTop w:val="0"/>
          <w:marBottom w:val="0"/>
          <w:divBdr>
            <w:top w:val="none" w:sz="0" w:space="0" w:color="auto"/>
            <w:left w:val="none" w:sz="0" w:space="0" w:color="auto"/>
            <w:bottom w:val="none" w:sz="0" w:space="0" w:color="auto"/>
            <w:right w:val="none" w:sz="0" w:space="0" w:color="auto"/>
          </w:divBdr>
        </w:div>
        <w:div w:id="1294096876">
          <w:marLeft w:val="0"/>
          <w:marRight w:val="0"/>
          <w:marTop w:val="0"/>
          <w:marBottom w:val="0"/>
          <w:divBdr>
            <w:top w:val="none" w:sz="0" w:space="0" w:color="auto"/>
            <w:left w:val="none" w:sz="0" w:space="0" w:color="auto"/>
            <w:bottom w:val="none" w:sz="0" w:space="0" w:color="auto"/>
            <w:right w:val="none" w:sz="0" w:space="0" w:color="auto"/>
          </w:divBdr>
        </w:div>
      </w:divsChild>
    </w:div>
    <w:div w:id="1844973225">
      <w:bodyDiv w:val="1"/>
      <w:marLeft w:val="0"/>
      <w:marRight w:val="0"/>
      <w:marTop w:val="0"/>
      <w:marBottom w:val="0"/>
      <w:divBdr>
        <w:top w:val="none" w:sz="0" w:space="0" w:color="auto"/>
        <w:left w:val="none" w:sz="0" w:space="0" w:color="auto"/>
        <w:bottom w:val="none" w:sz="0" w:space="0" w:color="auto"/>
        <w:right w:val="none" w:sz="0" w:space="0" w:color="auto"/>
      </w:divBdr>
      <w:divsChild>
        <w:div w:id="197087891">
          <w:marLeft w:val="0"/>
          <w:marRight w:val="0"/>
          <w:marTop w:val="0"/>
          <w:marBottom w:val="0"/>
          <w:divBdr>
            <w:top w:val="none" w:sz="0" w:space="0" w:color="auto"/>
            <w:left w:val="none" w:sz="0" w:space="0" w:color="auto"/>
            <w:bottom w:val="none" w:sz="0" w:space="0" w:color="auto"/>
            <w:right w:val="none" w:sz="0" w:space="0" w:color="auto"/>
          </w:divBdr>
        </w:div>
        <w:div w:id="1360621686">
          <w:marLeft w:val="0"/>
          <w:marRight w:val="0"/>
          <w:marTop w:val="0"/>
          <w:marBottom w:val="0"/>
          <w:divBdr>
            <w:top w:val="none" w:sz="0" w:space="0" w:color="auto"/>
            <w:left w:val="none" w:sz="0" w:space="0" w:color="auto"/>
            <w:bottom w:val="none" w:sz="0" w:space="0" w:color="auto"/>
            <w:right w:val="none" w:sz="0" w:space="0" w:color="auto"/>
          </w:divBdr>
          <w:divsChild>
            <w:div w:id="2019430320">
              <w:marLeft w:val="-75"/>
              <w:marRight w:val="0"/>
              <w:marTop w:val="30"/>
              <w:marBottom w:val="30"/>
              <w:divBdr>
                <w:top w:val="none" w:sz="0" w:space="0" w:color="auto"/>
                <w:left w:val="none" w:sz="0" w:space="0" w:color="auto"/>
                <w:bottom w:val="none" w:sz="0" w:space="0" w:color="auto"/>
                <w:right w:val="none" w:sz="0" w:space="0" w:color="auto"/>
              </w:divBdr>
              <w:divsChild>
                <w:div w:id="23486830">
                  <w:marLeft w:val="0"/>
                  <w:marRight w:val="0"/>
                  <w:marTop w:val="0"/>
                  <w:marBottom w:val="0"/>
                  <w:divBdr>
                    <w:top w:val="none" w:sz="0" w:space="0" w:color="auto"/>
                    <w:left w:val="none" w:sz="0" w:space="0" w:color="auto"/>
                    <w:bottom w:val="none" w:sz="0" w:space="0" w:color="auto"/>
                    <w:right w:val="none" w:sz="0" w:space="0" w:color="auto"/>
                  </w:divBdr>
                  <w:divsChild>
                    <w:div w:id="1683971802">
                      <w:marLeft w:val="0"/>
                      <w:marRight w:val="0"/>
                      <w:marTop w:val="0"/>
                      <w:marBottom w:val="0"/>
                      <w:divBdr>
                        <w:top w:val="none" w:sz="0" w:space="0" w:color="auto"/>
                        <w:left w:val="none" w:sz="0" w:space="0" w:color="auto"/>
                        <w:bottom w:val="none" w:sz="0" w:space="0" w:color="auto"/>
                        <w:right w:val="none" w:sz="0" w:space="0" w:color="auto"/>
                      </w:divBdr>
                    </w:div>
                  </w:divsChild>
                </w:div>
                <w:div w:id="78721353">
                  <w:marLeft w:val="0"/>
                  <w:marRight w:val="0"/>
                  <w:marTop w:val="0"/>
                  <w:marBottom w:val="0"/>
                  <w:divBdr>
                    <w:top w:val="none" w:sz="0" w:space="0" w:color="auto"/>
                    <w:left w:val="none" w:sz="0" w:space="0" w:color="auto"/>
                    <w:bottom w:val="none" w:sz="0" w:space="0" w:color="auto"/>
                    <w:right w:val="none" w:sz="0" w:space="0" w:color="auto"/>
                  </w:divBdr>
                  <w:divsChild>
                    <w:div w:id="1684892589">
                      <w:marLeft w:val="0"/>
                      <w:marRight w:val="0"/>
                      <w:marTop w:val="0"/>
                      <w:marBottom w:val="0"/>
                      <w:divBdr>
                        <w:top w:val="none" w:sz="0" w:space="0" w:color="auto"/>
                        <w:left w:val="none" w:sz="0" w:space="0" w:color="auto"/>
                        <w:bottom w:val="none" w:sz="0" w:space="0" w:color="auto"/>
                        <w:right w:val="none" w:sz="0" w:space="0" w:color="auto"/>
                      </w:divBdr>
                    </w:div>
                  </w:divsChild>
                </w:div>
                <w:div w:id="84763117">
                  <w:marLeft w:val="0"/>
                  <w:marRight w:val="0"/>
                  <w:marTop w:val="0"/>
                  <w:marBottom w:val="0"/>
                  <w:divBdr>
                    <w:top w:val="none" w:sz="0" w:space="0" w:color="auto"/>
                    <w:left w:val="none" w:sz="0" w:space="0" w:color="auto"/>
                    <w:bottom w:val="none" w:sz="0" w:space="0" w:color="auto"/>
                    <w:right w:val="none" w:sz="0" w:space="0" w:color="auto"/>
                  </w:divBdr>
                  <w:divsChild>
                    <w:div w:id="784891302">
                      <w:marLeft w:val="0"/>
                      <w:marRight w:val="0"/>
                      <w:marTop w:val="0"/>
                      <w:marBottom w:val="0"/>
                      <w:divBdr>
                        <w:top w:val="none" w:sz="0" w:space="0" w:color="auto"/>
                        <w:left w:val="none" w:sz="0" w:space="0" w:color="auto"/>
                        <w:bottom w:val="none" w:sz="0" w:space="0" w:color="auto"/>
                        <w:right w:val="none" w:sz="0" w:space="0" w:color="auto"/>
                      </w:divBdr>
                    </w:div>
                  </w:divsChild>
                </w:div>
                <w:div w:id="563763778">
                  <w:marLeft w:val="0"/>
                  <w:marRight w:val="0"/>
                  <w:marTop w:val="0"/>
                  <w:marBottom w:val="0"/>
                  <w:divBdr>
                    <w:top w:val="none" w:sz="0" w:space="0" w:color="auto"/>
                    <w:left w:val="none" w:sz="0" w:space="0" w:color="auto"/>
                    <w:bottom w:val="none" w:sz="0" w:space="0" w:color="auto"/>
                    <w:right w:val="none" w:sz="0" w:space="0" w:color="auto"/>
                  </w:divBdr>
                  <w:divsChild>
                    <w:div w:id="836457649">
                      <w:marLeft w:val="0"/>
                      <w:marRight w:val="0"/>
                      <w:marTop w:val="0"/>
                      <w:marBottom w:val="0"/>
                      <w:divBdr>
                        <w:top w:val="none" w:sz="0" w:space="0" w:color="auto"/>
                        <w:left w:val="none" w:sz="0" w:space="0" w:color="auto"/>
                        <w:bottom w:val="none" w:sz="0" w:space="0" w:color="auto"/>
                        <w:right w:val="none" w:sz="0" w:space="0" w:color="auto"/>
                      </w:divBdr>
                    </w:div>
                  </w:divsChild>
                </w:div>
                <w:div w:id="600837281">
                  <w:marLeft w:val="0"/>
                  <w:marRight w:val="0"/>
                  <w:marTop w:val="0"/>
                  <w:marBottom w:val="0"/>
                  <w:divBdr>
                    <w:top w:val="none" w:sz="0" w:space="0" w:color="auto"/>
                    <w:left w:val="none" w:sz="0" w:space="0" w:color="auto"/>
                    <w:bottom w:val="none" w:sz="0" w:space="0" w:color="auto"/>
                    <w:right w:val="none" w:sz="0" w:space="0" w:color="auto"/>
                  </w:divBdr>
                  <w:divsChild>
                    <w:div w:id="1421638172">
                      <w:marLeft w:val="0"/>
                      <w:marRight w:val="0"/>
                      <w:marTop w:val="0"/>
                      <w:marBottom w:val="0"/>
                      <w:divBdr>
                        <w:top w:val="none" w:sz="0" w:space="0" w:color="auto"/>
                        <w:left w:val="none" w:sz="0" w:space="0" w:color="auto"/>
                        <w:bottom w:val="none" w:sz="0" w:space="0" w:color="auto"/>
                        <w:right w:val="none" w:sz="0" w:space="0" w:color="auto"/>
                      </w:divBdr>
                    </w:div>
                  </w:divsChild>
                </w:div>
                <w:div w:id="660545439">
                  <w:marLeft w:val="0"/>
                  <w:marRight w:val="0"/>
                  <w:marTop w:val="0"/>
                  <w:marBottom w:val="0"/>
                  <w:divBdr>
                    <w:top w:val="none" w:sz="0" w:space="0" w:color="auto"/>
                    <w:left w:val="none" w:sz="0" w:space="0" w:color="auto"/>
                    <w:bottom w:val="none" w:sz="0" w:space="0" w:color="auto"/>
                    <w:right w:val="none" w:sz="0" w:space="0" w:color="auto"/>
                  </w:divBdr>
                  <w:divsChild>
                    <w:div w:id="1556090445">
                      <w:marLeft w:val="0"/>
                      <w:marRight w:val="0"/>
                      <w:marTop w:val="0"/>
                      <w:marBottom w:val="0"/>
                      <w:divBdr>
                        <w:top w:val="none" w:sz="0" w:space="0" w:color="auto"/>
                        <w:left w:val="none" w:sz="0" w:space="0" w:color="auto"/>
                        <w:bottom w:val="none" w:sz="0" w:space="0" w:color="auto"/>
                        <w:right w:val="none" w:sz="0" w:space="0" w:color="auto"/>
                      </w:divBdr>
                    </w:div>
                  </w:divsChild>
                </w:div>
                <w:div w:id="688021742">
                  <w:marLeft w:val="0"/>
                  <w:marRight w:val="0"/>
                  <w:marTop w:val="0"/>
                  <w:marBottom w:val="0"/>
                  <w:divBdr>
                    <w:top w:val="none" w:sz="0" w:space="0" w:color="auto"/>
                    <w:left w:val="none" w:sz="0" w:space="0" w:color="auto"/>
                    <w:bottom w:val="none" w:sz="0" w:space="0" w:color="auto"/>
                    <w:right w:val="none" w:sz="0" w:space="0" w:color="auto"/>
                  </w:divBdr>
                  <w:divsChild>
                    <w:div w:id="940531383">
                      <w:marLeft w:val="0"/>
                      <w:marRight w:val="0"/>
                      <w:marTop w:val="0"/>
                      <w:marBottom w:val="0"/>
                      <w:divBdr>
                        <w:top w:val="none" w:sz="0" w:space="0" w:color="auto"/>
                        <w:left w:val="none" w:sz="0" w:space="0" w:color="auto"/>
                        <w:bottom w:val="none" w:sz="0" w:space="0" w:color="auto"/>
                        <w:right w:val="none" w:sz="0" w:space="0" w:color="auto"/>
                      </w:divBdr>
                    </w:div>
                  </w:divsChild>
                </w:div>
                <w:div w:id="699403758">
                  <w:marLeft w:val="0"/>
                  <w:marRight w:val="0"/>
                  <w:marTop w:val="0"/>
                  <w:marBottom w:val="0"/>
                  <w:divBdr>
                    <w:top w:val="none" w:sz="0" w:space="0" w:color="auto"/>
                    <w:left w:val="none" w:sz="0" w:space="0" w:color="auto"/>
                    <w:bottom w:val="none" w:sz="0" w:space="0" w:color="auto"/>
                    <w:right w:val="none" w:sz="0" w:space="0" w:color="auto"/>
                  </w:divBdr>
                  <w:divsChild>
                    <w:div w:id="930434581">
                      <w:marLeft w:val="0"/>
                      <w:marRight w:val="0"/>
                      <w:marTop w:val="0"/>
                      <w:marBottom w:val="0"/>
                      <w:divBdr>
                        <w:top w:val="none" w:sz="0" w:space="0" w:color="auto"/>
                        <w:left w:val="none" w:sz="0" w:space="0" w:color="auto"/>
                        <w:bottom w:val="none" w:sz="0" w:space="0" w:color="auto"/>
                        <w:right w:val="none" w:sz="0" w:space="0" w:color="auto"/>
                      </w:divBdr>
                    </w:div>
                  </w:divsChild>
                </w:div>
                <w:div w:id="702562385">
                  <w:marLeft w:val="0"/>
                  <w:marRight w:val="0"/>
                  <w:marTop w:val="0"/>
                  <w:marBottom w:val="0"/>
                  <w:divBdr>
                    <w:top w:val="none" w:sz="0" w:space="0" w:color="auto"/>
                    <w:left w:val="none" w:sz="0" w:space="0" w:color="auto"/>
                    <w:bottom w:val="none" w:sz="0" w:space="0" w:color="auto"/>
                    <w:right w:val="none" w:sz="0" w:space="0" w:color="auto"/>
                  </w:divBdr>
                  <w:divsChild>
                    <w:div w:id="326131880">
                      <w:marLeft w:val="0"/>
                      <w:marRight w:val="0"/>
                      <w:marTop w:val="0"/>
                      <w:marBottom w:val="0"/>
                      <w:divBdr>
                        <w:top w:val="none" w:sz="0" w:space="0" w:color="auto"/>
                        <w:left w:val="none" w:sz="0" w:space="0" w:color="auto"/>
                        <w:bottom w:val="none" w:sz="0" w:space="0" w:color="auto"/>
                        <w:right w:val="none" w:sz="0" w:space="0" w:color="auto"/>
                      </w:divBdr>
                    </w:div>
                  </w:divsChild>
                </w:div>
                <w:div w:id="726220728">
                  <w:marLeft w:val="0"/>
                  <w:marRight w:val="0"/>
                  <w:marTop w:val="0"/>
                  <w:marBottom w:val="0"/>
                  <w:divBdr>
                    <w:top w:val="none" w:sz="0" w:space="0" w:color="auto"/>
                    <w:left w:val="none" w:sz="0" w:space="0" w:color="auto"/>
                    <w:bottom w:val="none" w:sz="0" w:space="0" w:color="auto"/>
                    <w:right w:val="none" w:sz="0" w:space="0" w:color="auto"/>
                  </w:divBdr>
                  <w:divsChild>
                    <w:div w:id="733771071">
                      <w:marLeft w:val="0"/>
                      <w:marRight w:val="0"/>
                      <w:marTop w:val="0"/>
                      <w:marBottom w:val="0"/>
                      <w:divBdr>
                        <w:top w:val="none" w:sz="0" w:space="0" w:color="auto"/>
                        <w:left w:val="none" w:sz="0" w:space="0" w:color="auto"/>
                        <w:bottom w:val="none" w:sz="0" w:space="0" w:color="auto"/>
                        <w:right w:val="none" w:sz="0" w:space="0" w:color="auto"/>
                      </w:divBdr>
                    </w:div>
                  </w:divsChild>
                </w:div>
                <w:div w:id="763652282">
                  <w:marLeft w:val="0"/>
                  <w:marRight w:val="0"/>
                  <w:marTop w:val="0"/>
                  <w:marBottom w:val="0"/>
                  <w:divBdr>
                    <w:top w:val="none" w:sz="0" w:space="0" w:color="auto"/>
                    <w:left w:val="none" w:sz="0" w:space="0" w:color="auto"/>
                    <w:bottom w:val="none" w:sz="0" w:space="0" w:color="auto"/>
                    <w:right w:val="none" w:sz="0" w:space="0" w:color="auto"/>
                  </w:divBdr>
                  <w:divsChild>
                    <w:div w:id="603225251">
                      <w:marLeft w:val="0"/>
                      <w:marRight w:val="0"/>
                      <w:marTop w:val="0"/>
                      <w:marBottom w:val="0"/>
                      <w:divBdr>
                        <w:top w:val="none" w:sz="0" w:space="0" w:color="auto"/>
                        <w:left w:val="none" w:sz="0" w:space="0" w:color="auto"/>
                        <w:bottom w:val="none" w:sz="0" w:space="0" w:color="auto"/>
                        <w:right w:val="none" w:sz="0" w:space="0" w:color="auto"/>
                      </w:divBdr>
                    </w:div>
                  </w:divsChild>
                </w:div>
                <w:div w:id="875897179">
                  <w:marLeft w:val="0"/>
                  <w:marRight w:val="0"/>
                  <w:marTop w:val="0"/>
                  <w:marBottom w:val="0"/>
                  <w:divBdr>
                    <w:top w:val="none" w:sz="0" w:space="0" w:color="auto"/>
                    <w:left w:val="none" w:sz="0" w:space="0" w:color="auto"/>
                    <w:bottom w:val="none" w:sz="0" w:space="0" w:color="auto"/>
                    <w:right w:val="none" w:sz="0" w:space="0" w:color="auto"/>
                  </w:divBdr>
                  <w:divsChild>
                    <w:div w:id="531962403">
                      <w:marLeft w:val="0"/>
                      <w:marRight w:val="0"/>
                      <w:marTop w:val="0"/>
                      <w:marBottom w:val="0"/>
                      <w:divBdr>
                        <w:top w:val="none" w:sz="0" w:space="0" w:color="auto"/>
                        <w:left w:val="none" w:sz="0" w:space="0" w:color="auto"/>
                        <w:bottom w:val="none" w:sz="0" w:space="0" w:color="auto"/>
                        <w:right w:val="none" w:sz="0" w:space="0" w:color="auto"/>
                      </w:divBdr>
                    </w:div>
                  </w:divsChild>
                </w:div>
                <w:div w:id="924805766">
                  <w:marLeft w:val="0"/>
                  <w:marRight w:val="0"/>
                  <w:marTop w:val="0"/>
                  <w:marBottom w:val="0"/>
                  <w:divBdr>
                    <w:top w:val="none" w:sz="0" w:space="0" w:color="auto"/>
                    <w:left w:val="none" w:sz="0" w:space="0" w:color="auto"/>
                    <w:bottom w:val="none" w:sz="0" w:space="0" w:color="auto"/>
                    <w:right w:val="none" w:sz="0" w:space="0" w:color="auto"/>
                  </w:divBdr>
                  <w:divsChild>
                    <w:div w:id="1608270774">
                      <w:marLeft w:val="0"/>
                      <w:marRight w:val="0"/>
                      <w:marTop w:val="0"/>
                      <w:marBottom w:val="0"/>
                      <w:divBdr>
                        <w:top w:val="none" w:sz="0" w:space="0" w:color="auto"/>
                        <w:left w:val="none" w:sz="0" w:space="0" w:color="auto"/>
                        <w:bottom w:val="none" w:sz="0" w:space="0" w:color="auto"/>
                        <w:right w:val="none" w:sz="0" w:space="0" w:color="auto"/>
                      </w:divBdr>
                    </w:div>
                  </w:divsChild>
                </w:div>
                <w:div w:id="943806271">
                  <w:marLeft w:val="0"/>
                  <w:marRight w:val="0"/>
                  <w:marTop w:val="0"/>
                  <w:marBottom w:val="0"/>
                  <w:divBdr>
                    <w:top w:val="none" w:sz="0" w:space="0" w:color="auto"/>
                    <w:left w:val="none" w:sz="0" w:space="0" w:color="auto"/>
                    <w:bottom w:val="none" w:sz="0" w:space="0" w:color="auto"/>
                    <w:right w:val="none" w:sz="0" w:space="0" w:color="auto"/>
                  </w:divBdr>
                  <w:divsChild>
                    <w:div w:id="722102708">
                      <w:marLeft w:val="0"/>
                      <w:marRight w:val="0"/>
                      <w:marTop w:val="0"/>
                      <w:marBottom w:val="0"/>
                      <w:divBdr>
                        <w:top w:val="none" w:sz="0" w:space="0" w:color="auto"/>
                        <w:left w:val="none" w:sz="0" w:space="0" w:color="auto"/>
                        <w:bottom w:val="none" w:sz="0" w:space="0" w:color="auto"/>
                        <w:right w:val="none" w:sz="0" w:space="0" w:color="auto"/>
                      </w:divBdr>
                    </w:div>
                  </w:divsChild>
                </w:div>
                <w:div w:id="982779173">
                  <w:marLeft w:val="0"/>
                  <w:marRight w:val="0"/>
                  <w:marTop w:val="0"/>
                  <w:marBottom w:val="0"/>
                  <w:divBdr>
                    <w:top w:val="none" w:sz="0" w:space="0" w:color="auto"/>
                    <w:left w:val="none" w:sz="0" w:space="0" w:color="auto"/>
                    <w:bottom w:val="none" w:sz="0" w:space="0" w:color="auto"/>
                    <w:right w:val="none" w:sz="0" w:space="0" w:color="auto"/>
                  </w:divBdr>
                  <w:divsChild>
                    <w:div w:id="811944219">
                      <w:marLeft w:val="0"/>
                      <w:marRight w:val="0"/>
                      <w:marTop w:val="0"/>
                      <w:marBottom w:val="0"/>
                      <w:divBdr>
                        <w:top w:val="none" w:sz="0" w:space="0" w:color="auto"/>
                        <w:left w:val="none" w:sz="0" w:space="0" w:color="auto"/>
                        <w:bottom w:val="none" w:sz="0" w:space="0" w:color="auto"/>
                        <w:right w:val="none" w:sz="0" w:space="0" w:color="auto"/>
                      </w:divBdr>
                    </w:div>
                  </w:divsChild>
                </w:div>
                <w:div w:id="1143086410">
                  <w:marLeft w:val="0"/>
                  <w:marRight w:val="0"/>
                  <w:marTop w:val="0"/>
                  <w:marBottom w:val="0"/>
                  <w:divBdr>
                    <w:top w:val="none" w:sz="0" w:space="0" w:color="auto"/>
                    <w:left w:val="none" w:sz="0" w:space="0" w:color="auto"/>
                    <w:bottom w:val="none" w:sz="0" w:space="0" w:color="auto"/>
                    <w:right w:val="none" w:sz="0" w:space="0" w:color="auto"/>
                  </w:divBdr>
                  <w:divsChild>
                    <w:div w:id="1056975229">
                      <w:marLeft w:val="0"/>
                      <w:marRight w:val="0"/>
                      <w:marTop w:val="0"/>
                      <w:marBottom w:val="0"/>
                      <w:divBdr>
                        <w:top w:val="none" w:sz="0" w:space="0" w:color="auto"/>
                        <w:left w:val="none" w:sz="0" w:space="0" w:color="auto"/>
                        <w:bottom w:val="none" w:sz="0" w:space="0" w:color="auto"/>
                        <w:right w:val="none" w:sz="0" w:space="0" w:color="auto"/>
                      </w:divBdr>
                    </w:div>
                  </w:divsChild>
                </w:div>
                <w:div w:id="1167554231">
                  <w:marLeft w:val="0"/>
                  <w:marRight w:val="0"/>
                  <w:marTop w:val="0"/>
                  <w:marBottom w:val="0"/>
                  <w:divBdr>
                    <w:top w:val="none" w:sz="0" w:space="0" w:color="auto"/>
                    <w:left w:val="none" w:sz="0" w:space="0" w:color="auto"/>
                    <w:bottom w:val="none" w:sz="0" w:space="0" w:color="auto"/>
                    <w:right w:val="none" w:sz="0" w:space="0" w:color="auto"/>
                  </w:divBdr>
                  <w:divsChild>
                    <w:div w:id="1209103250">
                      <w:marLeft w:val="0"/>
                      <w:marRight w:val="0"/>
                      <w:marTop w:val="0"/>
                      <w:marBottom w:val="0"/>
                      <w:divBdr>
                        <w:top w:val="none" w:sz="0" w:space="0" w:color="auto"/>
                        <w:left w:val="none" w:sz="0" w:space="0" w:color="auto"/>
                        <w:bottom w:val="none" w:sz="0" w:space="0" w:color="auto"/>
                        <w:right w:val="none" w:sz="0" w:space="0" w:color="auto"/>
                      </w:divBdr>
                    </w:div>
                  </w:divsChild>
                </w:div>
                <w:div w:id="1274826215">
                  <w:marLeft w:val="0"/>
                  <w:marRight w:val="0"/>
                  <w:marTop w:val="0"/>
                  <w:marBottom w:val="0"/>
                  <w:divBdr>
                    <w:top w:val="none" w:sz="0" w:space="0" w:color="auto"/>
                    <w:left w:val="none" w:sz="0" w:space="0" w:color="auto"/>
                    <w:bottom w:val="none" w:sz="0" w:space="0" w:color="auto"/>
                    <w:right w:val="none" w:sz="0" w:space="0" w:color="auto"/>
                  </w:divBdr>
                  <w:divsChild>
                    <w:div w:id="68621585">
                      <w:marLeft w:val="0"/>
                      <w:marRight w:val="0"/>
                      <w:marTop w:val="0"/>
                      <w:marBottom w:val="0"/>
                      <w:divBdr>
                        <w:top w:val="none" w:sz="0" w:space="0" w:color="auto"/>
                        <w:left w:val="none" w:sz="0" w:space="0" w:color="auto"/>
                        <w:bottom w:val="none" w:sz="0" w:space="0" w:color="auto"/>
                        <w:right w:val="none" w:sz="0" w:space="0" w:color="auto"/>
                      </w:divBdr>
                    </w:div>
                  </w:divsChild>
                </w:div>
                <w:div w:id="1352951809">
                  <w:marLeft w:val="0"/>
                  <w:marRight w:val="0"/>
                  <w:marTop w:val="0"/>
                  <w:marBottom w:val="0"/>
                  <w:divBdr>
                    <w:top w:val="none" w:sz="0" w:space="0" w:color="auto"/>
                    <w:left w:val="none" w:sz="0" w:space="0" w:color="auto"/>
                    <w:bottom w:val="none" w:sz="0" w:space="0" w:color="auto"/>
                    <w:right w:val="none" w:sz="0" w:space="0" w:color="auto"/>
                  </w:divBdr>
                  <w:divsChild>
                    <w:div w:id="1704282066">
                      <w:marLeft w:val="0"/>
                      <w:marRight w:val="0"/>
                      <w:marTop w:val="0"/>
                      <w:marBottom w:val="0"/>
                      <w:divBdr>
                        <w:top w:val="none" w:sz="0" w:space="0" w:color="auto"/>
                        <w:left w:val="none" w:sz="0" w:space="0" w:color="auto"/>
                        <w:bottom w:val="none" w:sz="0" w:space="0" w:color="auto"/>
                        <w:right w:val="none" w:sz="0" w:space="0" w:color="auto"/>
                      </w:divBdr>
                    </w:div>
                  </w:divsChild>
                </w:div>
                <w:div w:id="1432361854">
                  <w:marLeft w:val="0"/>
                  <w:marRight w:val="0"/>
                  <w:marTop w:val="0"/>
                  <w:marBottom w:val="0"/>
                  <w:divBdr>
                    <w:top w:val="none" w:sz="0" w:space="0" w:color="auto"/>
                    <w:left w:val="none" w:sz="0" w:space="0" w:color="auto"/>
                    <w:bottom w:val="none" w:sz="0" w:space="0" w:color="auto"/>
                    <w:right w:val="none" w:sz="0" w:space="0" w:color="auto"/>
                  </w:divBdr>
                  <w:divsChild>
                    <w:div w:id="789596104">
                      <w:marLeft w:val="0"/>
                      <w:marRight w:val="0"/>
                      <w:marTop w:val="0"/>
                      <w:marBottom w:val="0"/>
                      <w:divBdr>
                        <w:top w:val="none" w:sz="0" w:space="0" w:color="auto"/>
                        <w:left w:val="none" w:sz="0" w:space="0" w:color="auto"/>
                        <w:bottom w:val="none" w:sz="0" w:space="0" w:color="auto"/>
                        <w:right w:val="none" w:sz="0" w:space="0" w:color="auto"/>
                      </w:divBdr>
                    </w:div>
                  </w:divsChild>
                </w:div>
                <w:div w:id="1450776612">
                  <w:marLeft w:val="0"/>
                  <w:marRight w:val="0"/>
                  <w:marTop w:val="0"/>
                  <w:marBottom w:val="0"/>
                  <w:divBdr>
                    <w:top w:val="none" w:sz="0" w:space="0" w:color="auto"/>
                    <w:left w:val="none" w:sz="0" w:space="0" w:color="auto"/>
                    <w:bottom w:val="none" w:sz="0" w:space="0" w:color="auto"/>
                    <w:right w:val="none" w:sz="0" w:space="0" w:color="auto"/>
                  </w:divBdr>
                  <w:divsChild>
                    <w:div w:id="1866822856">
                      <w:marLeft w:val="0"/>
                      <w:marRight w:val="0"/>
                      <w:marTop w:val="0"/>
                      <w:marBottom w:val="0"/>
                      <w:divBdr>
                        <w:top w:val="none" w:sz="0" w:space="0" w:color="auto"/>
                        <w:left w:val="none" w:sz="0" w:space="0" w:color="auto"/>
                        <w:bottom w:val="none" w:sz="0" w:space="0" w:color="auto"/>
                        <w:right w:val="none" w:sz="0" w:space="0" w:color="auto"/>
                      </w:divBdr>
                    </w:div>
                  </w:divsChild>
                </w:div>
                <w:div w:id="1686206010">
                  <w:marLeft w:val="0"/>
                  <w:marRight w:val="0"/>
                  <w:marTop w:val="0"/>
                  <w:marBottom w:val="0"/>
                  <w:divBdr>
                    <w:top w:val="none" w:sz="0" w:space="0" w:color="auto"/>
                    <w:left w:val="none" w:sz="0" w:space="0" w:color="auto"/>
                    <w:bottom w:val="none" w:sz="0" w:space="0" w:color="auto"/>
                    <w:right w:val="none" w:sz="0" w:space="0" w:color="auto"/>
                  </w:divBdr>
                  <w:divsChild>
                    <w:div w:id="572931773">
                      <w:marLeft w:val="0"/>
                      <w:marRight w:val="0"/>
                      <w:marTop w:val="0"/>
                      <w:marBottom w:val="0"/>
                      <w:divBdr>
                        <w:top w:val="none" w:sz="0" w:space="0" w:color="auto"/>
                        <w:left w:val="none" w:sz="0" w:space="0" w:color="auto"/>
                        <w:bottom w:val="none" w:sz="0" w:space="0" w:color="auto"/>
                        <w:right w:val="none" w:sz="0" w:space="0" w:color="auto"/>
                      </w:divBdr>
                    </w:div>
                  </w:divsChild>
                </w:div>
                <w:div w:id="1689212056">
                  <w:marLeft w:val="0"/>
                  <w:marRight w:val="0"/>
                  <w:marTop w:val="0"/>
                  <w:marBottom w:val="0"/>
                  <w:divBdr>
                    <w:top w:val="none" w:sz="0" w:space="0" w:color="auto"/>
                    <w:left w:val="none" w:sz="0" w:space="0" w:color="auto"/>
                    <w:bottom w:val="none" w:sz="0" w:space="0" w:color="auto"/>
                    <w:right w:val="none" w:sz="0" w:space="0" w:color="auto"/>
                  </w:divBdr>
                  <w:divsChild>
                    <w:div w:id="1000890007">
                      <w:marLeft w:val="0"/>
                      <w:marRight w:val="0"/>
                      <w:marTop w:val="0"/>
                      <w:marBottom w:val="0"/>
                      <w:divBdr>
                        <w:top w:val="none" w:sz="0" w:space="0" w:color="auto"/>
                        <w:left w:val="none" w:sz="0" w:space="0" w:color="auto"/>
                        <w:bottom w:val="none" w:sz="0" w:space="0" w:color="auto"/>
                        <w:right w:val="none" w:sz="0" w:space="0" w:color="auto"/>
                      </w:divBdr>
                    </w:div>
                  </w:divsChild>
                </w:div>
                <w:div w:id="1793279249">
                  <w:marLeft w:val="0"/>
                  <w:marRight w:val="0"/>
                  <w:marTop w:val="0"/>
                  <w:marBottom w:val="0"/>
                  <w:divBdr>
                    <w:top w:val="none" w:sz="0" w:space="0" w:color="auto"/>
                    <w:left w:val="none" w:sz="0" w:space="0" w:color="auto"/>
                    <w:bottom w:val="none" w:sz="0" w:space="0" w:color="auto"/>
                    <w:right w:val="none" w:sz="0" w:space="0" w:color="auto"/>
                  </w:divBdr>
                  <w:divsChild>
                    <w:div w:id="1073621414">
                      <w:marLeft w:val="0"/>
                      <w:marRight w:val="0"/>
                      <w:marTop w:val="0"/>
                      <w:marBottom w:val="0"/>
                      <w:divBdr>
                        <w:top w:val="none" w:sz="0" w:space="0" w:color="auto"/>
                        <w:left w:val="none" w:sz="0" w:space="0" w:color="auto"/>
                        <w:bottom w:val="none" w:sz="0" w:space="0" w:color="auto"/>
                        <w:right w:val="none" w:sz="0" w:space="0" w:color="auto"/>
                      </w:divBdr>
                    </w:div>
                  </w:divsChild>
                </w:div>
                <w:div w:id="1907959742">
                  <w:marLeft w:val="0"/>
                  <w:marRight w:val="0"/>
                  <w:marTop w:val="0"/>
                  <w:marBottom w:val="0"/>
                  <w:divBdr>
                    <w:top w:val="none" w:sz="0" w:space="0" w:color="auto"/>
                    <w:left w:val="none" w:sz="0" w:space="0" w:color="auto"/>
                    <w:bottom w:val="none" w:sz="0" w:space="0" w:color="auto"/>
                    <w:right w:val="none" w:sz="0" w:space="0" w:color="auto"/>
                  </w:divBdr>
                  <w:divsChild>
                    <w:div w:id="110029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050310">
      <w:bodyDiv w:val="1"/>
      <w:marLeft w:val="0"/>
      <w:marRight w:val="0"/>
      <w:marTop w:val="0"/>
      <w:marBottom w:val="0"/>
      <w:divBdr>
        <w:top w:val="none" w:sz="0" w:space="0" w:color="auto"/>
        <w:left w:val="none" w:sz="0" w:space="0" w:color="auto"/>
        <w:bottom w:val="none" w:sz="0" w:space="0" w:color="auto"/>
        <w:right w:val="none" w:sz="0" w:space="0" w:color="auto"/>
      </w:divBdr>
    </w:div>
    <w:div w:id="1865244148">
      <w:bodyDiv w:val="1"/>
      <w:marLeft w:val="0"/>
      <w:marRight w:val="0"/>
      <w:marTop w:val="0"/>
      <w:marBottom w:val="0"/>
      <w:divBdr>
        <w:top w:val="none" w:sz="0" w:space="0" w:color="auto"/>
        <w:left w:val="none" w:sz="0" w:space="0" w:color="auto"/>
        <w:bottom w:val="none" w:sz="0" w:space="0" w:color="auto"/>
        <w:right w:val="none" w:sz="0" w:space="0" w:color="auto"/>
      </w:divBdr>
      <w:divsChild>
        <w:div w:id="170268629">
          <w:marLeft w:val="0"/>
          <w:marRight w:val="0"/>
          <w:marTop w:val="0"/>
          <w:marBottom w:val="0"/>
          <w:divBdr>
            <w:top w:val="none" w:sz="0" w:space="0" w:color="auto"/>
            <w:left w:val="none" w:sz="0" w:space="0" w:color="auto"/>
            <w:bottom w:val="none" w:sz="0" w:space="0" w:color="auto"/>
            <w:right w:val="none" w:sz="0" w:space="0" w:color="auto"/>
          </w:divBdr>
        </w:div>
        <w:div w:id="170535914">
          <w:marLeft w:val="0"/>
          <w:marRight w:val="0"/>
          <w:marTop w:val="0"/>
          <w:marBottom w:val="0"/>
          <w:divBdr>
            <w:top w:val="none" w:sz="0" w:space="0" w:color="auto"/>
            <w:left w:val="none" w:sz="0" w:space="0" w:color="auto"/>
            <w:bottom w:val="none" w:sz="0" w:space="0" w:color="auto"/>
            <w:right w:val="none" w:sz="0" w:space="0" w:color="auto"/>
          </w:divBdr>
        </w:div>
        <w:div w:id="373820981">
          <w:marLeft w:val="0"/>
          <w:marRight w:val="0"/>
          <w:marTop w:val="0"/>
          <w:marBottom w:val="0"/>
          <w:divBdr>
            <w:top w:val="none" w:sz="0" w:space="0" w:color="auto"/>
            <w:left w:val="none" w:sz="0" w:space="0" w:color="auto"/>
            <w:bottom w:val="none" w:sz="0" w:space="0" w:color="auto"/>
            <w:right w:val="none" w:sz="0" w:space="0" w:color="auto"/>
          </w:divBdr>
          <w:divsChild>
            <w:div w:id="1441798997">
              <w:marLeft w:val="-75"/>
              <w:marRight w:val="0"/>
              <w:marTop w:val="30"/>
              <w:marBottom w:val="30"/>
              <w:divBdr>
                <w:top w:val="none" w:sz="0" w:space="0" w:color="auto"/>
                <w:left w:val="none" w:sz="0" w:space="0" w:color="auto"/>
                <w:bottom w:val="none" w:sz="0" w:space="0" w:color="auto"/>
                <w:right w:val="none" w:sz="0" w:space="0" w:color="auto"/>
              </w:divBdr>
              <w:divsChild>
                <w:div w:id="530722675">
                  <w:marLeft w:val="0"/>
                  <w:marRight w:val="0"/>
                  <w:marTop w:val="0"/>
                  <w:marBottom w:val="0"/>
                  <w:divBdr>
                    <w:top w:val="none" w:sz="0" w:space="0" w:color="auto"/>
                    <w:left w:val="none" w:sz="0" w:space="0" w:color="auto"/>
                    <w:bottom w:val="none" w:sz="0" w:space="0" w:color="auto"/>
                    <w:right w:val="none" w:sz="0" w:space="0" w:color="auto"/>
                  </w:divBdr>
                  <w:divsChild>
                    <w:div w:id="256595244">
                      <w:marLeft w:val="0"/>
                      <w:marRight w:val="0"/>
                      <w:marTop w:val="0"/>
                      <w:marBottom w:val="0"/>
                      <w:divBdr>
                        <w:top w:val="none" w:sz="0" w:space="0" w:color="auto"/>
                        <w:left w:val="none" w:sz="0" w:space="0" w:color="auto"/>
                        <w:bottom w:val="none" w:sz="0" w:space="0" w:color="auto"/>
                        <w:right w:val="none" w:sz="0" w:space="0" w:color="auto"/>
                      </w:divBdr>
                    </w:div>
                  </w:divsChild>
                </w:div>
                <w:div w:id="592083946">
                  <w:marLeft w:val="0"/>
                  <w:marRight w:val="0"/>
                  <w:marTop w:val="0"/>
                  <w:marBottom w:val="0"/>
                  <w:divBdr>
                    <w:top w:val="none" w:sz="0" w:space="0" w:color="auto"/>
                    <w:left w:val="none" w:sz="0" w:space="0" w:color="auto"/>
                    <w:bottom w:val="none" w:sz="0" w:space="0" w:color="auto"/>
                    <w:right w:val="none" w:sz="0" w:space="0" w:color="auto"/>
                  </w:divBdr>
                  <w:divsChild>
                    <w:div w:id="520707309">
                      <w:marLeft w:val="0"/>
                      <w:marRight w:val="0"/>
                      <w:marTop w:val="0"/>
                      <w:marBottom w:val="0"/>
                      <w:divBdr>
                        <w:top w:val="none" w:sz="0" w:space="0" w:color="auto"/>
                        <w:left w:val="none" w:sz="0" w:space="0" w:color="auto"/>
                        <w:bottom w:val="none" w:sz="0" w:space="0" w:color="auto"/>
                        <w:right w:val="none" w:sz="0" w:space="0" w:color="auto"/>
                      </w:divBdr>
                    </w:div>
                    <w:div w:id="1280068150">
                      <w:marLeft w:val="0"/>
                      <w:marRight w:val="0"/>
                      <w:marTop w:val="0"/>
                      <w:marBottom w:val="0"/>
                      <w:divBdr>
                        <w:top w:val="none" w:sz="0" w:space="0" w:color="auto"/>
                        <w:left w:val="none" w:sz="0" w:space="0" w:color="auto"/>
                        <w:bottom w:val="none" w:sz="0" w:space="0" w:color="auto"/>
                        <w:right w:val="none" w:sz="0" w:space="0" w:color="auto"/>
                      </w:divBdr>
                    </w:div>
                  </w:divsChild>
                </w:div>
                <w:div w:id="593175458">
                  <w:marLeft w:val="0"/>
                  <w:marRight w:val="0"/>
                  <w:marTop w:val="0"/>
                  <w:marBottom w:val="0"/>
                  <w:divBdr>
                    <w:top w:val="none" w:sz="0" w:space="0" w:color="auto"/>
                    <w:left w:val="none" w:sz="0" w:space="0" w:color="auto"/>
                    <w:bottom w:val="none" w:sz="0" w:space="0" w:color="auto"/>
                    <w:right w:val="none" w:sz="0" w:space="0" w:color="auto"/>
                  </w:divBdr>
                  <w:divsChild>
                    <w:div w:id="1047295966">
                      <w:marLeft w:val="0"/>
                      <w:marRight w:val="0"/>
                      <w:marTop w:val="0"/>
                      <w:marBottom w:val="0"/>
                      <w:divBdr>
                        <w:top w:val="none" w:sz="0" w:space="0" w:color="auto"/>
                        <w:left w:val="none" w:sz="0" w:space="0" w:color="auto"/>
                        <w:bottom w:val="none" w:sz="0" w:space="0" w:color="auto"/>
                        <w:right w:val="none" w:sz="0" w:space="0" w:color="auto"/>
                      </w:divBdr>
                    </w:div>
                  </w:divsChild>
                </w:div>
                <w:div w:id="649552413">
                  <w:marLeft w:val="0"/>
                  <w:marRight w:val="0"/>
                  <w:marTop w:val="0"/>
                  <w:marBottom w:val="0"/>
                  <w:divBdr>
                    <w:top w:val="none" w:sz="0" w:space="0" w:color="auto"/>
                    <w:left w:val="none" w:sz="0" w:space="0" w:color="auto"/>
                    <w:bottom w:val="none" w:sz="0" w:space="0" w:color="auto"/>
                    <w:right w:val="none" w:sz="0" w:space="0" w:color="auto"/>
                  </w:divBdr>
                  <w:divsChild>
                    <w:div w:id="848064961">
                      <w:marLeft w:val="0"/>
                      <w:marRight w:val="0"/>
                      <w:marTop w:val="0"/>
                      <w:marBottom w:val="0"/>
                      <w:divBdr>
                        <w:top w:val="none" w:sz="0" w:space="0" w:color="auto"/>
                        <w:left w:val="none" w:sz="0" w:space="0" w:color="auto"/>
                        <w:bottom w:val="none" w:sz="0" w:space="0" w:color="auto"/>
                        <w:right w:val="none" w:sz="0" w:space="0" w:color="auto"/>
                      </w:divBdr>
                    </w:div>
                  </w:divsChild>
                </w:div>
                <w:div w:id="685908439">
                  <w:marLeft w:val="0"/>
                  <w:marRight w:val="0"/>
                  <w:marTop w:val="0"/>
                  <w:marBottom w:val="0"/>
                  <w:divBdr>
                    <w:top w:val="none" w:sz="0" w:space="0" w:color="auto"/>
                    <w:left w:val="none" w:sz="0" w:space="0" w:color="auto"/>
                    <w:bottom w:val="none" w:sz="0" w:space="0" w:color="auto"/>
                    <w:right w:val="none" w:sz="0" w:space="0" w:color="auto"/>
                  </w:divBdr>
                  <w:divsChild>
                    <w:div w:id="1779911683">
                      <w:marLeft w:val="0"/>
                      <w:marRight w:val="0"/>
                      <w:marTop w:val="0"/>
                      <w:marBottom w:val="0"/>
                      <w:divBdr>
                        <w:top w:val="none" w:sz="0" w:space="0" w:color="auto"/>
                        <w:left w:val="none" w:sz="0" w:space="0" w:color="auto"/>
                        <w:bottom w:val="none" w:sz="0" w:space="0" w:color="auto"/>
                        <w:right w:val="none" w:sz="0" w:space="0" w:color="auto"/>
                      </w:divBdr>
                    </w:div>
                  </w:divsChild>
                </w:div>
                <w:div w:id="905451095">
                  <w:marLeft w:val="0"/>
                  <w:marRight w:val="0"/>
                  <w:marTop w:val="0"/>
                  <w:marBottom w:val="0"/>
                  <w:divBdr>
                    <w:top w:val="none" w:sz="0" w:space="0" w:color="auto"/>
                    <w:left w:val="none" w:sz="0" w:space="0" w:color="auto"/>
                    <w:bottom w:val="none" w:sz="0" w:space="0" w:color="auto"/>
                    <w:right w:val="none" w:sz="0" w:space="0" w:color="auto"/>
                  </w:divBdr>
                  <w:divsChild>
                    <w:div w:id="47002168">
                      <w:marLeft w:val="0"/>
                      <w:marRight w:val="0"/>
                      <w:marTop w:val="0"/>
                      <w:marBottom w:val="0"/>
                      <w:divBdr>
                        <w:top w:val="none" w:sz="0" w:space="0" w:color="auto"/>
                        <w:left w:val="none" w:sz="0" w:space="0" w:color="auto"/>
                        <w:bottom w:val="none" w:sz="0" w:space="0" w:color="auto"/>
                        <w:right w:val="none" w:sz="0" w:space="0" w:color="auto"/>
                      </w:divBdr>
                    </w:div>
                  </w:divsChild>
                </w:div>
                <w:div w:id="1000892625">
                  <w:marLeft w:val="0"/>
                  <w:marRight w:val="0"/>
                  <w:marTop w:val="0"/>
                  <w:marBottom w:val="0"/>
                  <w:divBdr>
                    <w:top w:val="none" w:sz="0" w:space="0" w:color="auto"/>
                    <w:left w:val="none" w:sz="0" w:space="0" w:color="auto"/>
                    <w:bottom w:val="none" w:sz="0" w:space="0" w:color="auto"/>
                    <w:right w:val="none" w:sz="0" w:space="0" w:color="auto"/>
                  </w:divBdr>
                  <w:divsChild>
                    <w:div w:id="337317106">
                      <w:marLeft w:val="0"/>
                      <w:marRight w:val="0"/>
                      <w:marTop w:val="0"/>
                      <w:marBottom w:val="0"/>
                      <w:divBdr>
                        <w:top w:val="none" w:sz="0" w:space="0" w:color="auto"/>
                        <w:left w:val="none" w:sz="0" w:space="0" w:color="auto"/>
                        <w:bottom w:val="none" w:sz="0" w:space="0" w:color="auto"/>
                        <w:right w:val="none" w:sz="0" w:space="0" w:color="auto"/>
                      </w:divBdr>
                    </w:div>
                  </w:divsChild>
                </w:div>
                <w:div w:id="1050767015">
                  <w:marLeft w:val="0"/>
                  <w:marRight w:val="0"/>
                  <w:marTop w:val="0"/>
                  <w:marBottom w:val="0"/>
                  <w:divBdr>
                    <w:top w:val="none" w:sz="0" w:space="0" w:color="auto"/>
                    <w:left w:val="none" w:sz="0" w:space="0" w:color="auto"/>
                    <w:bottom w:val="none" w:sz="0" w:space="0" w:color="auto"/>
                    <w:right w:val="none" w:sz="0" w:space="0" w:color="auto"/>
                  </w:divBdr>
                  <w:divsChild>
                    <w:div w:id="110320318">
                      <w:marLeft w:val="0"/>
                      <w:marRight w:val="0"/>
                      <w:marTop w:val="0"/>
                      <w:marBottom w:val="0"/>
                      <w:divBdr>
                        <w:top w:val="none" w:sz="0" w:space="0" w:color="auto"/>
                        <w:left w:val="none" w:sz="0" w:space="0" w:color="auto"/>
                        <w:bottom w:val="none" w:sz="0" w:space="0" w:color="auto"/>
                        <w:right w:val="none" w:sz="0" w:space="0" w:color="auto"/>
                      </w:divBdr>
                    </w:div>
                  </w:divsChild>
                </w:div>
                <w:div w:id="1111631888">
                  <w:marLeft w:val="0"/>
                  <w:marRight w:val="0"/>
                  <w:marTop w:val="0"/>
                  <w:marBottom w:val="0"/>
                  <w:divBdr>
                    <w:top w:val="none" w:sz="0" w:space="0" w:color="auto"/>
                    <w:left w:val="none" w:sz="0" w:space="0" w:color="auto"/>
                    <w:bottom w:val="none" w:sz="0" w:space="0" w:color="auto"/>
                    <w:right w:val="none" w:sz="0" w:space="0" w:color="auto"/>
                  </w:divBdr>
                  <w:divsChild>
                    <w:div w:id="1635983848">
                      <w:marLeft w:val="0"/>
                      <w:marRight w:val="0"/>
                      <w:marTop w:val="0"/>
                      <w:marBottom w:val="0"/>
                      <w:divBdr>
                        <w:top w:val="none" w:sz="0" w:space="0" w:color="auto"/>
                        <w:left w:val="none" w:sz="0" w:space="0" w:color="auto"/>
                        <w:bottom w:val="none" w:sz="0" w:space="0" w:color="auto"/>
                        <w:right w:val="none" w:sz="0" w:space="0" w:color="auto"/>
                      </w:divBdr>
                    </w:div>
                  </w:divsChild>
                </w:div>
                <w:div w:id="1148981292">
                  <w:marLeft w:val="0"/>
                  <w:marRight w:val="0"/>
                  <w:marTop w:val="0"/>
                  <w:marBottom w:val="0"/>
                  <w:divBdr>
                    <w:top w:val="none" w:sz="0" w:space="0" w:color="auto"/>
                    <w:left w:val="none" w:sz="0" w:space="0" w:color="auto"/>
                    <w:bottom w:val="none" w:sz="0" w:space="0" w:color="auto"/>
                    <w:right w:val="none" w:sz="0" w:space="0" w:color="auto"/>
                  </w:divBdr>
                  <w:divsChild>
                    <w:div w:id="1757940738">
                      <w:marLeft w:val="0"/>
                      <w:marRight w:val="0"/>
                      <w:marTop w:val="0"/>
                      <w:marBottom w:val="0"/>
                      <w:divBdr>
                        <w:top w:val="none" w:sz="0" w:space="0" w:color="auto"/>
                        <w:left w:val="none" w:sz="0" w:space="0" w:color="auto"/>
                        <w:bottom w:val="none" w:sz="0" w:space="0" w:color="auto"/>
                        <w:right w:val="none" w:sz="0" w:space="0" w:color="auto"/>
                      </w:divBdr>
                    </w:div>
                  </w:divsChild>
                </w:div>
                <w:div w:id="1450934188">
                  <w:marLeft w:val="0"/>
                  <w:marRight w:val="0"/>
                  <w:marTop w:val="0"/>
                  <w:marBottom w:val="0"/>
                  <w:divBdr>
                    <w:top w:val="none" w:sz="0" w:space="0" w:color="auto"/>
                    <w:left w:val="none" w:sz="0" w:space="0" w:color="auto"/>
                    <w:bottom w:val="none" w:sz="0" w:space="0" w:color="auto"/>
                    <w:right w:val="none" w:sz="0" w:space="0" w:color="auto"/>
                  </w:divBdr>
                  <w:divsChild>
                    <w:div w:id="387848720">
                      <w:marLeft w:val="0"/>
                      <w:marRight w:val="0"/>
                      <w:marTop w:val="0"/>
                      <w:marBottom w:val="0"/>
                      <w:divBdr>
                        <w:top w:val="none" w:sz="0" w:space="0" w:color="auto"/>
                        <w:left w:val="none" w:sz="0" w:space="0" w:color="auto"/>
                        <w:bottom w:val="none" w:sz="0" w:space="0" w:color="auto"/>
                        <w:right w:val="none" w:sz="0" w:space="0" w:color="auto"/>
                      </w:divBdr>
                    </w:div>
                    <w:div w:id="1189221745">
                      <w:marLeft w:val="0"/>
                      <w:marRight w:val="0"/>
                      <w:marTop w:val="0"/>
                      <w:marBottom w:val="0"/>
                      <w:divBdr>
                        <w:top w:val="none" w:sz="0" w:space="0" w:color="auto"/>
                        <w:left w:val="none" w:sz="0" w:space="0" w:color="auto"/>
                        <w:bottom w:val="none" w:sz="0" w:space="0" w:color="auto"/>
                        <w:right w:val="none" w:sz="0" w:space="0" w:color="auto"/>
                      </w:divBdr>
                    </w:div>
                  </w:divsChild>
                </w:div>
                <w:div w:id="1587616807">
                  <w:marLeft w:val="0"/>
                  <w:marRight w:val="0"/>
                  <w:marTop w:val="0"/>
                  <w:marBottom w:val="0"/>
                  <w:divBdr>
                    <w:top w:val="none" w:sz="0" w:space="0" w:color="auto"/>
                    <w:left w:val="none" w:sz="0" w:space="0" w:color="auto"/>
                    <w:bottom w:val="none" w:sz="0" w:space="0" w:color="auto"/>
                    <w:right w:val="none" w:sz="0" w:space="0" w:color="auto"/>
                  </w:divBdr>
                  <w:divsChild>
                    <w:div w:id="127012400">
                      <w:marLeft w:val="0"/>
                      <w:marRight w:val="0"/>
                      <w:marTop w:val="0"/>
                      <w:marBottom w:val="0"/>
                      <w:divBdr>
                        <w:top w:val="none" w:sz="0" w:space="0" w:color="auto"/>
                        <w:left w:val="none" w:sz="0" w:space="0" w:color="auto"/>
                        <w:bottom w:val="none" w:sz="0" w:space="0" w:color="auto"/>
                        <w:right w:val="none" w:sz="0" w:space="0" w:color="auto"/>
                      </w:divBdr>
                    </w:div>
                  </w:divsChild>
                </w:div>
                <w:div w:id="1588230941">
                  <w:marLeft w:val="0"/>
                  <w:marRight w:val="0"/>
                  <w:marTop w:val="0"/>
                  <w:marBottom w:val="0"/>
                  <w:divBdr>
                    <w:top w:val="none" w:sz="0" w:space="0" w:color="auto"/>
                    <w:left w:val="none" w:sz="0" w:space="0" w:color="auto"/>
                    <w:bottom w:val="none" w:sz="0" w:space="0" w:color="auto"/>
                    <w:right w:val="none" w:sz="0" w:space="0" w:color="auto"/>
                  </w:divBdr>
                  <w:divsChild>
                    <w:div w:id="690911780">
                      <w:marLeft w:val="0"/>
                      <w:marRight w:val="0"/>
                      <w:marTop w:val="0"/>
                      <w:marBottom w:val="0"/>
                      <w:divBdr>
                        <w:top w:val="none" w:sz="0" w:space="0" w:color="auto"/>
                        <w:left w:val="none" w:sz="0" w:space="0" w:color="auto"/>
                        <w:bottom w:val="none" w:sz="0" w:space="0" w:color="auto"/>
                        <w:right w:val="none" w:sz="0" w:space="0" w:color="auto"/>
                      </w:divBdr>
                    </w:div>
                  </w:divsChild>
                </w:div>
                <w:div w:id="1687556586">
                  <w:marLeft w:val="0"/>
                  <w:marRight w:val="0"/>
                  <w:marTop w:val="0"/>
                  <w:marBottom w:val="0"/>
                  <w:divBdr>
                    <w:top w:val="none" w:sz="0" w:space="0" w:color="auto"/>
                    <w:left w:val="none" w:sz="0" w:space="0" w:color="auto"/>
                    <w:bottom w:val="none" w:sz="0" w:space="0" w:color="auto"/>
                    <w:right w:val="none" w:sz="0" w:space="0" w:color="auto"/>
                  </w:divBdr>
                  <w:divsChild>
                    <w:div w:id="314645532">
                      <w:marLeft w:val="0"/>
                      <w:marRight w:val="0"/>
                      <w:marTop w:val="0"/>
                      <w:marBottom w:val="0"/>
                      <w:divBdr>
                        <w:top w:val="none" w:sz="0" w:space="0" w:color="auto"/>
                        <w:left w:val="none" w:sz="0" w:space="0" w:color="auto"/>
                        <w:bottom w:val="none" w:sz="0" w:space="0" w:color="auto"/>
                        <w:right w:val="none" w:sz="0" w:space="0" w:color="auto"/>
                      </w:divBdr>
                    </w:div>
                  </w:divsChild>
                </w:div>
                <w:div w:id="1719469258">
                  <w:marLeft w:val="0"/>
                  <w:marRight w:val="0"/>
                  <w:marTop w:val="0"/>
                  <w:marBottom w:val="0"/>
                  <w:divBdr>
                    <w:top w:val="none" w:sz="0" w:space="0" w:color="auto"/>
                    <w:left w:val="none" w:sz="0" w:space="0" w:color="auto"/>
                    <w:bottom w:val="none" w:sz="0" w:space="0" w:color="auto"/>
                    <w:right w:val="none" w:sz="0" w:space="0" w:color="auto"/>
                  </w:divBdr>
                  <w:divsChild>
                    <w:div w:id="370031156">
                      <w:marLeft w:val="0"/>
                      <w:marRight w:val="0"/>
                      <w:marTop w:val="0"/>
                      <w:marBottom w:val="0"/>
                      <w:divBdr>
                        <w:top w:val="none" w:sz="0" w:space="0" w:color="auto"/>
                        <w:left w:val="none" w:sz="0" w:space="0" w:color="auto"/>
                        <w:bottom w:val="none" w:sz="0" w:space="0" w:color="auto"/>
                        <w:right w:val="none" w:sz="0" w:space="0" w:color="auto"/>
                      </w:divBdr>
                    </w:div>
                  </w:divsChild>
                </w:div>
                <w:div w:id="1801798707">
                  <w:marLeft w:val="0"/>
                  <w:marRight w:val="0"/>
                  <w:marTop w:val="0"/>
                  <w:marBottom w:val="0"/>
                  <w:divBdr>
                    <w:top w:val="none" w:sz="0" w:space="0" w:color="auto"/>
                    <w:left w:val="none" w:sz="0" w:space="0" w:color="auto"/>
                    <w:bottom w:val="none" w:sz="0" w:space="0" w:color="auto"/>
                    <w:right w:val="none" w:sz="0" w:space="0" w:color="auto"/>
                  </w:divBdr>
                  <w:divsChild>
                    <w:div w:id="983312503">
                      <w:marLeft w:val="0"/>
                      <w:marRight w:val="0"/>
                      <w:marTop w:val="0"/>
                      <w:marBottom w:val="0"/>
                      <w:divBdr>
                        <w:top w:val="none" w:sz="0" w:space="0" w:color="auto"/>
                        <w:left w:val="none" w:sz="0" w:space="0" w:color="auto"/>
                        <w:bottom w:val="none" w:sz="0" w:space="0" w:color="auto"/>
                        <w:right w:val="none" w:sz="0" w:space="0" w:color="auto"/>
                      </w:divBdr>
                    </w:div>
                  </w:divsChild>
                </w:div>
                <w:div w:id="1855075999">
                  <w:marLeft w:val="0"/>
                  <w:marRight w:val="0"/>
                  <w:marTop w:val="0"/>
                  <w:marBottom w:val="0"/>
                  <w:divBdr>
                    <w:top w:val="none" w:sz="0" w:space="0" w:color="auto"/>
                    <w:left w:val="none" w:sz="0" w:space="0" w:color="auto"/>
                    <w:bottom w:val="none" w:sz="0" w:space="0" w:color="auto"/>
                    <w:right w:val="none" w:sz="0" w:space="0" w:color="auto"/>
                  </w:divBdr>
                  <w:divsChild>
                    <w:div w:id="1228757728">
                      <w:marLeft w:val="0"/>
                      <w:marRight w:val="0"/>
                      <w:marTop w:val="0"/>
                      <w:marBottom w:val="0"/>
                      <w:divBdr>
                        <w:top w:val="none" w:sz="0" w:space="0" w:color="auto"/>
                        <w:left w:val="none" w:sz="0" w:space="0" w:color="auto"/>
                        <w:bottom w:val="none" w:sz="0" w:space="0" w:color="auto"/>
                        <w:right w:val="none" w:sz="0" w:space="0" w:color="auto"/>
                      </w:divBdr>
                    </w:div>
                  </w:divsChild>
                </w:div>
                <w:div w:id="1883008860">
                  <w:marLeft w:val="0"/>
                  <w:marRight w:val="0"/>
                  <w:marTop w:val="0"/>
                  <w:marBottom w:val="0"/>
                  <w:divBdr>
                    <w:top w:val="none" w:sz="0" w:space="0" w:color="auto"/>
                    <w:left w:val="none" w:sz="0" w:space="0" w:color="auto"/>
                    <w:bottom w:val="none" w:sz="0" w:space="0" w:color="auto"/>
                    <w:right w:val="none" w:sz="0" w:space="0" w:color="auto"/>
                  </w:divBdr>
                  <w:divsChild>
                    <w:div w:id="1194808269">
                      <w:marLeft w:val="0"/>
                      <w:marRight w:val="0"/>
                      <w:marTop w:val="0"/>
                      <w:marBottom w:val="0"/>
                      <w:divBdr>
                        <w:top w:val="none" w:sz="0" w:space="0" w:color="auto"/>
                        <w:left w:val="none" w:sz="0" w:space="0" w:color="auto"/>
                        <w:bottom w:val="none" w:sz="0" w:space="0" w:color="auto"/>
                        <w:right w:val="none" w:sz="0" w:space="0" w:color="auto"/>
                      </w:divBdr>
                    </w:div>
                  </w:divsChild>
                </w:div>
                <w:div w:id="2106613658">
                  <w:marLeft w:val="0"/>
                  <w:marRight w:val="0"/>
                  <w:marTop w:val="0"/>
                  <w:marBottom w:val="0"/>
                  <w:divBdr>
                    <w:top w:val="none" w:sz="0" w:space="0" w:color="auto"/>
                    <w:left w:val="none" w:sz="0" w:space="0" w:color="auto"/>
                    <w:bottom w:val="none" w:sz="0" w:space="0" w:color="auto"/>
                    <w:right w:val="none" w:sz="0" w:space="0" w:color="auto"/>
                  </w:divBdr>
                  <w:divsChild>
                    <w:div w:id="1049038432">
                      <w:marLeft w:val="0"/>
                      <w:marRight w:val="0"/>
                      <w:marTop w:val="0"/>
                      <w:marBottom w:val="0"/>
                      <w:divBdr>
                        <w:top w:val="none" w:sz="0" w:space="0" w:color="auto"/>
                        <w:left w:val="none" w:sz="0" w:space="0" w:color="auto"/>
                        <w:bottom w:val="none" w:sz="0" w:space="0" w:color="auto"/>
                        <w:right w:val="none" w:sz="0" w:space="0" w:color="auto"/>
                      </w:divBdr>
                    </w:div>
                  </w:divsChild>
                </w:div>
                <w:div w:id="2112120894">
                  <w:marLeft w:val="0"/>
                  <w:marRight w:val="0"/>
                  <w:marTop w:val="0"/>
                  <w:marBottom w:val="0"/>
                  <w:divBdr>
                    <w:top w:val="none" w:sz="0" w:space="0" w:color="auto"/>
                    <w:left w:val="none" w:sz="0" w:space="0" w:color="auto"/>
                    <w:bottom w:val="none" w:sz="0" w:space="0" w:color="auto"/>
                    <w:right w:val="none" w:sz="0" w:space="0" w:color="auto"/>
                  </w:divBdr>
                  <w:divsChild>
                    <w:div w:id="239097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016420">
          <w:marLeft w:val="0"/>
          <w:marRight w:val="0"/>
          <w:marTop w:val="0"/>
          <w:marBottom w:val="0"/>
          <w:divBdr>
            <w:top w:val="none" w:sz="0" w:space="0" w:color="auto"/>
            <w:left w:val="none" w:sz="0" w:space="0" w:color="auto"/>
            <w:bottom w:val="none" w:sz="0" w:space="0" w:color="auto"/>
            <w:right w:val="none" w:sz="0" w:space="0" w:color="auto"/>
          </w:divBdr>
        </w:div>
        <w:div w:id="1360593380">
          <w:marLeft w:val="0"/>
          <w:marRight w:val="0"/>
          <w:marTop w:val="0"/>
          <w:marBottom w:val="0"/>
          <w:divBdr>
            <w:top w:val="none" w:sz="0" w:space="0" w:color="auto"/>
            <w:left w:val="none" w:sz="0" w:space="0" w:color="auto"/>
            <w:bottom w:val="none" w:sz="0" w:space="0" w:color="auto"/>
            <w:right w:val="none" w:sz="0" w:space="0" w:color="auto"/>
          </w:divBdr>
        </w:div>
      </w:divsChild>
    </w:div>
    <w:div w:id="1876236129">
      <w:bodyDiv w:val="1"/>
      <w:marLeft w:val="0"/>
      <w:marRight w:val="0"/>
      <w:marTop w:val="0"/>
      <w:marBottom w:val="0"/>
      <w:divBdr>
        <w:top w:val="none" w:sz="0" w:space="0" w:color="auto"/>
        <w:left w:val="none" w:sz="0" w:space="0" w:color="auto"/>
        <w:bottom w:val="none" w:sz="0" w:space="0" w:color="auto"/>
        <w:right w:val="none" w:sz="0" w:space="0" w:color="auto"/>
      </w:divBdr>
      <w:divsChild>
        <w:div w:id="39987621">
          <w:marLeft w:val="0"/>
          <w:marRight w:val="0"/>
          <w:marTop w:val="0"/>
          <w:marBottom w:val="0"/>
          <w:divBdr>
            <w:top w:val="none" w:sz="0" w:space="0" w:color="auto"/>
            <w:left w:val="none" w:sz="0" w:space="0" w:color="auto"/>
            <w:bottom w:val="none" w:sz="0" w:space="0" w:color="auto"/>
            <w:right w:val="none" w:sz="0" w:space="0" w:color="auto"/>
          </w:divBdr>
        </w:div>
        <w:div w:id="165021504">
          <w:marLeft w:val="0"/>
          <w:marRight w:val="0"/>
          <w:marTop w:val="0"/>
          <w:marBottom w:val="0"/>
          <w:divBdr>
            <w:top w:val="none" w:sz="0" w:space="0" w:color="auto"/>
            <w:left w:val="none" w:sz="0" w:space="0" w:color="auto"/>
            <w:bottom w:val="none" w:sz="0" w:space="0" w:color="auto"/>
            <w:right w:val="none" w:sz="0" w:space="0" w:color="auto"/>
          </w:divBdr>
        </w:div>
        <w:div w:id="323172449">
          <w:marLeft w:val="0"/>
          <w:marRight w:val="0"/>
          <w:marTop w:val="0"/>
          <w:marBottom w:val="0"/>
          <w:divBdr>
            <w:top w:val="none" w:sz="0" w:space="0" w:color="auto"/>
            <w:left w:val="none" w:sz="0" w:space="0" w:color="auto"/>
            <w:bottom w:val="none" w:sz="0" w:space="0" w:color="auto"/>
            <w:right w:val="none" w:sz="0" w:space="0" w:color="auto"/>
          </w:divBdr>
        </w:div>
        <w:div w:id="592472105">
          <w:marLeft w:val="0"/>
          <w:marRight w:val="0"/>
          <w:marTop w:val="0"/>
          <w:marBottom w:val="0"/>
          <w:divBdr>
            <w:top w:val="none" w:sz="0" w:space="0" w:color="auto"/>
            <w:left w:val="none" w:sz="0" w:space="0" w:color="auto"/>
            <w:bottom w:val="none" w:sz="0" w:space="0" w:color="auto"/>
            <w:right w:val="none" w:sz="0" w:space="0" w:color="auto"/>
          </w:divBdr>
        </w:div>
        <w:div w:id="688406946">
          <w:marLeft w:val="0"/>
          <w:marRight w:val="0"/>
          <w:marTop w:val="0"/>
          <w:marBottom w:val="0"/>
          <w:divBdr>
            <w:top w:val="none" w:sz="0" w:space="0" w:color="auto"/>
            <w:left w:val="none" w:sz="0" w:space="0" w:color="auto"/>
            <w:bottom w:val="none" w:sz="0" w:space="0" w:color="auto"/>
            <w:right w:val="none" w:sz="0" w:space="0" w:color="auto"/>
          </w:divBdr>
        </w:div>
        <w:div w:id="780614205">
          <w:marLeft w:val="0"/>
          <w:marRight w:val="0"/>
          <w:marTop w:val="0"/>
          <w:marBottom w:val="0"/>
          <w:divBdr>
            <w:top w:val="none" w:sz="0" w:space="0" w:color="auto"/>
            <w:left w:val="none" w:sz="0" w:space="0" w:color="auto"/>
            <w:bottom w:val="none" w:sz="0" w:space="0" w:color="auto"/>
            <w:right w:val="none" w:sz="0" w:space="0" w:color="auto"/>
          </w:divBdr>
        </w:div>
        <w:div w:id="1818377126">
          <w:marLeft w:val="0"/>
          <w:marRight w:val="0"/>
          <w:marTop w:val="0"/>
          <w:marBottom w:val="0"/>
          <w:divBdr>
            <w:top w:val="none" w:sz="0" w:space="0" w:color="auto"/>
            <w:left w:val="none" w:sz="0" w:space="0" w:color="auto"/>
            <w:bottom w:val="none" w:sz="0" w:space="0" w:color="auto"/>
            <w:right w:val="none" w:sz="0" w:space="0" w:color="auto"/>
          </w:divBdr>
        </w:div>
        <w:div w:id="1975602209">
          <w:marLeft w:val="0"/>
          <w:marRight w:val="0"/>
          <w:marTop w:val="0"/>
          <w:marBottom w:val="0"/>
          <w:divBdr>
            <w:top w:val="none" w:sz="0" w:space="0" w:color="auto"/>
            <w:left w:val="none" w:sz="0" w:space="0" w:color="auto"/>
            <w:bottom w:val="none" w:sz="0" w:space="0" w:color="auto"/>
            <w:right w:val="none" w:sz="0" w:space="0" w:color="auto"/>
          </w:divBdr>
        </w:div>
      </w:divsChild>
    </w:div>
    <w:div w:id="1891646914">
      <w:bodyDiv w:val="1"/>
      <w:marLeft w:val="0"/>
      <w:marRight w:val="0"/>
      <w:marTop w:val="0"/>
      <w:marBottom w:val="0"/>
      <w:divBdr>
        <w:top w:val="none" w:sz="0" w:space="0" w:color="auto"/>
        <w:left w:val="none" w:sz="0" w:space="0" w:color="auto"/>
        <w:bottom w:val="none" w:sz="0" w:space="0" w:color="auto"/>
        <w:right w:val="none" w:sz="0" w:space="0" w:color="auto"/>
      </w:divBdr>
      <w:divsChild>
        <w:div w:id="385299496">
          <w:marLeft w:val="0"/>
          <w:marRight w:val="0"/>
          <w:marTop w:val="0"/>
          <w:marBottom w:val="0"/>
          <w:divBdr>
            <w:top w:val="none" w:sz="0" w:space="0" w:color="auto"/>
            <w:left w:val="none" w:sz="0" w:space="0" w:color="auto"/>
            <w:bottom w:val="none" w:sz="0" w:space="0" w:color="auto"/>
            <w:right w:val="none" w:sz="0" w:space="0" w:color="auto"/>
          </w:divBdr>
        </w:div>
        <w:div w:id="1150823266">
          <w:marLeft w:val="0"/>
          <w:marRight w:val="0"/>
          <w:marTop w:val="0"/>
          <w:marBottom w:val="0"/>
          <w:divBdr>
            <w:top w:val="none" w:sz="0" w:space="0" w:color="auto"/>
            <w:left w:val="none" w:sz="0" w:space="0" w:color="auto"/>
            <w:bottom w:val="none" w:sz="0" w:space="0" w:color="auto"/>
            <w:right w:val="none" w:sz="0" w:space="0" w:color="auto"/>
          </w:divBdr>
          <w:divsChild>
            <w:div w:id="243993689">
              <w:marLeft w:val="-75"/>
              <w:marRight w:val="0"/>
              <w:marTop w:val="30"/>
              <w:marBottom w:val="30"/>
              <w:divBdr>
                <w:top w:val="none" w:sz="0" w:space="0" w:color="auto"/>
                <w:left w:val="none" w:sz="0" w:space="0" w:color="auto"/>
                <w:bottom w:val="none" w:sz="0" w:space="0" w:color="auto"/>
                <w:right w:val="none" w:sz="0" w:space="0" w:color="auto"/>
              </w:divBdr>
              <w:divsChild>
                <w:div w:id="58136435">
                  <w:marLeft w:val="0"/>
                  <w:marRight w:val="0"/>
                  <w:marTop w:val="0"/>
                  <w:marBottom w:val="0"/>
                  <w:divBdr>
                    <w:top w:val="none" w:sz="0" w:space="0" w:color="auto"/>
                    <w:left w:val="none" w:sz="0" w:space="0" w:color="auto"/>
                    <w:bottom w:val="none" w:sz="0" w:space="0" w:color="auto"/>
                    <w:right w:val="none" w:sz="0" w:space="0" w:color="auto"/>
                  </w:divBdr>
                  <w:divsChild>
                    <w:div w:id="733434916">
                      <w:marLeft w:val="0"/>
                      <w:marRight w:val="0"/>
                      <w:marTop w:val="0"/>
                      <w:marBottom w:val="0"/>
                      <w:divBdr>
                        <w:top w:val="none" w:sz="0" w:space="0" w:color="auto"/>
                        <w:left w:val="none" w:sz="0" w:space="0" w:color="auto"/>
                        <w:bottom w:val="none" w:sz="0" w:space="0" w:color="auto"/>
                        <w:right w:val="none" w:sz="0" w:space="0" w:color="auto"/>
                      </w:divBdr>
                    </w:div>
                  </w:divsChild>
                </w:div>
                <w:div w:id="203904616">
                  <w:marLeft w:val="0"/>
                  <w:marRight w:val="0"/>
                  <w:marTop w:val="0"/>
                  <w:marBottom w:val="0"/>
                  <w:divBdr>
                    <w:top w:val="none" w:sz="0" w:space="0" w:color="auto"/>
                    <w:left w:val="none" w:sz="0" w:space="0" w:color="auto"/>
                    <w:bottom w:val="none" w:sz="0" w:space="0" w:color="auto"/>
                    <w:right w:val="none" w:sz="0" w:space="0" w:color="auto"/>
                  </w:divBdr>
                  <w:divsChild>
                    <w:div w:id="2014454460">
                      <w:marLeft w:val="0"/>
                      <w:marRight w:val="0"/>
                      <w:marTop w:val="0"/>
                      <w:marBottom w:val="0"/>
                      <w:divBdr>
                        <w:top w:val="none" w:sz="0" w:space="0" w:color="auto"/>
                        <w:left w:val="none" w:sz="0" w:space="0" w:color="auto"/>
                        <w:bottom w:val="none" w:sz="0" w:space="0" w:color="auto"/>
                        <w:right w:val="none" w:sz="0" w:space="0" w:color="auto"/>
                      </w:divBdr>
                    </w:div>
                  </w:divsChild>
                </w:div>
                <w:div w:id="225604721">
                  <w:marLeft w:val="0"/>
                  <w:marRight w:val="0"/>
                  <w:marTop w:val="0"/>
                  <w:marBottom w:val="0"/>
                  <w:divBdr>
                    <w:top w:val="none" w:sz="0" w:space="0" w:color="auto"/>
                    <w:left w:val="none" w:sz="0" w:space="0" w:color="auto"/>
                    <w:bottom w:val="none" w:sz="0" w:space="0" w:color="auto"/>
                    <w:right w:val="none" w:sz="0" w:space="0" w:color="auto"/>
                  </w:divBdr>
                  <w:divsChild>
                    <w:div w:id="1050229578">
                      <w:marLeft w:val="0"/>
                      <w:marRight w:val="0"/>
                      <w:marTop w:val="0"/>
                      <w:marBottom w:val="0"/>
                      <w:divBdr>
                        <w:top w:val="none" w:sz="0" w:space="0" w:color="auto"/>
                        <w:left w:val="none" w:sz="0" w:space="0" w:color="auto"/>
                        <w:bottom w:val="none" w:sz="0" w:space="0" w:color="auto"/>
                        <w:right w:val="none" w:sz="0" w:space="0" w:color="auto"/>
                      </w:divBdr>
                    </w:div>
                  </w:divsChild>
                </w:div>
                <w:div w:id="280185528">
                  <w:marLeft w:val="0"/>
                  <w:marRight w:val="0"/>
                  <w:marTop w:val="0"/>
                  <w:marBottom w:val="0"/>
                  <w:divBdr>
                    <w:top w:val="none" w:sz="0" w:space="0" w:color="auto"/>
                    <w:left w:val="none" w:sz="0" w:space="0" w:color="auto"/>
                    <w:bottom w:val="none" w:sz="0" w:space="0" w:color="auto"/>
                    <w:right w:val="none" w:sz="0" w:space="0" w:color="auto"/>
                  </w:divBdr>
                  <w:divsChild>
                    <w:div w:id="492575563">
                      <w:marLeft w:val="0"/>
                      <w:marRight w:val="0"/>
                      <w:marTop w:val="0"/>
                      <w:marBottom w:val="0"/>
                      <w:divBdr>
                        <w:top w:val="none" w:sz="0" w:space="0" w:color="auto"/>
                        <w:left w:val="none" w:sz="0" w:space="0" w:color="auto"/>
                        <w:bottom w:val="none" w:sz="0" w:space="0" w:color="auto"/>
                        <w:right w:val="none" w:sz="0" w:space="0" w:color="auto"/>
                      </w:divBdr>
                    </w:div>
                  </w:divsChild>
                </w:div>
                <w:div w:id="295572484">
                  <w:marLeft w:val="0"/>
                  <w:marRight w:val="0"/>
                  <w:marTop w:val="0"/>
                  <w:marBottom w:val="0"/>
                  <w:divBdr>
                    <w:top w:val="none" w:sz="0" w:space="0" w:color="auto"/>
                    <w:left w:val="none" w:sz="0" w:space="0" w:color="auto"/>
                    <w:bottom w:val="none" w:sz="0" w:space="0" w:color="auto"/>
                    <w:right w:val="none" w:sz="0" w:space="0" w:color="auto"/>
                  </w:divBdr>
                  <w:divsChild>
                    <w:div w:id="1819684060">
                      <w:marLeft w:val="0"/>
                      <w:marRight w:val="0"/>
                      <w:marTop w:val="0"/>
                      <w:marBottom w:val="0"/>
                      <w:divBdr>
                        <w:top w:val="none" w:sz="0" w:space="0" w:color="auto"/>
                        <w:left w:val="none" w:sz="0" w:space="0" w:color="auto"/>
                        <w:bottom w:val="none" w:sz="0" w:space="0" w:color="auto"/>
                        <w:right w:val="none" w:sz="0" w:space="0" w:color="auto"/>
                      </w:divBdr>
                    </w:div>
                  </w:divsChild>
                </w:div>
                <w:div w:id="299573164">
                  <w:marLeft w:val="0"/>
                  <w:marRight w:val="0"/>
                  <w:marTop w:val="0"/>
                  <w:marBottom w:val="0"/>
                  <w:divBdr>
                    <w:top w:val="none" w:sz="0" w:space="0" w:color="auto"/>
                    <w:left w:val="none" w:sz="0" w:space="0" w:color="auto"/>
                    <w:bottom w:val="none" w:sz="0" w:space="0" w:color="auto"/>
                    <w:right w:val="none" w:sz="0" w:space="0" w:color="auto"/>
                  </w:divBdr>
                  <w:divsChild>
                    <w:div w:id="402874922">
                      <w:marLeft w:val="0"/>
                      <w:marRight w:val="0"/>
                      <w:marTop w:val="0"/>
                      <w:marBottom w:val="0"/>
                      <w:divBdr>
                        <w:top w:val="none" w:sz="0" w:space="0" w:color="auto"/>
                        <w:left w:val="none" w:sz="0" w:space="0" w:color="auto"/>
                        <w:bottom w:val="none" w:sz="0" w:space="0" w:color="auto"/>
                        <w:right w:val="none" w:sz="0" w:space="0" w:color="auto"/>
                      </w:divBdr>
                    </w:div>
                  </w:divsChild>
                </w:div>
                <w:div w:id="314770502">
                  <w:marLeft w:val="0"/>
                  <w:marRight w:val="0"/>
                  <w:marTop w:val="0"/>
                  <w:marBottom w:val="0"/>
                  <w:divBdr>
                    <w:top w:val="none" w:sz="0" w:space="0" w:color="auto"/>
                    <w:left w:val="none" w:sz="0" w:space="0" w:color="auto"/>
                    <w:bottom w:val="none" w:sz="0" w:space="0" w:color="auto"/>
                    <w:right w:val="none" w:sz="0" w:space="0" w:color="auto"/>
                  </w:divBdr>
                  <w:divsChild>
                    <w:div w:id="786315632">
                      <w:marLeft w:val="0"/>
                      <w:marRight w:val="0"/>
                      <w:marTop w:val="0"/>
                      <w:marBottom w:val="0"/>
                      <w:divBdr>
                        <w:top w:val="none" w:sz="0" w:space="0" w:color="auto"/>
                        <w:left w:val="none" w:sz="0" w:space="0" w:color="auto"/>
                        <w:bottom w:val="none" w:sz="0" w:space="0" w:color="auto"/>
                        <w:right w:val="none" w:sz="0" w:space="0" w:color="auto"/>
                      </w:divBdr>
                    </w:div>
                  </w:divsChild>
                </w:div>
                <w:div w:id="338117683">
                  <w:marLeft w:val="0"/>
                  <w:marRight w:val="0"/>
                  <w:marTop w:val="0"/>
                  <w:marBottom w:val="0"/>
                  <w:divBdr>
                    <w:top w:val="none" w:sz="0" w:space="0" w:color="auto"/>
                    <w:left w:val="none" w:sz="0" w:space="0" w:color="auto"/>
                    <w:bottom w:val="none" w:sz="0" w:space="0" w:color="auto"/>
                    <w:right w:val="none" w:sz="0" w:space="0" w:color="auto"/>
                  </w:divBdr>
                  <w:divsChild>
                    <w:div w:id="1016926667">
                      <w:marLeft w:val="0"/>
                      <w:marRight w:val="0"/>
                      <w:marTop w:val="0"/>
                      <w:marBottom w:val="0"/>
                      <w:divBdr>
                        <w:top w:val="none" w:sz="0" w:space="0" w:color="auto"/>
                        <w:left w:val="none" w:sz="0" w:space="0" w:color="auto"/>
                        <w:bottom w:val="none" w:sz="0" w:space="0" w:color="auto"/>
                        <w:right w:val="none" w:sz="0" w:space="0" w:color="auto"/>
                      </w:divBdr>
                    </w:div>
                  </w:divsChild>
                </w:div>
                <w:div w:id="457840806">
                  <w:marLeft w:val="0"/>
                  <w:marRight w:val="0"/>
                  <w:marTop w:val="0"/>
                  <w:marBottom w:val="0"/>
                  <w:divBdr>
                    <w:top w:val="none" w:sz="0" w:space="0" w:color="auto"/>
                    <w:left w:val="none" w:sz="0" w:space="0" w:color="auto"/>
                    <w:bottom w:val="none" w:sz="0" w:space="0" w:color="auto"/>
                    <w:right w:val="none" w:sz="0" w:space="0" w:color="auto"/>
                  </w:divBdr>
                  <w:divsChild>
                    <w:div w:id="280840668">
                      <w:marLeft w:val="0"/>
                      <w:marRight w:val="0"/>
                      <w:marTop w:val="0"/>
                      <w:marBottom w:val="0"/>
                      <w:divBdr>
                        <w:top w:val="none" w:sz="0" w:space="0" w:color="auto"/>
                        <w:left w:val="none" w:sz="0" w:space="0" w:color="auto"/>
                        <w:bottom w:val="none" w:sz="0" w:space="0" w:color="auto"/>
                        <w:right w:val="none" w:sz="0" w:space="0" w:color="auto"/>
                      </w:divBdr>
                    </w:div>
                  </w:divsChild>
                </w:div>
                <w:div w:id="520632799">
                  <w:marLeft w:val="0"/>
                  <w:marRight w:val="0"/>
                  <w:marTop w:val="0"/>
                  <w:marBottom w:val="0"/>
                  <w:divBdr>
                    <w:top w:val="none" w:sz="0" w:space="0" w:color="auto"/>
                    <w:left w:val="none" w:sz="0" w:space="0" w:color="auto"/>
                    <w:bottom w:val="none" w:sz="0" w:space="0" w:color="auto"/>
                    <w:right w:val="none" w:sz="0" w:space="0" w:color="auto"/>
                  </w:divBdr>
                  <w:divsChild>
                    <w:div w:id="1464542371">
                      <w:marLeft w:val="0"/>
                      <w:marRight w:val="0"/>
                      <w:marTop w:val="0"/>
                      <w:marBottom w:val="0"/>
                      <w:divBdr>
                        <w:top w:val="none" w:sz="0" w:space="0" w:color="auto"/>
                        <w:left w:val="none" w:sz="0" w:space="0" w:color="auto"/>
                        <w:bottom w:val="none" w:sz="0" w:space="0" w:color="auto"/>
                        <w:right w:val="none" w:sz="0" w:space="0" w:color="auto"/>
                      </w:divBdr>
                    </w:div>
                  </w:divsChild>
                </w:div>
                <w:div w:id="555363342">
                  <w:marLeft w:val="0"/>
                  <w:marRight w:val="0"/>
                  <w:marTop w:val="0"/>
                  <w:marBottom w:val="0"/>
                  <w:divBdr>
                    <w:top w:val="none" w:sz="0" w:space="0" w:color="auto"/>
                    <w:left w:val="none" w:sz="0" w:space="0" w:color="auto"/>
                    <w:bottom w:val="none" w:sz="0" w:space="0" w:color="auto"/>
                    <w:right w:val="none" w:sz="0" w:space="0" w:color="auto"/>
                  </w:divBdr>
                  <w:divsChild>
                    <w:div w:id="1257716104">
                      <w:marLeft w:val="0"/>
                      <w:marRight w:val="0"/>
                      <w:marTop w:val="0"/>
                      <w:marBottom w:val="0"/>
                      <w:divBdr>
                        <w:top w:val="none" w:sz="0" w:space="0" w:color="auto"/>
                        <w:left w:val="none" w:sz="0" w:space="0" w:color="auto"/>
                        <w:bottom w:val="none" w:sz="0" w:space="0" w:color="auto"/>
                        <w:right w:val="none" w:sz="0" w:space="0" w:color="auto"/>
                      </w:divBdr>
                    </w:div>
                  </w:divsChild>
                </w:div>
                <w:div w:id="630130050">
                  <w:marLeft w:val="0"/>
                  <w:marRight w:val="0"/>
                  <w:marTop w:val="0"/>
                  <w:marBottom w:val="0"/>
                  <w:divBdr>
                    <w:top w:val="none" w:sz="0" w:space="0" w:color="auto"/>
                    <w:left w:val="none" w:sz="0" w:space="0" w:color="auto"/>
                    <w:bottom w:val="none" w:sz="0" w:space="0" w:color="auto"/>
                    <w:right w:val="none" w:sz="0" w:space="0" w:color="auto"/>
                  </w:divBdr>
                  <w:divsChild>
                    <w:div w:id="1222329827">
                      <w:marLeft w:val="0"/>
                      <w:marRight w:val="0"/>
                      <w:marTop w:val="0"/>
                      <w:marBottom w:val="0"/>
                      <w:divBdr>
                        <w:top w:val="none" w:sz="0" w:space="0" w:color="auto"/>
                        <w:left w:val="none" w:sz="0" w:space="0" w:color="auto"/>
                        <w:bottom w:val="none" w:sz="0" w:space="0" w:color="auto"/>
                        <w:right w:val="none" w:sz="0" w:space="0" w:color="auto"/>
                      </w:divBdr>
                    </w:div>
                  </w:divsChild>
                </w:div>
                <w:div w:id="762456773">
                  <w:marLeft w:val="0"/>
                  <w:marRight w:val="0"/>
                  <w:marTop w:val="0"/>
                  <w:marBottom w:val="0"/>
                  <w:divBdr>
                    <w:top w:val="none" w:sz="0" w:space="0" w:color="auto"/>
                    <w:left w:val="none" w:sz="0" w:space="0" w:color="auto"/>
                    <w:bottom w:val="none" w:sz="0" w:space="0" w:color="auto"/>
                    <w:right w:val="none" w:sz="0" w:space="0" w:color="auto"/>
                  </w:divBdr>
                  <w:divsChild>
                    <w:div w:id="2146656434">
                      <w:marLeft w:val="0"/>
                      <w:marRight w:val="0"/>
                      <w:marTop w:val="0"/>
                      <w:marBottom w:val="0"/>
                      <w:divBdr>
                        <w:top w:val="none" w:sz="0" w:space="0" w:color="auto"/>
                        <w:left w:val="none" w:sz="0" w:space="0" w:color="auto"/>
                        <w:bottom w:val="none" w:sz="0" w:space="0" w:color="auto"/>
                        <w:right w:val="none" w:sz="0" w:space="0" w:color="auto"/>
                      </w:divBdr>
                    </w:div>
                  </w:divsChild>
                </w:div>
                <w:div w:id="883517983">
                  <w:marLeft w:val="0"/>
                  <w:marRight w:val="0"/>
                  <w:marTop w:val="0"/>
                  <w:marBottom w:val="0"/>
                  <w:divBdr>
                    <w:top w:val="none" w:sz="0" w:space="0" w:color="auto"/>
                    <w:left w:val="none" w:sz="0" w:space="0" w:color="auto"/>
                    <w:bottom w:val="none" w:sz="0" w:space="0" w:color="auto"/>
                    <w:right w:val="none" w:sz="0" w:space="0" w:color="auto"/>
                  </w:divBdr>
                  <w:divsChild>
                    <w:div w:id="58865122">
                      <w:marLeft w:val="0"/>
                      <w:marRight w:val="0"/>
                      <w:marTop w:val="0"/>
                      <w:marBottom w:val="0"/>
                      <w:divBdr>
                        <w:top w:val="none" w:sz="0" w:space="0" w:color="auto"/>
                        <w:left w:val="none" w:sz="0" w:space="0" w:color="auto"/>
                        <w:bottom w:val="none" w:sz="0" w:space="0" w:color="auto"/>
                        <w:right w:val="none" w:sz="0" w:space="0" w:color="auto"/>
                      </w:divBdr>
                    </w:div>
                  </w:divsChild>
                </w:div>
                <w:div w:id="889533475">
                  <w:marLeft w:val="0"/>
                  <w:marRight w:val="0"/>
                  <w:marTop w:val="0"/>
                  <w:marBottom w:val="0"/>
                  <w:divBdr>
                    <w:top w:val="none" w:sz="0" w:space="0" w:color="auto"/>
                    <w:left w:val="none" w:sz="0" w:space="0" w:color="auto"/>
                    <w:bottom w:val="none" w:sz="0" w:space="0" w:color="auto"/>
                    <w:right w:val="none" w:sz="0" w:space="0" w:color="auto"/>
                  </w:divBdr>
                  <w:divsChild>
                    <w:div w:id="560941326">
                      <w:marLeft w:val="0"/>
                      <w:marRight w:val="0"/>
                      <w:marTop w:val="0"/>
                      <w:marBottom w:val="0"/>
                      <w:divBdr>
                        <w:top w:val="none" w:sz="0" w:space="0" w:color="auto"/>
                        <w:left w:val="none" w:sz="0" w:space="0" w:color="auto"/>
                        <w:bottom w:val="none" w:sz="0" w:space="0" w:color="auto"/>
                        <w:right w:val="none" w:sz="0" w:space="0" w:color="auto"/>
                      </w:divBdr>
                    </w:div>
                  </w:divsChild>
                </w:div>
                <w:div w:id="984356501">
                  <w:marLeft w:val="0"/>
                  <w:marRight w:val="0"/>
                  <w:marTop w:val="0"/>
                  <w:marBottom w:val="0"/>
                  <w:divBdr>
                    <w:top w:val="none" w:sz="0" w:space="0" w:color="auto"/>
                    <w:left w:val="none" w:sz="0" w:space="0" w:color="auto"/>
                    <w:bottom w:val="none" w:sz="0" w:space="0" w:color="auto"/>
                    <w:right w:val="none" w:sz="0" w:space="0" w:color="auto"/>
                  </w:divBdr>
                  <w:divsChild>
                    <w:div w:id="694384620">
                      <w:marLeft w:val="0"/>
                      <w:marRight w:val="0"/>
                      <w:marTop w:val="0"/>
                      <w:marBottom w:val="0"/>
                      <w:divBdr>
                        <w:top w:val="none" w:sz="0" w:space="0" w:color="auto"/>
                        <w:left w:val="none" w:sz="0" w:space="0" w:color="auto"/>
                        <w:bottom w:val="none" w:sz="0" w:space="0" w:color="auto"/>
                        <w:right w:val="none" w:sz="0" w:space="0" w:color="auto"/>
                      </w:divBdr>
                    </w:div>
                  </w:divsChild>
                </w:div>
                <w:div w:id="1056509276">
                  <w:marLeft w:val="0"/>
                  <w:marRight w:val="0"/>
                  <w:marTop w:val="0"/>
                  <w:marBottom w:val="0"/>
                  <w:divBdr>
                    <w:top w:val="none" w:sz="0" w:space="0" w:color="auto"/>
                    <w:left w:val="none" w:sz="0" w:space="0" w:color="auto"/>
                    <w:bottom w:val="none" w:sz="0" w:space="0" w:color="auto"/>
                    <w:right w:val="none" w:sz="0" w:space="0" w:color="auto"/>
                  </w:divBdr>
                  <w:divsChild>
                    <w:div w:id="680354017">
                      <w:marLeft w:val="0"/>
                      <w:marRight w:val="0"/>
                      <w:marTop w:val="0"/>
                      <w:marBottom w:val="0"/>
                      <w:divBdr>
                        <w:top w:val="none" w:sz="0" w:space="0" w:color="auto"/>
                        <w:left w:val="none" w:sz="0" w:space="0" w:color="auto"/>
                        <w:bottom w:val="none" w:sz="0" w:space="0" w:color="auto"/>
                        <w:right w:val="none" w:sz="0" w:space="0" w:color="auto"/>
                      </w:divBdr>
                    </w:div>
                  </w:divsChild>
                </w:div>
                <w:div w:id="1068041367">
                  <w:marLeft w:val="0"/>
                  <w:marRight w:val="0"/>
                  <w:marTop w:val="0"/>
                  <w:marBottom w:val="0"/>
                  <w:divBdr>
                    <w:top w:val="none" w:sz="0" w:space="0" w:color="auto"/>
                    <w:left w:val="none" w:sz="0" w:space="0" w:color="auto"/>
                    <w:bottom w:val="none" w:sz="0" w:space="0" w:color="auto"/>
                    <w:right w:val="none" w:sz="0" w:space="0" w:color="auto"/>
                  </w:divBdr>
                  <w:divsChild>
                    <w:div w:id="805507962">
                      <w:marLeft w:val="0"/>
                      <w:marRight w:val="0"/>
                      <w:marTop w:val="0"/>
                      <w:marBottom w:val="0"/>
                      <w:divBdr>
                        <w:top w:val="none" w:sz="0" w:space="0" w:color="auto"/>
                        <w:left w:val="none" w:sz="0" w:space="0" w:color="auto"/>
                        <w:bottom w:val="none" w:sz="0" w:space="0" w:color="auto"/>
                        <w:right w:val="none" w:sz="0" w:space="0" w:color="auto"/>
                      </w:divBdr>
                    </w:div>
                  </w:divsChild>
                </w:div>
                <w:div w:id="1169910203">
                  <w:marLeft w:val="0"/>
                  <w:marRight w:val="0"/>
                  <w:marTop w:val="0"/>
                  <w:marBottom w:val="0"/>
                  <w:divBdr>
                    <w:top w:val="none" w:sz="0" w:space="0" w:color="auto"/>
                    <w:left w:val="none" w:sz="0" w:space="0" w:color="auto"/>
                    <w:bottom w:val="none" w:sz="0" w:space="0" w:color="auto"/>
                    <w:right w:val="none" w:sz="0" w:space="0" w:color="auto"/>
                  </w:divBdr>
                  <w:divsChild>
                    <w:div w:id="1885143379">
                      <w:marLeft w:val="0"/>
                      <w:marRight w:val="0"/>
                      <w:marTop w:val="0"/>
                      <w:marBottom w:val="0"/>
                      <w:divBdr>
                        <w:top w:val="none" w:sz="0" w:space="0" w:color="auto"/>
                        <w:left w:val="none" w:sz="0" w:space="0" w:color="auto"/>
                        <w:bottom w:val="none" w:sz="0" w:space="0" w:color="auto"/>
                        <w:right w:val="none" w:sz="0" w:space="0" w:color="auto"/>
                      </w:divBdr>
                    </w:div>
                  </w:divsChild>
                </w:div>
                <w:div w:id="1177380063">
                  <w:marLeft w:val="0"/>
                  <w:marRight w:val="0"/>
                  <w:marTop w:val="0"/>
                  <w:marBottom w:val="0"/>
                  <w:divBdr>
                    <w:top w:val="none" w:sz="0" w:space="0" w:color="auto"/>
                    <w:left w:val="none" w:sz="0" w:space="0" w:color="auto"/>
                    <w:bottom w:val="none" w:sz="0" w:space="0" w:color="auto"/>
                    <w:right w:val="none" w:sz="0" w:space="0" w:color="auto"/>
                  </w:divBdr>
                  <w:divsChild>
                    <w:div w:id="979190941">
                      <w:marLeft w:val="0"/>
                      <w:marRight w:val="0"/>
                      <w:marTop w:val="0"/>
                      <w:marBottom w:val="0"/>
                      <w:divBdr>
                        <w:top w:val="none" w:sz="0" w:space="0" w:color="auto"/>
                        <w:left w:val="none" w:sz="0" w:space="0" w:color="auto"/>
                        <w:bottom w:val="none" w:sz="0" w:space="0" w:color="auto"/>
                        <w:right w:val="none" w:sz="0" w:space="0" w:color="auto"/>
                      </w:divBdr>
                    </w:div>
                  </w:divsChild>
                </w:div>
                <w:div w:id="1188446090">
                  <w:marLeft w:val="0"/>
                  <w:marRight w:val="0"/>
                  <w:marTop w:val="0"/>
                  <w:marBottom w:val="0"/>
                  <w:divBdr>
                    <w:top w:val="none" w:sz="0" w:space="0" w:color="auto"/>
                    <w:left w:val="none" w:sz="0" w:space="0" w:color="auto"/>
                    <w:bottom w:val="none" w:sz="0" w:space="0" w:color="auto"/>
                    <w:right w:val="none" w:sz="0" w:space="0" w:color="auto"/>
                  </w:divBdr>
                  <w:divsChild>
                    <w:div w:id="1383754705">
                      <w:marLeft w:val="0"/>
                      <w:marRight w:val="0"/>
                      <w:marTop w:val="0"/>
                      <w:marBottom w:val="0"/>
                      <w:divBdr>
                        <w:top w:val="none" w:sz="0" w:space="0" w:color="auto"/>
                        <w:left w:val="none" w:sz="0" w:space="0" w:color="auto"/>
                        <w:bottom w:val="none" w:sz="0" w:space="0" w:color="auto"/>
                        <w:right w:val="none" w:sz="0" w:space="0" w:color="auto"/>
                      </w:divBdr>
                    </w:div>
                  </w:divsChild>
                </w:div>
                <w:div w:id="1323655646">
                  <w:marLeft w:val="0"/>
                  <w:marRight w:val="0"/>
                  <w:marTop w:val="0"/>
                  <w:marBottom w:val="0"/>
                  <w:divBdr>
                    <w:top w:val="none" w:sz="0" w:space="0" w:color="auto"/>
                    <w:left w:val="none" w:sz="0" w:space="0" w:color="auto"/>
                    <w:bottom w:val="none" w:sz="0" w:space="0" w:color="auto"/>
                    <w:right w:val="none" w:sz="0" w:space="0" w:color="auto"/>
                  </w:divBdr>
                  <w:divsChild>
                    <w:div w:id="1165777308">
                      <w:marLeft w:val="0"/>
                      <w:marRight w:val="0"/>
                      <w:marTop w:val="0"/>
                      <w:marBottom w:val="0"/>
                      <w:divBdr>
                        <w:top w:val="none" w:sz="0" w:space="0" w:color="auto"/>
                        <w:left w:val="none" w:sz="0" w:space="0" w:color="auto"/>
                        <w:bottom w:val="none" w:sz="0" w:space="0" w:color="auto"/>
                        <w:right w:val="none" w:sz="0" w:space="0" w:color="auto"/>
                      </w:divBdr>
                    </w:div>
                  </w:divsChild>
                </w:div>
                <w:div w:id="1333949372">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0"/>
                      <w:marTop w:val="0"/>
                      <w:marBottom w:val="0"/>
                      <w:divBdr>
                        <w:top w:val="none" w:sz="0" w:space="0" w:color="auto"/>
                        <w:left w:val="none" w:sz="0" w:space="0" w:color="auto"/>
                        <w:bottom w:val="none" w:sz="0" w:space="0" w:color="auto"/>
                        <w:right w:val="none" w:sz="0" w:space="0" w:color="auto"/>
                      </w:divBdr>
                    </w:div>
                  </w:divsChild>
                </w:div>
                <w:div w:id="1466581987">
                  <w:marLeft w:val="0"/>
                  <w:marRight w:val="0"/>
                  <w:marTop w:val="0"/>
                  <w:marBottom w:val="0"/>
                  <w:divBdr>
                    <w:top w:val="none" w:sz="0" w:space="0" w:color="auto"/>
                    <w:left w:val="none" w:sz="0" w:space="0" w:color="auto"/>
                    <w:bottom w:val="none" w:sz="0" w:space="0" w:color="auto"/>
                    <w:right w:val="none" w:sz="0" w:space="0" w:color="auto"/>
                  </w:divBdr>
                  <w:divsChild>
                    <w:div w:id="2056812758">
                      <w:marLeft w:val="0"/>
                      <w:marRight w:val="0"/>
                      <w:marTop w:val="0"/>
                      <w:marBottom w:val="0"/>
                      <w:divBdr>
                        <w:top w:val="none" w:sz="0" w:space="0" w:color="auto"/>
                        <w:left w:val="none" w:sz="0" w:space="0" w:color="auto"/>
                        <w:bottom w:val="none" w:sz="0" w:space="0" w:color="auto"/>
                        <w:right w:val="none" w:sz="0" w:space="0" w:color="auto"/>
                      </w:divBdr>
                    </w:div>
                  </w:divsChild>
                </w:div>
                <w:div w:id="1473908663">
                  <w:marLeft w:val="0"/>
                  <w:marRight w:val="0"/>
                  <w:marTop w:val="0"/>
                  <w:marBottom w:val="0"/>
                  <w:divBdr>
                    <w:top w:val="none" w:sz="0" w:space="0" w:color="auto"/>
                    <w:left w:val="none" w:sz="0" w:space="0" w:color="auto"/>
                    <w:bottom w:val="none" w:sz="0" w:space="0" w:color="auto"/>
                    <w:right w:val="none" w:sz="0" w:space="0" w:color="auto"/>
                  </w:divBdr>
                  <w:divsChild>
                    <w:div w:id="637033387">
                      <w:marLeft w:val="0"/>
                      <w:marRight w:val="0"/>
                      <w:marTop w:val="0"/>
                      <w:marBottom w:val="0"/>
                      <w:divBdr>
                        <w:top w:val="none" w:sz="0" w:space="0" w:color="auto"/>
                        <w:left w:val="none" w:sz="0" w:space="0" w:color="auto"/>
                        <w:bottom w:val="none" w:sz="0" w:space="0" w:color="auto"/>
                        <w:right w:val="none" w:sz="0" w:space="0" w:color="auto"/>
                      </w:divBdr>
                    </w:div>
                  </w:divsChild>
                </w:div>
                <w:div w:id="1601795518">
                  <w:marLeft w:val="0"/>
                  <w:marRight w:val="0"/>
                  <w:marTop w:val="0"/>
                  <w:marBottom w:val="0"/>
                  <w:divBdr>
                    <w:top w:val="none" w:sz="0" w:space="0" w:color="auto"/>
                    <w:left w:val="none" w:sz="0" w:space="0" w:color="auto"/>
                    <w:bottom w:val="none" w:sz="0" w:space="0" w:color="auto"/>
                    <w:right w:val="none" w:sz="0" w:space="0" w:color="auto"/>
                  </w:divBdr>
                  <w:divsChild>
                    <w:div w:id="986318174">
                      <w:marLeft w:val="0"/>
                      <w:marRight w:val="0"/>
                      <w:marTop w:val="0"/>
                      <w:marBottom w:val="0"/>
                      <w:divBdr>
                        <w:top w:val="none" w:sz="0" w:space="0" w:color="auto"/>
                        <w:left w:val="none" w:sz="0" w:space="0" w:color="auto"/>
                        <w:bottom w:val="none" w:sz="0" w:space="0" w:color="auto"/>
                        <w:right w:val="none" w:sz="0" w:space="0" w:color="auto"/>
                      </w:divBdr>
                    </w:div>
                  </w:divsChild>
                </w:div>
                <w:div w:id="1832866340">
                  <w:marLeft w:val="0"/>
                  <w:marRight w:val="0"/>
                  <w:marTop w:val="0"/>
                  <w:marBottom w:val="0"/>
                  <w:divBdr>
                    <w:top w:val="none" w:sz="0" w:space="0" w:color="auto"/>
                    <w:left w:val="none" w:sz="0" w:space="0" w:color="auto"/>
                    <w:bottom w:val="none" w:sz="0" w:space="0" w:color="auto"/>
                    <w:right w:val="none" w:sz="0" w:space="0" w:color="auto"/>
                  </w:divBdr>
                  <w:divsChild>
                    <w:div w:id="703406395">
                      <w:marLeft w:val="0"/>
                      <w:marRight w:val="0"/>
                      <w:marTop w:val="0"/>
                      <w:marBottom w:val="0"/>
                      <w:divBdr>
                        <w:top w:val="none" w:sz="0" w:space="0" w:color="auto"/>
                        <w:left w:val="none" w:sz="0" w:space="0" w:color="auto"/>
                        <w:bottom w:val="none" w:sz="0" w:space="0" w:color="auto"/>
                        <w:right w:val="none" w:sz="0" w:space="0" w:color="auto"/>
                      </w:divBdr>
                    </w:div>
                  </w:divsChild>
                </w:div>
                <w:div w:id="1855919237">
                  <w:marLeft w:val="0"/>
                  <w:marRight w:val="0"/>
                  <w:marTop w:val="0"/>
                  <w:marBottom w:val="0"/>
                  <w:divBdr>
                    <w:top w:val="none" w:sz="0" w:space="0" w:color="auto"/>
                    <w:left w:val="none" w:sz="0" w:space="0" w:color="auto"/>
                    <w:bottom w:val="none" w:sz="0" w:space="0" w:color="auto"/>
                    <w:right w:val="none" w:sz="0" w:space="0" w:color="auto"/>
                  </w:divBdr>
                  <w:divsChild>
                    <w:div w:id="2048870998">
                      <w:marLeft w:val="0"/>
                      <w:marRight w:val="0"/>
                      <w:marTop w:val="0"/>
                      <w:marBottom w:val="0"/>
                      <w:divBdr>
                        <w:top w:val="none" w:sz="0" w:space="0" w:color="auto"/>
                        <w:left w:val="none" w:sz="0" w:space="0" w:color="auto"/>
                        <w:bottom w:val="none" w:sz="0" w:space="0" w:color="auto"/>
                        <w:right w:val="none" w:sz="0" w:space="0" w:color="auto"/>
                      </w:divBdr>
                    </w:div>
                  </w:divsChild>
                </w:div>
                <w:div w:id="1976644777">
                  <w:marLeft w:val="0"/>
                  <w:marRight w:val="0"/>
                  <w:marTop w:val="0"/>
                  <w:marBottom w:val="0"/>
                  <w:divBdr>
                    <w:top w:val="none" w:sz="0" w:space="0" w:color="auto"/>
                    <w:left w:val="none" w:sz="0" w:space="0" w:color="auto"/>
                    <w:bottom w:val="none" w:sz="0" w:space="0" w:color="auto"/>
                    <w:right w:val="none" w:sz="0" w:space="0" w:color="auto"/>
                  </w:divBdr>
                  <w:divsChild>
                    <w:div w:id="2107773696">
                      <w:marLeft w:val="0"/>
                      <w:marRight w:val="0"/>
                      <w:marTop w:val="0"/>
                      <w:marBottom w:val="0"/>
                      <w:divBdr>
                        <w:top w:val="none" w:sz="0" w:space="0" w:color="auto"/>
                        <w:left w:val="none" w:sz="0" w:space="0" w:color="auto"/>
                        <w:bottom w:val="none" w:sz="0" w:space="0" w:color="auto"/>
                        <w:right w:val="none" w:sz="0" w:space="0" w:color="auto"/>
                      </w:divBdr>
                    </w:div>
                  </w:divsChild>
                </w:div>
                <w:div w:id="2033023302">
                  <w:marLeft w:val="0"/>
                  <w:marRight w:val="0"/>
                  <w:marTop w:val="0"/>
                  <w:marBottom w:val="0"/>
                  <w:divBdr>
                    <w:top w:val="none" w:sz="0" w:space="0" w:color="auto"/>
                    <w:left w:val="none" w:sz="0" w:space="0" w:color="auto"/>
                    <w:bottom w:val="none" w:sz="0" w:space="0" w:color="auto"/>
                    <w:right w:val="none" w:sz="0" w:space="0" w:color="auto"/>
                  </w:divBdr>
                  <w:divsChild>
                    <w:div w:id="1628777325">
                      <w:marLeft w:val="0"/>
                      <w:marRight w:val="0"/>
                      <w:marTop w:val="0"/>
                      <w:marBottom w:val="0"/>
                      <w:divBdr>
                        <w:top w:val="none" w:sz="0" w:space="0" w:color="auto"/>
                        <w:left w:val="none" w:sz="0" w:space="0" w:color="auto"/>
                        <w:bottom w:val="none" w:sz="0" w:space="0" w:color="auto"/>
                        <w:right w:val="none" w:sz="0" w:space="0" w:color="auto"/>
                      </w:divBdr>
                    </w:div>
                  </w:divsChild>
                </w:div>
                <w:div w:id="2100636465">
                  <w:marLeft w:val="0"/>
                  <w:marRight w:val="0"/>
                  <w:marTop w:val="0"/>
                  <w:marBottom w:val="0"/>
                  <w:divBdr>
                    <w:top w:val="none" w:sz="0" w:space="0" w:color="auto"/>
                    <w:left w:val="none" w:sz="0" w:space="0" w:color="auto"/>
                    <w:bottom w:val="none" w:sz="0" w:space="0" w:color="auto"/>
                    <w:right w:val="none" w:sz="0" w:space="0" w:color="auto"/>
                  </w:divBdr>
                  <w:divsChild>
                    <w:div w:id="468941022">
                      <w:marLeft w:val="0"/>
                      <w:marRight w:val="0"/>
                      <w:marTop w:val="0"/>
                      <w:marBottom w:val="0"/>
                      <w:divBdr>
                        <w:top w:val="none" w:sz="0" w:space="0" w:color="auto"/>
                        <w:left w:val="none" w:sz="0" w:space="0" w:color="auto"/>
                        <w:bottom w:val="none" w:sz="0" w:space="0" w:color="auto"/>
                        <w:right w:val="none" w:sz="0" w:space="0" w:color="auto"/>
                      </w:divBdr>
                    </w:div>
                  </w:divsChild>
                </w:div>
                <w:div w:id="2113743372">
                  <w:marLeft w:val="0"/>
                  <w:marRight w:val="0"/>
                  <w:marTop w:val="0"/>
                  <w:marBottom w:val="0"/>
                  <w:divBdr>
                    <w:top w:val="none" w:sz="0" w:space="0" w:color="auto"/>
                    <w:left w:val="none" w:sz="0" w:space="0" w:color="auto"/>
                    <w:bottom w:val="none" w:sz="0" w:space="0" w:color="auto"/>
                    <w:right w:val="none" w:sz="0" w:space="0" w:color="auto"/>
                  </w:divBdr>
                  <w:divsChild>
                    <w:div w:id="160153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009499">
          <w:marLeft w:val="0"/>
          <w:marRight w:val="0"/>
          <w:marTop w:val="0"/>
          <w:marBottom w:val="0"/>
          <w:divBdr>
            <w:top w:val="none" w:sz="0" w:space="0" w:color="auto"/>
            <w:left w:val="none" w:sz="0" w:space="0" w:color="auto"/>
            <w:bottom w:val="none" w:sz="0" w:space="0" w:color="auto"/>
            <w:right w:val="none" w:sz="0" w:space="0" w:color="auto"/>
          </w:divBdr>
        </w:div>
      </w:divsChild>
    </w:div>
    <w:div w:id="1916016263">
      <w:bodyDiv w:val="1"/>
      <w:marLeft w:val="0"/>
      <w:marRight w:val="0"/>
      <w:marTop w:val="0"/>
      <w:marBottom w:val="0"/>
      <w:divBdr>
        <w:top w:val="none" w:sz="0" w:space="0" w:color="auto"/>
        <w:left w:val="none" w:sz="0" w:space="0" w:color="auto"/>
        <w:bottom w:val="none" w:sz="0" w:space="0" w:color="auto"/>
        <w:right w:val="none" w:sz="0" w:space="0" w:color="auto"/>
      </w:divBdr>
    </w:div>
    <w:div w:id="1920677863">
      <w:bodyDiv w:val="1"/>
      <w:marLeft w:val="0"/>
      <w:marRight w:val="0"/>
      <w:marTop w:val="0"/>
      <w:marBottom w:val="0"/>
      <w:divBdr>
        <w:top w:val="none" w:sz="0" w:space="0" w:color="auto"/>
        <w:left w:val="none" w:sz="0" w:space="0" w:color="auto"/>
        <w:bottom w:val="none" w:sz="0" w:space="0" w:color="auto"/>
        <w:right w:val="none" w:sz="0" w:space="0" w:color="auto"/>
      </w:divBdr>
    </w:div>
    <w:div w:id="1974284811">
      <w:bodyDiv w:val="1"/>
      <w:marLeft w:val="0"/>
      <w:marRight w:val="0"/>
      <w:marTop w:val="0"/>
      <w:marBottom w:val="0"/>
      <w:divBdr>
        <w:top w:val="none" w:sz="0" w:space="0" w:color="auto"/>
        <w:left w:val="none" w:sz="0" w:space="0" w:color="auto"/>
        <w:bottom w:val="none" w:sz="0" w:space="0" w:color="auto"/>
        <w:right w:val="none" w:sz="0" w:space="0" w:color="auto"/>
      </w:divBdr>
      <w:divsChild>
        <w:div w:id="63337340">
          <w:marLeft w:val="0"/>
          <w:marRight w:val="0"/>
          <w:marTop w:val="0"/>
          <w:marBottom w:val="0"/>
          <w:divBdr>
            <w:top w:val="none" w:sz="0" w:space="0" w:color="auto"/>
            <w:left w:val="none" w:sz="0" w:space="0" w:color="auto"/>
            <w:bottom w:val="none" w:sz="0" w:space="0" w:color="auto"/>
            <w:right w:val="none" w:sz="0" w:space="0" w:color="auto"/>
          </w:divBdr>
        </w:div>
        <w:div w:id="700125851">
          <w:marLeft w:val="0"/>
          <w:marRight w:val="0"/>
          <w:marTop w:val="0"/>
          <w:marBottom w:val="0"/>
          <w:divBdr>
            <w:top w:val="none" w:sz="0" w:space="0" w:color="auto"/>
            <w:left w:val="none" w:sz="0" w:space="0" w:color="auto"/>
            <w:bottom w:val="none" w:sz="0" w:space="0" w:color="auto"/>
            <w:right w:val="none" w:sz="0" w:space="0" w:color="auto"/>
          </w:divBdr>
        </w:div>
        <w:div w:id="904491073">
          <w:marLeft w:val="0"/>
          <w:marRight w:val="0"/>
          <w:marTop w:val="0"/>
          <w:marBottom w:val="0"/>
          <w:divBdr>
            <w:top w:val="none" w:sz="0" w:space="0" w:color="auto"/>
            <w:left w:val="none" w:sz="0" w:space="0" w:color="auto"/>
            <w:bottom w:val="none" w:sz="0" w:space="0" w:color="auto"/>
            <w:right w:val="none" w:sz="0" w:space="0" w:color="auto"/>
          </w:divBdr>
        </w:div>
        <w:div w:id="993487918">
          <w:marLeft w:val="0"/>
          <w:marRight w:val="0"/>
          <w:marTop w:val="0"/>
          <w:marBottom w:val="0"/>
          <w:divBdr>
            <w:top w:val="none" w:sz="0" w:space="0" w:color="auto"/>
            <w:left w:val="none" w:sz="0" w:space="0" w:color="auto"/>
            <w:bottom w:val="none" w:sz="0" w:space="0" w:color="auto"/>
            <w:right w:val="none" w:sz="0" w:space="0" w:color="auto"/>
          </w:divBdr>
        </w:div>
        <w:div w:id="1042553365">
          <w:marLeft w:val="0"/>
          <w:marRight w:val="0"/>
          <w:marTop w:val="0"/>
          <w:marBottom w:val="0"/>
          <w:divBdr>
            <w:top w:val="none" w:sz="0" w:space="0" w:color="auto"/>
            <w:left w:val="none" w:sz="0" w:space="0" w:color="auto"/>
            <w:bottom w:val="none" w:sz="0" w:space="0" w:color="auto"/>
            <w:right w:val="none" w:sz="0" w:space="0" w:color="auto"/>
          </w:divBdr>
        </w:div>
        <w:div w:id="1179347396">
          <w:marLeft w:val="0"/>
          <w:marRight w:val="0"/>
          <w:marTop w:val="0"/>
          <w:marBottom w:val="0"/>
          <w:divBdr>
            <w:top w:val="none" w:sz="0" w:space="0" w:color="auto"/>
            <w:left w:val="none" w:sz="0" w:space="0" w:color="auto"/>
            <w:bottom w:val="none" w:sz="0" w:space="0" w:color="auto"/>
            <w:right w:val="none" w:sz="0" w:space="0" w:color="auto"/>
          </w:divBdr>
        </w:div>
      </w:divsChild>
    </w:div>
    <w:div w:id="1979721375">
      <w:bodyDiv w:val="1"/>
      <w:marLeft w:val="0"/>
      <w:marRight w:val="0"/>
      <w:marTop w:val="0"/>
      <w:marBottom w:val="0"/>
      <w:divBdr>
        <w:top w:val="none" w:sz="0" w:space="0" w:color="auto"/>
        <w:left w:val="none" w:sz="0" w:space="0" w:color="auto"/>
        <w:bottom w:val="none" w:sz="0" w:space="0" w:color="auto"/>
        <w:right w:val="none" w:sz="0" w:space="0" w:color="auto"/>
      </w:divBdr>
    </w:div>
    <w:div w:id="2013143068">
      <w:bodyDiv w:val="1"/>
      <w:marLeft w:val="0"/>
      <w:marRight w:val="0"/>
      <w:marTop w:val="0"/>
      <w:marBottom w:val="0"/>
      <w:divBdr>
        <w:top w:val="none" w:sz="0" w:space="0" w:color="auto"/>
        <w:left w:val="none" w:sz="0" w:space="0" w:color="auto"/>
        <w:bottom w:val="none" w:sz="0" w:space="0" w:color="auto"/>
        <w:right w:val="none" w:sz="0" w:space="0" w:color="auto"/>
      </w:divBdr>
    </w:div>
    <w:div w:id="2040692140">
      <w:bodyDiv w:val="1"/>
      <w:marLeft w:val="0"/>
      <w:marRight w:val="0"/>
      <w:marTop w:val="0"/>
      <w:marBottom w:val="0"/>
      <w:divBdr>
        <w:top w:val="none" w:sz="0" w:space="0" w:color="auto"/>
        <w:left w:val="none" w:sz="0" w:space="0" w:color="auto"/>
        <w:bottom w:val="none" w:sz="0" w:space="0" w:color="auto"/>
        <w:right w:val="none" w:sz="0" w:space="0" w:color="auto"/>
      </w:divBdr>
    </w:div>
    <w:div w:id="2045056551">
      <w:bodyDiv w:val="1"/>
      <w:marLeft w:val="0"/>
      <w:marRight w:val="0"/>
      <w:marTop w:val="0"/>
      <w:marBottom w:val="0"/>
      <w:divBdr>
        <w:top w:val="none" w:sz="0" w:space="0" w:color="auto"/>
        <w:left w:val="none" w:sz="0" w:space="0" w:color="auto"/>
        <w:bottom w:val="none" w:sz="0" w:space="0" w:color="auto"/>
        <w:right w:val="none" w:sz="0" w:space="0" w:color="auto"/>
      </w:divBdr>
      <w:divsChild>
        <w:div w:id="544297054">
          <w:marLeft w:val="0"/>
          <w:marRight w:val="0"/>
          <w:marTop w:val="0"/>
          <w:marBottom w:val="0"/>
          <w:divBdr>
            <w:top w:val="none" w:sz="0" w:space="0" w:color="auto"/>
            <w:left w:val="none" w:sz="0" w:space="0" w:color="auto"/>
            <w:bottom w:val="none" w:sz="0" w:space="0" w:color="auto"/>
            <w:right w:val="none" w:sz="0" w:space="0" w:color="auto"/>
          </w:divBdr>
        </w:div>
        <w:div w:id="1253858434">
          <w:marLeft w:val="0"/>
          <w:marRight w:val="0"/>
          <w:marTop w:val="0"/>
          <w:marBottom w:val="0"/>
          <w:divBdr>
            <w:top w:val="none" w:sz="0" w:space="0" w:color="auto"/>
            <w:left w:val="none" w:sz="0" w:space="0" w:color="auto"/>
            <w:bottom w:val="none" w:sz="0" w:space="0" w:color="auto"/>
            <w:right w:val="none" w:sz="0" w:space="0" w:color="auto"/>
          </w:divBdr>
        </w:div>
      </w:divsChild>
    </w:div>
    <w:div w:id="2047828932">
      <w:bodyDiv w:val="1"/>
      <w:marLeft w:val="0"/>
      <w:marRight w:val="0"/>
      <w:marTop w:val="0"/>
      <w:marBottom w:val="0"/>
      <w:divBdr>
        <w:top w:val="none" w:sz="0" w:space="0" w:color="auto"/>
        <w:left w:val="none" w:sz="0" w:space="0" w:color="auto"/>
        <w:bottom w:val="none" w:sz="0" w:space="0" w:color="auto"/>
        <w:right w:val="none" w:sz="0" w:space="0" w:color="auto"/>
      </w:divBdr>
      <w:divsChild>
        <w:div w:id="172229199">
          <w:marLeft w:val="0"/>
          <w:marRight w:val="0"/>
          <w:marTop w:val="0"/>
          <w:marBottom w:val="0"/>
          <w:divBdr>
            <w:top w:val="none" w:sz="0" w:space="0" w:color="auto"/>
            <w:left w:val="none" w:sz="0" w:space="0" w:color="auto"/>
            <w:bottom w:val="none" w:sz="0" w:space="0" w:color="auto"/>
            <w:right w:val="none" w:sz="0" w:space="0" w:color="auto"/>
          </w:divBdr>
        </w:div>
        <w:div w:id="366373877">
          <w:marLeft w:val="0"/>
          <w:marRight w:val="0"/>
          <w:marTop w:val="0"/>
          <w:marBottom w:val="0"/>
          <w:divBdr>
            <w:top w:val="none" w:sz="0" w:space="0" w:color="auto"/>
            <w:left w:val="none" w:sz="0" w:space="0" w:color="auto"/>
            <w:bottom w:val="none" w:sz="0" w:space="0" w:color="auto"/>
            <w:right w:val="none" w:sz="0" w:space="0" w:color="auto"/>
          </w:divBdr>
        </w:div>
        <w:div w:id="1202354608">
          <w:marLeft w:val="0"/>
          <w:marRight w:val="0"/>
          <w:marTop w:val="0"/>
          <w:marBottom w:val="0"/>
          <w:divBdr>
            <w:top w:val="none" w:sz="0" w:space="0" w:color="auto"/>
            <w:left w:val="none" w:sz="0" w:space="0" w:color="auto"/>
            <w:bottom w:val="none" w:sz="0" w:space="0" w:color="auto"/>
            <w:right w:val="none" w:sz="0" w:space="0" w:color="auto"/>
          </w:divBdr>
        </w:div>
      </w:divsChild>
    </w:div>
    <w:div w:id="2142385306">
      <w:bodyDiv w:val="1"/>
      <w:marLeft w:val="0"/>
      <w:marRight w:val="0"/>
      <w:marTop w:val="0"/>
      <w:marBottom w:val="0"/>
      <w:divBdr>
        <w:top w:val="none" w:sz="0" w:space="0" w:color="auto"/>
        <w:left w:val="none" w:sz="0" w:space="0" w:color="auto"/>
        <w:bottom w:val="none" w:sz="0" w:space="0" w:color="auto"/>
        <w:right w:val="none" w:sz="0" w:space="0" w:color="auto"/>
      </w:divBdr>
      <w:divsChild>
        <w:div w:id="1248150592">
          <w:marLeft w:val="0"/>
          <w:marRight w:val="0"/>
          <w:marTop w:val="0"/>
          <w:marBottom w:val="0"/>
          <w:divBdr>
            <w:top w:val="none" w:sz="0" w:space="0" w:color="auto"/>
            <w:left w:val="none" w:sz="0" w:space="0" w:color="auto"/>
            <w:bottom w:val="none" w:sz="0" w:space="0" w:color="auto"/>
            <w:right w:val="none" w:sz="0" w:space="0" w:color="auto"/>
          </w:divBdr>
          <w:divsChild>
            <w:div w:id="245194295">
              <w:marLeft w:val="0"/>
              <w:marRight w:val="0"/>
              <w:marTop w:val="0"/>
              <w:marBottom w:val="0"/>
              <w:divBdr>
                <w:top w:val="none" w:sz="0" w:space="0" w:color="auto"/>
                <w:left w:val="none" w:sz="0" w:space="0" w:color="auto"/>
                <w:bottom w:val="none" w:sz="0" w:space="0" w:color="auto"/>
                <w:right w:val="none" w:sz="0" w:space="0" w:color="auto"/>
              </w:divBdr>
            </w:div>
            <w:div w:id="326205373">
              <w:marLeft w:val="0"/>
              <w:marRight w:val="0"/>
              <w:marTop w:val="0"/>
              <w:marBottom w:val="0"/>
              <w:divBdr>
                <w:top w:val="none" w:sz="0" w:space="0" w:color="auto"/>
                <w:left w:val="none" w:sz="0" w:space="0" w:color="auto"/>
                <w:bottom w:val="none" w:sz="0" w:space="0" w:color="auto"/>
                <w:right w:val="none" w:sz="0" w:space="0" w:color="auto"/>
              </w:divBdr>
            </w:div>
            <w:div w:id="365102306">
              <w:marLeft w:val="0"/>
              <w:marRight w:val="0"/>
              <w:marTop w:val="0"/>
              <w:marBottom w:val="0"/>
              <w:divBdr>
                <w:top w:val="none" w:sz="0" w:space="0" w:color="auto"/>
                <w:left w:val="none" w:sz="0" w:space="0" w:color="auto"/>
                <w:bottom w:val="none" w:sz="0" w:space="0" w:color="auto"/>
                <w:right w:val="none" w:sz="0" w:space="0" w:color="auto"/>
              </w:divBdr>
            </w:div>
            <w:div w:id="998658926">
              <w:marLeft w:val="0"/>
              <w:marRight w:val="0"/>
              <w:marTop w:val="0"/>
              <w:marBottom w:val="0"/>
              <w:divBdr>
                <w:top w:val="none" w:sz="0" w:space="0" w:color="auto"/>
                <w:left w:val="none" w:sz="0" w:space="0" w:color="auto"/>
                <w:bottom w:val="none" w:sz="0" w:space="0" w:color="auto"/>
                <w:right w:val="none" w:sz="0" w:space="0" w:color="auto"/>
              </w:divBdr>
            </w:div>
            <w:div w:id="1189177392">
              <w:marLeft w:val="0"/>
              <w:marRight w:val="0"/>
              <w:marTop w:val="0"/>
              <w:marBottom w:val="0"/>
              <w:divBdr>
                <w:top w:val="none" w:sz="0" w:space="0" w:color="auto"/>
                <w:left w:val="none" w:sz="0" w:space="0" w:color="auto"/>
                <w:bottom w:val="none" w:sz="0" w:space="0" w:color="auto"/>
                <w:right w:val="none" w:sz="0" w:space="0" w:color="auto"/>
              </w:divBdr>
            </w:div>
            <w:div w:id="1393887833">
              <w:marLeft w:val="0"/>
              <w:marRight w:val="0"/>
              <w:marTop w:val="0"/>
              <w:marBottom w:val="0"/>
              <w:divBdr>
                <w:top w:val="none" w:sz="0" w:space="0" w:color="auto"/>
                <w:left w:val="none" w:sz="0" w:space="0" w:color="auto"/>
                <w:bottom w:val="none" w:sz="0" w:space="0" w:color="auto"/>
                <w:right w:val="none" w:sz="0" w:space="0" w:color="auto"/>
              </w:divBdr>
              <w:divsChild>
                <w:div w:id="1367561601">
                  <w:marLeft w:val="-75"/>
                  <w:marRight w:val="0"/>
                  <w:marTop w:val="30"/>
                  <w:marBottom w:val="30"/>
                  <w:divBdr>
                    <w:top w:val="none" w:sz="0" w:space="0" w:color="auto"/>
                    <w:left w:val="none" w:sz="0" w:space="0" w:color="auto"/>
                    <w:bottom w:val="none" w:sz="0" w:space="0" w:color="auto"/>
                    <w:right w:val="none" w:sz="0" w:space="0" w:color="auto"/>
                  </w:divBdr>
                  <w:divsChild>
                    <w:div w:id="18091997">
                      <w:marLeft w:val="0"/>
                      <w:marRight w:val="0"/>
                      <w:marTop w:val="0"/>
                      <w:marBottom w:val="0"/>
                      <w:divBdr>
                        <w:top w:val="none" w:sz="0" w:space="0" w:color="auto"/>
                        <w:left w:val="none" w:sz="0" w:space="0" w:color="auto"/>
                        <w:bottom w:val="none" w:sz="0" w:space="0" w:color="auto"/>
                        <w:right w:val="none" w:sz="0" w:space="0" w:color="auto"/>
                      </w:divBdr>
                      <w:divsChild>
                        <w:div w:id="1990135332">
                          <w:marLeft w:val="0"/>
                          <w:marRight w:val="0"/>
                          <w:marTop w:val="0"/>
                          <w:marBottom w:val="0"/>
                          <w:divBdr>
                            <w:top w:val="none" w:sz="0" w:space="0" w:color="auto"/>
                            <w:left w:val="none" w:sz="0" w:space="0" w:color="auto"/>
                            <w:bottom w:val="none" w:sz="0" w:space="0" w:color="auto"/>
                            <w:right w:val="none" w:sz="0" w:space="0" w:color="auto"/>
                          </w:divBdr>
                        </w:div>
                      </w:divsChild>
                    </w:div>
                    <w:div w:id="24791962">
                      <w:marLeft w:val="0"/>
                      <w:marRight w:val="0"/>
                      <w:marTop w:val="0"/>
                      <w:marBottom w:val="0"/>
                      <w:divBdr>
                        <w:top w:val="none" w:sz="0" w:space="0" w:color="auto"/>
                        <w:left w:val="none" w:sz="0" w:space="0" w:color="auto"/>
                        <w:bottom w:val="none" w:sz="0" w:space="0" w:color="auto"/>
                        <w:right w:val="none" w:sz="0" w:space="0" w:color="auto"/>
                      </w:divBdr>
                      <w:divsChild>
                        <w:div w:id="968974052">
                          <w:marLeft w:val="0"/>
                          <w:marRight w:val="0"/>
                          <w:marTop w:val="0"/>
                          <w:marBottom w:val="0"/>
                          <w:divBdr>
                            <w:top w:val="none" w:sz="0" w:space="0" w:color="auto"/>
                            <w:left w:val="none" w:sz="0" w:space="0" w:color="auto"/>
                            <w:bottom w:val="none" w:sz="0" w:space="0" w:color="auto"/>
                            <w:right w:val="none" w:sz="0" w:space="0" w:color="auto"/>
                          </w:divBdr>
                        </w:div>
                      </w:divsChild>
                    </w:div>
                    <w:div w:id="28383293">
                      <w:marLeft w:val="0"/>
                      <w:marRight w:val="0"/>
                      <w:marTop w:val="0"/>
                      <w:marBottom w:val="0"/>
                      <w:divBdr>
                        <w:top w:val="none" w:sz="0" w:space="0" w:color="auto"/>
                        <w:left w:val="none" w:sz="0" w:space="0" w:color="auto"/>
                        <w:bottom w:val="none" w:sz="0" w:space="0" w:color="auto"/>
                        <w:right w:val="none" w:sz="0" w:space="0" w:color="auto"/>
                      </w:divBdr>
                      <w:divsChild>
                        <w:div w:id="1800028041">
                          <w:marLeft w:val="0"/>
                          <w:marRight w:val="0"/>
                          <w:marTop w:val="0"/>
                          <w:marBottom w:val="0"/>
                          <w:divBdr>
                            <w:top w:val="none" w:sz="0" w:space="0" w:color="auto"/>
                            <w:left w:val="none" w:sz="0" w:space="0" w:color="auto"/>
                            <w:bottom w:val="none" w:sz="0" w:space="0" w:color="auto"/>
                            <w:right w:val="none" w:sz="0" w:space="0" w:color="auto"/>
                          </w:divBdr>
                        </w:div>
                      </w:divsChild>
                    </w:div>
                    <w:div w:id="47580833">
                      <w:marLeft w:val="0"/>
                      <w:marRight w:val="0"/>
                      <w:marTop w:val="0"/>
                      <w:marBottom w:val="0"/>
                      <w:divBdr>
                        <w:top w:val="none" w:sz="0" w:space="0" w:color="auto"/>
                        <w:left w:val="none" w:sz="0" w:space="0" w:color="auto"/>
                        <w:bottom w:val="none" w:sz="0" w:space="0" w:color="auto"/>
                        <w:right w:val="none" w:sz="0" w:space="0" w:color="auto"/>
                      </w:divBdr>
                      <w:divsChild>
                        <w:div w:id="625425876">
                          <w:marLeft w:val="0"/>
                          <w:marRight w:val="0"/>
                          <w:marTop w:val="0"/>
                          <w:marBottom w:val="0"/>
                          <w:divBdr>
                            <w:top w:val="none" w:sz="0" w:space="0" w:color="auto"/>
                            <w:left w:val="none" w:sz="0" w:space="0" w:color="auto"/>
                            <w:bottom w:val="none" w:sz="0" w:space="0" w:color="auto"/>
                            <w:right w:val="none" w:sz="0" w:space="0" w:color="auto"/>
                          </w:divBdr>
                        </w:div>
                      </w:divsChild>
                    </w:div>
                    <w:div w:id="68118975">
                      <w:marLeft w:val="0"/>
                      <w:marRight w:val="0"/>
                      <w:marTop w:val="0"/>
                      <w:marBottom w:val="0"/>
                      <w:divBdr>
                        <w:top w:val="none" w:sz="0" w:space="0" w:color="auto"/>
                        <w:left w:val="none" w:sz="0" w:space="0" w:color="auto"/>
                        <w:bottom w:val="none" w:sz="0" w:space="0" w:color="auto"/>
                        <w:right w:val="none" w:sz="0" w:space="0" w:color="auto"/>
                      </w:divBdr>
                      <w:divsChild>
                        <w:div w:id="1353141984">
                          <w:marLeft w:val="0"/>
                          <w:marRight w:val="0"/>
                          <w:marTop w:val="0"/>
                          <w:marBottom w:val="0"/>
                          <w:divBdr>
                            <w:top w:val="none" w:sz="0" w:space="0" w:color="auto"/>
                            <w:left w:val="none" w:sz="0" w:space="0" w:color="auto"/>
                            <w:bottom w:val="none" w:sz="0" w:space="0" w:color="auto"/>
                            <w:right w:val="none" w:sz="0" w:space="0" w:color="auto"/>
                          </w:divBdr>
                        </w:div>
                      </w:divsChild>
                    </w:div>
                    <w:div w:id="94400844">
                      <w:marLeft w:val="0"/>
                      <w:marRight w:val="0"/>
                      <w:marTop w:val="0"/>
                      <w:marBottom w:val="0"/>
                      <w:divBdr>
                        <w:top w:val="none" w:sz="0" w:space="0" w:color="auto"/>
                        <w:left w:val="none" w:sz="0" w:space="0" w:color="auto"/>
                        <w:bottom w:val="none" w:sz="0" w:space="0" w:color="auto"/>
                        <w:right w:val="none" w:sz="0" w:space="0" w:color="auto"/>
                      </w:divBdr>
                      <w:divsChild>
                        <w:div w:id="2137865611">
                          <w:marLeft w:val="0"/>
                          <w:marRight w:val="0"/>
                          <w:marTop w:val="0"/>
                          <w:marBottom w:val="0"/>
                          <w:divBdr>
                            <w:top w:val="none" w:sz="0" w:space="0" w:color="auto"/>
                            <w:left w:val="none" w:sz="0" w:space="0" w:color="auto"/>
                            <w:bottom w:val="none" w:sz="0" w:space="0" w:color="auto"/>
                            <w:right w:val="none" w:sz="0" w:space="0" w:color="auto"/>
                          </w:divBdr>
                        </w:div>
                      </w:divsChild>
                    </w:div>
                    <w:div w:id="114179073">
                      <w:marLeft w:val="0"/>
                      <w:marRight w:val="0"/>
                      <w:marTop w:val="0"/>
                      <w:marBottom w:val="0"/>
                      <w:divBdr>
                        <w:top w:val="none" w:sz="0" w:space="0" w:color="auto"/>
                        <w:left w:val="none" w:sz="0" w:space="0" w:color="auto"/>
                        <w:bottom w:val="none" w:sz="0" w:space="0" w:color="auto"/>
                        <w:right w:val="none" w:sz="0" w:space="0" w:color="auto"/>
                      </w:divBdr>
                      <w:divsChild>
                        <w:div w:id="715929160">
                          <w:marLeft w:val="0"/>
                          <w:marRight w:val="0"/>
                          <w:marTop w:val="0"/>
                          <w:marBottom w:val="0"/>
                          <w:divBdr>
                            <w:top w:val="none" w:sz="0" w:space="0" w:color="auto"/>
                            <w:left w:val="none" w:sz="0" w:space="0" w:color="auto"/>
                            <w:bottom w:val="none" w:sz="0" w:space="0" w:color="auto"/>
                            <w:right w:val="none" w:sz="0" w:space="0" w:color="auto"/>
                          </w:divBdr>
                        </w:div>
                      </w:divsChild>
                    </w:div>
                    <w:div w:id="142240381">
                      <w:marLeft w:val="0"/>
                      <w:marRight w:val="0"/>
                      <w:marTop w:val="0"/>
                      <w:marBottom w:val="0"/>
                      <w:divBdr>
                        <w:top w:val="none" w:sz="0" w:space="0" w:color="auto"/>
                        <w:left w:val="none" w:sz="0" w:space="0" w:color="auto"/>
                        <w:bottom w:val="none" w:sz="0" w:space="0" w:color="auto"/>
                        <w:right w:val="none" w:sz="0" w:space="0" w:color="auto"/>
                      </w:divBdr>
                      <w:divsChild>
                        <w:div w:id="663826639">
                          <w:marLeft w:val="0"/>
                          <w:marRight w:val="0"/>
                          <w:marTop w:val="0"/>
                          <w:marBottom w:val="0"/>
                          <w:divBdr>
                            <w:top w:val="none" w:sz="0" w:space="0" w:color="auto"/>
                            <w:left w:val="none" w:sz="0" w:space="0" w:color="auto"/>
                            <w:bottom w:val="none" w:sz="0" w:space="0" w:color="auto"/>
                            <w:right w:val="none" w:sz="0" w:space="0" w:color="auto"/>
                          </w:divBdr>
                        </w:div>
                      </w:divsChild>
                    </w:div>
                    <w:div w:id="148834928">
                      <w:marLeft w:val="0"/>
                      <w:marRight w:val="0"/>
                      <w:marTop w:val="0"/>
                      <w:marBottom w:val="0"/>
                      <w:divBdr>
                        <w:top w:val="none" w:sz="0" w:space="0" w:color="auto"/>
                        <w:left w:val="none" w:sz="0" w:space="0" w:color="auto"/>
                        <w:bottom w:val="none" w:sz="0" w:space="0" w:color="auto"/>
                        <w:right w:val="none" w:sz="0" w:space="0" w:color="auto"/>
                      </w:divBdr>
                      <w:divsChild>
                        <w:div w:id="2097092059">
                          <w:marLeft w:val="0"/>
                          <w:marRight w:val="0"/>
                          <w:marTop w:val="0"/>
                          <w:marBottom w:val="0"/>
                          <w:divBdr>
                            <w:top w:val="none" w:sz="0" w:space="0" w:color="auto"/>
                            <w:left w:val="none" w:sz="0" w:space="0" w:color="auto"/>
                            <w:bottom w:val="none" w:sz="0" w:space="0" w:color="auto"/>
                            <w:right w:val="none" w:sz="0" w:space="0" w:color="auto"/>
                          </w:divBdr>
                        </w:div>
                      </w:divsChild>
                    </w:div>
                    <w:div w:id="229730061">
                      <w:marLeft w:val="0"/>
                      <w:marRight w:val="0"/>
                      <w:marTop w:val="0"/>
                      <w:marBottom w:val="0"/>
                      <w:divBdr>
                        <w:top w:val="none" w:sz="0" w:space="0" w:color="auto"/>
                        <w:left w:val="none" w:sz="0" w:space="0" w:color="auto"/>
                        <w:bottom w:val="none" w:sz="0" w:space="0" w:color="auto"/>
                        <w:right w:val="none" w:sz="0" w:space="0" w:color="auto"/>
                      </w:divBdr>
                      <w:divsChild>
                        <w:div w:id="2009019613">
                          <w:marLeft w:val="0"/>
                          <w:marRight w:val="0"/>
                          <w:marTop w:val="0"/>
                          <w:marBottom w:val="0"/>
                          <w:divBdr>
                            <w:top w:val="none" w:sz="0" w:space="0" w:color="auto"/>
                            <w:left w:val="none" w:sz="0" w:space="0" w:color="auto"/>
                            <w:bottom w:val="none" w:sz="0" w:space="0" w:color="auto"/>
                            <w:right w:val="none" w:sz="0" w:space="0" w:color="auto"/>
                          </w:divBdr>
                        </w:div>
                      </w:divsChild>
                    </w:div>
                    <w:div w:id="240917159">
                      <w:marLeft w:val="0"/>
                      <w:marRight w:val="0"/>
                      <w:marTop w:val="0"/>
                      <w:marBottom w:val="0"/>
                      <w:divBdr>
                        <w:top w:val="none" w:sz="0" w:space="0" w:color="auto"/>
                        <w:left w:val="none" w:sz="0" w:space="0" w:color="auto"/>
                        <w:bottom w:val="none" w:sz="0" w:space="0" w:color="auto"/>
                        <w:right w:val="none" w:sz="0" w:space="0" w:color="auto"/>
                      </w:divBdr>
                      <w:divsChild>
                        <w:div w:id="707098045">
                          <w:marLeft w:val="0"/>
                          <w:marRight w:val="0"/>
                          <w:marTop w:val="0"/>
                          <w:marBottom w:val="0"/>
                          <w:divBdr>
                            <w:top w:val="none" w:sz="0" w:space="0" w:color="auto"/>
                            <w:left w:val="none" w:sz="0" w:space="0" w:color="auto"/>
                            <w:bottom w:val="none" w:sz="0" w:space="0" w:color="auto"/>
                            <w:right w:val="none" w:sz="0" w:space="0" w:color="auto"/>
                          </w:divBdr>
                        </w:div>
                      </w:divsChild>
                    </w:div>
                    <w:div w:id="280572298">
                      <w:marLeft w:val="0"/>
                      <w:marRight w:val="0"/>
                      <w:marTop w:val="0"/>
                      <w:marBottom w:val="0"/>
                      <w:divBdr>
                        <w:top w:val="none" w:sz="0" w:space="0" w:color="auto"/>
                        <w:left w:val="none" w:sz="0" w:space="0" w:color="auto"/>
                        <w:bottom w:val="none" w:sz="0" w:space="0" w:color="auto"/>
                        <w:right w:val="none" w:sz="0" w:space="0" w:color="auto"/>
                      </w:divBdr>
                      <w:divsChild>
                        <w:div w:id="607346925">
                          <w:marLeft w:val="0"/>
                          <w:marRight w:val="0"/>
                          <w:marTop w:val="0"/>
                          <w:marBottom w:val="0"/>
                          <w:divBdr>
                            <w:top w:val="none" w:sz="0" w:space="0" w:color="auto"/>
                            <w:left w:val="none" w:sz="0" w:space="0" w:color="auto"/>
                            <w:bottom w:val="none" w:sz="0" w:space="0" w:color="auto"/>
                            <w:right w:val="none" w:sz="0" w:space="0" w:color="auto"/>
                          </w:divBdr>
                        </w:div>
                      </w:divsChild>
                    </w:div>
                    <w:div w:id="328871288">
                      <w:marLeft w:val="0"/>
                      <w:marRight w:val="0"/>
                      <w:marTop w:val="0"/>
                      <w:marBottom w:val="0"/>
                      <w:divBdr>
                        <w:top w:val="none" w:sz="0" w:space="0" w:color="auto"/>
                        <w:left w:val="none" w:sz="0" w:space="0" w:color="auto"/>
                        <w:bottom w:val="none" w:sz="0" w:space="0" w:color="auto"/>
                        <w:right w:val="none" w:sz="0" w:space="0" w:color="auto"/>
                      </w:divBdr>
                      <w:divsChild>
                        <w:div w:id="1331909164">
                          <w:marLeft w:val="0"/>
                          <w:marRight w:val="0"/>
                          <w:marTop w:val="0"/>
                          <w:marBottom w:val="0"/>
                          <w:divBdr>
                            <w:top w:val="none" w:sz="0" w:space="0" w:color="auto"/>
                            <w:left w:val="none" w:sz="0" w:space="0" w:color="auto"/>
                            <w:bottom w:val="none" w:sz="0" w:space="0" w:color="auto"/>
                            <w:right w:val="none" w:sz="0" w:space="0" w:color="auto"/>
                          </w:divBdr>
                        </w:div>
                      </w:divsChild>
                    </w:div>
                    <w:div w:id="384330236">
                      <w:marLeft w:val="0"/>
                      <w:marRight w:val="0"/>
                      <w:marTop w:val="0"/>
                      <w:marBottom w:val="0"/>
                      <w:divBdr>
                        <w:top w:val="none" w:sz="0" w:space="0" w:color="auto"/>
                        <w:left w:val="none" w:sz="0" w:space="0" w:color="auto"/>
                        <w:bottom w:val="none" w:sz="0" w:space="0" w:color="auto"/>
                        <w:right w:val="none" w:sz="0" w:space="0" w:color="auto"/>
                      </w:divBdr>
                      <w:divsChild>
                        <w:div w:id="245767304">
                          <w:marLeft w:val="0"/>
                          <w:marRight w:val="0"/>
                          <w:marTop w:val="0"/>
                          <w:marBottom w:val="0"/>
                          <w:divBdr>
                            <w:top w:val="none" w:sz="0" w:space="0" w:color="auto"/>
                            <w:left w:val="none" w:sz="0" w:space="0" w:color="auto"/>
                            <w:bottom w:val="none" w:sz="0" w:space="0" w:color="auto"/>
                            <w:right w:val="none" w:sz="0" w:space="0" w:color="auto"/>
                          </w:divBdr>
                        </w:div>
                      </w:divsChild>
                    </w:div>
                    <w:div w:id="407924274">
                      <w:marLeft w:val="0"/>
                      <w:marRight w:val="0"/>
                      <w:marTop w:val="0"/>
                      <w:marBottom w:val="0"/>
                      <w:divBdr>
                        <w:top w:val="none" w:sz="0" w:space="0" w:color="auto"/>
                        <w:left w:val="none" w:sz="0" w:space="0" w:color="auto"/>
                        <w:bottom w:val="none" w:sz="0" w:space="0" w:color="auto"/>
                        <w:right w:val="none" w:sz="0" w:space="0" w:color="auto"/>
                      </w:divBdr>
                      <w:divsChild>
                        <w:div w:id="1097016206">
                          <w:marLeft w:val="0"/>
                          <w:marRight w:val="0"/>
                          <w:marTop w:val="0"/>
                          <w:marBottom w:val="0"/>
                          <w:divBdr>
                            <w:top w:val="none" w:sz="0" w:space="0" w:color="auto"/>
                            <w:left w:val="none" w:sz="0" w:space="0" w:color="auto"/>
                            <w:bottom w:val="none" w:sz="0" w:space="0" w:color="auto"/>
                            <w:right w:val="none" w:sz="0" w:space="0" w:color="auto"/>
                          </w:divBdr>
                        </w:div>
                      </w:divsChild>
                    </w:div>
                    <w:div w:id="435103745">
                      <w:marLeft w:val="0"/>
                      <w:marRight w:val="0"/>
                      <w:marTop w:val="0"/>
                      <w:marBottom w:val="0"/>
                      <w:divBdr>
                        <w:top w:val="none" w:sz="0" w:space="0" w:color="auto"/>
                        <w:left w:val="none" w:sz="0" w:space="0" w:color="auto"/>
                        <w:bottom w:val="none" w:sz="0" w:space="0" w:color="auto"/>
                        <w:right w:val="none" w:sz="0" w:space="0" w:color="auto"/>
                      </w:divBdr>
                      <w:divsChild>
                        <w:div w:id="676344773">
                          <w:marLeft w:val="0"/>
                          <w:marRight w:val="0"/>
                          <w:marTop w:val="0"/>
                          <w:marBottom w:val="0"/>
                          <w:divBdr>
                            <w:top w:val="none" w:sz="0" w:space="0" w:color="auto"/>
                            <w:left w:val="none" w:sz="0" w:space="0" w:color="auto"/>
                            <w:bottom w:val="none" w:sz="0" w:space="0" w:color="auto"/>
                            <w:right w:val="none" w:sz="0" w:space="0" w:color="auto"/>
                          </w:divBdr>
                        </w:div>
                      </w:divsChild>
                    </w:div>
                    <w:div w:id="479732245">
                      <w:marLeft w:val="0"/>
                      <w:marRight w:val="0"/>
                      <w:marTop w:val="0"/>
                      <w:marBottom w:val="0"/>
                      <w:divBdr>
                        <w:top w:val="none" w:sz="0" w:space="0" w:color="auto"/>
                        <w:left w:val="none" w:sz="0" w:space="0" w:color="auto"/>
                        <w:bottom w:val="none" w:sz="0" w:space="0" w:color="auto"/>
                        <w:right w:val="none" w:sz="0" w:space="0" w:color="auto"/>
                      </w:divBdr>
                      <w:divsChild>
                        <w:div w:id="670565000">
                          <w:marLeft w:val="0"/>
                          <w:marRight w:val="0"/>
                          <w:marTop w:val="0"/>
                          <w:marBottom w:val="0"/>
                          <w:divBdr>
                            <w:top w:val="none" w:sz="0" w:space="0" w:color="auto"/>
                            <w:left w:val="none" w:sz="0" w:space="0" w:color="auto"/>
                            <w:bottom w:val="none" w:sz="0" w:space="0" w:color="auto"/>
                            <w:right w:val="none" w:sz="0" w:space="0" w:color="auto"/>
                          </w:divBdr>
                        </w:div>
                      </w:divsChild>
                    </w:div>
                    <w:div w:id="503712946">
                      <w:marLeft w:val="0"/>
                      <w:marRight w:val="0"/>
                      <w:marTop w:val="0"/>
                      <w:marBottom w:val="0"/>
                      <w:divBdr>
                        <w:top w:val="none" w:sz="0" w:space="0" w:color="auto"/>
                        <w:left w:val="none" w:sz="0" w:space="0" w:color="auto"/>
                        <w:bottom w:val="none" w:sz="0" w:space="0" w:color="auto"/>
                        <w:right w:val="none" w:sz="0" w:space="0" w:color="auto"/>
                      </w:divBdr>
                      <w:divsChild>
                        <w:div w:id="100733767">
                          <w:marLeft w:val="0"/>
                          <w:marRight w:val="0"/>
                          <w:marTop w:val="0"/>
                          <w:marBottom w:val="0"/>
                          <w:divBdr>
                            <w:top w:val="none" w:sz="0" w:space="0" w:color="auto"/>
                            <w:left w:val="none" w:sz="0" w:space="0" w:color="auto"/>
                            <w:bottom w:val="none" w:sz="0" w:space="0" w:color="auto"/>
                            <w:right w:val="none" w:sz="0" w:space="0" w:color="auto"/>
                          </w:divBdr>
                        </w:div>
                      </w:divsChild>
                    </w:div>
                    <w:div w:id="509637858">
                      <w:marLeft w:val="0"/>
                      <w:marRight w:val="0"/>
                      <w:marTop w:val="0"/>
                      <w:marBottom w:val="0"/>
                      <w:divBdr>
                        <w:top w:val="none" w:sz="0" w:space="0" w:color="auto"/>
                        <w:left w:val="none" w:sz="0" w:space="0" w:color="auto"/>
                        <w:bottom w:val="none" w:sz="0" w:space="0" w:color="auto"/>
                        <w:right w:val="none" w:sz="0" w:space="0" w:color="auto"/>
                      </w:divBdr>
                      <w:divsChild>
                        <w:div w:id="1024480072">
                          <w:marLeft w:val="0"/>
                          <w:marRight w:val="0"/>
                          <w:marTop w:val="0"/>
                          <w:marBottom w:val="0"/>
                          <w:divBdr>
                            <w:top w:val="none" w:sz="0" w:space="0" w:color="auto"/>
                            <w:left w:val="none" w:sz="0" w:space="0" w:color="auto"/>
                            <w:bottom w:val="none" w:sz="0" w:space="0" w:color="auto"/>
                            <w:right w:val="none" w:sz="0" w:space="0" w:color="auto"/>
                          </w:divBdr>
                        </w:div>
                      </w:divsChild>
                    </w:div>
                    <w:div w:id="543831408">
                      <w:marLeft w:val="0"/>
                      <w:marRight w:val="0"/>
                      <w:marTop w:val="0"/>
                      <w:marBottom w:val="0"/>
                      <w:divBdr>
                        <w:top w:val="none" w:sz="0" w:space="0" w:color="auto"/>
                        <w:left w:val="none" w:sz="0" w:space="0" w:color="auto"/>
                        <w:bottom w:val="none" w:sz="0" w:space="0" w:color="auto"/>
                        <w:right w:val="none" w:sz="0" w:space="0" w:color="auto"/>
                      </w:divBdr>
                      <w:divsChild>
                        <w:div w:id="1686397870">
                          <w:marLeft w:val="0"/>
                          <w:marRight w:val="0"/>
                          <w:marTop w:val="0"/>
                          <w:marBottom w:val="0"/>
                          <w:divBdr>
                            <w:top w:val="none" w:sz="0" w:space="0" w:color="auto"/>
                            <w:left w:val="none" w:sz="0" w:space="0" w:color="auto"/>
                            <w:bottom w:val="none" w:sz="0" w:space="0" w:color="auto"/>
                            <w:right w:val="none" w:sz="0" w:space="0" w:color="auto"/>
                          </w:divBdr>
                        </w:div>
                      </w:divsChild>
                    </w:div>
                    <w:div w:id="558903517">
                      <w:marLeft w:val="0"/>
                      <w:marRight w:val="0"/>
                      <w:marTop w:val="0"/>
                      <w:marBottom w:val="0"/>
                      <w:divBdr>
                        <w:top w:val="none" w:sz="0" w:space="0" w:color="auto"/>
                        <w:left w:val="none" w:sz="0" w:space="0" w:color="auto"/>
                        <w:bottom w:val="none" w:sz="0" w:space="0" w:color="auto"/>
                        <w:right w:val="none" w:sz="0" w:space="0" w:color="auto"/>
                      </w:divBdr>
                      <w:divsChild>
                        <w:div w:id="870611624">
                          <w:marLeft w:val="0"/>
                          <w:marRight w:val="0"/>
                          <w:marTop w:val="0"/>
                          <w:marBottom w:val="0"/>
                          <w:divBdr>
                            <w:top w:val="none" w:sz="0" w:space="0" w:color="auto"/>
                            <w:left w:val="none" w:sz="0" w:space="0" w:color="auto"/>
                            <w:bottom w:val="none" w:sz="0" w:space="0" w:color="auto"/>
                            <w:right w:val="none" w:sz="0" w:space="0" w:color="auto"/>
                          </w:divBdr>
                        </w:div>
                      </w:divsChild>
                    </w:div>
                    <w:div w:id="565455176">
                      <w:marLeft w:val="0"/>
                      <w:marRight w:val="0"/>
                      <w:marTop w:val="0"/>
                      <w:marBottom w:val="0"/>
                      <w:divBdr>
                        <w:top w:val="none" w:sz="0" w:space="0" w:color="auto"/>
                        <w:left w:val="none" w:sz="0" w:space="0" w:color="auto"/>
                        <w:bottom w:val="none" w:sz="0" w:space="0" w:color="auto"/>
                        <w:right w:val="none" w:sz="0" w:space="0" w:color="auto"/>
                      </w:divBdr>
                      <w:divsChild>
                        <w:div w:id="2124493315">
                          <w:marLeft w:val="0"/>
                          <w:marRight w:val="0"/>
                          <w:marTop w:val="0"/>
                          <w:marBottom w:val="0"/>
                          <w:divBdr>
                            <w:top w:val="none" w:sz="0" w:space="0" w:color="auto"/>
                            <w:left w:val="none" w:sz="0" w:space="0" w:color="auto"/>
                            <w:bottom w:val="none" w:sz="0" w:space="0" w:color="auto"/>
                            <w:right w:val="none" w:sz="0" w:space="0" w:color="auto"/>
                          </w:divBdr>
                        </w:div>
                      </w:divsChild>
                    </w:div>
                    <w:div w:id="569536675">
                      <w:marLeft w:val="0"/>
                      <w:marRight w:val="0"/>
                      <w:marTop w:val="0"/>
                      <w:marBottom w:val="0"/>
                      <w:divBdr>
                        <w:top w:val="none" w:sz="0" w:space="0" w:color="auto"/>
                        <w:left w:val="none" w:sz="0" w:space="0" w:color="auto"/>
                        <w:bottom w:val="none" w:sz="0" w:space="0" w:color="auto"/>
                        <w:right w:val="none" w:sz="0" w:space="0" w:color="auto"/>
                      </w:divBdr>
                      <w:divsChild>
                        <w:div w:id="1664428362">
                          <w:marLeft w:val="0"/>
                          <w:marRight w:val="0"/>
                          <w:marTop w:val="0"/>
                          <w:marBottom w:val="0"/>
                          <w:divBdr>
                            <w:top w:val="none" w:sz="0" w:space="0" w:color="auto"/>
                            <w:left w:val="none" w:sz="0" w:space="0" w:color="auto"/>
                            <w:bottom w:val="none" w:sz="0" w:space="0" w:color="auto"/>
                            <w:right w:val="none" w:sz="0" w:space="0" w:color="auto"/>
                          </w:divBdr>
                        </w:div>
                      </w:divsChild>
                    </w:div>
                    <w:div w:id="597757819">
                      <w:marLeft w:val="0"/>
                      <w:marRight w:val="0"/>
                      <w:marTop w:val="0"/>
                      <w:marBottom w:val="0"/>
                      <w:divBdr>
                        <w:top w:val="none" w:sz="0" w:space="0" w:color="auto"/>
                        <w:left w:val="none" w:sz="0" w:space="0" w:color="auto"/>
                        <w:bottom w:val="none" w:sz="0" w:space="0" w:color="auto"/>
                        <w:right w:val="none" w:sz="0" w:space="0" w:color="auto"/>
                      </w:divBdr>
                      <w:divsChild>
                        <w:div w:id="138813763">
                          <w:marLeft w:val="0"/>
                          <w:marRight w:val="0"/>
                          <w:marTop w:val="0"/>
                          <w:marBottom w:val="0"/>
                          <w:divBdr>
                            <w:top w:val="none" w:sz="0" w:space="0" w:color="auto"/>
                            <w:left w:val="none" w:sz="0" w:space="0" w:color="auto"/>
                            <w:bottom w:val="none" w:sz="0" w:space="0" w:color="auto"/>
                            <w:right w:val="none" w:sz="0" w:space="0" w:color="auto"/>
                          </w:divBdr>
                        </w:div>
                      </w:divsChild>
                    </w:div>
                    <w:div w:id="654838464">
                      <w:marLeft w:val="0"/>
                      <w:marRight w:val="0"/>
                      <w:marTop w:val="0"/>
                      <w:marBottom w:val="0"/>
                      <w:divBdr>
                        <w:top w:val="none" w:sz="0" w:space="0" w:color="auto"/>
                        <w:left w:val="none" w:sz="0" w:space="0" w:color="auto"/>
                        <w:bottom w:val="none" w:sz="0" w:space="0" w:color="auto"/>
                        <w:right w:val="none" w:sz="0" w:space="0" w:color="auto"/>
                      </w:divBdr>
                      <w:divsChild>
                        <w:div w:id="1944994555">
                          <w:marLeft w:val="0"/>
                          <w:marRight w:val="0"/>
                          <w:marTop w:val="0"/>
                          <w:marBottom w:val="0"/>
                          <w:divBdr>
                            <w:top w:val="none" w:sz="0" w:space="0" w:color="auto"/>
                            <w:left w:val="none" w:sz="0" w:space="0" w:color="auto"/>
                            <w:bottom w:val="none" w:sz="0" w:space="0" w:color="auto"/>
                            <w:right w:val="none" w:sz="0" w:space="0" w:color="auto"/>
                          </w:divBdr>
                        </w:div>
                      </w:divsChild>
                    </w:div>
                    <w:div w:id="655455778">
                      <w:marLeft w:val="0"/>
                      <w:marRight w:val="0"/>
                      <w:marTop w:val="0"/>
                      <w:marBottom w:val="0"/>
                      <w:divBdr>
                        <w:top w:val="none" w:sz="0" w:space="0" w:color="auto"/>
                        <w:left w:val="none" w:sz="0" w:space="0" w:color="auto"/>
                        <w:bottom w:val="none" w:sz="0" w:space="0" w:color="auto"/>
                        <w:right w:val="none" w:sz="0" w:space="0" w:color="auto"/>
                      </w:divBdr>
                      <w:divsChild>
                        <w:div w:id="303777041">
                          <w:marLeft w:val="0"/>
                          <w:marRight w:val="0"/>
                          <w:marTop w:val="0"/>
                          <w:marBottom w:val="0"/>
                          <w:divBdr>
                            <w:top w:val="none" w:sz="0" w:space="0" w:color="auto"/>
                            <w:left w:val="none" w:sz="0" w:space="0" w:color="auto"/>
                            <w:bottom w:val="none" w:sz="0" w:space="0" w:color="auto"/>
                            <w:right w:val="none" w:sz="0" w:space="0" w:color="auto"/>
                          </w:divBdr>
                        </w:div>
                      </w:divsChild>
                    </w:div>
                    <w:div w:id="663625257">
                      <w:marLeft w:val="0"/>
                      <w:marRight w:val="0"/>
                      <w:marTop w:val="0"/>
                      <w:marBottom w:val="0"/>
                      <w:divBdr>
                        <w:top w:val="none" w:sz="0" w:space="0" w:color="auto"/>
                        <w:left w:val="none" w:sz="0" w:space="0" w:color="auto"/>
                        <w:bottom w:val="none" w:sz="0" w:space="0" w:color="auto"/>
                        <w:right w:val="none" w:sz="0" w:space="0" w:color="auto"/>
                      </w:divBdr>
                      <w:divsChild>
                        <w:div w:id="1224948357">
                          <w:marLeft w:val="0"/>
                          <w:marRight w:val="0"/>
                          <w:marTop w:val="0"/>
                          <w:marBottom w:val="0"/>
                          <w:divBdr>
                            <w:top w:val="none" w:sz="0" w:space="0" w:color="auto"/>
                            <w:left w:val="none" w:sz="0" w:space="0" w:color="auto"/>
                            <w:bottom w:val="none" w:sz="0" w:space="0" w:color="auto"/>
                            <w:right w:val="none" w:sz="0" w:space="0" w:color="auto"/>
                          </w:divBdr>
                        </w:div>
                      </w:divsChild>
                    </w:div>
                    <w:div w:id="665673456">
                      <w:marLeft w:val="0"/>
                      <w:marRight w:val="0"/>
                      <w:marTop w:val="0"/>
                      <w:marBottom w:val="0"/>
                      <w:divBdr>
                        <w:top w:val="none" w:sz="0" w:space="0" w:color="auto"/>
                        <w:left w:val="none" w:sz="0" w:space="0" w:color="auto"/>
                        <w:bottom w:val="none" w:sz="0" w:space="0" w:color="auto"/>
                        <w:right w:val="none" w:sz="0" w:space="0" w:color="auto"/>
                      </w:divBdr>
                      <w:divsChild>
                        <w:div w:id="428433596">
                          <w:marLeft w:val="0"/>
                          <w:marRight w:val="0"/>
                          <w:marTop w:val="0"/>
                          <w:marBottom w:val="0"/>
                          <w:divBdr>
                            <w:top w:val="none" w:sz="0" w:space="0" w:color="auto"/>
                            <w:left w:val="none" w:sz="0" w:space="0" w:color="auto"/>
                            <w:bottom w:val="none" w:sz="0" w:space="0" w:color="auto"/>
                            <w:right w:val="none" w:sz="0" w:space="0" w:color="auto"/>
                          </w:divBdr>
                        </w:div>
                      </w:divsChild>
                    </w:div>
                    <w:div w:id="698169322">
                      <w:marLeft w:val="0"/>
                      <w:marRight w:val="0"/>
                      <w:marTop w:val="0"/>
                      <w:marBottom w:val="0"/>
                      <w:divBdr>
                        <w:top w:val="none" w:sz="0" w:space="0" w:color="auto"/>
                        <w:left w:val="none" w:sz="0" w:space="0" w:color="auto"/>
                        <w:bottom w:val="none" w:sz="0" w:space="0" w:color="auto"/>
                        <w:right w:val="none" w:sz="0" w:space="0" w:color="auto"/>
                      </w:divBdr>
                      <w:divsChild>
                        <w:div w:id="40326024">
                          <w:marLeft w:val="0"/>
                          <w:marRight w:val="0"/>
                          <w:marTop w:val="0"/>
                          <w:marBottom w:val="0"/>
                          <w:divBdr>
                            <w:top w:val="none" w:sz="0" w:space="0" w:color="auto"/>
                            <w:left w:val="none" w:sz="0" w:space="0" w:color="auto"/>
                            <w:bottom w:val="none" w:sz="0" w:space="0" w:color="auto"/>
                            <w:right w:val="none" w:sz="0" w:space="0" w:color="auto"/>
                          </w:divBdr>
                        </w:div>
                      </w:divsChild>
                    </w:div>
                    <w:div w:id="760835255">
                      <w:marLeft w:val="0"/>
                      <w:marRight w:val="0"/>
                      <w:marTop w:val="0"/>
                      <w:marBottom w:val="0"/>
                      <w:divBdr>
                        <w:top w:val="none" w:sz="0" w:space="0" w:color="auto"/>
                        <w:left w:val="none" w:sz="0" w:space="0" w:color="auto"/>
                        <w:bottom w:val="none" w:sz="0" w:space="0" w:color="auto"/>
                        <w:right w:val="none" w:sz="0" w:space="0" w:color="auto"/>
                      </w:divBdr>
                      <w:divsChild>
                        <w:div w:id="1793669712">
                          <w:marLeft w:val="0"/>
                          <w:marRight w:val="0"/>
                          <w:marTop w:val="0"/>
                          <w:marBottom w:val="0"/>
                          <w:divBdr>
                            <w:top w:val="none" w:sz="0" w:space="0" w:color="auto"/>
                            <w:left w:val="none" w:sz="0" w:space="0" w:color="auto"/>
                            <w:bottom w:val="none" w:sz="0" w:space="0" w:color="auto"/>
                            <w:right w:val="none" w:sz="0" w:space="0" w:color="auto"/>
                          </w:divBdr>
                        </w:div>
                      </w:divsChild>
                    </w:div>
                    <w:div w:id="779842525">
                      <w:marLeft w:val="0"/>
                      <w:marRight w:val="0"/>
                      <w:marTop w:val="0"/>
                      <w:marBottom w:val="0"/>
                      <w:divBdr>
                        <w:top w:val="none" w:sz="0" w:space="0" w:color="auto"/>
                        <w:left w:val="none" w:sz="0" w:space="0" w:color="auto"/>
                        <w:bottom w:val="none" w:sz="0" w:space="0" w:color="auto"/>
                        <w:right w:val="none" w:sz="0" w:space="0" w:color="auto"/>
                      </w:divBdr>
                      <w:divsChild>
                        <w:div w:id="642546341">
                          <w:marLeft w:val="0"/>
                          <w:marRight w:val="0"/>
                          <w:marTop w:val="0"/>
                          <w:marBottom w:val="0"/>
                          <w:divBdr>
                            <w:top w:val="none" w:sz="0" w:space="0" w:color="auto"/>
                            <w:left w:val="none" w:sz="0" w:space="0" w:color="auto"/>
                            <w:bottom w:val="none" w:sz="0" w:space="0" w:color="auto"/>
                            <w:right w:val="none" w:sz="0" w:space="0" w:color="auto"/>
                          </w:divBdr>
                        </w:div>
                      </w:divsChild>
                    </w:div>
                    <w:div w:id="792020409">
                      <w:marLeft w:val="0"/>
                      <w:marRight w:val="0"/>
                      <w:marTop w:val="0"/>
                      <w:marBottom w:val="0"/>
                      <w:divBdr>
                        <w:top w:val="none" w:sz="0" w:space="0" w:color="auto"/>
                        <w:left w:val="none" w:sz="0" w:space="0" w:color="auto"/>
                        <w:bottom w:val="none" w:sz="0" w:space="0" w:color="auto"/>
                        <w:right w:val="none" w:sz="0" w:space="0" w:color="auto"/>
                      </w:divBdr>
                      <w:divsChild>
                        <w:div w:id="1184245987">
                          <w:marLeft w:val="0"/>
                          <w:marRight w:val="0"/>
                          <w:marTop w:val="0"/>
                          <w:marBottom w:val="0"/>
                          <w:divBdr>
                            <w:top w:val="none" w:sz="0" w:space="0" w:color="auto"/>
                            <w:left w:val="none" w:sz="0" w:space="0" w:color="auto"/>
                            <w:bottom w:val="none" w:sz="0" w:space="0" w:color="auto"/>
                            <w:right w:val="none" w:sz="0" w:space="0" w:color="auto"/>
                          </w:divBdr>
                        </w:div>
                      </w:divsChild>
                    </w:div>
                    <w:div w:id="792166091">
                      <w:marLeft w:val="0"/>
                      <w:marRight w:val="0"/>
                      <w:marTop w:val="0"/>
                      <w:marBottom w:val="0"/>
                      <w:divBdr>
                        <w:top w:val="none" w:sz="0" w:space="0" w:color="auto"/>
                        <w:left w:val="none" w:sz="0" w:space="0" w:color="auto"/>
                        <w:bottom w:val="none" w:sz="0" w:space="0" w:color="auto"/>
                        <w:right w:val="none" w:sz="0" w:space="0" w:color="auto"/>
                      </w:divBdr>
                      <w:divsChild>
                        <w:div w:id="1875531990">
                          <w:marLeft w:val="0"/>
                          <w:marRight w:val="0"/>
                          <w:marTop w:val="0"/>
                          <w:marBottom w:val="0"/>
                          <w:divBdr>
                            <w:top w:val="none" w:sz="0" w:space="0" w:color="auto"/>
                            <w:left w:val="none" w:sz="0" w:space="0" w:color="auto"/>
                            <w:bottom w:val="none" w:sz="0" w:space="0" w:color="auto"/>
                            <w:right w:val="none" w:sz="0" w:space="0" w:color="auto"/>
                          </w:divBdr>
                        </w:div>
                      </w:divsChild>
                    </w:div>
                    <w:div w:id="827482487">
                      <w:marLeft w:val="0"/>
                      <w:marRight w:val="0"/>
                      <w:marTop w:val="0"/>
                      <w:marBottom w:val="0"/>
                      <w:divBdr>
                        <w:top w:val="none" w:sz="0" w:space="0" w:color="auto"/>
                        <w:left w:val="none" w:sz="0" w:space="0" w:color="auto"/>
                        <w:bottom w:val="none" w:sz="0" w:space="0" w:color="auto"/>
                        <w:right w:val="none" w:sz="0" w:space="0" w:color="auto"/>
                      </w:divBdr>
                      <w:divsChild>
                        <w:div w:id="647126170">
                          <w:marLeft w:val="0"/>
                          <w:marRight w:val="0"/>
                          <w:marTop w:val="0"/>
                          <w:marBottom w:val="0"/>
                          <w:divBdr>
                            <w:top w:val="none" w:sz="0" w:space="0" w:color="auto"/>
                            <w:left w:val="none" w:sz="0" w:space="0" w:color="auto"/>
                            <w:bottom w:val="none" w:sz="0" w:space="0" w:color="auto"/>
                            <w:right w:val="none" w:sz="0" w:space="0" w:color="auto"/>
                          </w:divBdr>
                        </w:div>
                      </w:divsChild>
                    </w:div>
                    <w:div w:id="830028301">
                      <w:marLeft w:val="0"/>
                      <w:marRight w:val="0"/>
                      <w:marTop w:val="0"/>
                      <w:marBottom w:val="0"/>
                      <w:divBdr>
                        <w:top w:val="none" w:sz="0" w:space="0" w:color="auto"/>
                        <w:left w:val="none" w:sz="0" w:space="0" w:color="auto"/>
                        <w:bottom w:val="none" w:sz="0" w:space="0" w:color="auto"/>
                        <w:right w:val="none" w:sz="0" w:space="0" w:color="auto"/>
                      </w:divBdr>
                      <w:divsChild>
                        <w:div w:id="1346786481">
                          <w:marLeft w:val="0"/>
                          <w:marRight w:val="0"/>
                          <w:marTop w:val="0"/>
                          <w:marBottom w:val="0"/>
                          <w:divBdr>
                            <w:top w:val="none" w:sz="0" w:space="0" w:color="auto"/>
                            <w:left w:val="none" w:sz="0" w:space="0" w:color="auto"/>
                            <w:bottom w:val="none" w:sz="0" w:space="0" w:color="auto"/>
                            <w:right w:val="none" w:sz="0" w:space="0" w:color="auto"/>
                          </w:divBdr>
                        </w:div>
                      </w:divsChild>
                    </w:div>
                    <w:div w:id="843083982">
                      <w:marLeft w:val="0"/>
                      <w:marRight w:val="0"/>
                      <w:marTop w:val="0"/>
                      <w:marBottom w:val="0"/>
                      <w:divBdr>
                        <w:top w:val="none" w:sz="0" w:space="0" w:color="auto"/>
                        <w:left w:val="none" w:sz="0" w:space="0" w:color="auto"/>
                        <w:bottom w:val="none" w:sz="0" w:space="0" w:color="auto"/>
                        <w:right w:val="none" w:sz="0" w:space="0" w:color="auto"/>
                      </w:divBdr>
                      <w:divsChild>
                        <w:div w:id="355930611">
                          <w:marLeft w:val="0"/>
                          <w:marRight w:val="0"/>
                          <w:marTop w:val="0"/>
                          <w:marBottom w:val="0"/>
                          <w:divBdr>
                            <w:top w:val="none" w:sz="0" w:space="0" w:color="auto"/>
                            <w:left w:val="none" w:sz="0" w:space="0" w:color="auto"/>
                            <w:bottom w:val="none" w:sz="0" w:space="0" w:color="auto"/>
                            <w:right w:val="none" w:sz="0" w:space="0" w:color="auto"/>
                          </w:divBdr>
                        </w:div>
                      </w:divsChild>
                    </w:div>
                    <w:div w:id="848330165">
                      <w:marLeft w:val="0"/>
                      <w:marRight w:val="0"/>
                      <w:marTop w:val="0"/>
                      <w:marBottom w:val="0"/>
                      <w:divBdr>
                        <w:top w:val="none" w:sz="0" w:space="0" w:color="auto"/>
                        <w:left w:val="none" w:sz="0" w:space="0" w:color="auto"/>
                        <w:bottom w:val="none" w:sz="0" w:space="0" w:color="auto"/>
                        <w:right w:val="none" w:sz="0" w:space="0" w:color="auto"/>
                      </w:divBdr>
                      <w:divsChild>
                        <w:div w:id="290669734">
                          <w:marLeft w:val="0"/>
                          <w:marRight w:val="0"/>
                          <w:marTop w:val="0"/>
                          <w:marBottom w:val="0"/>
                          <w:divBdr>
                            <w:top w:val="none" w:sz="0" w:space="0" w:color="auto"/>
                            <w:left w:val="none" w:sz="0" w:space="0" w:color="auto"/>
                            <w:bottom w:val="none" w:sz="0" w:space="0" w:color="auto"/>
                            <w:right w:val="none" w:sz="0" w:space="0" w:color="auto"/>
                          </w:divBdr>
                        </w:div>
                      </w:divsChild>
                    </w:div>
                    <w:div w:id="914973181">
                      <w:marLeft w:val="0"/>
                      <w:marRight w:val="0"/>
                      <w:marTop w:val="0"/>
                      <w:marBottom w:val="0"/>
                      <w:divBdr>
                        <w:top w:val="none" w:sz="0" w:space="0" w:color="auto"/>
                        <w:left w:val="none" w:sz="0" w:space="0" w:color="auto"/>
                        <w:bottom w:val="none" w:sz="0" w:space="0" w:color="auto"/>
                        <w:right w:val="none" w:sz="0" w:space="0" w:color="auto"/>
                      </w:divBdr>
                      <w:divsChild>
                        <w:div w:id="1889225538">
                          <w:marLeft w:val="0"/>
                          <w:marRight w:val="0"/>
                          <w:marTop w:val="0"/>
                          <w:marBottom w:val="0"/>
                          <w:divBdr>
                            <w:top w:val="none" w:sz="0" w:space="0" w:color="auto"/>
                            <w:left w:val="none" w:sz="0" w:space="0" w:color="auto"/>
                            <w:bottom w:val="none" w:sz="0" w:space="0" w:color="auto"/>
                            <w:right w:val="none" w:sz="0" w:space="0" w:color="auto"/>
                          </w:divBdr>
                        </w:div>
                      </w:divsChild>
                    </w:div>
                    <w:div w:id="972830353">
                      <w:marLeft w:val="0"/>
                      <w:marRight w:val="0"/>
                      <w:marTop w:val="0"/>
                      <w:marBottom w:val="0"/>
                      <w:divBdr>
                        <w:top w:val="none" w:sz="0" w:space="0" w:color="auto"/>
                        <w:left w:val="none" w:sz="0" w:space="0" w:color="auto"/>
                        <w:bottom w:val="none" w:sz="0" w:space="0" w:color="auto"/>
                        <w:right w:val="none" w:sz="0" w:space="0" w:color="auto"/>
                      </w:divBdr>
                      <w:divsChild>
                        <w:div w:id="999382841">
                          <w:marLeft w:val="0"/>
                          <w:marRight w:val="0"/>
                          <w:marTop w:val="0"/>
                          <w:marBottom w:val="0"/>
                          <w:divBdr>
                            <w:top w:val="none" w:sz="0" w:space="0" w:color="auto"/>
                            <w:left w:val="none" w:sz="0" w:space="0" w:color="auto"/>
                            <w:bottom w:val="none" w:sz="0" w:space="0" w:color="auto"/>
                            <w:right w:val="none" w:sz="0" w:space="0" w:color="auto"/>
                          </w:divBdr>
                        </w:div>
                      </w:divsChild>
                    </w:div>
                    <w:div w:id="977883232">
                      <w:marLeft w:val="0"/>
                      <w:marRight w:val="0"/>
                      <w:marTop w:val="0"/>
                      <w:marBottom w:val="0"/>
                      <w:divBdr>
                        <w:top w:val="none" w:sz="0" w:space="0" w:color="auto"/>
                        <w:left w:val="none" w:sz="0" w:space="0" w:color="auto"/>
                        <w:bottom w:val="none" w:sz="0" w:space="0" w:color="auto"/>
                        <w:right w:val="none" w:sz="0" w:space="0" w:color="auto"/>
                      </w:divBdr>
                      <w:divsChild>
                        <w:div w:id="639655627">
                          <w:marLeft w:val="0"/>
                          <w:marRight w:val="0"/>
                          <w:marTop w:val="0"/>
                          <w:marBottom w:val="0"/>
                          <w:divBdr>
                            <w:top w:val="none" w:sz="0" w:space="0" w:color="auto"/>
                            <w:left w:val="none" w:sz="0" w:space="0" w:color="auto"/>
                            <w:bottom w:val="none" w:sz="0" w:space="0" w:color="auto"/>
                            <w:right w:val="none" w:sz="0" w:space="0" w:color="auto"/>
                          </w:divBdr>
                        </w:div>
                      </w:divsChild>
                    </w:div>
                    <w:div w:id="998188156">
                      <w:marLeft w:val="0"/>
                      <w:marRight w:val="0"/>
                      <w:marTop w:val="0"/>
                      <w:marBottom w:val="0"/>
                      <w:divBdr>
                        <w:top w:val="none" w:sz="0" w:space="0" w:color="auto"/>
                        <w:left w:val="none" w:sz="0" w:space="0" w:color="auto"/>
                        <w:bottom w:val="none" w:sz="0" w:space="0" w:color="auto"/>
                        <w:right w:val="none" w:sz="0" w:space="0" w:color="auto"/>
                      </w:divBdr>
                      <w:divsChild>
                        <w:div w:id="1655911596">
                          <w:marLeft w:val="0"/>
                          <w:marRight w:val="0"/>
                          <w:marTop w:val="0"/>
                          <w:marBottom w:val="0"/>
                          <w:divBdr>
                            <w:top w:val="none" w:sz="0" w:space="0" w:color="auto"/>
                            <w:left w:val="none" w:sz="0" w:space="0" w:color="auto"/>
                            <w:bottom w:val="none" w:sz="0" w:space="0" w:color="auto"/>
                            <w:right w:val="none" w:sz="0" w:space="0" w:color="auto"/>
                          </w:divBdr>
                        </w:div>
                      </w:divsChild>
                    </w:div>
                    <w:div w:id="1006441011">
                      <w:marLeft w:val="0"/>
                      <w:marRight w:val="0"/>
                      <w:marTop w:val="0"/>
                      <w:marBottom w:val="0"/>
                      <w:divBdr>
                        <w:top w:val="none" w:sz="0" w:space="0" w:color="auto"/>
                        <w:left w:val="none" w:sz="0" w:space="0" w:color="auto"/>
                        <w:bottom w:val="none" w:sz="0" w:space="0" w:color="auto"/>
                        <w:right w:val="none" w:sz="0" w:space="0" w:color="auto"/>
                      </w:divBdr>
                      <w:divsChild>
                        <w:div w:id="1952472943">
                          <w:marLeft w:val="0"/>
                          <w:marRight w:val="0"/>
                          <w:marTop w:val="0"/>
                          <w:marBottom w:val="0"/>
                          <w:divBdr>
                            <w:top w:val="none" w:sz="0" w:space="0" w:color="auto"/>
                            <w:left w:val="none" w:sz="0" w:space="0" w:color="auto"/>
                            <w:bottom w:val="none" w:sz="0" w:space="0" w:color="auto"/>
                            <w:right w:val="none" w:sz="0" w:space="0" w:color="auto"/>
                          </w:divBdr>
                        </w:div>
                      </w:divsChild>
                    </w:div>
                    <w:div w:id="1032420931">
                      <w:marLeft w:val="0"/>
                      <w:marRight w:val="0"/>
                      <w:marTop w:val="0"/>
                      <w:marBottom w:val="0"/>
                      <w:divBdr>
                        <w:top w:val="none" w:sz="0" w:space="0" w:color="auto"/>
                        <w:left w:val="none" w:sz="0" w:space="0" w:color="auto"/>
                        <w:bottom w:val="none" w:sz="0" w:space="0" w:color="auto"/>
                        <w:right w:val="none" w:sz="0" w:space="0" w:color="auto"/>
                      </w:divBdr>
                      <w:divsChild>
                        <w:div w:id="1353533256">
                          <w:marLeft w:val="0"/>
                          <w:marRight w:val="0"/>
                          <w:marTop w:val="0"/>
                          <w:marBottom w:val="0"/>
                          <w:divBdr>
                            <w:top w:val="none" w:sz="0" w:space="0" w:color="auto"/>
                            <w:left w:val="none" w:sz="0" w:space="0" w:color="auto"/>
                            <w:bottom w:val="none" w:sz="0" w:space="0" w:color="auto"/>
                            <w:right w:val="none" w:sz="0" w:space="0" w:color="auto"/>
                          </w:divBdr>
                        </w:div>
                      </w:divsChild>
                    </w:div>
                    <w:div w:id="1057509135">
                      <w:marLeft w:val="0"/>
                      <w:marRight w:val="0"/>
                      <w:marTop w:val="0"/>
                      <w:marBottom w:val="0"/>
                      <w:divBdr>
                        <w:top w:val="none" w:sz="0" w:space="0" w:color="auto"/>
                        <w:left w:val="none" w:sz="0" w:space="0" w:color="auto"/>
                        <w:bottom w:val="none" w:sz="0" w:space="0" w:color="auto"/>
                        <w:right w:val="none" w:sz="0" w:space="0" w:color="auto"/>
                      </w:divBdr>
                      <w:divsChild>
                        <w:div w:id="291717376">
                          <w:marLeft w:val="0"/>
                          <w:marRight w:val="0"/>
                          <w:marTop w:val="0"/>
                          <w:marBottom w:val="0"/>
                          <w:divBdr>
                            <w:top w:val="none" w:sz="0" w:space="0" w:color="auto"/>
                            <w:left w:val="none" w:sz="0" w:space="0" w:color="auto"/>
                            <w:bottom w:val="none" w:sz="0" w:space="0" w:color="auto"/>
                            <w:right w:val="none" w:sz="0" w:space="0" w:color="auto"/>
                          </w:divBdr>
                        </w:div>
                      </w:divsChild>
                    </w:div>
                    <w:div w:id="1073086998">
                      <w:marLeft w:val="0"/>
                      <w:marRight w:val="0"/>
                      <w:marTop w:val="0"/>
                      <w:marBottom w:val="0"/>
                      <w:divBdr>
                        <w:top w:val="none" w:sz="0" w:space="0" w:color="auto"/>
                        <w:left w:val="none" w:sz="0" w:space="0" w:color="auto"/>
                        <w:bottom w:val="none" w:sz="0" w:space="0" w:color="auto"/>
                        <w:right w:val="none" w:sz="0" w:space="0" w:color="auto"/>
                      </w:divBdr>
                      <w:divsChild>
                        <w:div w:id="1621373236">
                          <w:marLeft w:val="0"/>
                          <w:marRight w:val="0"/>
                          <w:marTop w:val="0"/>
                          <w:marBottom w:val="0"/>
                          <w:divBdr>
                            <w:top w:val="none" w:sz="0" w:space="0" w:color="auto"/>
                            <w:left w:val="none" w:sz="0" w:space="0" w:color="auto"/>
                            <w:bottom w:val="none" w:sz="0" w:space="0" w:color="auto"/>
                            <w:right w:val="none" w:sz="0" w:space="0" w:color="auto"/>
                          </w:divBdr>
                        </w:div>
                      </w:divsChild>
                    </w:div>
                    <w:div w:id="1076628985">
                      <w:marLeft w:val="0"/>
                      <w:marRight w:val="0"/>
                      <w:marTop w:val="0"/>
                      <w:marBottom w:val="0"/>
                      <w:divBdr>
                        <w:top w:val="none" w:sz="0" w:space="0" w:color="auto"/>
                        <w:left w:val="none" w:sz="0" w:space="0" w:color="auto"/>
                        <w:bottom w:val="none" w:sz="0" w:space="0" w:color="auto"/>
                        <w:right w:val="none" w:sz="0" w:space="0" w:color="auto"/>
                      </w:divBdr>
                      <w:divsChild>
                        <w:div w:id="424306944">
                          <w:marLeft w:val="0"/>
                          <w:marRight w:val="0"/>
                          <w:marTop w:val="0"/>
                          <w:marBottom w:val="0"/>
                          <w:divBdr>
                            <w:top w:val="none" w:sz="0" w:space="0" w:color="auto"/>
                            <w:left w:val="none" w:sz="0" w:space="0" w:color="auto"/>
                            <w:bottom w:val="none" w:sz="0" w:space="0" w:color="auto"/>
                            <w:right w:val="none" w:sz="0" w:space="0" w:color="auto"/>
                          </w:divBdr>
                        </w:div>
                      </w:divsChild>
                    </w:div>
                    <w:div w:id="1085765681">
                      <w:marLeft w:val="0"/>
                      <w:marRight w:val="0"/>
                      <w:marTop w:val="0"/>
                      <w:marBottom w:val="0"/>
                      <w:divBdr>
                        <w:top w:val="none" w:sz="0" w:space="0" w:color="auto"/>
                        <w:left w:val="none" w:sz="0" w:space="0" w:color="auto"/>
                        <w:bottom w:val="none" w:sz="0" w:space="0" w:color="auto"/>
                        <w:right w:val="none" w:sz="0" w:space="0" w:color="auto"/>
                      </w:divBdr>
                      <w:divsChild>
                        <w:div w:id="477648987">
                          <w:marLeft w:val="0"/>
                          <w:marRight w:val="0"/>
                          <w:marTop w:val="0"/>
                          <w:marBottom w:val="0"/>
                          <w:divBdr>
                            <w:top w:val="none" w:sz="0" w:space="0" w:color="auto"/>
                            <w:left w:val="none" w:sz="0" w:space="0" w:color="auto"/>
                            <w:bottom w:val="none" w:sz="0" w:space="0" w:color="auto"/>
                            <w:right w:val="none" w:sz="0" w:space="0" w:color="auto"/>
                          </w:divBdr>
                        </w:div>
                      </w:divsChild>
                    </w:div>
                    <w:div w:id="1105420982">
                      <w:marLeft w:val="0"/>
                      <w:marRight w:val="0"/>
                      <w:marTop w:val="0"/>
                      <w:marBottom w:val="0"/>
                      <w:divBdr>
                        <w:top w:val="none" w:sz="0" w:space="0" w:color="auto"/>
                        <w:left w:val="none" w:sz="0" w:space="0" w:color="auto"/>
                        <w:bottom w:val="none" w:sz="0" w:space="0" w:color="auto"/>
                        <w:right w:val="none" w:sz="0" w:space="0" w:color="auto"/>
                      </w:divBdr>
                      <w:divsChild>
                        <w:div w:id="1437673837">
                          <w:marLeft w:val="0"/>
                          <w:marRight w:val="0"/>
                          <w:marTop w:val="0"/>
                          <w:marBottom w:val="0"/>
                          <w:divBdr>
                            <w:top w:val="none" w:sz="0" w:space="0" w:color="auto"/>
                            <w:left w:val="none" w:sz="0" w:space="0" w:color="auto"/>
                            <w:bottom w:val="none" w:sz="0" w:space="0" w:color="auto"/>
                            <w:right w:val="none" w:sz="0" w:space="0" w:color="auto"/>
                          </w:divBdr>
                        </w:div>
                      </w:divsChild>
                    </w:div>
                    <w:div w:id="1112627421">
                      <w:marLeft w:val="0"/>
                      <w:marRight w:val="0"/>
                      <w:marTop w:val="0"/>
                      <w:marBottom w:val="0"/>
                      <w:divBdr>
                        <w:top w:val="none" w:sz="0" w:space="0" w:color="auto"/>
                        <w:left w:val="none" w:sz="0" w:space="0" w:color="auto"/>
                        <w:bottom w:val="none" w:sz="0" w:space="0" w:color="auto"/>
                        <w:right w:val="none" w:sz="0" w:space="0" w:color="auto"/>
                      </w:divBdr>
                      <w:divsChild>
                        <w:div w:id="1411808416">
                          <w:marLeft w:val="0"/>
                          <w:marRight w:val="0"/>
                          <w:marTop w:val="0"/>
                          <w:marBottom w:val="0"/>
                          <w:divBdr>
                            <w:top w:val="none" w:sz="0" w:space="0" w:color="auto"/>
                            <w:left w:val="none" w:sz="0" w:space="0" w:color="auto"/>
                            <w:bottom w:val="none" w:sz="0" w:space="0" w:color="auto"/>
                            <w:right w:val="none" w:sz="0" w:space="0" w:color="auto"/>
                          </w:divBdr>
                        </w:div>
                      </w:divsChild>
                    </w:div>
                    <w:div w:id="1129862923">
                      <w:marLeft w:val="0"/>
                      <w:marRight w:val="0"/>
                      <w:marTop w:val="0"/>
                      <w:marBottom w:val="0"/>
                      <w:divBdr>
                        <w:top w:val="none" w:sz="0" w:space="0" w:color="auto"/>
                        <w:left w:val="none" w:sz="0" w:space="0" w:color="auto"/>
                        <w:bottom w:val="none" w:sz="0" w:space="0" w:color="auto"/>
                        <w:right w:val="none" w:sz="0" w:space="0" w:color="auto"/>
                      </w:divBdr>
                      <w:divsChild>
                        <w:div w:id="1023672568">
                          <w:marLeft w:val="0"/>
                          <w:marRight w:val="0"/>
                          <w:marTop w:val="0"/>
                          <w:marBottom w:val="0"/>
                          <w:divBdr>
                            <w:top w:val="none" w:sz="0" w:space="0" w:color="auto"/>
                            <w:left w:val="none" w:sz="0" w:space="0" w:color="auto"/>
                            <w:bottom w:val="none" w:sz="0" w:space="0" w:color="auto"/>
                            <w:right w:val="none" w:sz="0" w:space="0" w:color="auto"/>
                          </w:divBdr>
                        </w:div>
                      </w:divsChild>
                    </w:div>
                    <w:div w:id="1168600226">
                      <w:marLeft w:val="0"/>
                      <w:marRight w:val="0"/>
                      <w:marTop w:val="0"/>
                      <w:marBottom w:val="0"/>
                      <w:divBdr>
                        <w:top w:val="none" w:sz="0" w:space="0" w:color="auto"/>
                        <w:left w:val="none" w:sz="0" w:space="0" w:color="auto"/>
                        <w:bottom w:val="none" w:sz="0" w:space="0" w:color="auto"/>
                        <w:right w:val="none" w:sz="0" w:space="0" w:color="auto"/>
                      </w:divBdr>
                      <w:divsChild>
                        <w:div w:id="1901743121">
                          <w:marLeft w:val="0"/>
                          <w:marRight w:val="0"/>
                          <w:marTop w:val="0"/>
                          <w:marBottom w:val="0"/>
                          <w:divBdr>
                            <w:top w:val="none" w:sz="0" w:space="0" w:color="auto"/>
                            <w:left w:val="none" w:sz="0" w:space="0" w:color="auto"/>
                            <w:bottom w:val="none" w:sz="0" w:space="0" w:color="auto"/>
                            <w:right w:val="none" w:sz="0" w:space="0" w:color="auto"/>
                          </w:divBdr>
                        </w:div>
                      </w:divsChild>
                    </w:div>
                    <w:div w:id="1182939343">
                      <w:marLeft w:val="0"/>
                      <w:marRight w:val="0"/>
                      <w:marTop w:val="0"/>
                      <w:marBottom w:val="0"/>
                      <w:divBdr>
                        <w:top w:val="none" w:sz="0" w:space="0" w:color="auto"/>
                        <w:left w:val="none" w:sz="0" w:space="0" w:color="auto"/>
                        <w:bottom w:val="none" w:sz="0" w:space="0" w:color="auto"/>
                        <w:right w:val="none" w:sz="0" w:space="0" w:color="auto"/>
                      </w:divBdr>
                      <w:divsChild>
                        <w:div w:id="1069813469">
                          <w:marLeft w:val="0"/>
                          <w:marRight w:val="0"/>
                          <w:marTop w:val="0"/>
                          <w:marBottom w:val="0"/>
                          <w:divBdr>
                            <w:top w:val="none" w:sz="0" w:space="0" w:color="auto"/>
                            <w:left w:val="none" w:sz="0" w:space="0" w:color="auto"/>
                            <w:bottom w:val="none" w:sz="0" w:space="0" w:color="auto"/>
                            <w:right w:val="none" w:sz="0" w:space="0" w:color="auto"/>
                          </w:divBdr>
                        </w:div>
                      </w:divsChild>
                    </w:div>
                    <w:div w:id="1229878851">
                      <w:marLeft w:val="0"/>
                      <w:marRight w:val="0"/>
                      <w:marTop w:val="0"/>
                      <w:marBottom w:val="0"/>
                      <w:divBdr>
                        <w:top w:val="none" w:sz="0" w:space="0" w:color="auto"/>
                        <w:left w:val="none" w:sz="0" w:space="0" w:color="auto"/>
                        <w:bottom w:val="none" w:sz="0" w:space="0" w:color="auto"/>
                        <w:right w:val="none" w:sz="0" w:space="0" w:color="auto"/>
                      </w:divBdr>
                      <w:divsChild>
                        <w:div w:id="1517693420">
                          <w:marLeft w:val="0"/>
                          <w:marRight w:val="0"/>
                          <w:marTop w:val="0"/>
                          <w:marBottom w:val="0"/>
                          <w:divBdr>
                            <w:top w:val="none" w:sz="0" w:space="0" w:color="auto"/>
                            <w:left w:val="none" w:sz="0" w:space="0" w:color="auto"/>
                            <w:bottom w:val="none" w:sz="0" w:space="0" w:color="auto"/>
                            <w:right w:val="none" w:sz="0" w:space="0" w:color="auto"/>
                          </w:divBdr>
                        </w:div>
                      </w:divsChild>
                    </w:div>
                    <w:div w:id="1232420913">
                      <w:marLeft w:val="0"/>
                      <w:marRight w:val="0"/>
                      <w:marTop w:val="0"/>
                      <w:marBottom w:val="0"/>
                      <w:divBdr>
                        <w:top w:val="none" w:sz="0" w:space="0" w:color="auto"/>
                        <w:left w:val="none" w:sz="0" w:space="0" w:color="auto"/>
                        <w:bottom w:val="none" w:sz="0" w:space="0" w:color="auto"/>
                        <w:right w:val="none" w:sz="0" w:space="0" w:color="auto"/>
                      </w:divBdr>
                      <w:divsChild>
                        <w:div w:id="1055278757">
                          <w:marLeft w:val="0"/>
                          <w:marRight w:val="0"/>
                          <w:marTop w:val="0"/>
                          <w:marBottom w:val="0"/>
                          <w:divBdr>
                            <w:top w:val="none" w:sz="0" w:space="0" w:color="auto"/>
                            <w:left w:val="none" w:sz="0" w:space="0" w:color="auto"/>
                            <w:bottom w:val="none" w:sz="0" w:space="0" w:color="auto"/>
                            <w:right w:val="none" w:sz="0" w:space="0" w:color="auto"/>
                          </w:divBdr>
                        </w:div>
                      </w:divsChild>
                    </w:div>
                    <w:div w:id="1238244900">
                      <w:marLeft w:val="0"/>
                      <w:marRight w:val="0"/>
                      <w:marTop w:val="0"/>
                      <w:marBottom w:val="0"/>
                      <w:divBdr>
                        <w:top w:val="none" w:sz="0" w:space="0" w:color="auto"/>
                        <w:left w:val="none" w:sz="0" w:space="0" w:color="auto"/>
                        <w:bottom w:val="none" w:sz="0" w:space="0" w:color="auto"/>
                        <w:right w:val="none" w:sz="0" w:space="0" w:color="auto"/>
                      </w:divBdr>
                      <w:divsChild>
                        <w:div w:id="1635988979">
                          <w:marLeft w:val="0"/>
                          <w:marRight w:val="0"/>
                          <w:marTop w:val="0"/>
                          <w:marBottom w:val="0"/>
                          <w:divBdr>
                            <w:top w:val="none" w:sz="0" w:space="0" w:color="auto"/>
                            <w:left w:val="none" w:sz="0" w:space="0" w:color="auto"/>
                            <w:bottom w:val="none" w:sz="0" w:space="0" w:color="auto"/>
                            <w:right w:val="none" w:sz="0" w:space="0" w:color="auto"/>
                          </w:divBdr>
                        </w:div>
                      </w:divsChild>
                    </w:div>
                    <w:div w:id="1280643141">
                      <w:marLeft w:val="0"/>
                      <w:marRight w:val="0"/>
                      <w:marTop w:val="0"/>
                      <w:marBottom w:val="0"/>
                      <w:divBdr>
                        <w:top w:val="none" w:sz="0" w:space="0" w:color="auto"/>
                        <w:left w:val="none" w:sz="0" w:space="0" w:color="auto"/>
                        <w:bottom w:val="none" w:sz="0" w:space="0" w:color="auto"/>
                        <w:right w:val="none" w:sz="0" w:space="0" w:color="auto"/>
                      </w:divBdr>
                      <w:divsChild>
                        <w:div w:id="1625844395">
                          <w:marLeft w:val="0"/>
                          <w:marRight w:val="0"/>
                          <w:marTop w:val="0"/>
                          <w:marBottom w:val="0"/>
                          <w:divBdr>
                            <w:top w:val="none" w:sz="0" w:space="0" w:color="auto"/>
                            <w:left w:val="none" w:sz="0" w:space="0" w:color="auto"/>
                            <w:bottom w:val="none" w:sz="0" w:space="0" w:color="auto"/>
                            <w:right w:val="none" w:sz="0" w:space="0" w:color="auto"/>
                          </w:divBdr>
                        </w:div>
                      </w:divsChild>
                    </w:div>
                    <w:div w:id="1327594573">
                      <w:marLeft w:val="0"/>
                      <w:marRight w:val="0"/>
                      <w:marTop w:val="0"/>
                      <w:marBottom w:val="0"/>
                      <w:divBdr>
                        <w:top w:val="none" w:sz="0" w:space="0" w:color="auto"/>
                        <w:left w:val="none" w:sz="0" w:space="0" w:color="auto"/>
                        <w:bottom w:val="none" w:sz="0" w:space="0" w:color="auto"/>
                        <w:right w:val="none" w:sz="0" w:space="0" w:color="auto"/>
                      </w:divBdr>
                      <w:divsChild>
                        <w:div w:id="419450504">
                          <w:marLeft w:val="0"/>
                          <w:marRight w:val="0"/>
                          <w:marTop w:val="0"/>
                          <w:marBottom w:val="0"/>
                          <w:divBdr>
                            <w:top w:val="none" w:sz="0" w:space="0" w:color="auto"/>
                            <w:left w:val="none" w:sz="0" w:space="0" w:color="auto"/>
                            <w:bottom w:val="none" w:sz="0" w:space="0" w:color="auto"/>
                            <w:right w:val="none" w:sz="0" w:space="0" w:color="auto"/>
                          </w:divBdr>
                        </w:div>
                      </w:divsChild>
                    </w:div>
                    <w:div w:id="1330719753">
                      <w:marLeft w:val="0"/>
                      <w:marRight w:val="0"/>
                      <w:marTop w:val="0"/>
                      <w:marBottom w:val="0"/>
                      <w:divBdr>
                        <w:top w:val="none" w:sz="0" w:space="0" w:color="auto"/>
                        <w:left w:val="none" w:sz="0" w:space="0" w:color="auto"/>
                        <w:bottom w:val="none" w:sz="0" w:space="0" w:color="auto"/>
                        <w:right w:val="none" w:sz="0" w:space="0" w:color="auto"/>
                      </w:divBdr>
                      <w:divsChild>
                        <w:div w:id="445077032">
                          <w:marLeft w:val="0"/>
                          <w:marRight w:val="0"/>
                          <w:marTop w:val="0"/>
                          <w:marBottom w:val="0"/>
                          <w:divBdr>
                            <w:top w:val="none" w:sz="0" w:space="0" w:color="auto"/>
                            <w:left w:val="none" w:sz="0" w:space="0" w:color="auto"/>
                            <w:bottom w:val="none" w:sz="0" w:space="0" w:color="auto"/>
                            <w:right w:val="none" w:sz="0" w:space="0" w:color="auto"/>
                          </w:divBdr>
                        </w:div>
                      </w:divsChild>
                    </w:div>
                    <w:div w:id="1366980301">
                      <w:marLeft w:val="0"/>
                      <w:marRight w:val="0"/>
                      <w:marTop w:val="0"/>
                      <w:marBottom w:val="0"/>
                      <w:divBdr>
                        <w:top w:val="none" w:sz="0" w:space="0" w:color="auto"/>
                        <w:left w:val="none" w:sz="0" w:space="0" w:color="auto"/>
                        <w:bottom w:val="none" w:sz="0" w:space="0" w:color="auto"/>
                        <w:right w:val="none" w:sz="0" w:space="0" w:color="auto"/>
                      </w:divBdr>
                      <w:divsChild>
                        <w:div w:id="6762528">
                          <w:marLeft w:val="0"/>
                          <w:marRight w:val="0"/>
                          <w:marTop w:val="0"/>
                          <w:marBottom w:val="0"/>
                          <w:divBdr>
                            <w:top w:val="none" w:sz="0" w:space="0" w:color="auto"/>
                            <w:left w:val="none" w:sz="0" w:space="0" w:color="auto"/>
                            <w:bottom w:val="none" w:sz="0" w:space="0" w:color="auto"/>
                            <w:right w:val="none" w:sz="0" w:space="0" w:color="auto"/>
                          </w:divBdr>
                        </w:div>
                      </w:divsChild>
                    </w:div>
                    <w:div w:id="1399137252">
                      <w:marLeft w:val="0"/>
                      <w:marRight w:val="0"/>
                      <w:marTop w:val="0"/>
                      <w:marBottom w:val="0"/>
                      <w:divBdr>
                        <w:top w:val="none" w:sz="0" w:space="0" w:color="auto"/>
                        <w:left w:val="none" w:sz="0" w:space="0" w:color="auto"/>
                        <w:bottom w:val="none" w:sz="0" w:space="0" w:color="auto"/>
                        <w:right w:val="none" w:sz="0" w:space="0" w:color="auto"/>
                      </w:divBdr>
                      <w:divsChild>
                        <w:div w:id="734397676">
                          <w:marLeft w:val="0"/>
                          <w:marRight w:val="0"/>
                          <w:marTop w:val="0"/>
                          <w:marBottom w:val="0"/>
                          <w:divBdr>
                            <w:top w:val="none" w:sz="0" w:space="0" w:color="auto"/>
                            <w:left w:val="none" w:sz="0" w:space="0" w:color="auto"/>
                            <w:bottom w:val="none" w:sz="0" w:space="0" w:color="auto"/>
                            <w:right w:val="none" w:sz="0" w:space="0" w:color="auto"/>
                          </w:divBdr>
                        </w:div>
                      </w:divsChild>
                    </w:div>
                    <w:div w:id="1406798767">
                      <w:marLeft w:val="0"/>
                      <w:marRight w:val="0"/>
                      <w:marTop w:val="0"/>
                      <w:marBottom w:val="0"/>
                      <w:divBdr>
                        <w:top w:val="none" w:sz="0" w:space="0" w:color="auto"/>
                        <w:left w:val="none" w:sz="0" w:space="0" w:color="auto"/>
                        <w:bottom w:val="none" w:sz="0" w:space="0" w:color="auto"/>
                        <w:right w:val="none" w:sz="0" w:space="0" w:color="auto"/>
                      </w:divBdr>
                      <w:divsChild>
                        <w:div w:id="550578154">
                          <w:marLeft w:val="0"/>
                          <w:marRight w:val="0"/>
                          <w:marTop w:val="0"/>
                          <w:marBottom w:val="0"/>
                          <w:divBdr>
                            <w:top w:val="none" w:sz="0" w:space="0" w:color="auto"/>
                            <w:left w:val="none" w:sz="0" w:space="0" w:color="auto"/>
                            <w:bottom w:val="none" w:sz="0" w:space="0" w:color="auto"/>
                            <w:right w:val="none" w:sz="0" w:space="0" w:color="auto"/>
                          </w:divBdr>
                        </w:div>
                      </w:divsChild>
                    </w:div>
                    <w:div w:id="1414627216">
                      <w:marLeft w:val="0"/>
                      <w:marRight w:val="0"/>
                      <w:marTop w:val="0"/>
                      <w:marBottom w:val="0"/>
                      <w:divBdr>
                        <w:top w:val="none" w:sz="0" w:space="0" w:color="auto"/>
                        <w:left w:val="none" w:sz="0" w:space="0" w:color="auto"/>
                        <w:bottom w:val="none" w:sz="0" w:space="0" w:color="auto"/>
                        <w:right w:val="none" w:sz="0" w:space="0" w:color="auto"/>
                      </w:divBdr>
                      <w:divsChild>
                        <w:div w:id="324476702">
                          <w:marLeft w:val="0"/>
                          <w:marRight w:val="0"/>
                          <w:marTop w:val="0"/>
                          <w:marBottom w:val="0"/>
                          <w:divBdr>
                            <w:top w:val="none" w:sz="0" w:space="0" w:color="auto"/>
                            <w:left w:val="none" w:sz="0" w:space="0" w:color="auto"/>
                            <w:bottom w:val="none" w:sz="0" w:space="0" w:color="auto"/>
                            <w:right w:val="none" w:sz="0" w:space="0" w:color="auto"/>
                          </w:divBdr>
                        </w:div>
                      </w:divsChild>
                    </w:div>
                    <w:div w:id="1423408714">
                      <w:marLeft w:val="0"/>
                      <w:marRight w:val="0"/>
                      <w:marTop w:val="0"/>
                      <w:marBottom w:val="0"/>
                      <w:divBdr>
                        <w:top w:val="none" w:sz="0" w:space="0" w:color="auto"/>
                        <w:left w:val="none" w:sz="0" w:space="0" w:color="auto"/>
                        <w:bottom w:val="none" w:sz="0" w:space="0" w:color="auto"/>
                        <w:right w:val="none" w:sz="0" w:space="0" w:color="auto"/>
                      </w:divBdr>
                      <w:divsChild>
                        <w:div w:id="1199514892">
                          <w:marLeft w:val="0"/>
                          <w:marRight w:val="0"/>
                          <w:marTop w:val="0"/>
                          <w:marBottom w:val="0"/>
                          <w:divBdr>
                            <w:top w:val="none" w:sz="0" w:space="0" w:color="auto"/>
                            <w:left w:val="none" w:sz="0" w:space="0" w:color="auto"/>
                            <w:bottom w:val="none" w:sz="0" w:space="0" w:color="auto"/>
                            <w:right w:val="none" w:sz="0" w:space="0" w:color="auto"/>
                          </w:divBdr>
                        </w:div>
                      </w:divsChild>
                    </w:div>
                    <w:div w:id="1438981862">
                      <w:marLeft w:val="0"/>
                      <w:marRight w:val="0"/>
                      <w:marTop w:val="0"/>
                      <w:marBottom w:val="0"/>
                      <w:divBdr>
                        <w:top w:val="none" w:sz="0" w:space="0" w:color="auto"/>
                        <w:left w:val="none" w:sz="0" w:space="0" w:color="auto"/>
                        <w:bottom w:val="none" w:sz="0" w:space="0" w:color="auto"/>
                        <w:right w:val="none" w:sz="0" w:space="0" w:color="auto"/>
                      </w:divBdr>
                      <w:divsChild>
                        <w:div w:id="2047096815">
                          <w:marLeft w:val="0"/>
                          <w:marRight w:val="0"/>
                          <w:marTop w:val="0"/>
                          <w:marBottom w:val="0"/>
                          <w:divBdr>
                            <w:top w:val="none" w:sz="0" w:space="0" w:color="auto"/>
                            <w:left w:val="none" w:sz="0" w:space="0" w:color="auto"/>
                            <w:bottom w:val="none" w:sz="0" w:space="0" w:color="auto"/>
                            <w:right w:val="none" w:sz="0" w:space="0" w:color="auto"/>
                          </w:divBdr>
                        </w:div>
                      </w:divsChild>
                    </w:div>
                    <w:div w:id="1478063006">
                      <w:marLeft w:val="0"/>
                      <w:marRight w:val="0"/>
                      <w:marTop w:val="0"/>
                      <w:marBottom w:val="0"/>
                      <w:divBdr>
                        <w:top w:val="none" w:sz="0" w:space="0" w:color="auto"/>
                        <w:left w:val="none" w:sz="0" w:space="0" w:color="auto"/>
                        <w:bottom w:val="none" w:sz="0" w:space="0" w:color="auto"/>
                        <w:right w:val="none" w:sz="0" w:space="0" w:color="auto"/>
                      </w:divBdr>
                      <w:divsChild>
                        <w:div w:id="344208707">
                          <w:marLeft w:val="0"/>
                          <w:marRight w:val="0"/>
                          <w:marTop w:val="0"/>
                          <w:marBottom w:val="0"/>
                          <w:divBdr>
                            <w:top w:val="none" w:sz="0" w:space="0" w:color="auto"/>
                            <w:left w:val="none" w:sz="0" w:space="0" w:color="auto"/>
                            <w:bottom w:val="none" w:sz="0" w:space="0" w:color="auto"/>
                            <w:right w:val="none" w:sz="0" w:space="0" w:color="auto"/>
                          </w:divBdr>
                        </w:div>
                      </w:divsChild>
                    </w:div>
                    <w:div w:id="1499035668">
                      <w:marLeft w:val="0"/>
                      <w:marRight w:val="0"/>
                      <w:marTop w:val="0"/>
                      <w:marBottom w:val="0"/>
                      <w:divBdr>
                        <w:top w:val="none" w:sz="0" w:space="0" w:color="auto"/>
                        <w:left w:val="none" w:sz="0" w:space="0" w:color="auto"/>
                        <w:bottom w:val="none" w:sz="0" w:space="0" w:color="auto"/>
                        <w:right w:val="none" w:sz="0" w:space="0" w:color="auto"/>
                      </w:divBdr>
                      <w:divsChild>
                        <w:div w:id="787235263">
                          <w:marLeft w:val="0"/>
                          <w:marRight w:val="0"/>
                          <w:marTop w:val="0"/>
                          <w:marBottom w:val="0"/>
                          <w:divBdr>
                            <w:top w:val="none" w:sz="0" w:space="0" w:color="auto"/>
                            <w:left w:val="none" w:sz="0" w:space="0" w:color="auto"/>
                            <w:bottom w:val="none" w:sz="0" w:space="0" w:color="auto"/>
                            <w:right w:val="none" w:sz="0" w:space="0" w:color="auto"/>
                          </w:divBdr>
                        </w:div>
                      </w:divsChild>
                    </w:div>
                    <w:div w:id="1501699201">
                      <w:marLeft w:val="0"/>
                      <w:marRight w:val="0"/>
                      <w:marTop w:val="0"/>
                      <w:marBottom w:val="0"/>
                      <w:divBdr>
                        <w:top w:val="none" w:sz="0" w:space="0" w:color="auto"/>
                        <w:left w:val="none" w:sz="0" w:space="0" w:color="auto"/>
                        <w:bottom w:val="none" w:sz="0" w:space="0" w:color="auto"/>
                        <w:right w:val="none" w:sz="0" w:space="0" w:color="auto"/>
                      </w:divBdr>
                      <w:divsChild>
                        <w:div w:id="515464798">
                          <w:marLeft w:val="0"/>
                          <w:marRight w:val="0"/>
                          <w:marTop w:val="0"/>
                          <w:marBottom w:val="0"/>
                          <w:divBdr>
                            <w:top w:val="none" w:sz="0" w:space="0" w:color="auto"/>
                            <w:left w:val="none" w:sz="0" w:space="0" w:color="auto"/>
                            <w:bottom w:val="none" w:sz="0" w:space="0" w:color="auto"/>
                            <w:right w:val="none" w:sz="0" w:space="0" w:color="auto"/>
                          </w:divBdr>
                        </w:div>
                      </w:divsChild>
                    </w:div>
                    <w:div w:id="1506551444">
                      <w:marLeft w:val="0"/>
                      <w:marRight w:val="0"/>
                      <w:marTop w:val="0"/>
                      <w:marBottom w:val="0"/>
                      <w:divBdr>
                        <w:top w:val="none" w:sz="0" w:space="0" w:color="auto"/>
                        <w:left w:val="none" w:sz="0" w:space="0" w:color="auto"/>
                        <w:bottom w:val="none" w:sz="0" w:space="0" w:color="auto"/>
                        <w:right w:val="none" w:sz="0" w:space="0" w:color="auto"/>
                      </w:divBdr>
                      <w:divsChild>
                        <w:div w:id="551504276">
                          <w:marLeft w:val="0"/>
                          <w:marRight w:val="0"/>
                          <w:marTop w:val="0"/>
                          <w:marBottom w:val="0"/>
                          <w:divBdr>
                            <w:top w:val="none" w:sz="0" w:space="0" w:color="auto"/>
                            <w:left w:val="none" w:sz="0" w:space="0" w:color="auto"/>
                            <w:bottom w:val="none" w:sz="0" w:space="0" w:color="auto"/>
                            <w:right w:val="none" w:sz="0" w:space="0" w:color="auto"/>
                          </w:divBdr>
                        </w:div>
                      </w:divsChild>
                    </w:div>
                    <w:div w:id="1510414986">
                      <w:marLeft w:val="0"/>
                      <w:marRight w:val="0"/>
                      <w:marTop w:val="0"/>
                      <w:marBottom w:val="0"/>
                      <w:divBdr>
                        <w:top w:val="none" w:sz="0" w:space="0" w:color="auto"/>
                        <w:left w:val="none" w:sz="0" w:space="0" w:color="auto"/>
                        <w:bottom w:val="none" w:sz="0" w:space="0" w:color="auto"/>
                        <w:right w:val="none" w:sz="0" w:space="0" w:color="auto"/>
                      </w:divBdr>
                      <w:divsChild>
                        <w:div w:id="1861354862">
                          <w:marLeft w:val="0"/>
                          <w:marRight w:val="0"/>
                          <w:marTop w:val="0"/>
                          <w:marBottom w:val="0"/>
                          <w:divBdr>
                            <w:top w:val="none" w:sz="0" w:space="0" w:color="auto"/>
                            <w:left w:val="none" w:sz="0" w:space="0" w:color="auto"/>
                            <w:bottom w:val="none" w:sz="0" w:space="0" w:color="auto"/>
                            <w:right w:val="none" w:sz="0" w:space="0" w:color="auto"/>
                          </w:divBdr>
                        </w:div>
                      </w:divsChild>
                    </w:div>
                    <w:div w:id="1544446371">
                      <w:marLeft w:val="0"/>
                      <w:marRight w:val="0"/>
                      <w:marTop w:val="0"/>
                      <w:marBottom w:val="0"/>
                      <w:divBdr>
                        <w:top w:val="none" w:sz="0" w:space="0" w:color="auto"/>
                        <w:left w:val="none" w:sz="0" w:space="0" w:color="auto"/>
                        <w:bottom w:val="none" w:sz="0" w:space="0" w:color="auto"/>
                        <w:right w:val="none" w:sz="0" w:space="0" w:color="auto"/>
                      </w:divBdr>
                      <w:divsChild>
                        <w:div w:id="1182431353">
                          <w:marLeft w:val="0"/>
                          <w:marRight w:val="0"/>
                          <w:marTop w:val="0"/>
                          <w:marBottom w:val="0"/>
                          <w:divBdr>
                            <w:top w:val="none" w:sz="0" w:space="0" w:color="auto"/>
                            <w:left w:val="none" w:sz="0" w:space="0" w:color="auto"/>
                            <w:bottom w:val="none" w:sz="0" w:space="0" w:color="auto"/>
                            <w:right w:val="none" w:sz="0" w:space="0" w:color="auto"/>
                          </w:divBdr>
                        </w:div>
                      </w:divsChild>
                    </w:div>
                    <w:div w:id="1665359254">
                      <w:marLeft w:val="0"/>
                      <w:marRight w:val="0"/>
                      <w:marTop w:val="0"/>
                      <w:marBottom w:val="0"/>
                      <w:divBdr>
                        <w:top w:val="none" w:sz="0" w:space="0" w:color="auto"/>
                        <w:left w:val="none" w:sz="0" w:space="0" w:color="auto"/>
                        <w:bottom w:val="none" w:sz="0" w:space="0" w:color="auto"/>
                        <w:right w:val="none" w:sz="0" w:space="0" w:color="auto"/>
                      </w:divBdr>
                      <w:divsChild>
                        <w:div w:id="1479608827">
                          <w:marLeft w:val="0"/>
                          <w:marRight w:val="0"/>
                          <w:marTop w:val="0"/>
                          <w:marBottom w:val="0"/>
                          <w:divBdr>
                            <w:top w:val="none" w:sz="0" w:space="0" w:color="auto"/>
                            <w:left w:val="none" w:sz="0" w:space="0" w:color="auto"/>
                            <w:bottom w:val="none" w:sz="0" w:space="0" w:color="auto"/>
                            <w:right w:val="none" w:sz="0" w:space="0" w:color="auto"/>
                          </w:divBdr>
                        </w:div>
                      </w:divsChild>
                    </w:div>
                    <w:div w:id="1702168897">
                      <w:marLeft w:val="0"/>
                      <w:marRight w:val="0"/>
                      <w:marTop w:val="0"/>
                      <w:marBottom w:val="0"/>
                      <w:divBdr>
                        <w:top w:val="none" w:sz="0" w:space="0" w:color="auto"/>
                        <w:left w:val="none" w:sz="0" w:space="0" w:color="auto"/>
                        <w:bottom w:val="none" w:sz="0" w:space="0" w:color="auto"/>
                        <w:right w:val="none" w:sz="0" w:space="0" w:color="auto"/>
                      </w:divBdr>
                      <w:divsChild>
                        <w:div w:id="1320571622">
                          <w:marLeft w:val="0"/>
                          <w:marRight w:val="0"/>
                          <w:marTop w:val="0"/>
                          <w:marBottom w:val="0"/>
                          <w:divBdr>
                            <w:top w:val="none" w:sz="0" w:space="0" w:color="auto"/>
                            <w:left w:val="none" w:sz="0" w:space="0" w:color="auto"/>
                            <w:bottom w:val="none" w:sz="0" w:space="0" w:color="auto"/>
                            <w:right w:val="none" w:sz="0" w:space="0" w:color="auto"/>
                          </w:divBdr>
                        </w:div>
                      </w:divsChild>
                    </w:div>
                    <w:div w:id="1729498825">
                      <w:marLeft w:val="0"/>
                      <w:marRight w:val="0"/>
                      <w:marTop w:val="0"/>
                      <w:marBottom w:val="0"/>
                      <w:divBdr>
                        <w:top w:val="none" w:sz="0" w:space="0" w:color="auto"/>
                        <w:left w:val="none" w:sz="0" w:space="0" w:color="auto"/>
                        <w:bottom w:val="none" w:sz="0" w:space="0" w:color="auto"/>
                        <w:right w:val="none" w:sz="0" w:space="0" w:color="auto"/>
                      </w:divBdr>
                      <w:divsChild>
                        <w:div w:id="2012752588">
                          <w:marLeft w:val="0"/>
                          <w:marRight w:val="0"/>
                          <w:marTop w:val="0"/>
                          <w:marBottom w:val="0"/>
                          <w:divBdr>
                            <w:top w:val="none" w:sz="0" w:space="0" w:color="auto"/>
                            <w:left w:val="none" w:sz="0" w:space="0" w:color="auto"/>
                            <w:bottom w:val="none" w:sz="0" w:space="0" w:color="auto"/>
                            <w:right w:val="none" w:sz="0" w:space="0" w:color="auto"/>
                          </w:divBdr>
                        </w:div>
                      </w:divsChild>
                    </w:div>
                    <w:div w:id="1764568765">
                      <w:marLeft w:val="0"/>
                      <w:marRight w:val="0"/>
                      <w:marTop w:val="0"/>
                      <w:marBottom w:val="0"/>
                      <w:divBdr>
                        <w:top w:val="none" w:sz="0" w:space="0" w:color="auto"/>
                        <w:left w:val="none" w:sz="0" w:space="0" w:color="auto"/>
                        <w:bottom w:val="none" w:sz="0" w:space="0" w:color="auto"/>
                        <w:right w:val="none" w:sz="0" w:space="0" w:color="auto"/>
                      </w:divBdr>
                      <w:divsChild>
                        <w:div w:id="414128132">
                          <w:marLeft w:val="0"/>
                          <w:marRight w:val="0"/>
                          <w:marTop w:val="0"/>
                          <w:marBottom w:val="0"/>
                          <w:divBdr>
                            <w:top w:val="none" w:sz="0" w:space="0" w:color="auto"/>
                            <w:left w:val="none" w:sz="0" w:space="0" w:color="auto"/>
                            <w:bottom w:val="none" w:sz="0" w:space="0" w:color="auto"/>
                            <w:right w:val="none" w:sz="0" w:space="0" w:color="auto"/>
                          </w:divBdr>
                        </w:div>
                      </w:divsChild>
                    </w:div>
                    <w:div w:id="1771273652">
                      <w:marLeft w:val="0"/>
                      <w:marRight w:val="0"/>
                      <w:marTop w:val="0"/>
                      <w:marBottom w:val="0"/>
                      <w:divBdr>
                        <w:top w:val="none" w:sz="0" w:space="0" w:color="auto"/>
                        <w:left w:val="none" w:sz="0" w:space="0" w:color="auto"/>
                        <w:bottom w:val="none" w:sz="0" w:space="0" w:color="auto"/>
                        <w:right w:val="none" w:sz="0" w:space="0" w:color="auto"/>
                      </w:divBdr>
                      <w:divsChild>
                        <w:div w:id="834690634">
                          <w:marLeft w:val="0"/>
                          <w:marRight w:val="0"/>
                          <w:marTop w:val="0"/>
                          <w:marBottom w:val="0"/>
                          <w:divBdr>
                            <w:top w:val="none" w:sz="0" w:space="0" w:color="auto"/>
                            <w:left w:val="none" w:sz="0" w:space="0" w:color="auto"/>
                            <w:bottom w:val="none" w:sz="0" w:space="0" w:color="auto"/>
                            <w:right w:val="none" w:sz="0" w:space="0" w:color="auto"/>
                          </w:divBdr>
                        </w:div>
                      </w:divsChild>
                    </w:div>
                    <w:div w:id="1779183111">
                      <w:marLeft w:val="0"/>
                      <w:marRight w:val="0"/>
                      <w:marTop w:val="0"/>
                      <w:marBottom w:val="0"/>
                      <w:divBdr>
                        <w:top w:val="none" w:sz="0" w:space="0" w:color="auto"/>
                        <w:left w:val="none" w:sz="0" w:space="0" w:color="auto"/>
                        <w:bottom w:val="none" w:sz="0" w:space="0" w:color="auto"/>
                        <w:right w:val="none" w:sz="0" w:space="0" w:color="auto"/>
                      </w:divBdr>
                      <w:divsChild>
                        <w:div w:id="211576799">
                          <w:marLeft w:val="0"/>
                          <w:marRight w:val="0"/>
                          <w:marTop w:val="0"/>
                          <w:marBottom w:val="0"/>
                          <w:divBdr>
                            <w:top w:val="none" w:sz="0" w:space="0" w:color="auto"/>
                            <w:left w:val="none" w:sz="0" w:space="0" w:color="auto"/>
                            <w:bottom w:val="none" w:sz="0" w:space="0" w:color="auto"/>
                            <w:right w:val="none" w:sz="0" w:space="0" w:color="auto"/>
                          </w:divBdr>
                        </w:div>
                      </w:divsChild>
                    </w:div>
                    <w:div w:id="1789351399">
                      <w:marLeft w:val="0"/>
                      <w:marRight w:val="0"/>
                      <w:marTop w:val="0"/>
                      <w:marBottom w:val="0"/>
                      <w:divBdr>
                        <w:top w:val="none" w:sz="0" w:space="0" w:color="auto"/>
                        <w:left w:val="none" w:sz="0" w:space="0" w:color="auto"/>
                        <w:bottom w:val="none" w:sz="0" w:space="0" w:color="auto"/>
                        <w:right w:val="none" w:sz="0" w:space="0" w:color="auto"/>
                      </w:divBdr>
                      <w:divsChild>
                        <w:div w:id="732196808">
                          <w:marLeft w:val="0"/>
                          <w:marRight w:val="0"/>
                          <w:marTop w:val="0"/>
                          <w:marBottom w:val="0"/>
                          <w:divBdr>
                            <w:top w:val="none" w:sz="0" w:space="0" w:color="auto"/>
                            <w:left w:val="none" w:sz="0" w:space="0" w:color="auto"/>
                            <w:bottom w:val="none" w:sz="0" w:space="0" w:color="auto"/>
                            <w:right w:val="none" w:sz="0" w:space="0" w:color="auto"/>
                          </w:divBdr>
                        </w:div>
                      </w:divsChild>
                    </w:div>
                    <w:div w:id="1849249142">
                      <w:marLeft w:val="0"/>
                      <w:marRight w:val="0"/>
                      <w:marTop w:val="0"/>
                      <w:marBottom w:val="0"/>
                      <w:divBdr>
                        <w:top w:val="none" w:sz="0" w:space="0" w:color="auto"/>
                        <w:left w:val="none" w:sz="0" w:space="0" w:color="auto"/>
                        <w:bottom w:val="none" w:sz="0" w:space="0" w:color="auto"/>
                        <w:right w:val="none" w:sz="0" w:space="0" w:color="auto"/>
                      </w:divBdr>
                      <w:divsChild>
                        <w:div w:id="941690617">
                          <w:marLeft w:val="0"/>
                          <w:marRight w:val="0"/>
                          <w:marTop w:val="0"/>
                          <w:marBottom w:val="0"/>
                          <w:divBdr>
                            <w:top w:val="none" w:sz="0" w:space="0" w:color="auto"/>
                            <w:left w:val="none" w:sz="0" w:space="0" w:color="auto"/>
                            <w:bottom w:val="none" w:sz="0" w:space="0" w:color="auto"/>
                            <w:right w:val="none" w:sz="0" w:space="0" w:color="auto"/>
                          </w:divBdr>
                        </w:div>
                      </w:divsChild>
                    </w:div>
                    <w:div w:id="1891259831">
                      <w:marLeft w:val="0"/>
                      <w:marRight w:val="0"/>
                      <w:marTop w:val="0"/>
                      <w:marBottom w:val="0"/>
                      <w:divBdr>
                        <w:top w:val="none" w:sz="0" w:space="0" w:color="auto"/>
                        <w:left w:val="none" w:sz="0" w:space="0" w:color="auto"/>
                        <w:bottom w:val="none" w:sz="0" w:space="0" w:color="auto"/>
                        <w:right w:val="none" w:sz="0" w:space="0" w:color="auto"/>
                      </w:divBdr>
                      <w:divsChild>
                        <w:div w:id="331838952">
                          <w:marLeft w:val="0"/>
                          <w:marRight w:val="0"/>
                          <w:marTop w:val="0"/>
                          <w:marBottom w:val="0"/>
                          <w:divBdr>
                            <w:top w:val="none" w:sz="0" w:space="0" w:color="auto"/>
                            <w:left w:val="none" w:sz="0" w:space="0" w:color="auto"/>
                            <w:bottom w:val="none" w:sz="0" w:space="0" w:color="auto"/>
                            <w:right w:val="none" w:sz="0" w:space="0" w:color="auto"/>
                          </w:divBdr>
                        </w:div>
                      </w:divsChild>
                    </w:div>
                    <w:div w:id="1912696761">
                      <w:marLeft w:val="0"/>
                      <w:marRight w:val="0"/>
                      <w:marTop w:val="0"/>
                      <w:marBottom w:val="0"/>
                      <w:divBdr>
                        <w:top w:val="none" w:sz="0" w:space="0" w:color="auto"/>
                        <w:left w:val="none" w:sz="0" w:space="0" w:color="auto"/>
                        <w:bottom w:val="none" w:sz="0" w:space="0" w:color="auto"/>
                        <w:right w:val="none" w:sz="0" w:space="0" w:color="auto"/>
                      </w:divBdr>
                      <w:divsChild>
                        <w:div w:id="1565791903">
                          <w:marLeft w:val="0"/>
                          <w:marRight w:val="0"/>
                          <w:marTop w:val="0"/>
                          <w:marBottom w:val="0"/>
                          <w:divBdr>
                            <w:top w:val="none" w:sz="0" w:space="0" w:color="auto"/>
                            <w:left w:val="none" w:sz="0" w:space="0" w:color="auto"/>
                            <w:bottom w:val="none" w:sz="0" w:space="0" w:color="auto"/>
                            <w:right w:val="none" w:sz="0" w:space="0" w:color="auto"/>
                          </w:divBdr>
                        </w:div>
                      </w:divsChild>
                    </w:div>
                    <w:div w:id="1920482103">
                      <w:marLeft w:val="0"/>
                      <w:marRight w:val="0"/>
                      <w:marTop w:val="0"/>
                      <w:marBottom w:val="0"/>
                      <w:divBdr>
                        <w:top w:val="none" w:sz="0" w:space="0" w:color="auto"/>
                        <w:left w:val="none" w:sz="0" w:space="0" w:color="auto"/>
                        <w:bottom w:val="none" w:sz="0" w:space="0" w:color="auto"/>
                        <w:right w:val="none" w:sz="0" w:space="0" w:color="auto"/>
                      </w:divBdr>
                      <w:divsChild>
                        <w:div w:id="1226524440">
                          <w:marLeft w:val="0"/>
                          <w:marRight w:val="0"/>
                          <w:marTop w:val="0"/>
                          <w:marBottom w:val="0"/>
                          <w:divBdr>
                            <w:top w:val="none" w:sz="0" w:space="0" w:color="auto"/>
                            <w:left w:val="none" w:sz="0" w:space="0" w:color="auto"/>
                            <w:bottom w:val="none" w:sz="0" w:space="0" w:color="auto"/>
                            <w:right w:val="none" w:sz="0" w:space="0" w:color="auto"/>
                          </w:divBdr>
                        </w:div>
                      </w:divsChild>
                    </w:div>
                    <w:div w:id="1932471720">
                      <w:marLeft w:val="0"/>
                      <w:marRight w:val="0"/>
                      <w:marTop w:val="0"/>
                      <w:marBottom w:val="0"/>
                      <w:divBdr>
                        <w:top w:val="none" w:sz="0" w:space="0" w:color="auto"/>
                        <w:left w:val="none" w:sz="0" w:space="0" w:color="auto"/>
                        <w:bottom w:val="none" w:sz="0" w:space="0" w:color="auto"/>
                        <w:right w:val="none" w:sz="0" w:space="0" w:color="auto"/>
                      </w:divBdr>
                      <w:divsChild>
                        <w:div w:id="645665129">
                          <w:marLeft w:val="0"/>
                          <w:marRight w:val="0"/>
                          <w:marTop w:val="0"/>
                          <w:marBottom w:val="0"/>
                          <w:divBdr>
                            <w:top w:val="none" w:sz="0" w:space="0" w:color="auto"/>
                            <w:left w:val="none" w:sz="0" w:space="0" w:color="auto"/>
                            <w:bottom w:val="none" w:sz="0" w:space="0" w:color="auto"/>
                            <w:right w:val="none" w:sz="0" w:space="0" w:color="auto"/>
                          </w:divBdr>
                        </w:div>
                      </w:divsChild>
                    </w:div>
                    <w:div w:id="1960262787">
                      <w:marLeft w:val="0"/>
                      <w:marRight w:val="0"/>
                      <w:marTop w:val="0"/>
                      <w:marBottom w:val="0"/>
                      <w:divBdr>
                        <w:top w:val="none" w:sz="0" w:space="0" w:color="auto"/>
                        <w:left w:val="none" w:sz="0" w:space="0" w:color="auto"/>
                        <w:bottom w:val="none" w:sz="0" w:space="0" w:color="auto"/>
                        <w:right w:val="none" w:sz="0" w:space="0" w:color="auto"/>
                      </w:divBdr>
                      <w:divsChild>
                        <w:div w:id="1329096958">
                          <w:marLeft w:val="0"/>
                          <w:marRight w:val="0"/>
                          <w:marTop w:val="0"/>
                          <w:marBottom w:val="0"/>
                          <w:divBdr>
                            <w:top w:val="none" w:sz="0" w:space="0" w:color="auto"/>
                            <w:left w:val="none" w:sz="0" w:space="0" w:color="auto"/>
                            <w:bottom w:val="none" w:sz="0" w:space="0" w:color="auto"/>
                            <w:right w:val="none" w:sz="0" w:space="0" w:color="auto"/>
                          </w:divBdr>
                        </w:div>
                      </w:divsChild>
                    </w:div>
                    <w:div w:id="1961065790">
                      <w:marLeft w:val="0"/>
                      <w:marRight w:val="0"/>
                      <w:marTop w:val="0"/>
                      <w:marBottom w:val="0"/>
                      <w:divBdr>
                        <w:top w:val="none" w:sz="0" w:space="0" w:color="auto"/>
                        <w:left w:val="none" w:sz="0" w:space="0" w:color="auto"/>
                        <w:bottom w:val="none" w:sz="0" w:space="0" w:color="auto"/>
                        <w:right w:val="none" w:sz="0" w:space="0" w:color="auto"/>
                      </w:divBdr>
                      <w:divsChild>
                        <w:div w:id="1190409069">
                          <w:marLeft w:val="0"/>
                          <w:marRight w:val="0"/>
                          <w:marTop w:val="0"/>
                          <w:marBottom w:val="0"/>
                          <w:divBdr>
                            <w:top w:val="none" w:sz="0" w:space="0" w:color="auto"/>
                            <w:left w:val="none" w:sz="0" w:space="0" w:color="auto"/>
                            <w:bottom w:val="none" w:sz="0" w:space="0" w:color="auto"/>
                            <w:right w:val="none" w:sz="0" w:space="0" w:color="auto"/>
                          </w:divBdr>
                        </w:div>
                      </w:divsChild>
                    </w:div>
                    <w:div w:id="1990209790">
                      <w:marLeft w:val="0"/>
                      <w:marRight w:val="0"/>
                      <w:marTop w:val="0"/>
                      <w:marBottom w:val="0"/>
                      <w:divBdr>
                        <w:top w:val="none" w:sz="0" w:space="0" w:color="auto"/>
                        <w:left w:val="none" w:sz="0" w:space="0" w:color="auto"/>
                        <w:bottom w:val="none" w:sz="0" w:space="0" w:color="auto"/>
                        <w:right w:val="none" w:sz="0" w:space="0" w:color="auto"/>
                      </w:divBdr>
                      <w:divsChild>
                        <w:div w:id="1197040069">
                          <w:marLeft w:val="0"/>
                          <w:marRight w:val="0"/>
                          <w:marTop w:val="0"/>
                          <w:marBottom w:val="0"/>
                          <w:divBdr>
                            <w:top w:val="none" w:sz="0" w:space="0" w:color="auto"/>
                            <w:left w:val="none" w:sz="0" w:space="0" w:color="auto"/>
                            <w:bottom w:val="none" w:sz="0" w:space="0" w:color="auto"/>
                            <w:right w:val="none" w:sz="0" w:space="0" w:color="auto"/>
                          </w:divBdr>
                        </w:div>
                      </w:divsChild>
                    </w:div>
                    <w:div w:id="2014213444">
                      <w:marLeft w:val="0"/>
                      <w:marRight w:val="0"/>
                      <w:marTop w:val="0"/>
                      <w:marBottom w:val="0"/>
                      <w:divBdr>
                        <w:top w:val="none" w:sz="0" w:space="0" w:color="auto"/>
                        <w:left w:val="none" w:sz="0" w:space="0" w:color="auto"/>
                        <w:bottom w:val="none" w:sz="0" w:space="0" w:color="auto"/>
                        <w:right w:val="none" w:sz="0" w:space="0" w:color="auto"/>
                      </w:divBdr>
                      <w:divsChild>
                        <w:div w:id="1851337340">
                          <w:marLeft w:val="0"/>
                          <w:marRight w:val="0"/>
                          <w:marTop w:val="0"/>
                          <w:marBottom w:val="0"/>
                          <w:divBdr>
                            <w:top w:val="none" w:sz="0" w:space="0" w:color="auto"/>
                            <w:left w:val="none" w:sz="0" w:space="0" w:color="auto"/>
                            <w:bottom w:val="none" w:sz="0" w:space="0" w:color="auto"/>
                            <w:right w:val="none" w:sz="0" w:space="0" w:color="auto"/>
                          </w:divBdr>
                        </w:div>
                      </w:divsChild>
                    </w:div>
                    <w:div w:id="2022319740">
                      <w:marLeft w:val="0"/>
                      <w:marRight w:val="0"/>
                      <w:marTop w:val="0"/>
                      <w:marBottom w:val="0"/>
                      <w:divBdr>
                        <w:top w:val="none" w:sz="0" w:space="0" w:color="auto"/>
                        <w:left w:val="none" w:sz="0" w:space="0" w:color="auto"/>
                        <w:bottom w:val="none" w:sz="0" w:space="0" w:color="auto"/>
                        <w:right w:val="none" w:sz="0" w:space="0" w:color="auto"/>
                      </w:divBdr>
                      <w:divsChild>
                        <w:div w:id="1608654266">
                          <w:marLeft w:val="0"/>
                          <w:marRight w:val="0"/>
                          <w:marTop w:val="0"/>
                          <w:marBottom w:val="0"/>
                          <w:divBdr>
                            <w:top w:val="none" w:sz="0" w:space="0" w:color="auto"/>
                            <w:left w:val="none" w:sz="0" w:space="0" w:color="auto"/>
                            <w:bottom w:val="none" w:sz="0" w:space="0" w:color="auto"/>
                            <w:right w:val="none" w:sz="0" w:space="0" w:color="auto"/>
                          </w:divBdr>
                        </w:div>
                      </w:divsChild>
                    </w:div>
                    <w:div w:id="2029528298">
                      <w:marLeft w:val="0"/>
                      <w:marRight w:val="0"/>
                      <w:marTop w:val="0"/>
                      <w:marBottom w:val="0"/>
                      <w:divBdr>
                        <w:top w:val="none" w:sz="0" w:space="0" w:color="auto"/>
                        <w:left w:val="none" w:sz="0" w:space="0" w:color="auto"/>
                        <w:bottom w:val="none" w:sz="0" w:space="0" w:color="auto"/>
                        <w:right w:val="none" w:sz="0" w:space="0" w:color="auto"/>
                      </w:divBdr>
                      <w:divsChild>
                        <w:div w:id="1205290189">
                          <w:marLeft w:val="0"/>
                          <w:marRight w:val="0"/>
                          <w:marTop w:val="0"/>
                          <w:marBottom w:val="0"/>
                          <w:divBdr>
                            <w:top w:val="none" w:sz="0" w:space="0" w:color="auto"/>
                            <w:left w:val="none" w:sz="0" w:space="0" w:color="auto"/>
                            <w:bottom w:val="none" w:sz="0" w:space="0" w:color="auto"/>
                            <w:right w:val="none" w:sz="0" w:space="0" w:color="auto"/>
                          </w:divBdr>
                        </w:div>
                      </w:divsChild>
                    </w:div>
                    <w:div w:id="2036229702">
                      <w:marLeft w:val="0"/>
                      <w:marRight w:val="0"/>
                      <w:marTop w:val="0"/>
                      <w:marBottom w:val="0"/>
                      <w:divBdr>
                        <w:top w:val="none" w:sz="0" w:space="0" w:color="auto"/>
                        <w:left w:val="none" w:sz="0" w:space="0" w:color="auto"/>
                        <w:bottom w:val="none" w:sz="0" w:space="0" w:color="auto"/>
                        <w:right w:val="none" w:sz="0" w:space="0" w:color="auto"/>
                      </w:divBdr>
                      <w:divsChild>
                        <w:div w:id="1800025915">
                          <w:marLeft w:val="0"/>
                          <w:marRight w:val="0"/>
                          <w:marTop w:val="0"/>
                          <w:marBottom w:val="0"/>
                          <w:divBdr>
                            <w:top w:val="none" w:sz="0" w:space="0" w:color="auto"/>
                            <w:left w:val="none" w:sz="0" w:space="0" w:color="auto"/>
                            <w:bottom w:val="none" w:sz="0" w:space="0" w:color="auto"/>
                            <w:right w:val="none" w:sz="0" w:space="0" w:color="auto"/>
                          </w:divBdr>
                        </w:div>
                      </w:divsChild>
                    </w:div>
                    <w:div w:id="2052612939">
                      <w:marLeft w:val="0"/>
                      <w:marRight w:val="0"/>
                      <w:marTop w:val="0"/>
                      <w:marBottom w:val="0"/>
                      <w:divBdr>
                        <w:top w:val="none" w:sz="0" w:space="0" w:color="auto"/>
                        <w:left w:val="none" w:sz="0" w:space="0" w:color="auto"/>
                        <w:bottom w:val="none" w:sz="0" w:space="0" w:color="auto"/>
                        <w:right w:val="none" w:sz="0" w:space="0" w:color="auto"/>
                      </w:divBdr>
                      <w:divsChild>
                        <w:div w:id="430399391">
                          <w:marLeft w:val="0"/>
                          <w:marRight w:val="0"/>
                          <w:marTop w:val="0"/>
                          <w:marBottom w:val="0"/>
                          <w:divBdr>
                            <w:top w:val="none" w:sz="0" w:space="0" w:color="auto"/>
                            <w:left w:val="none" w:sz="0" w:space="0" w:color="auto"/>
                            <w:bottom w:val="none" w:sz="0" w:space="0" w:color="auto"/>
                            <w:right w:val="none" w:sz="0" w:space="0" w:color="auto"/>
                          </w:divBdr>
                        </w:div>
                      </w:divsChild>
                    </w:div>
                    <w:div w:id="2074888260">
                      <w:marLeft w:val="0"/>
                      <w:marRight w:val="0"/>
                      <w:marTop w:val="0"/>
                      <w:marBottom w:val="0"/>
                      <w:divBdr>
                        <w:top w:val="none" w:sz="0" w:space="0" w:color="auto"/>
                        <w:left w:val="none" w:sz="0" w:space="0" w:color="auto"/>
                        <w:bottom w:val="none" w:sz="0" w:space="0" w:color="auto"/>
                        <w:right w:val="none" w:sz="0" w:space="0" w:color="auto"/>
                      </w:divBdr>
                      <w:divsChild>
                        <w:div w:id="695933560">
                          <w:marLeft w:val="0"/>
                          <w:marRight w:val="0"/>
                          <w:marTop w:val="0"/>
                          <w:marBottom w:val="0"/>
                          <w:divBdr>
                            <w:top w:val="none" w:sz="0" w:space="0" w:color="auto"/>
                            <w:left w:val="none" w:sz="0" w:space="0" w:color="auto"/>
                            <w:bottom w:val="none" w:sz="0" w:space="0" w:color="auto"/>
                            <w:right w:val="none" w:sz="0" w:space="0" w:color="auto"/>
                          </w:divBdr>
                        </w:div>
                      </w:divsChild>
                    </w:div>
                    <w:div w:id="2076203241">
                      <w:marLeft w:val="0"/>
                      <w:marRight w:val="0"/>
                      <w:marTop w:val="0"/>
                      <w:marBottom w:val="0"/>
                      <w:divBdr>
                        <w:top w:val="none" w:sz="0" w:space="0" w:color="auto"/>
                        <w:left w:val="none" w:sz="0" w:space="0" w:color="auto"/>
                        <w:bottom w:val="none" w:sz="0" w:space="0" w:color="auto"/>
                        <w:right w:val="none" w:sz="0" w:space="0" w:color="auto"/>
                      </w:divBdr>
                      <w:divsChild>
                        <w:div w:id="723915914">
                          <w:marLeft w:val="0"/>
                          <w:marRight w:val="0"/>
                          <w:marTop w:val="0"/>
                          <w:marBottom w:val="0"/>
                          <w:divBdr>
                            <w:top w:val="none" w:sz="0" w:space="0" w:color="auto"/>
                            <w:left w:val="none" w:sz="0" w:space="0" w:color="auto"/>
                            <w:bottom w:val="none" w:sz="0" w:space="0" w:color="auto"/>
                            <w:right w:val="none" w:sz="0" w:space="0" w:color="auto"/>
                          </w:divBdr>
                        </w:div>
                      </w:divsChild>
                    </w:div>
                    <w:div w:id="2116048551">
                      <w:marLeft w:val="0"/>
                      <w:marRight w:val="0"/>
                      <w:marTop w:val="0"/>
                      <w:marBottom w:val="0"/>
                      <w:divBdr>
                        <w:top w:val="none" w:sz="0" w:space="0" w:color="auto"/>
                        <w:left w:val="none" w:sz="0" w:space="0" w:color="auto"/>
                        <w:bottom w:val="none" w:sz="0" w:space="0" w:color="auto"/>
                        <w:right w:val="none" w:sz="0" w:space="0" w:color="auto"/>
                      </w:divBdr>
                      <w:divsChild>
                        <w:div w:id="878277947">
                          <w:marLeft w:val="0"/>
                          <w:marRight w:val="0"/>
                          <w:marTop w:val="0"/>
                          <w:marBottom w:val="0"/>
                          <w:divBdr>
                            <w:top w:val="none" w:sz="0" w:space="0" w:color="auto"/>
                            <w:left w:val="none" w:sz="0" w:space="0" w:color="auto"/>
                            <w:bottom w:val="none" w:sz="0" w:space="0" w:color="auto"/>
                            <w:right w:val="none" w:sz="0" w:space="0" w:color="auto"/>
                          </w:divBdr>
                        </w:div>
                      </w:divsChild>
                    </w:div>
                    <w:div w:id="2134978765">
                      <w:marLeft w:val="0"/>
                      <w:marRight w:val="0"/>
                      <w:marTop w:val="0"/>
                      <w:marBottom w:val="0"/>
                      <w:divBdr>
                        <w:top w:val="none" w:sz="0" w:space="0" w:color="auto"/>
                        <w:left w:val="none" w:sz="0" w:space="0" w:color="auto"/>
                        <w:bottom w:val="none" w:sz="0" w:space="0" w:color="auto"/>
                        <w:right w:val="none" w:sz="0" w:space="0" w:color="auto"/>
                      </w:divBdr>
                      <w:divsChild>
                        <w:div w:id="152038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024701">
              <w:marLeft w:val="0"/>
              <w:marRight w:val="0"/>
              <w:marTop w:val="0"/>
              <w:marBottom w:val="0"/>
              <w:divBdr>
                <w:top w:val="none" w:sz="0" w:space="0" w:color="auto"/>
                <w:left w:val="none" w:sz="0" w:space="0" w:color="auto"/>
                <w:bottom w:val="none" w:sz="0" w:space="0" w:color="auto"/>
                <w:right w:val="none" w:sz="0" w:space="0" w:color="auto"/>
              </w:divBdr>
            </w:div>
            <w:div w:id="1934975403">
              <w:marLeft w:val="0"/>
              <w:marRight w:val="0"/>
              <w:marTop w:val="0"/>
              <w:marBottom w:val="0"/>
              <w:divBdr>
                <w:top w:val="none" w:sz="0" w:space="0" w:color="auto"/>
                <w:left w:val="none" w:sz="0" w:space="0" w:color="auto"/>
                <w:bottom w:val="none" w:sz="0" w:space="0" w:color="auto"/>
                <w:right w:val="none" w:sz="0" w:space="0" w:color="auto"/>
              </w:divBdr>
            </w:div>
            <w:div w:id="2026711052">
              <w:marLeft w:val="0"/>
              <w:marRight w:val="0"/>
              <w:marTop w:val="0"/>
              <w:marBottom w:val="0"/>
              <w:divBdr>
                <w:top w:val="none" w:sz="0" w:space="0" w:color="auto"/>
                <w:left w:val="none" w:sz="0" w:space="0" w:color="auto"/>
                <w:bottom w:val="none" w:sz="0" w:space="0" w:color="auto"/>
                <w:right w:val="none" w:sz="0" w:space="0" w:color="auto"/>
              </w:divBdr>
            </w:div>
          </w:divsChild>
        </w:div>
        <w:div w:id="20391162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oleObject" Target="embeddings/oleObject1.bin"/><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header" Target="header2.xml"/><Relationship Id="rId55" Type="http://schemas.openxmlformats.org/officeDocument/2006/relationships/hyperlink" Target="mailto:opcinavladislavci@gmail.com"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hyperlink" Target="mailto:opcinavladislavci@gmail.com" TargetMode="External"/><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header" Target="header1.xml"/><Relationship Id="rId56" Type="http://schemas.openxmlformats.org/officeDocument/2006/relationships/hyperlink" Target="mailto:opcinavladislavci@gmail.com" TargetMode="Externa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oleObject" Target="embeddings/oleObject2.bin"/><Relationship Id="rId54" Type="http://schemas.openxmlformats.org/officeDocument/2006/relationships/hyperlink" Target="mailto:opcinavladislavci@gmail.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meteo.hr/" TargetMode="External"/><Relationship Id="rId36" Type="http://schemas.openxmlformats.org/officeDocument/2006/relationships/image" Target="media/image26.png"/><Relationship Id="rId49" Type="http://schemas.openxmlformats.org/officeDocument/2006/relationships/footer" Target="footer1.xml"/><Relationship Id="rId57" Type="http://schemas.openxmlformats.org/officeDocument/2006/relationships/hyperlink" Target="mailto:opcinavladislavci@gmail.com" TargetMode="External"/><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hyperlink" Target="mailto:opcinavladislavci@gmail.com"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google.hr/search?q=Model+upravljanja+rizicima+FEMA+2005+SLIKA&amp;rlz=1C1GCEA_enHR746HR746&amp;tbm=isch&amp;tbo=u&amp;source=univ&amp;sa=X&amp;ved=2ahUKEw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ja\Documents\PREDLOZA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2026-01-13T00:00:00</PublishDate>
  <Abstract>Identifikacija, analiza, vrednovanje i obrada rizika od velikih nesreća  za područje općine Čepin</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F046B6C-4F42-4F57-876C-51E74C6AB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PREDLOZAK</Template>
  <TotalTime>0</TotalTime>
  <Pages>137</Pages>
  <Words>39793</Words>
  <Characters>226821</Characters>
  <Application>Microsoft Office Word</Application>
  <DocSecurity>0</DocSecurity>
  <Lines>1890</Lines>
  <Paragraphs>532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PROCJENA RIZIKA OD VELIKIH NESREĆA</vt:lpstr>
      <vt:lpstr>PROCJENA RIZIKA OD VELIKIH NESREĆA</vt:lpstr>
    </vt:vector>
  </TitlesOfParts>
  <Company>Grizli777</Company>
  <LinksUpToDate>false</LinksUpToDate>
  <CharactersWithSpaces>266082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PROCJENA RIZIKA OD VELIKIH NESREĆA</dc:title>
  <dc:subject>Identifikacija, analiza, vrednovanje i obrada rizika od velikih nesreća  za područje Općine Vladislavci</dc:subject>
  <dc:creator>ć</dc:creator>
  <cp:keywords/>
  <dc:description/>
  <cp:lastModifiedBy>Opcina Vladislavci</cp:lastModifiedBy>
  <cp:revision>2</cp:revision>
  <cp:lastPrinted>2026-01-22T08:56:00Z</cp:lastPrinted>
  <dcterms:created xsi:type="dcterms:W3CDTF">2026-02-06T11:08:00Z</dcterms:created>
  <dcterms:modified xsi:type="dcterms:W3CDTF">2026-02-06T11:08:00Z</dcterms:modified>
</cp:coreProperties>
</file>